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26" w:rsidRDefault="006A7B26" w:rsidP="006A7B2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6A7B26" w:rsidRDefault="006A7B26" w:rsidP="006A7B2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107/2018. (IX.25.) határozata</w:t>
      </w:r>
    </w:p>
    <w:p w:rsidR="006A7B26" w:rsidRDefault="006A7B26" w:rsidP="006A7B2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Brindisi Szent Lőrinc Borrend Márton-napi pályázatának elbírálása tárgyában</w:t>
      </w:r>
    </w:p>
    <w:p w:rsidR="006A7B26" w:rsidRDefault="006A7B26" w:rsidP="006A7B26">
      <w:pPr>
        <w:rPr>
          <w:rFonts w:cs="Arial"/>
        </w:rPr>
      </w:pPr>
    </w:p>
    <w:p w:rsidR="006A7B26" w:rsidRDefault="006A7B26" w:rsidP="006A7B26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Brindisi Szent Lőrinc Borrend részére 50.000,- Ft – azaz ötvenezer forint – támogatást nyújt a 2018. évi Márton-napi rendezvény lebonyolításához: terembérlet, kupák, oklevelek, vacsora, zeneszolgáltatás költségeire.</w:t>
      </w:r>
    </w:p>
    <w:p w:rsidR="006A7B26" w:rsidRDefault="006A7B26" w:rsidP="006A7B26">
      <w:pPr>
        <w:rPr>
          <w:rFonts w:cs="Arial"/>
        </w:rPr>
      </w:pPr>
    </w:p>
    <w:p w:rsidR="006A7B26" w:rsidRDefault="006A7B26" w:rsidP="006A7B26">
      <w:pPr>
        <w:rPr>
          <w:rFonts w:cs="Arial"/>
        </w:rPr>
      </w:pPr>
      <w:r>
        <w:rPr>
          <w:rFonts w:cs="Arial"/>
        </w:rPr>
        <w:t>A Képviselő-testület egyúttal felhatalmazza az elnököt a támogatási szerződés aláírására.</w:t>
      </w:r>
    </w:p>
    <w:p w:rsidR="00582E69" w:rsidRDefault="00582E69" w:rsidP="00BC55A6">
      <w:pPr>
        <w:rPr>
          <w:rFonts w:cs="Arial"/>
        </w:rPr>
      </w:pPr>
      <w:bookmarkStart w:id="0" w:name="_GoBack"/>
      <w:bookmarkEnd w:id="0"/>
    </w:p>
    <w:p w:rsidR="00526ADE" w:rsidRDefault="00526ADE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B1A11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DC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2018-10-16T08:16:00Z</dcterms:created>
  <dcterms:modified xsi:type="dcterms:W3CDTF">2018-10-16T08:16:00Z</dcterms:modified>
</cp:coreProperties>
</file>