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695" w:rsidRPr="00593999" w:rsidRDefault="00F16695" w:rsidP="00593999">
      <w:pPr>
        <w:spacing w:after="0" w:line="240" w:lineRule="auto"/>
        <w:jc w:val="center"/>
        <w:rPr>
          <w:rFonts w:ascii="Garamond" w:hAnsi="Garamond" w:cs="Garamond"/>
          <w:b/>
          <w:bCs/>
          <w:sz w:val="24"/>
          <w:szCs w:val="24"/>
          <w:u w:val="single"/>
        </w:rPr>
      </w:pPr>
    </w:p>
    <w:p w:rsidR="00F16695" w:rsidRPr="00593999" w:rsidRDefault="00F16695" w:rsidP="00593999">
      <w:pPr>
        <w:spacing w:after="0" w:line="240" w:lineRule="auto"/>
        <w:jc w:val="center"/>
        <w:rPr>
          <w:rFonts w:ascii="Garamond" w:hAnsi="Garamond" w:cs="Garamond"/>
          <w:b/>
          <w:bCs/>
          <w:sz w:val="24"/>
          <w:szCs w:val="24"/>
          <w:u w:val="single"/>
        </w:rPr>
      </w:pPr>
      <w:r w:rsidRPr="00593999">
        <w:rPr>
          <w:rFonts w:ascii="Garamond" w:hAnsi="Garamond" w:cs="Garamond"/>
          <w:b/>
          <w:bCs/>
          <w:sz w:val="24"/>
          <w:szCs w:val="24"/>
          <w:u w:val="single"/>
        </w:rPr>
        <w:t>AJÁNLATTÉTELI FELHÍVÁS</w:t>
      </w:r>
    </w:p>
    <w:p w:rsidR="00F16695" w:rsidRPr="00593999" w:rsidRDefault="00F16695" w:rsidP="00593999">
      <w:pPr>
        <w:spacing w:after="0" w:line="240" w:lineRule="auto"/>
        <w:rPr>
          <w:rFonts w:ascii="Garamond" w:hAnsi="Garamond" w:cs="Garamond"/>
          <w:sz w:val="24"/>
          <w:szCs w:val="24"/>
          <w:u w:val="single"/>
        </w:rPr>
      </w:pPr>
    </w:p>
    <w:p w:rsidR="00F16695" w:rsidRPr="00593999" w:rsidRDefault="00F16695" w:rsidP="00593999">
      <w:pPr>
        <w:spacing w:after="0" w:line="240" w:lineRule="auto"/>
        <w:rPr>
          <w:rFonts w:ascii="Garamond" w:hAnsi="Garamond" w:cs="Garamond"/>
          <w:sz w:val="24"/>
          <w:szCs w:val="24"/>
          <w:u w:val="single"/>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ajánlatkérő:</w:t>
      </w:r>
    </w:p>
    <w:p w:rsidR="00F16695" w:rsidRPr="00593999" w:rsidRDefault="00F16695" w:rsidP="00593999">
      <w:pPr>
        <w:spacing w:after="0" w:line="240" w:lineRule="auto"/>
        <w:rPr>
          <w:rFonts w:ascii="Garamond" w:hAnsi="Garamond" w:cs="Garamond"/>
          <w:i/>
          <w:iCs/>
          <w:color w:val="000000"/>
          <w:sz w:val="24"/>
          <w:szCs w:val="24"/>
          <w:u w:val="single"/>
        </w:rPr>
      </w:pPr>
    </w:p>
    <w:p w:rsidR="003921B1" w:rsidRPr="003921B1" w:rsidRDefault="003921B1" w:rsidP="003921B1">
      <w:pPr>
        <w:spacing w:after="0" w:line="240" w:lineRule="auto"/>
        <w:ind w:left="567"/>
        <w:rPr>
          <w:rFonts w:ascii="Garamond" w:hAnsi="Garamond" w:cs="Garamond"/>
          <w:b/>
          <w:bCs/>
          <w:sz w:val="24"/>
          <w:szCs w:val="24"/>
          <w:lang w:eastAsia="hu-HU"/>
        </w:rPr>
      </w:pPr>
      <w:r w:rsidRPr="003921B1">
        <w:rPr>
          <w:rFonts w:ascii="Garamond" w:hAnsi="Garamond" w:cs="Garamond"/>
          <w:b/>
          <w:bCs/>
          <w:sz w:val="24"/>
          <w:szCs w:val="24"/>
          <w:lang w:eastAsia="hu-HU"/>
        </w:rPr>
        <w:t>Mór Város Önkormányzata</w:t>
      </w:r>
    </w:p>
    <w:p w:rsidR="003921B1" w:rsidRPr="003921B1" w:rsidRDefault="003921B1" w:rsidP="003921B1">
      <w:pPr>
        <w:spacing w:after="0" w:line="240" w:lineRule="auto"/>
        <w:ind w:left="567"/>
        <w:rPr>
          <w:rFonts w:ascii="Garamond" w:hAnsi="Garamond" w:cs="Garamond"/>
          <w:bCs/>
          <w:sz w:val="24"/>
          <w:szCs w:val="24"/>
          <w:lang w:eastAsia="hu-HU"/>
        </w:rPr>
      </w:pPr>
      <w:proofErr w:type="gramStart"/>
      <w:r w:rsidRPr="003921B1">
        <w:rPr>
          <w:rFonts w:ascii="Garamond" w:hAnsi="Garamond" w:cs="Garamond"/>
          <w:bCs/>
          <w:sz w:val="24"/>
          <w:szCs w:val="24"/>
          <w:lang w:eastAsia="hu-HU"/>
        </w:rPr>
        <w:t>cím</w:t>
      </w:r>
      <w:proofErr w:type="gramEnd"/>
      <w:r w:rsidRPr="003921B1">
        <w:rPr>
          <w:rFonts w:ascii="Garamond" w:hAnsi="Garamond" w:cs="Garamond"/>
          <w:bCs/>
          <w:sz w:val="24"/>
          <w:szCs w:val="24"/>
          <w:lang w:eastAsia="hu-HU"/>
        </w:rPr>
        <w:t xml:space="preserve">: </w:t>
      </w:r>
      <w:r w:rsidRPr="003921B1">
        <w:rPr>
          <w:rFonts w:ascii="Garamond" w:hAnsi="Garamond" w:cs="Garamond"/>
          <w:bCs/>
          <w:sz w:val="24"/>
          <w:szCs w:val="24"/>
          <w:lang w:eastAsia="hu-HU"/>
        </w:rPr>
        <w:tab/>
        <w:t>8060 Mór, Szent István tér 6.</w:t>
      </w:r>
    </w:p>
    <w:p w:rsidR="003921B1" w:rsidRPr="003921B1" w:rsidRDefault="003921B1" w:rsidP="003921B1">
      <w:pPr>
        <w:spacing w:after="0" w:line="240" w:lineRule="auto"/>
        <w:ind w:left="567"/>
        <w:rPr>
          <w:rFonts w:ascii="Garamond" w:hAnsi="Garamond" w:cs="Garamond"/>
          <w:bCs/>
          <w:sz w:val="24"/>
          <w:szCs w:val="24"/>
          <w:lang w:eastAsia="hu-HU"/>
        </w:rPr>
      </w:pPr>
      <w:proofErr w:type="gramStart"/>
      <w:r w:rsidRPr="003921B1">
        <w:rPr>
          <w:rFonts w:ascii="Garamond" w:hAnsi="Garamond" w:cs="Garamond"/>
          <w:bCs/>
          <w:sz w:val="24"/>
          <w:szCs w:val="24"/>
          <w:lang w:eastAsia="hu-HU"/>
        </w:rPr>
        <w:t>telefon</w:t>
      </w:r>
      <w:proofErr w:type="gramEnd"/>
      <w:r w:rsidRPr="003921B1">
        <w:rPr>
          <w:rFonts w:ascii="Garamond" w:hAnsi="Garamond" w:cs="Garamond"/>
          <w:bCs/>
          <w:sz w:val="24"/>
          <w:szCs w:val="24"/>
          <w:lang w:eastAsia="hu-HU"/>
        </w:rPr>
        <w:t xml:space="preserve">: </w:t>
      </w:r>
      <w:r w:rsidRPr="003921B1">
        <w:rPr>
          <w:rFonts w:ascii="Garamond" w:hAnsi="Garamond" w:cs="Garamond"/>
          <w:bCs/>
          <w:sz w:val="24"/>
          <w:szCs w:val="24"/>
          <w:lang w:eastAsia="hu-HU"/>
        </w:rPr>
        <w:tab/>
        <w:t>+36 22/560-860</w:t>
      </w:r>
    </w:p>
    <w:p w:rsidR="003921B1" w:rsidRPr="003921B1" w:rsidRDefault="003921B1" w:rsidP="003921B1">
      <w:pPr>
        <w:spacing w:after="0" w:line="240" w:lineRule="auto"/>
        <w:ind w:left="567"/>
        <w:rPr>
          <w:rFonts w:ascii="Garamond" w:hAnsi="Garamond" w:cs="Garamond"/>
          <w:bCs/>
          <w:sz w:val="24"/>
          <w:szCs w:val="24"/>
          <w:lang w:eastAsia="hu-HU"/>
        </w:rPr>
      </w:pPr>
      <w:proofErr w:type="gramStart"/>
      <w:r w:rsidRPr="003921B1">
        <w:rPr>
          <w:rFonts w:ascii="Garamond" w:hAnsi="Garamond" w:cs="Garamond"/>
          <w:bCs/>
          <w:sz w:val="24"/>
          <w:szCs w:val="24"/>
          <w:lang w:eastAsia="hu-HU"/>
        </w:rPr>
        <w:t>fax</w:t>
      </w:r>
      <w:proofErr w:type="gramEnd"/>
      <w:r w:rsidRPr="003921B1">
        <w:rPr>
          <w:rFonts w:ascii="Garamond" w:hAnsi="Garamond" w:cs="Garamond"/>
          <w:bCs/>
          <w:sz w:val="24"/>
          <w:szCs w:val="24"/>
          <w:lang w:eastAsia="hu-HU"/>
        </w:rPr>
        <w:t xml:space="preserve">: </w:t>
      </w:r>
      <w:r w:rsidRPr="003921B1">
        <w:rPr>
          <w:rFonts w:ascii="Garamond" w:hAnsi="Garamond" w:cs="Garamond"/>
          <w:bCs/>
          <w:sz w:val="24"/>
          <w:szCs w:val="24"/>
          <w:lang w:eastAsia="hu-HU"/>
        </w:rPr>
        <w:tab/>
        <w:t>+36 22/560-822</w:t>
      </w:r>
    </w:p>
    <w:p w:rsidR="003921B1" w:rsidRPr="003921B1" w:rsidRDefault="003921B1" w:rsidP="003921B1">
      <w:pPr>
        <w:spacing w:after="0" w:line="240" w:lineRule="auto"/>
        <w:ind w:left="567"/>
        <w:rPr>
          <w:rFonts w:ascii="Garamond" w:hAnsi="Garamond" w:cs="Garamond"/>
          <w:bCs/>
          <w:sz w:val="24"/>
          <w:szCs w:val="24"/>
          <w:lang w:eastAsia="hu-HU"/>
        </w:rPr>
      </w:pPr>
      <w:proofErr w:type="gramStart"/>
      <w:r w:rsidRPr="003921B1">
        <w:rPr>
          <w:rFonts w:ascii="Garamond" w:hAnsi="Garamond" w:cs="Garamond"/>
          <w:bCs/>
          <w:sz w:val="24"/>
          <w:szCs w:val="24"/>
          <w:lang w:eastAsia="hu-HU"/>
        </w:rPr>
        <w:t>képviseli</w:t>
      </w:r>
      <w:proofErr w:type="gramEnd"/>
      <w:r w:rsidRPr="003921B1">
        <w:rPr>
          <w:rFonts w:ascii="Garamond" w:hAnsi="Garamond" w:cs="Garamond"/>
          <w:bCs/>
          <w:sz w:val="24"/>
          <w:szCs w:val="24"/>
          <w:lang w:eastAsia="hu-HU"/>
        </w:rPr>
        <w:t>: Fenyves Péter polgármester</w:t>
      </w:r>
    </w:p>
    <w:p w:rsidR="00F16695" w:rsidRPr="003921B1" w:rsidRDefault="003921B1" w:rsidP="003921B1">
      <w:pPr>
        <w:spacing w:after="0" w:line="240" w:lineRule="auto"/>
        <w:ind w:left="567"/>
        <w:rPr>
          <w:rFonts w:ascii="Garamond" w:hAnsi="Garamond" w:cs="Garamond"/>
          <w:bCs/>
          <w:sz w:val="24"/>
          <w:szCs w:val="24"/>
          <w:lang w:eastAsia="hu-HU"/>
        </w:rPr>
      </w:pPr>
      <w:proofErr w:type="gramStart"/>
      <w:r w:rsidRPr="003921B1">
        <w:rPr>
          <w:rFonts w:ascii="Garamond" w:hAnsi="Garamond" w:cs="Garamond"/>
          <w:bCs/>
          <w:sz w:val="24"/>
          <w:szCs w:val="24"/>
          <w:lang w:eastAsia="hu-HU"/>
        </w:rPr>
        <w:t>e-mail</w:t>
      </w:r>
      <w:proofErr w:type="gramEnd"/>
      <w:r w:rsidRPr="003921B1">
        <w:rPr>
          <w:rFonts w:ascii="Garamond" w:hAnsi="Garamond" w:cs="Garamond"/>
          <w:bCs/>
          <w:sz w:val="24"/>
          <w:szCs w:val="24"/>
          <w:lang w:eastAsia="hu-HU"/>
        </w:rPr>
        <w:t>:</w:t>
      </w:r>
      <w:r w:rsidRPr="003921B1">
        <w:rPr>
          <w:rFonts w:ascii="Garamond" w:hAnsi="Garamond" w:cs="Garamond"/>
          <w:bCs/>
          <w:sz w:val="24"/>
          <w:szCs w:val="24"/>
          <w:lang w:eastAsia="hu-HU"/>
        </w:rPr>
        <w:tab/>
      </w:r>
      <w:hyperlink r:id="rId8" w:history="1">
        <w:r w:rsidRPr="003921B1">
          <w:rPr>
            <w:rStyle w:val="Hiperhivatkozs"/>
            <w:rFonts w:ascii="Garamond" w:hAnsi="Garamond" w:cs="Garamond"/>
            <w:bCs/>
            <w:sz w:val="24"/>
            <w:szCs w:val="24"/>
            <w:lang w:eastAsia="hu-HU"/>
          </w:rPr>
          <w:t>fenyves@mor.hu</w:t>
        </w:r>
      </w:hyperlink>
    </w:p>
    <w:p w:rsidR="003921B1" w:rsidRPr="00593999" w:rsidRDefault="003921B1" w:rsidP="003921B1">
      <w:pPr>
        <w:spacing w:after="0" w:line="240" w:lineRule="auto"/>
        <w:rPr>
          <w:rFonts w:ascii="Garamond" w:hAnsi="Garamond" w:cs="Garamond"/>
          <w:sz w:val="24"/>
          <w:szCs w:val="24"/>
          <w:lang w:val="da-DK"/>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Ajánlatkérő nevében eljáró szervezet:</w:t>
      </w:r>
    </w:p>
    <w:p w:rsidR="00F16695" w:rsidRPr="00593999" w:rsidRDefault="00F16695" w:rsidP="00593999">
      <w:pPr>
        <w:spacing w:after="0" w:line="240" w:lineRule="auto"/>
        <w:rPr>
          <w:rFonts w:ascii="Garamond" w:hAnsi="Garamond" w:cs="Garamond"/>
          <w:b/>
          <w:bCs/>
          <w:sz w:val="24"/>
          <w:szCs w:val="24"/>
          <w:lang w:val="da-DK"/>
        </w:rPr>
      </w:pPr>
    </w:p>
    <w:p w:rsidR="00F16695" w:rsidRPr="00593999" w:rsidRDefault="00F16695" w:rsidP="00593999">
      <w:pPr>
        <w:spacing w:after="0" w:line="240" w:lineRule="auto"/>
        <w:ind w:left="1701" w:hanging="1134"/>
        <w:rPr>
          <w:rFonts w:ascii="Garamond" w:hAnsi="Garamond" w:cs="Garamond"/>
          <w:b/>
          <w:bCs/>
          <w:sz w:val="24"/>
          <w:szCs w:val="24"/>
        </w:rPr>
      </w:pPr>
      <w:r w:rsidRPr="00593999">
        <w:rPr>
          <w:rFonts w:ascii="Garamond" w:hAnsi="Garamond" w:cs="Garamond"/>
          <w:b/>
          <w:bCs/>
          <w:sz w:val="24"/>
          <w:szCs w:val="24"/>
        </w:rPr>
        <w:t xml:space="preserve">PROVITAL Fejlesztési Tanácsadó </w:t>
      </w:r>
      <w:proofErr w:type="spellStart"/>
      <w:r w:rsidRPr="00593999">
        <w:rPr>
          <w:rFonts w:ascii="Garamond" w:hAnsi="Garamond" w:cs="Garamond"/>
          <w:b/>
          <w:bCs/>
          <w:sz w:val="24"/>
          <w:szCs w:val="24"/>
        </w:rPr>
        <w:t>Zrt</w:t>
      </w:r>
      <w:proofErr w:type="spellEnd"/>
      <w:r w:rsidRPr="00593999">
        <w:rPr>
          <w:rFonts w:ascii="Garamond" w:hAnsi="Garamond" w:cs="Garamond"/>
          <w:b/>
          <w:bCs/>
          <w:sz w:val="24"/>
          <w:szCs w:val="24"/>
        </w:rPr>
        <w:t>.</w:t>
      </w:r>
    </w:p>
    <w:p w:rsidR="00F16695" w:rsidRPr="00593999" w:rsidRDefault="00F16695" w:rsidP="00593999">
      <w:pPr>
        <w:spacing w:after="0" w:line="240" w:lineRule="auto"/>
        <w:ind w:left="1701" w:hanging="1134"/>
        <w:rPr>
          <w:rFonts w:ascii="Garamond" w:hAnsi="Garamond" w:cs="Garamond"/>
          <w:sz w:val="24"/>
          <w:szCs w:val="24"/>
        </w:rPr>
      </w:pPr>
      <w:proofErr w:type="gramStart"/>
      <w:r w:rsidRPr="00593999">
        <w:rPr>
          <w:rFonts w:ascii="Garamond" w:hAnsi="Garamond" w:cs="Garamond"/>
          <w:sz w:val="24"/>
          <w:szCs w:val="24"/>
        </w:rPr>
        <w:t>cím</w:t>
      </w:r>
      <w:proofErr w:type="gramEnd"/>
      <w:r w:rsidRPr="00593999">
        <w:rPr>
          <w:rFonts w:ascii="Garamond" w:hAnsi="Garamond" w:cs="Garamond"/>
          <w:sz w:val="24"/>
          <w:szCs w:val="24"/>
        </w:rPr>
        <w:t xml:space="preserve">: </w:t>
      </w:r>
      <w:r w:rsidRPr="00593999">
        <w:rPr>
          <w:rFonts w:ascii="Garamond" w:hAnsi="Garamond" w:cs="Garamond"/>
          <w:sz w:val="24"/>
          <w:szCs w:val="24"/>
        </w:rPr>
        <w:tab/>
        <w:t>1022 Budapest, Bimbó út. 68.</w:t>
      </w:r>
    </w:p>
    <w:p w:rsidR="00F16695" w:rsidRPr="00593999" w:rsidRDefault="00F16695" w:rsidP="00593999">
      <w:pPr>
        <w:spacing w:after="0" w:line="240" w:lineRule="auto"/>
        <w:ind w:left="1701" w:hanging="1134"/>
        <w:rPr>
          <w:rFonts w:ascii="Garamond" w:hAnsi="Garamond" w:cs="Garamond"/>
          <w:sz w:val="24"/>
          <w:szCs w:val="24"/>
        </w:rPr>
      </w:pPr>
      <w:proofErr w:type="gramStart"/>
      <w:r w:rsidRPr="00593999">
        <w:rPr>
          <w:rFonts w:ascii="Garamond" w:hAnsi="Garamond" w:cs="Garamond"/>
          <w:sz w:val="24"/>
          <w:szCs w:val="24"/>
        </w:rPr>
        <w:t>telefon</w:t>
      </w:r>
      <w:proofErr w:type="gramEnd"/>
      <w:r w:rsidRPr="00593999">
        <w:rPr>
          <w:rFonts w:ascii="Garamond" w:hAnsi="Garamond" w:cs="Garamond"/>
          <w:sz w:val="24"/>
          <w:szCs w:val="24"/>
        </w:rPr>
        <w:t xml:space="preserve">: </w:t>
      </w:r>
      <w:r w:rsidRPr="00593999">
        <w:rPr>
          <w:rFonts w:ascii="Garamond" w:hAnsi="Garamond" w:cs="Garamond"/>
          <w:sz w:val="24"/>
          <w:szCs w:val="24"/>
        </w:rPr>
        <w:tab/>
        <w:t>+36 1/4</w:t>
      </w:r>
      <w:r>
        <w:rPr>
          <w:rFonts w:ascii="Garamond" w:hAnsi="Garamond" w:cs="Garamond"/>
          <w:sz w:val="24"/>
          <w:szCs w:val="24"/>
        </w:rPr>
        <w:t>11</w:t>
      </w:r>
      <w:r w:rsidRPr="00593999">
        <w:rPr>
          <w:rFonts w:ascii="Garamond" w:hAnsi="Garamond" w:cs="Garamond"/>
          <w:sz w:val="24"/>
          <w:szCs w:val="24"/>
        </w:rPr>
        <w:t>-</w:t>
      </w:r>
      <w:r>
        <w:rPr>
          <w:rFonts w:ascii="Garamond" w:hAnsi="Garamond" w:cs="Garamond"/>
          <w:sz w:val="24"/>
          <w:szCs w:val="24"/>
        </w:rPr>
        <w:t>8414</w:t>
      </w:r>
    </w:p>
    <w:p w:rsidR="00F16695" w:rsidRPr="00593999" w:rsidRDefault="00F16695" w:rsidP="00593999">
      <w:pPr>
        <w:spacing w:after="0" w:line="240" w:lineRule="auto"/>
        <w:ind w:left="1701" w:hanging="1134"/>
        <w:rPr>
          <w:rFonts w:ascii="Garamond" w:hAnsi="Garamond" w:cs="Garamond"/>
          <w:sz w:val="24"/>
          <w:szCs w:val="24"/>
        </w:rPr>
      </w:pPr>
      <w:proofErr w:type="gramStart"/>
      <w:r w:rsidRPr="00593999">
        <w:rPr>
          <w:rFonts w:ascii="Garamond" w:hAnsi="Garamond" w:cs="Garamond"/>
          <w:sz w:val="24"/>
          <w:szCs w:val="24"/>
        </w:rPr>
        <w:t>fax</w:t>
      </w:r>
      <w:proofErr w:type="gramEnd"/>
      <w:r w:rsidRPr="00593999">
        <w:rPr>
          <w:rFonts w:ascii="Garamond" w:hAnsi="Garamond" w:cs="Garamond"/>
          <w:sz w:val="24"/>
          <w:szCs w:val="24"/>
        </w:rPr>
        <w:t xml:space="preserve">: </w:t>
      </w:r>
      <w:r w:rsidRPr="00593999">
        <w:rPr>
          <w:rFonts w:ascii="Garamond" w:hAnsi="Garamond" w:cs="Garamond"/>
          <w:sz w:val="24"/>
          <w:szCs w:val="24"/>
        </w:rPr>
        <w:tab/>
        <w:t>+36 1/</w:t>
      </w:r>
      <w:r>
        <w:rPr>
          <w:rFonts w:ascii="Garamond" w:hAnsi="Garamond" w:cs="Garamond"/>
          <w:sz w:val="24"/>
          <w:szCs w:val="24"/>
        </w:rPr>
        <w:t>411</w:t>
      </w:r>
      <w:r w:rsidRPr="00593999">
        <w:rPr>
          <w:rFonts w:ascii="Garamond" w:hAnsi="Garamond" w:cs="Garamond"/>
          <w:sz w:val="24"/>
          <w:szCs w:val="24"/>
        </w:rPr>
        <w:t>-</w:t>
      </w:r>
      <w:r>
        <w:rPr>
          <w:rFonts w:ascii="Garamond" w:hAnsi="Garamond" w:cs="Garamond"/>
          <w:sz w:val="24"/>
          <w:szCs w:val="24"/>
        </w:rPr>
        <w:t>8401</w:t>
      </w:r>
    </w:p>
    <w:p w:rsidR="00F16695" w:rsidRPr="00593999" w:rsidRDefault="00F16695" w:rsidP="00593999">
      <w:pPr>
        <w:spacing w:after="0" w:line="240" w:lineRule="auto"/>
        <w:ind w:left="1701" w:hanging="1134"/>
        <w:rPr>
          <w:rFonts w:ascii="Garamond" w:hAnsi="Garamond" w:cs="Garamond"/>
          <w:sz w:val="24"/>
          <w:szCs w:val="24"/>
        </w:rPr>
      </w:pPr>
      <w:proofErr w:type="gramStart"/>
      <w:r w:rsidRPr="00593999">
        <w:rPr>
          <w:rFonts w:ascii="Garamond" w:hAnsi="Garamond" w:cs="Garamond"/>
          <w:sz w:val="24"/>
          <w:szCs w:val="24"/>
        </w:rPr>
        <w:t>képviseli</w:t>
      </w:r>
      <w:proofErr w:type="gramEnd"/>
      <w:r w:rsidRPr="00593999">
        <w:rPr>
          <w:rFonts w:ascii="Garamond" w:hAnsi="Garamond" w:cs="Garamond"/>
          <w:sz w:val="24"/>
          <w:szCs w:val="24"/>
        </w:rPr>
        <w:t xml:space="preserve">: </w:t>
      </w:r>
      <w:r w:rsidRPr="00593999">
        <w:rPr>
          <w:rFonts w:ascii="Garamond" w:hAnsi="Garamond" w:cs="Garamond"/>
          <w:sz w:val="24"/>
          <w:szCs w:val="24"/>
        </w:rPr>
        <w:tab/>
        <w:t xml:space="preserve">Dr. </w:t>
      </w:r>
      <w:proofErr w:type="spellStart"/>
      <w:r w:rsidRPr="00593999">
        <w:rPr>
          <w:rFonts w:ascii="Garamond" w:hAnsi="Garamond" w:cs="Garamond"/>
          <w:sz w:val="24"/>
          <w:szCs w:val="24"/>
        </w:rPr>
        <w:t>Panácz</w:t>
      </w:r>
      <w:proofErr w:type="spellEnd"/>
      <w:r w:rsidRPr="00593999">
        <w:rPr>
          <w:rFonts w:ascii="Garamond" w:hAnsi="Garamond" w:cs="Garamond"/>
          <w:sz w:val="24"/>
          <w:szCs w:val="24"/>
        </w:rPr>
        <w:t xml:space="preserve"> István vezérigazgató</w:t>
      </w:r>
    </w:p>
    <w:p w:rsidR="00F16695" w:rsidRPr="00593999" w:rsidRDefault="00F16695" w:rsidP="00593999">
      <w:pPr>
        <w:spacing w:after="0" w:line="240" w:lineRule="auto"/>
        <w:ind w:left="1701" w:hanging="1134"/>
        <w:rPr>
          <w:rFonts w:ascii="Garamond" w:hAnsi="Garamond" w:cs="Garamond"/>
          <w:sz w:val="24"/>
          <w:szCs w:val="24"/>
        </w:rPr>
      </w:pPr>
      <w:proofErr w:type="gramStart"/>
      <w:r w:rsidRPr="00593999">
        <w:rPr>
          <w:rFonts w:ascii="Garamond" w:hAnsi="Garamond" w:cs="Garamond"/>
          <w:sz w:val="24"/>
          <w:szCs w:val="24"/>
        </w:rPr>
        <w:t>email</w:t>
      </w:r>
      <w:proofErr w:type="gramEnd"/>
      <w:r w:rsidRPr="00593999">
        <w:rPr>
          <w:rFonts w:ascii="Garamond" w:hAnsi="Garamond" w:cs="Garamond"/>
          <w:sz w:val="24"/>
          <w:szCs w:val="24"/>
        </w:rPr>
        <w:t xml:space="preserve">: </w:t>
      </w:r>
      <w:r w:rsidRPr="00593999">
        <w:rPr>
          <w:rFonts w:ascii="Garamond" w:hAnsi="Garamond" w:cs="Garamond"/>
          <w:sz w:val="24"/>
          <w:szCs w:val="24"/>
        </w:rPr>
        <w:tab/>
      </w:r>
      <w:r w:rsidR="003921B1">
        <w:rPr>
          <w:rFonts w:ascii="Garamond" w:hAnsi="Garamond" w:cs="Garamond"/>
          <w:sz w:val="24"/>
          <w:szCs w:val="24"/>
        </w:rPr>
        <w:t>perger.kristof</w:t>
      </w:r>
      <w:r>
        <w:rPr>
          <w:rFonts w:ascii="Garamond" w:hAnsi="Garamond" w:cs="Garamond"/>
          <w:sz w:val="24"/>
          <w:szCs w:val="24"/>
        </w:rPr>
        <w:t>@kozbeszerzes.com</w:t>
      </w:r>
    </w:p>
    <w:p w:rsidR="00F16695" w:rsidRPr="00593999" w:rsidRDefault="003921B1" w:rsidP="00BF7476">
      <w:pPr>
        <w:spacing w:after="0" w:line="240" w:lineRule="auto"/>
        <w:ind w:left="567" w:firstLine="1"/>
        <w:rPr>
          <w:rFonts w:ascii="Garamond" w:hAnsi="Garamond" w:cs="Garamond"/>
          <w:sz w:val="24"/>
          <w:szCs w:val="24"/>
        </w:rPr>
      </w:pPr>
      <w:proofErr w:type="gramStart"/>
      <w:r>
        <w:rPr>
          <w:rFonts w:ascii="Garamond" w:hAnsi="Garamond" w:cs="Garamond"/>
          <w:sz w:val="24"/>
          <w:szCs w:val="24"/>
        </w:rPr>
        <w:t>kapcsolattartó</w:t>
      </w:r>
      <w:proofErr w:type="gramEnd"/>
      <w:r>
        <w:rPr>
          <w:rFonts w:ascii="Garamond" w:hAnsi="Garamond" w:cs="Garamond"/>
          <w:sz w:val="24"/>
          <w:szCs w:val="24"/>
        </w:rPr>
        <w:t>: dr. Perger Kristóf Péter</w:t>
      </w:r>
    </w:p>
    <w:p w:rsidR="00F16695" w:rsidRPr="00593999" w:rsidRDefault="00F16695" w:rsidP="00593999">
      <w:pPr>
        <w:spacing w:after="0" w:line="240" w:lineRule="auto"/>
        <w:rPr>
          <w:rFonts w:ascii="Garamond" w:hAnsi="Garamond" w:cs="Garamond"/>
          <w:sz w:val="24"/>
          <w:szCs w:val="24"/>
          <w:lang w:val="da-DK"/>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 választott eljárás:</w:t>
      </w:r>
    </w:p>
    <w:p w:rsidR="00F16695" w:rsidRPr="00593999" w:rsidRDefault="00F16695" w:rsidP="00593999">
      <w:pPr>
        <w:spacing w:after="0" w:line="240" w:lineRule="auto"/>
        <w:rPr>
          <w:rFonts w:ascii="Garamond" w:hAnsi="Garamond" w:cs="Garamond"/>
          <w:sz w:val="24"/>
          <w:szCs w:val="24"/>
        </w:rPr>
      </w:pPr>
    </w:p>
    <w:p w:rsidR="00F16695" w:rsidRPr="007A7FCE" w:rsidRDefault="00F16695" w:rsidP="00BF7476">
      <w:pPr>
        <w:tabs>
          <w:tab w:val="left" w:pos="567"/>
        </w:tabs>
        <w:spacing w:after="0" w:line="240" w:lineRule="auto"/>
        <w:ind w:left="567"/>
        <w:jc w:val="both"/>
        <w:rPr>
          <w:rFonts w:ascii="Garamond" w:hAnsi="Garamond" w:cs="Garamond"/>
          <w:color w:val="000000"/>
          <w:sz w:val="24"/>
          <w:szCs w:val="24"/>
        </w:rPr>
      </w:pPr>
      <w:r w:rsidRPr="007A7FCE">
        <w:rPr>
          <w:rFonts w:ascii="Garamond" w:hAnsi="Garamond" w:cs="Garamond"/>
          <w:color w:val="000000"/>
          <w:sz w:val="24"/>
          <w:szCs w:val="24"/>
        </w:rPr>
        <w:t>Ajánlatkérő a Közbeszerzésekről szóló 2011. évi CVIII. törvény (a továbbiakban: „</w:t>
      </w:r>
      <w:r w:rsidRPr="007A7FCE">
        <w:rPr>
          <w:rFonts w:ascii="Garamond" w:hAnsi="Garamond" w:cs="Garamond"/>
          <w:b/>
          <w:bCs/>
          <w:color w:val="000000"/>
          <w:sz w:val="24"/>
          <w:szCs w:val="24"/>
        </w:rPr>
        <w:t>Kbt.</w:t>
      </w:r>
      <w:r w:rsidRPr="007A7FCE">
        <w:rPr>
          <w:rFonts w:ascii="Garamond" w:hAnsi="Garamond" w:cs="Garamond"/>
          <w:color w:val="000000"/>
          <w:sz w:val="24"/>
          <w:szCs w:val="24"/>
        </w:rPr>
        <w:t xml:space="preserve">”) </w:t>
      </w:r>
      <w:r w:rsidRPr="007A7FCE">
        <w:rPr>
          <w:rFonts w:ascii="Garamond" w:hAnsi="Garamond" w:cs="Garamond"/>
          <w:sz w:val="24"/>
          <w:szCs w:val="24"/>
        </w:rPr>
        <w:t>122</w:t>
      </w:r>
      <w:r w:rsidRPr="007A7FCE">
        <w:rPr>
          <w:rFonts w:ascii="Garamond" w:hAnsi="Garamond" w:cs="Garamond"/>
          <w:color w:val="000000"/>
          <w:sz w:val="24"/>
          <w:szCs w:val="24"/>
        </w:rPr>
        <w:t xml:space="preserve">. § (7) bekezdésének a) pontjában </w:t>
      </w:r>
      <w:r w:rsidRPr="007A7FCE">
        <w:rPr>
          <w:rFonts w:ascii="Garamond" w:hAnsi="Garamond" w:cs="Garamond"/>
          <w:sz w:val="24"/>
          <w:szCs w:val="24"/>
        </w:rPr>
        <w:t>rögzített feltétel fennállása alapján, jelen ajánlattételi felhívás megküldésével a Kbt. harmadik része szerinti hirdetmény közzététele nélküli tárgyalásos közbeszerzési eljárást kezdeményez.</w:t>
      </w:r>
    </w:p>
    <w:p w:rsidR="00F16695" w:rsidRPr="007A7FCE" w:rsidRDefault="00F16695" w:rsidP="00BF7476">
      <w:pPr>
        <w:tabs>
          <w:tab w:val="left" w:pos="567"/>
        </w:tabs>
        <w:spacing w:after="0" w:line="240" w:lineRule="auto"/>
        <w:ind w:left="567"/>
        <w:jc w:val="both"/>
        <w:rPr>
          <w:rFonts w:ascii="Garamond" w:hAnsi="Garamond" w:cs="Garamond"/>
          <w:color w:val="000000"/>
          <w:sz w:val="24"/>
          <w:szCs w:val="24"/>
        </w:rPr>
      </w:pPr>
    </w:p>
    <w:p w:rsidR="00F16695" w:rsidRDefault="00F16695" w:rsidP="00BF7476">
      <w:pPr>
        <w:widowControl w:val="0"/>
        <w:tabs>
          <w:tab w:val="left" w:pos="567"/>
        </w:tabs>
        <w:spacing w:after="0" w:line="240" w:lineRule="auto"/>
        <w:ind w:left="567"/>
        <w:jc w:val="both"/>
        <w:rPr>
          <w:rFonts w:ascii="Garamond" w:hAnsi="Garamond" w:cs="Garamond"/>
          <w:color w:val="000000"/>
          <w:sz w:val="24"/>
          <w:szCs w:val="24"/>
        </w:rPr>
      </w:pPr>
      <w:r w:rsidRPr="007A7FCE">
        <w:rPr>
          <w:rFonts w:ascii="Garamond" w:hAnsi="Garamond" w:cs="Garamond"/>
          <w:color w:val="000000"/>
          <w:sz w:val="24"/>
          <w:szCs w:val="24"/>
        </w:rPr>
        <w:t>Ajánlatkérő az eljárás során a közbeszerzési eljárásokban az alkalmasság és a kizáró okok igazolásának, valamint a közbeszerzési műszaki leírás meghatározásának módjáról szóló 310/2011. (XII. 23.) Kormányrendelet előírásait figyelembe véve fog eljárni.</w:t>
      </w:r>
    </w:p>
    <w:p w:rsidR="00F16695" w:rsidRDefault="00F16695" w:rsidP="00BF7476">
      <w:pPr>
        <w:widowControl w:val="0"/>
        <w:tabs>
          <w:tab w:val="left" w:pos="567"/>
        </w:tabs>
        <w:spacing w:after="0" w:line="240" w:lineRule="auto"/>
        <w:ind w:left="567"/>
        <w:jc w:val="both"/>
        <w:rPr>
          <w:rFonts w:ascii="Garamond" w:hAnsi="Garamond" w:cs="Garamond"/>
          <w:color w:val="000000"/>
          <w:sz w:val="24"/>
          <w:szCs w:val="24"/>
        </w:rPr>
      </w:pPr>
    </w:p>
    <w:p w:rsidR="00F16695" w:rsidRPr="007A7FCE" w:rsidRDefault="00F16695" w:rsidP="00BF7476">
      <w:pPr>
        <w:widowControl w:val="0"/>
        <w:tabs>
          <w:tab w:val="left" w:pos="567"/>
        </w:tabs>
        <w:spacing w:after="0" w:line="240" w:lineRule="auto"/>
        <w:ind w:left="567"/>
        <w:jc w:val="both"/>
        <w:rPr>
          <w:rFonts w:ascii="Garamond" w:hAnsi="Garamond" w:cs="Garamond"/>
          <w:color w:val="000000"/>
          <w:sz w:val="24"/>
          <w:szCs w:val="24"/>
        </w:rPr>
      </w:pPr>
      <w:r w:rsidRPr="00C65DCC">
        <w:rPr>
          <w:rFonts w:ascii="Garamond" w:hAnsi="Garamond" w:cs="Garamond"/>
          <w:color w:val="000000"/>
          <w:sz w:val="24"/>
          <w:szCs w:val="24"/>
        </w:rPr>
        <w:t>Tekintettel arra, hogy tárgyi eljárás tárgyát építési beruházás ké</w:t>
      </w:r>
      <w:r>
        <w:rPr>
          <w:rFonts w:ascii="Garamond" w:hAnsi="Garamond" w:cs="Garamond"/>
          <w:color w:val="000000"/>
          <w:sz w:val="24"/>
          <w:szCs w:val="24"/>
        </w:rPr>
        <w:t>pe</w:t>
      </w:r>
      <w:r w:rsidRPr="00C65DCC">
        <w:rPr>
          <w:rFonts w:ascii="Garamond" w:hAnsi="Garamond" w:cs="Garamond"/>
          <w:color w:val="000000"/>
          <w:sz w:val="24"/>
          <w:szCs w:val="24"/>
        </w:rPr>
        <w:t>zi, Ajánlatkérő az építési beruházások közbeszerzésének részletes szabályairól szóló 306/2011. (XII. 23.) Kormányrendelet szabályait is megfelelően fogja alkalmazni.</w:t>
      </w:r>
    </w:p>
    <w:p w:rsidR="00F16695" w:rsidRPr="00593999" w:rsidRDefault="00F16695" w:rsidP="00593999">
      <w:pPr>
        <w:tabs>
          <w:tab w:val="left" w:pos="0"/>
        </w:tabs>
        <w:spacing w:after="0" w:line="240" w:lineRule="auto"/>
        <w:rPr>
          <w:rFonts w:ascii="Garamond" w:hAnsi="Garamond" w:cs="Garamond"/>
          <w:b/>
          <w:bCs/>
          <w:sz w:val="24"/>
          <w:szCs w:val="24"/>
        </w:rPr>
      </w:pPr>
    </w:p>
    <w:p w:rsidR="00F16695"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ajánlatkérő által a szerződéshez rendelt elnevezés:</w:t>
      </w:r>
    </w:p>
    <w:p w:rsidR="00F16695" w:rsidRDefault="00F16695" w:rsidP="00D92EF5">
      <w:pPr>
        <w:suppressAutoHyphens/>
        <w:spacing w:after="0" w:line="240" w:lineRule="auto"/>
        <w:ind w:left="567"/>
        <w:jc w:val="both"/>
        <w:rPr>
          <w:rFonts w:ascii="Garamond" w:hAnsi="Garamond" w:cs="Garamond"/>
          <w:sz w:val="24"/>
          <w:szCs w:val="24"/>
        </w:rPr>
      </w:pPr>
    </w:p>
    <w:p w:rsidR="00F16695" w:rsidRPr="002E6E42" w:rsidRDefault="00F16695" w:rsidP="002E6E42">
      <w:pPr>
        <w:spacing w:after="0" w:line="240" w:lineRule="auto"/>
        <w:ind w:firstLine="567"/>
        <w:jc w:val="both"/>
        <w:rPr>
          <w:rFonts w:ascii="Garamond" w:hAnsi="Garamond" w:cs="Garamond"/>
          <w:sz w:val="24"/>
          <w:szCs w:val="24"/>
          <w:lang w:eastAsia="hu-HU"/>
        </w:rPr>
      </w:pPr>
      <w:r w:rsidRPr="002E6E42">
        <w:rPr>
          <w:rFonts w:ascii="Garamond" w:hAnsi="Garamond" w:cs="Garamond"/>
          <w:sz w:val="24"/>
          <w:szCs w:val="24"/>
          <w:lang w:eastAsia="hu-HU"/>
        </w:rPr>
        <w:t>Vállalkozási szerződés</w:t>
      </w:r>
      <w:r>
        <w:rPr>
          <w:rFonts w:ascii="Garamond" w:hAnsi="Garamond" w:cs="Garamond"/>
          <w:sz w:val="24"/>
          <w:szCs w:val="24"/>
          <w:lang w:eastAsia="hu-HU"/>
        </w:rPr>
        <w:t>.</w:t>
      </w:r>
    </w:p>
    <w:p w:rsidR="00F16695" w:rsidRPr="00593999" w:rsidRDefault="00F16695" w:rsidP="00593999">
      <w:pPr>
        <w:spacing w:after="0" w:line="240" w:lineRule="auto"/>
        <w:rPr>
          <w:rFonts w:ascii="Garamond" w:hAnsi="Garamond" w:cs="Garamond"/>
          <w:sz w:val="24"/>
          <w:szCs w:val="24"/>
        </w:rPr>
      </w:pPr>
    </w:p>
    <w:p w:rsidR="00F16695"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 beszerzés tárgya és mennyisége:</w:t>
      </w:r>
    </w:p>
    <w:p w:rsidR="00F16695" w:rsidRPr="00593999" w:rsidRDefault="00F16695" w:rsidP="00427C73">
      <w:pPr>
        <w:suppressAutoHyphens/>
        <w:spacing w:after="0" w:line="240" w:lineRule="auto"/>
        <w:jc w:val="both"/>
        <w:rPr>
          <w:rFonts w:ascii="Garamond" w:hAnsi="Garamond" w:cs="Garamond"/>
          <w:b/>
          <w:bCs/>
          <w:i/>
          <w:iCs/>
          <w:sz w:val="24"/>
          <w:szCs w:val="24"/>
          <w:u w:val="single"/>
        </w:rPr>
      </w:pPr>
    </w:p>
    <w:p w:rsidR="00F16695" w:rsidRDefault="003921B1" w:rsidP="00454F87">
      <w:pPr>
        <w:spacing w:after="0" w:line="240" w:lineRule="auto"/>
        <w:ind w:left="567"/>
        <w:jc w:val="both"/>
        <w:rPr>
          <w:rFonts w:ascii="Garamond" w:hAnsi="Garamond" w:cs="Garamond"/>
          <w:sz w:val="24"/>
          <w:szCs w:val="24"/>
          <w:lang w:eastAsia="hu-HU"/>
        </w:rPr>
      </w:pPr>
      <w:r>
        <w:rPr>
          <w:rFonts w:ascii="Garamond" w:hAnsi="Garamond" w:cs="Garamond"/>
          <w:sz w:val="24"/>
          <w:szCs w:val="24"/>
          <w:lang w:eastAsia="hu-HU"/>
        </w:rPr>
        <w:t>A</w:t>
      </w:r>
      <w:r w:rsidRPr="003921B1">
        <w:rPr>
          <w:rFonts w:ascii="Garamond" w:hAnsi="Garamond" w:cs="Garamond"/>
          <w:sz w:val="24"/>
          <w:szCs w:val="24"/>
          <w:lang w:eastAsia="hu-HU"/>
        </w:rPr>
        <w:t xml:space="preserve"> „Mór városközpontjának rehabilitációja – Szent István tér” című, KDOP-3.1.1/B-09-2f-2011-0001 azonosító kódszám</w:t>
      </w:r>
      <w:r>
        <w:rPr>
          <w:rFonts w:ascii="Garamond" w:hAnsi="Garamond" w:cs="Garamond"/>
          <w:sz w:val="24"/>
          <w:szCs w:val="24"/>
          <w:lang w:eastAsia="hu-HU"/>
        </w:rPr>
        <w:t>ú pályázat keretében megvalósult</w:t>
      </w:r>
      <w:r w:rsidRPr="003921B1">
        <w:rPr>
          <w:rFonts w:ascii="Garamond" w:hAnsi="Garamond" w:cs="Garamond"/>
          <w:sz w:val="24"/>
          <w:szCs w:val="24"/>
          <w:lang w:eastAsia="hu-HU"/>
        </w:rPr>
        <w:t xml:space="preserve"> </w:t>
      </w:r>
      <w:r w:rsidR="00C54CDB">
        <w:rPr>
          <w:rFonts w:ascii="Garamond" w:hAnsi="Garamond" w:cs="Garamond"/>
          <w:sz w:val="24"/>
          <w:szCs w:val="24"/>
          <w:lang w:eastAsia="hu-HU"/>
        </w:rPr>
        <w:t>építési beruházás pót</w:t>
      </w:r>
      <w:r>
        <w:rPr>
          <w:rFonts w:ascii="Garamond" w:hAnsi="Garamond" w:cs="Garamond"/>
          <w:sz w:val="24"/>
          <w:szCs w:val="24"/>
          <w:lang w:eastAsia="hu-HU"/>
        </w:rPr>
        <w:t>munkáinak kivitelezése vállalkozási szerződés keretében</w:t>
      </w:r>
      <w:r w:rsidRPr="003921B1">
        <w:rPr>
          <w:rFonts w:ascii="Garamond" w:hAnsi="Garamond" w:cs="Garamond"/>
          <w:sz w:val="24"/>
          <w:szCs w:val="24"/>
          <w:lang w:eastAsia="hu-HU"/>
        </w:rPr>
        <w:t>.</w:t>
      </w:r>
    </w:p>
    <w:p w:rsidR="003921B1" w:rsidRDefault="003921B1" w:rsidP="00454F87">
      <w:pPr>
        <w:spacing w:after="0" w:line="240" w:lineRule="auto"/>
        <w:ind w:left="567"/>
        <w:jc w:val="both"/>
        <w:rPr>
          <w:rFonts w:ascii="Garamond" w:hAnsi="Garamond" w:cs="Garamond"/>
          <w:sz w:val="24"/>
          <w:szCs w:val="24"/>
          <w:lang w:eastAsia="hu-HU"/>
        </w:rPr>
      </w:pPr>
    </w:p>
    <w:tbl>
      <w:tblPr>
        <w:tblW w:w="6920" w:type="dxa"/>
        <w:tblInd w:w="55" w:type="dxa"/>
        <w:tblCellMar>
          <w:left w:w="70" w:type="dxa"/>
          <w:right w:w="70" w:type="dxa"/>
        </w:tblCellMar>
        <w:tblLook w:val="04A0" w:firstRow="1" w:lastRow="0" w:firstColumn="1" w:lastColumn="0" w:noHBand="0" w:noVBand="1"/>
      </w:tblPr>
      <w:tblGrid>
        <w:gridCol w:w="4788"/>
        <w:gridCol w:w="1165"/>
        <w:gridCol w:w="967"/>
      </w:tblGrid>
      <w:tr w:rsidR="00EA50A9" w:rsidRPr="00EA50A9" w:rsidTr="00EA50A9">
        <w:trPr>
          <w:trHeight w:val="300"/>
        </w:trPr>
        <w:tc>
          <w:tcPr>
            <w:tcW w:w="5520" w:type="dxa"/>
            <w:tcBorders>
              <w:top w:val="nil"/>
              <w:left w:val="nil"/>
              <w:bottom w:val="nil"/>
              <w:right w:val="nil"/>
            </w:tcBorders>
            <w:shd w:val="clear" w:color="auto" w:fill="auto"/>
            <w:vAlign w:val="center"/>
            <w:hideMark/>
          </w:tcPr>
          <w:p w:rsidR="00EA50A9" w:rsidRPr="00EA50A9" w:rsidRDefault="00EA50A9" w:rsidP="00EA50A9">
            <w:pPr>
              <w:spacing w:after="0" w:line="240" w:lineRule="auto"/>
              <w:ind w:left="512"/>
              <w:rPr>
                <w:rFonts w:ascii="Garamond" w:eastAsia="Times New Roman" w:hAnsi="Garamond" w:cs="Arial"/>
                <w:b/>
                <w:bCs/>
                <w:sz w:val="24"/>
                <w:szCs w:val="24"/>
                <w:lang w:eastAsia="hu-HU"/>
              </w:rPr>
            </w:pPr>
            <w:r w:rsidRPr="00EA50A9">
              <w:rPr>
                <w:rFonts w:ascii="Garamond" w:eastAsia="Times New Roman" w:hAnsi="Garamond" w:cs="Arial"/>
                <w:b/>
                <w:bCs/>
                <w:sz w:val="24"/>
                <w:szCs w:val="24"/>
                <w:lang w:eastAsia="hu-HU"/>
              </w:rPr>
              <w:t>Főbb mennyiségek:</w:t>
            </w:r>
          </w:p>
        </w:tc>
        <w:tc>
          <w:tcPr>
            <w:tcW w:w="760" w:type="dxa"/>
            <w:tcBorders>
              <w:top w:val="nil"/>
              <w:left w:val="nil"/>
              <w:bottom w:val="nil"/>
              <w:right w:val="nil"/>
            </w:tcBorders>
            <w:shd w:val="clear" w:color="auto" w:fill="auto"/>
            <w:vAlign w:val="center"/>
            <w:hideMark/>
          </w:tcPr>
          <w:p w:rsidR="00EA50A9" w:rsidRPr="00EA50A9" w:rsidRDefault="00EA50A9" w:rsidP="00EA50A9">
            <w:pPr>
              <w:spacing w:after="0" w:line="240" w:lineRule="auto"/>
              <w:ind w:left="512"/>
              <w:rPr>
                <w:rFonts w:ascii="Garamond" w:eastAsia="Times New Roman" w:hAnsi="Garamond" w:cs="Arial"/>
                <w:b/>
                <w:bCs/>
                <w:sz w:val="24"/>
                <w:szCs w:val="24"/>
                <w:lang w:eastAsia="hu-HU"/>
              </w:rPr>
            </w:pPr>
          </w:p>
        </w:tc>
        <w:tc>
          <w:tcPr>
            <w:tcW w:w="640" w:type="dxa"/>
            <w:tcBorders>
              <w:top w:val="nil"/>
              <w:left w:val="nil"/>
              <w:bottom w:val="nil"/>
              <w:right w:val="nil"/>
            </w:tcBorders>
            <w:shd w:val="clear" w:color="auto" w:fill="auto"/>
            <w:vAlign w:val="center"/>
            <w:hideMark/>
          </w:tcPr>
          <w:p w:rsidR="00EA50A9" w:rsidRPr="00EA50A9" w:rsidRDefault="00EA50A9" w:rsidP="00EA50A9">
            <w:pPr>
              <w:spacing w:after="0" w:line="240" w:lineRule="auto"/>
              <w:ind w:left="512"/>
              <w:rPr>
                <w:rFonts w:ascii="Garamond" w:eastAsia="Times New Roman" w:hAnsi="Garamond" w:cs="Arial"/>
                <w:b/>
                <w:bCs/>
                <w:sz w:val="24"/>
                <w:szCs w:val="24"/>
                <w:lang w:eastAsia="hu-HU"/>
              </w:rPr>
            </w:pPr>
          </w:p>
        </w:tc>
      </w:tr>
      <w:tr w:rsidR="00EA50A9" w:rsidRPr="00EA50A9" w:rsidTr="00EA50A9">
        <w:trPr>
          <w:trHeight w:val="285"/>
        </w:trPr>
        <w:tc>
          <w:tcPr>
            <w:tcW w:w="5520" w:type="dxa"/>
            <w:tcBorders>
              <w:top w:val="nil"/>
              <w:left w:val="nil"/>
              <w:bottom w:val="nil"/>
              <w:right w:val="nil"/>
            </w:tcBorders>
            <w:shd w:val="clear" w:color="auto" w:fill="auto"/>
            <w:vAlign w:val="center"/>
            <w:hideMark/>
          </w:tcPr>
          <w:p w:rsidR="00EA50A9" w:rsidRPr="00EA50A9" w:rsidRDefault="00EA50A9" w:rsidP="00EA50A9">
            <w:pPr>
              <w:spacing w:after="0" w:line="240" w:lineRule="auto"/>
              <w:ind w:left="512"/>
              <w:rPr>
                <w:rFonts w:ascii="Garamond" w:eastAsia="Times New Roman" w:hAnsi="Garamond" w:cs="Arial"/>
                <w:sz w:val="24"/>
                <w:szCs w:val="24"/>
                <w:lang w:eastAsia="hu-HU"/>
              </w:rPr>
            </w:pPr>
            <w:r w:rsidRPr="00EA50A9">
              <w:rPr>
                <w:rFonts w:ascii="Garamond" w:eastAsia="Times New Roman" w:hAnsi="Garamond" w:cs="Arial"/>
                <w:sz w:val="24"/>
                <w:szCs w:val="24"/>
                <w:lang w:eastAsia="hu-HU"/>
              </w:rPr>
              <w:t>terméskő burkolat készítése:</w:t>
            </w:r>
          </w:p>
        </w:tc>
        <w:tc>
          <w:tcPr>
            <w:tcW w:w="760" w:type="dxa"/>
            <w:tcBorders>
              <w:top w:val="nil"/>
              <w:left w:val="nil"/>
              <w:bottom w:val="nil"/>
              <w:right w:val="nil"/>
            </w:tcBorders>
            <w:shd w:val="clear" w:color="auto" w:fill="auto"/>
            <w:vAlign w:val="center"/>
            <w:hideMark/>
          </w:tcPr>
          <w:p w:rsidR="00EA50A9" w:rsidRPr="00EA50A9" w:rsidRDefault="00EA50A9" w:rsidP="00EA50A9">
            <w:pPr>
              <w:spacing w:after="0" w:line="240" w:lineRule="auto"/>
              <w:ind w:left="512"/>
              <w:jc w:val="right"/>
              <w:rPr>
                <w:rFonts w:ascii="Garamond" w:eastAsia="Times New Roman" w:hAnsi="Garamond" w:cs="Arial"/>
                <w:b/>
                <w:bCs/>
                <w:sz w:val="24"/>
                <w:szCs w:val="24"/>
                <w:lang w:eastAsia="hu-HU"/>
              </w:rPr>
            </w:pPr>
            <w:r w:rsidRPr="00EA50A9">
              <w:rPr>
                <w:rFonts w:ascii="Garamond" w:eastAsia="Times New Roman" w:hAnsi="Garamond" w:cs="Arial"/>
                <w:b/>
                <w:bCs/>
                <w:sz w:val="24"/>
                <w:szCs w:val="24"/>
                <w:lang w:eastAsia="hu-HU"/>
              </w:rPr>
              <w:t>822,0</w:t>
            </w:r>
          </w:p>
        </w:tc>
        <w:tc>
          <w:tcPr>
            <w:tcW w:w="640" w:type="dxa"/>
            <w:tcBorders>
              <w:top w:val="nil"/>
              <w:left w:val="nil"/>
              <w:bottom w:val="nil"/>
              <w:right w:val="nil"/>
            </w:tcBorders>
            <w:shd w:val="clear" w:color="auto" w:fill="auto"/>
            <w:vAlign w:val="center"/>
            <w:hideMark/>
          </w:tcPr>
          <w:p w:rsidR="00EA50A9" w:rsidRPr="00EA50A9" w:rsidRDefault="00EA50A9" w:rsidP="00EA50A9">
            <w:pPr>
              <w:spacing w:after="0" w:line="240" w:lineRule="auto"/>
              <w:ind w:left="512"/>
              <w:rPr>
                <w:rFonts w:ascii="Garamond" w:eastAsia="Times New Roman" w:hAnsi="Garamond" w:cs="Arial"/>
                <w:b/>
                <w:bCs/>
                <w:sz w:val="24"/>
                <w:szCs w:val="24"/>
                <w:lang w:eastAsia="hu-HU"/>
              </w:rPr>
            </w:pPr>
            <w:r w:rsidRPr="00EA50A9">
              <w:rPr>
                <w:rFonts w:ascii="Garamond" w:eastAsia="Times New Roman" w:hAnsi="Garamond" w:cs="Arial"/>
                <w:b/>
                <w:bCs/>
                <w:sz w:val="24"/>
                <w:szCs w:val="24"/>
                <w:lang w:eastAsia="hu-HU"/>
              </w:rPr>
              <w:t>m2</w:t>
            </w:r>
          </w:p>
        </w:tc>
      </w:tr>
      <w:tr w:rsidR="00EA50A9" w:rsidRPr="00EA50A9" w:rsidTr="00EA50A9">
        <w:trPr>
          <w:trHeight w:val="285"/>
        </w:trPr>
        <w:tc>
          <w:tcPr>
            <w:tcW w:w="5520" w:type="dxa"/>
            <w:tcBorders>
              <w:top w:val="nil"/>
              <w:left w:val="nil"/>
              <w:bottom w:val="nil"/>
              <w:right w:val="nil"/>
            </w:tcBorders>
            <w:shd w:val="clear" w:color="auto" w:fill="auto"/>
            <w:vAlign w:val="center"/>
            <w:hideMark/>
          </w:tcPr>
          <w:p w:rsidR="00EA50A9" w:rsidRPr="00EA50A9" w:rsidRDefault="00EA50A9" w:rsidP="00EA50A9">
            <w:pPr>
              <w:spacing w:after="0" w:line="240" w:lineRule="auto"/>
              <w:ind w:left="512"/>
              <w:rPr>
                <w:rFonts w:ascii="Garamond" w:eastAsia="Times New Roman" w:hAnsi="Garamond" w:cs="Arial"/>
                <w:sz w:val="24"/>
                <w:szCs w:val="24"/>
                <w:lang w:eastAsia="hu-HU"/>
              </w:rPr>
            </w:pPr>
            <w:r w:rsidRPr="00EA50A9">
              <w:rPr>
                <w:rFonts w:ascii="Garamond" w:eastAsia="Times New Roman" w:hAnsi="Garamond" w:cs="Arial"/>
                <w:sz w:val="24"/>
                <w:szCs w:val="24"/>
                <w:lang w:eastAsia="hu-HU"/>
              </w:rPr>
              <w:t>csapadékcsatorna építése:</w:t>
            </w:r>
          </w:p>
        </w:tc>
        <w:tc>
          <w:tcPr>
            <w:tcW w:w="760" w:type="dxa"/>
            <w:tcBorders>
              <w:top w:val="nil"/>
              <w:left w:val="nil"/>
              <w:bottom w:val="nil"/>
              <w:right w:val="nil"/>
            </w:tcBorders>
            <w:shd w:val="clear" w:color="auto" w:fill="auto"/>
            <w:vAlign w:val="center"/>
            <w:hideMark/>
          </w:tcPr>
          <w:p w:rsidR="00EA50A9" w:rsidRPr="00EA50A9" w:rsidRDefault="00EA50A9" w:rsidP="00EA50A9">
            <w:pPr>
              <w:spacing w:after="0" w:line="240" w:lineRule="auto"/>
              <w:ind w:left="512"/>
              <w:jc w:val="right"/>
              <w:rPr>
                <w:rFonts w:ascii="Garamond" w:eastAsia="Times New Roman" w:hAnsi="Garamond" w:cs="Arial"/>
                <w:b/>
                <w:bCs/>
                <w:sz w:val="24"/>
                <w:szCs w:val="24"/>
                <w:lang w:eastAsia="hu-HU"/>
              </w:rPr>
            </w:pPr>
            <w:r w:rsidRPr="00EA50A9">
              <w:rPr>
                <w:rFonts w:ascii="Garamond" w:eastAsia="Times New Roman" w:hAnsi="Garamond" w:cs="Arial"/>
                <w:b/>
                <w:bCs/>
                <w:sz w:val="24"/>
                <w:szCs w:val="24"/>
                <w:lang w:eastAsia="hu-HU"/>
              </w:rPr>
              <w:t>80,0</w:t>
            </w:r>
          </w:p>
        </w:tc>
        <w:tc>
          <w:tcPr>
            <w:tcW w:w="640" w:type="dxa"/>
            <w:tcBorders>
              <w:top w:val="nil"/>
              <w:left w:val="nil"/>
              <w:bottom w:val="nil"/>
              <w:right w:val="nil"/>
            </w:tcBorders>
            <w:shd w:val="clear" w:color="auto" w:fill="auto"/>
            <w:vAlign w:val="center"/>
            <w:hideMark/>
          </w:tcPr>
          <w:p w:rsidR="00EA50A9" w:rsidRPr="00EA50A9" w:rsidRDefault="00EA50A9" w:rsidP="00EA50A9">
            <w:pPr>
              <w:spacing w:after="0" w:line="240" w:lineRule="auto"/>
              <w:ind w:left="512"/>
              <w:rPr>
                <w:rFonts w:ascii="Garamond" w:eastAsia="Times New Roman" w:hAnsi="Garamond" w:cs="Arial"/>
                <w:b/>
                <w:bCs/>
                <w:sz w:val="24"/>
                <w:szCs w:val="24"/>
                <w:lang w:eastAsia="hu-HU"/>
              </w:rPr>
            </w:pPr>
            <w:r w:rsidRPr="00EA50A9">
              <w:rPr>
                <w:rFonts w:ascii="Garamond" w:eastAsia="Times New Roman" w:hAnsi="Garamond" w:cs="Arial"/>
                <w:b/>
                <w:bCs/>
                <w:sz w:val="24"/>
                <w:szCs w:val="24"/>
                <w:lang w:eastAsia="hu-HU"/>
              </w:rPr>
              <w:t>m</w:t>
            </w:r>
          </w:p>
        </w:tc>
      </w:tr>
      <w:tr w:rsidR="00EA50A9" w:rsidRPr="00EA50A9" w:rsidTr="00EA50A9">
        <w:trPr>
          <w:trHeight w:val="285"/>
        </w:trPr>
        <w:tc>
          <w:tcPr>
            <w:tcW w:w="5520" w:type="dxa"/>
            <w:tcBorders>
              <w:top w:val="nil"/>
              <w:left w:val="nil"/>
              <w:bottom w:val="nil"/>
              <w:right w:val="nil"/>
            </w:tcBorders>
            <w:shd w:val="clear" w:color="auto" w:fill="auto"/>
            <w:vAlign w:val="center"/>
            <w:hideMark/>
          </w:tcPr>
          <w:p w:rsidR="00EA50A9" w:rsidRPr="00EA50A9" w:rsidRDefault="00EA50A9" w:rsidP="00EA50A9">
            <w:pPr>
              <w:spacing w:after="0" w:line="240" w:lineRule="auto"/>
              <w:ind w:left="512"/>
              <w:rPr>
                <w:rFonts w:ascii="Garamond" w:eastAsia="Times New Roman" w:hAnsi="Garamond" w:cs="Arial"/>
                <w:sz w:val="24"/>
                <w:szCs w:val="24"/>
                <w:lang w:eastAsia="hu-HU"/>
              </w:rPr>
            </w:pPr>
            <w:r w:rsidRPr="00EA50A9">
              <w:rPr>
                <w:rFonts w:ascii="Garamond" w:eastAsia="Times New Roman" w:hAnsi="Garamond" w:cs="Arial"/>
                <w:sz w:val="24"/>
                <w:szCs w:val="24"/>
                <w:lang w:eastAsia="hu-HU"/>
              </w:rPr>
              <w:lastRenderedPageBreak/>
              <w:t>terméskő szegélysor építése:</w:t>
            </w:r>
          </w:p>
        </w:tc>
        <w:tc>
          <w:tcPr>
            <w:tcW w:w="760" w:type="dxa"/>
            <w:tcBorders>
              <w:top w:val="nil"/>
              <w:left w:val="nil"/>
              <w:bottom w:val="nil"/>
              <w:right w:val="nil"/>
            </w:tcBorders>
            <w:shd w:val="clear" w:color="auto" w:fill="auto"/>
            <w:vAlign w:val="center"/>
            <w:hideMark/>
          </w:tcPr>
          <w:p w:rsidR="00EA50A9" w:rsidRPr="00EA50A9" w:rsidRDefault="00EA50A9" w:rsidP="00EA50A9">
            <w:pPr>
              <w:spacing w:after="0" w:line="240" w:lineRule="auto"/>
              <w:ind w:left="512"/>
              <w:jc w:val="right"/>
              <w:rPr>
                <w:rFonts w:ascii="Garamond" w:eastAsia="Times New Roman" w:hAnsi="Garamond" w:cs="Arial"/>
                <w:b/>
                <w:bCs/>
                <w:sz w:val="24"/>
                <w:szCs w:val="24"/>
                <w:lang w:eastAsia="hu-HU"/>
              </w:rPr>
            </w:pPr>
            <w:r w:rsidRPr="00EA50A9">
              <w:rPr>
                <w:rFonts w:ascii="Garamond" w:eastAsia="Times New Roman" w:hAnsi="Garamond" w:cs="Arial"/>
                <w:b/>
                <w:bCs/>
                <w:sz w:val="24"/>
                <w:szCs w:val="24"/>
                <w:lang w:eastAsia="hu-HU"/>
              </w:rPr>
              <w:t>150,0</w:t>
            </w:r>
          </w:p>
        </w:tc>
        <w:tc>
          <w:tcPr>
            <w:tcW w:w="640" w:type="dxa"/>
            <w:tcBorders>
              <w:top w:val="nil"/>
              <w:left w:val="nil"/>
              <w:bottom w:val="nil"/>
              <w:right w:val="nil"/>
            </w:tcBorders>
            <w:shd w:val="clear" w:color="auto" w:fill="auto"/>
            <w:vAlign w:val="center"/>
            <w:hideMark/>
          </w:tcPr>
          <w:p w:rsidR="00EA50A9" w:rsidRPr="00EA50A9" w:rsidRDefault="00EA50A9" w:rsidP="00EA50A9">
            <w:pPr>
              <w:spacing w:after="0" w:line="240" w:lineRule="auto"/>
              <w:ind w:left="512"/>
              <w:rPr>
                <w:rFonts w:ascii="Garamond" w:eastAsia="Times New Roman" w:hAnsi="Garamond" w:cs="Arial"/>
                <w:b/>
                <w:bCs/>
                <w:sz w:val="24"/>
                <w:szCs w:val="24"/>
                <w:lang w:eastAsia="hu-HU"/>
              </w:rPr>
            </w:pPr>
            <w:r w:rsidRPr="00EA50A9">
              <w:rPr>
                <w:rFonts w:ascii="Garamond" w:eastAsia="Times New Roman" w:hAnsi="Garamond" w:cs="Arial"/>
                <w:b/>
                <w:bCs/>
                <w:sz w:val="24"/>
                <w:szCs w:val="24"/>
                <w:lang w:eastAsia="hu-HU"/>
              </w:rPr>
              <w:t>m</w:t>
            </w:r>
          </w:p>
        </w:tc>
      </w:tr>
    </w:tbl>
    <w:p w:rsidR="003921B1" w:rsidRPr="00454F87" w:rsidRDefault="003921B1" w:rsidP="00EA50A9">
      <w:pPr>
        <w:spacing w:after="0" w:line="240" w:lineRule="auto"/>
        <w:jc w:val="both"/>
        <w:rPr>
          <w:rFonts w:ascii="Garamond" w:hAnsi="Garamond" w:cs="Garamond"/>
          <w:sz w:val="24"/>
          <w:szCs w:val="24"/>
          <w:lang w:eastAsia="hu-HU"/>
        </w:rPr>
      </w:pPr>
    </w:p>
    <w:p w:rsidR="00F16695" w:rsidRDefault="00F16695" w:rsidP="00454F87">
      <w:pPr>
        <w:spacing w:after="0" w:line="240" w:lineRule="auto"/>
        <w:ind w:left="567"/>
        <w:jc w:val="both"/>
        <w:rPr>
          <w:rFonts w:ascii="Garamond" w:hAnsi="Garamond" w:cs="Garamond"/>
          <w:sz w:val="24"/>
          <w:szCs w:val="24"/>
          <w:lang w:eastAsia="zh-CN"/>
        </w:rPr>
      </w:pPr>
      <w:r w:rsidRPr="00454F87">
        <w:rPr>
          <w:rFonts w:ascii="Garamond" w:hAnsi="Garamond" w:cs="Garamond"/>
          <w:sz w:val="24"/>
          <w:szCs w:val="24"/>
          <w:lang w:eastAsia="zh-CN"/>
        </w:rPr>
        <w:t xml:space="preserve">Az építési beruházást a dokumentáció részeként kiadásra kerülő </w:t>
      </w:r>
      <w:r>
        <w:rPr>
          <w:rFonts w:ascii="Garamond" w:hAnsi="Garamond" w:cs="Garamond"/>
          <w:sz w:val="24"/>
          <w:szCs w:val="24"/>
          <w:lang w:eastAsia="zh-CN"/>
        </w:rPr>
        <w:t xml:space="preserve">műszaki dokumentációban foglaltak </w:t>
      </w:r>
      <w:r w:rsidRPr="00454F87">
        <w:rPr>
          <w:rFonts w:ascii="Garamond" w:hAnsi="Garamond" w:cs="Garamond"/>
          <w:sz w:val="24"/>
          <w:szCs w:val="24"/>
          <w:lang w:eastAsia="zh-CN"/>
        </w:rPr>
        <w:t>szerint kell elvégezni.</w:t>
      </w:r>
    </w:p>
    <w:p w:rsidR="00F16695" w:rsidRDefault="00F16695" w:rsidP="00454F87">
      <w:pPr>
        <w:spacing w:after="0" w:line="240" w:lineRule="auto"/>
        <w:ind w:left="567"/>
        <w:jc w:val="both"/>
        <w:rPr>
          <w:rFonts w:ascii="Garamond" w:hAnsi="Garamond" w:cs="Garamond"/>
          <w:sz w:val="24"/>
          <w:szCs w:val="24"/>
          <w:highlight w:val="yellow"/>
          <w:lang w:eastAsia="zh-CN"/>
        </w:rPr>
      </w:pPr>
    </w:p>
    <w:p w:rsidR="00B15279" w:rsidRPr="00B15279" w:rsidRDefault="00B15279" w:rsidP="00454F87">
      <w:pPr>
        <w:spacing w:after="0" w:line="240" w:lineRule="auto"/>
        <w:ind w:left="567"/>
        <w:jc w:val="both"/>
        <w:rPr>
          <w:rFonts w:ascii="Garamond" w:hAnsi="Garamond" w:cs="Garamond"/>
          <w:sz w:val="24"/>
          <w:szCs w:val="24"/>
          <w:highlight w:val="yellow"/>
          <w:lang w:eastAsia="zh-CN"/>
        </w:rPr>
      </w:pPr>
      <w:r w:rsidRPr="00B15279">
        <w:rPr>
          <w:rFonts w:ascii="Garamond" w:eastAsia="Times New Roman" w:hAnsi="Garamond" w:cs="Times New Roman"/>
          <w:sz w:val="24"/>
          <w:szCs w:val="24"/>
          <w:lang w:eastAsia="hu-HU"/>
        </w:rPr>
        <w:t xml:space="preserve">A műszaki adatok a </w:t>
      </w:r>
      <w:r w:rsidR="00C54CDB">
        <w:rPr>
          <w:rFonts w:ascii="Garamond" w:eastAsia="Times New Roman" w:hAnsi="Garamond" w:cs="Times New Roman"/>
          <w:sz w:val="24"/>
          <w:szCs w:val="24"/>
          <w:lang w:eastAsia="hu-HU"/>
        </w:rPr>
        <w:t xml:space="preserve">műszaki </w:t>
      </w:r>
      <w:r w:rsidRPr="00B15279">
        <w:rPr>
          <w:rFonts w:ascii="Garamond" w:eastAsia="Times New Roman" w:hAnsi="Garamond" w:cs="Times New Roman"/>
          <w:sz w:val="24"/>
          <w:szCs w:val="24"/>
          <w:lang w:eastAsia="hu-HU"/>
        </w:rPr>
        <w:t>dokumentációban kerülnek részletezésre.</w:t>
      </w:r>
    </w:p>
    <w:p w:rsidR="00B15279" w:rsidRDefault="00B15279" w:rsidP="00454F87">
      <w:pPr>
        <w:spacing w:after="0" w:line="240" w:lineRule="auto"/>
        <w:ind w:left="567"/>
        <w:jc w:val="both"/>
        <w:rPr>
          <w:rFonts w:ascii="Garamond" w:hAnsi="Garamond" w:cs="Garamond"/>
          <w:sz w:val="24"/>
          <w:szCs w:val="24"/>
          <w:highlight w:val="yellow"/>
          <w:lang w:eastAsia="zh-CN"/>
        </w:rPr>
      </w:pPr>
    </w:p>
    <w:p w:rsidR="00F16695" w:rsidRPr="00326D11" w:rsidRDefault="00F16695" w:rsidP="00326D11">
      <w:pPr>
        <w:spacing w:after="0" w:line="240" w:lineRule="auto"/>
        <w:ind w:left="567"/>
        <w:jc w:val="both"/>
        <w:rPr>
          <w:rFonts w:ascii="Garamond" w:hAnsi="Garamond" w:cs="Garamond"/>
          <w:sz w:val="24"/>
          <w:szCs w:val="24"/>
          <w:lang w:eastAsia="zh-CN"/>
        </w:rPr>
      </w:pPr>
      <w:r w:rsidRPr="00326D11">
        <w:rPr>
          <w:rFonts w:ascii="Garamond" w:hAnsi="Garamond" w:cs="Garamond"/>
          <w:sz w:val="24"/>
          <w:szCs w:val="24"/>
          <w:lang w:eastAsia="zh-CN"/>
        </w:rPr>
        <w:t>Ajánlattevőnek ajánlatához csatolnia kell beárazva az ajánlattételi dokumentáció részeként kiadásra kerülő árazatlan költségvetési kiírást.</w:t>
      </w:r>
    </w:p>
    <w:p w:rsidR="00F16695" w:rsidRPr="00326D11" w:rsidRDefault="00F16695" w:rsidP="00326D11">
      <w:pPr>
        <w:spacing w:after="0" w:line="240" w:lineRule="auto"/>
        <w:jc w:val="both"/>
        <w:rPr>
          <w:rFonts w:ascii="Garamond" w:hAnsi="Garamond" w:cs="Garamond"/>
          <w:sz w:val="24"/>
          <w:szCs w:val="24"/>
          <w:lang w:eastAsia="hu-HU"/>
        </w:rPr>
      </w:pPr>
    </w:p>
    <w:p w:rsidR="00F16695" w:rsidRPr="003921B1" w:rsidRDefault="00F16695" w:rsidP="003921B1">
      <w:pPr>
        <w:spacing w:after="0" w:line="240" w:lineRule="auto"/>
        <w:ind w:left="567"/>
        <w:jc w:val="both"/>
        <w:rPr>
          <w:rFonts w:ascii="Garamond" w:hAnsi="Garamond" w:cs="Garamond"/>
          <w:sz w:val="24"/>
          <w:szCs w:val="24"/>
          <w:lang w:eastAsia="hu-HU"/>
        </w:rPr>
      </w:pPr>
      <w:r w:rsidRPr="00326D11">
        <w:rPr>
          <w:rFonts w:ascii="Garamond" w:hAnsi="Garamond" w:cs="Garamond"/>
          <w:sz w:val="24"/>
          <w:szCs w:val="24"/>
          <w:lang w:eastAsia="hu-HU"/>
        </w:rPr>
        <w:t>Ajánlatkérő tájékoztatja ajánlattevőket, hogy az ajánlattételi felhívásban, valamint a dokumentációban szereplő, meghatározott gyártmányra, típusra történő hivatkozások csak a tárgy jellegének egyértelmű meghatározása érdekében történtek. Ajánlatkérő a 310/2011. (XII. 23.) Korm. rendelet 26. § (6) bekezdése alapján azzal mindenben egyenértékű terméket elfogad.</w:t>
      </w:r>
    </w:p>
    <w:p w:rsidR="00F16695" w:rsidRPr="00593999" w:rsidRDefault="00F16695" w:rsidP="00593999">
      <w:pPr>
        <w:keepLines/>
        <w:spacing w:after="0" w:line="240" w:lineRule="auto"/>
        <w:rPr>
          <w:rFonts w:ascii="Garamond" w:hAnsi="Garamond" w:cs="Garamond"/>
          <w:color w:val="000000"/>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 szerződés időtartama, vagy a teljesítés határideje: </w:t>
      </w:r>
    </w:p>
    <w:p w:rsidR="00F16695" w:rsidRPr="00593999" w:rsidRDefault="00F16695" w:rsidP="00593999">
      <w:pPr>
        <w:tabs>
          <w:tab w:val="left" w:pos="6300"/>
        </w:tabs>
        <w:spacing w:after="0" w:line="240" w:lineRule="auto"/>
        <w:rPr>
          <w:rFonts w:ascii="Garamond" w:hAnsi="Garamond" w:cs="Garamond"/>
          <w:sz w:val="24"/>
          <w:szCs w:val="24"/>
        </w:rPr>
      </w:pPr>
    </w:p>
    <w:p w:rsidR="00F16695" w:rsidRPr="002E6E42" w:rsidRDefault="00F16695" w:rsidP="002E6E42">
      <w:pPr>
        <w:spacing w:after="0" w:line="240" w:lineRule="auto"/>
        <w:ind w:firstLine="567"/>
        <w:jc w:val="both"/>
        <w:rPr>
          <w:rFonts w:ascii="Garamond" w:hAnsi="Garamond" w:cs="Garamond"/>
          <w:sz w:val="24"/>
          <w:szCs w:val="24"/>
          <w:highlight w:val="yellow"/>
          <w:lang w:eastAsia="zh-CN"/>
        </w:rPr>
      </w:pPr>
      <w:r w:rsidRPr="002E6E42">
        <w:rPr>
          <w:rFonts w:ascii="Garamond" w:hAnsi="Garamond" w:cs="Garamond"/>
          <w:sz w:val="24"/>
          <w:szCs w:val="24"/>
          <w:lang w:eastAsia="zh-CN"/>
        </w:rPr>
        <w:t>A szerződés időtartama, vagy a te</w:t>
      </w:r>
      <w:r>
        <w:rPr>
          <w:rFonts w:ascii="Garamond" w:hAnsi="Garamond" w:cs="Garamond"/>
          <w:sz w:val="24"/>
          <w:szCs w:val="24"/>
          <w:lang w:eastAsia="zh-CN"/>
        </w:rPr>
        <w:t xml:space="preserve">ljesítés határideje: </w:t>
      </w:r>
      <w:r w:rsidRPr="002C2BDC">
        <w:rPr>
          <w:rFonts w:ascii="Garamond" w:hAnsi="Garamond" w:cs="Garamond"/>
          <w:sz w:val="24"/>
          <w:szCs w:val="24"/>
          <w:lang w:eastAsia="zh-CN"/>
        </w:rPr>
        <w:t xml:space="preserve">2012. </w:t>
      </w:r>
      <w:r w:rsidR="00A75CD3" w:rsidRPr="002C2BDC">
        <w:rPr>
          <w:rFonts w:ascii="Garamond" w:hAnsi="Garamond" w:cs="Garamond"/>
          <w:sz w:val="24"/>
          <w:szCs w:val="24"/>
          <w:lang w:eastAsia="zh-CN"/>
        </w:rPr>
        <w:t>október 1</w:t>
      </w:r>
      <w:r w:rsidRPr="002C2BDC">
        <w:rPr>
          <w:rFonts w:ascii="Garamond" w:hAnsi="Garamond" w:cs="Garamond"/>
          <w:sz w:val="24"/>
          <w:szCs w:val="24"/>
          <w:lang w:eastAsia="zh-CN"/>
        </w:rPr>
        <w:t>.</w:t>
      </w:r>
    </w:p>
    <w:p w:rsidR="00F16695" w:rsidRPr="00593999" w:rsidRDefault="00F16695" w:rsidP="00593999">
      <w:pPr>
        <w:tabs>
          <w:tab w:val="left" w:pos="6300"/>
        </w:tabs>
        <w:spacing w:after="0" w:line="240" w:lineRule="auto"/>
        <w:ind w:left="567"/>
        <w:rPr>
          <w:rFonts w:ascii="Garamond" w:hAnsi="Garamond" w:cs="Garamond"/>
          <w:sz w:val="24"/>
          <w:szCs w:val="24"/>
        </w:rPr>
      </w:pPr>
    </w:p>
    <w:p w:rsidR="00F16695" w:rsidRPr="00593999" w:rsidRDefault="00F16695" w:rsidP="00593999">
      <w:pPr>
        <w:tabs>
          <w:tab w:val="left" w:pos="6300"/>
        </w:tabs>
        <w:spacing w:after="0" w:line="240" w:lineRule="auto"/>
        <w:ind w:left="567"/>
        <w:rPr>
          <w:rFonts w:ascii="Garamond" w:hAnsi="Garamond" w:cs="Garamond"/>
          <w:sz w:val="24"/>
          <w:szCs w:val="24"/>
        </w:rPr>
      </w:pPr>
      <w:r w:rsidRPr="00E07584">
        <w:rPr>
          <w:rFonts w:ascii="Garamond" w:hAnsi="Garamond" w:cs="Garamond"/>
          <w:sz w:val="24"/>
          <w:szCs w:val="24"/>
        </w:rPr>
        <w:t>Ajánlatkérő előteljesítést elfogad.</w:t>
      </w:r>
    </w:p>
    <w:p w:rsidR="000549E1" w:rsidRPr="00593999" w:rsidRDefault="000549E1" w:rsidP="00593999">
      <w:pPr>
        <w:tabs>
          <w:tab w:val="left" w:pos="6300"/>
        </w:tabs>
        <w:spacing w:after="0" w:line="240" w:lineRule="auto"/>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 teljesítés helye:</w:t>
      </w:r>
    </w:p>
    <w:p w:rsidR="00F16695" w:rsidRPr="00593999" w:rsidRDefault="00F16695" w:rsidP="00593999">
      <w:pPr>
        <w:spacing w:after="0" w:line="240" w:lineRule="auto"/>
        <w:ind w:left="567"/>
        <w:rPr>
          <w:rFonts w:ascii="Garamond" w:hAnsi="Garamond" w:cs="Garamond"/>
          <w:b/>
          <w:bCs/>
          <w:i/>
          <w:iCs/>
          <w:sz w:val="24"/>
          <w:szCs w:val="24"/>
          <w:u w:val="single"/>
        </w:rPr>
      </w:pPr>
    </w:p>
    <w:p w:rsidR="00F16695" w:rsidRDefault="003921B1" w:rsidP="002E6E42">
      <w:pPr>
        <w:spacing w:after="0" w:line="240" w:lineRule="auto"/>
        <w:ind w:firstLine="567"/>
        <w:jc w:val="both"/>
        <w:rPr>
          <w:rFonts w:ascii="Garamond" w:hAnsi="Garamond" w:cs="Garamond"/>
          <w:sz w:val="24"/>
          <w:szCs w:val="24"/>
          <w:lang w:eastAsia="hu-HU"/>
        </w:rPr>
      </w:pPr>
      <w:r>
        <w:rPr>
          <w:rFonts w:ascii="Garamond" w:hAnsi="Garamond" w:cs="Garamond"/>
          <w:sz w:val="24"/>
          <w:szCs w:val="24"/>
          <w:lang w:eastAsia="hu-HU"/>
        </w:rPr>
        <w:t>HU211</w:t>
      </w:r>
      <w:r w:rsidR="00F16695">
        <w:rPr>
          <w:rFonts w:ascii="Garamond" w:hAnsi="Garamond" w:cs="Garamond"/>
          <w:sz w:val="24"/>
          <w:szCs w:val="24"/>
          <w:lang w:eastAsia="hu-HU"/>
        </w:rPr>
        <w:t xml:space="preserve"> </w:t>
      </w:r>
      <w:r>
        <w:rPr>
          <w:rFonts w:ascii="Garamond" w:hAnsi="Garamond" w:cs="Garamond"/>
          <w:sz w:val="24"/>
          <w:szCs w:val="24"/>
          <w:lang w:eastAsia="hu-HU"/>
        </w:rPr>
        <w:t xml:space="preserve">Mór </w:t>
      </w:r>
      <w:r w:rsidR="00F16695" w:rsidRPr="002E6E42">
        <w:rPr>
          <w:rFonts w:ascii="Garamond" w:hAnsi="Garamond" w:cs="Garamond"/>
          <w:sz w:val="24"/>
          <w:szCs w:val="24"/>
          <w:lang w:eastAsia="hu-HU"/>
        </w:rPr>
        <w:t>Város közigazgatási területe</w:t>
      </w:r>
      <w:r w:rsidR="00042865">
        <w:rPr>
          <w:rFonts w:ascii="Garamond" w:hAnsi="Garamond" w:cs="Garamond"/>
          <w:sz w:val="24"/>
          <w:szCs w:val="24"/>
          <w:lang w:eastAsia="hu-HU"/>
        </w:rPr>
        <w:t xml:space="preserve"> (</w:t>
      </w:r>
      <w:r w:rsidR="00042865" w:rsidRPr="00042865">
        <w:rPr>
          <w:rFonts w:ascii="Garamond" w:hAnsi="Garamond" w:cs="Garamond"/>
          <w:sz w:val="24"/>
          <w:szCs w:val="24"/>
          <w:lang w:eastAsia="hu-HU"/>
        </w:rPr>
        <w:t>8060 Mór Szent István tér</w:t>
      </w:r>
      <w:r w:rsidR="00042865">
        <w:rPr>
          <w:rFonts w:ascii="Garamond" w:hAnsi="Garamond" w:cs="Garamond"/>
          <w:sz w:val="24"/>
          <w:szCs w:val="24"/>
          <w:lang w:eastAsia="hu-HU"/>
        </w:rPr>
        <w:t>)</w:t>
      </w:r>
    </w:p>
    <w:p w:rsidR="00F16695" w:rsidRPr="00326D11" w:rsidRDefault="00F16695" w:rsidP="00326D11">
      <w:pPr>
        <w:spacing w:after="0" w:line="240" w:lineRule="auto"/>
        <w:jc w:val="both"/>
        <w:rPr>
          <w:rFonts w:ascii="Garamond" w:hAnsi="Garamond" w:cs="Garamond"/>
          <w:sz w:val="24"/>
          <w:szCs w:val="24"/>
          <w:lang w:eastAsia="zh-CN"/>
        </w:rPr>
      </w:pPr>
    </w:p>
    <w:p w:rsidR="00F16695"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Pr>
          <w:rFonts w:ascii="Garamond" w:hAnsi="Garamond" w:cs="Garamond"/>
          <w:b/>
          <w:bCs/>
          <w:i/>
          <w:iCs/>
          <w:sz w:val="24"/>
          <w:szCs w:val="24"/>
          <w:u w:val="single"/>
        </w:rPr>
        <w:t>A szerződést biztosító mellékkötelezettségek:</w:t>
      </w:r>
    </w:p>
    <w:p w:rsidR="00F16695" w:rsidRDefault="00F16695" w:rsidP="00A92ACF">
      <w:pPr>
        <w:suppressAutoHyphens/>
        <w:spacing w:after="0" w:line="240" w:lineRule="auto"/>
        <w:ind w:left="567"/>
        <w:jc w:val="both"/>
        <w:rPr>
          <w:rFonts w:ascii="Garamond" w:hAnsi="Garamond" w:cs="Garamond"/>
          <w:b/>
          <w:bCs/>
          <w:i/>
          <w:iCs/>
          <w:sz w:val="24"/>
          <w:szCs w:val="24"/>
          <w:u w:val="single"/>
        </w:rPr>
      </w:pPr>
    </w:p>
    <w:p w:rsidR="00F16695" w:rsidRPr="003808A7" w:rsidRDefault="00F16695" w:rsidP="003808A7">
      <w:pPr>
        <w:autoSpaceDE w:val="0"/>
        <w:autoSpaceDN w:val="0"/>
        <w:spacing w:after="0" w:line="240" w:lineRule="auto"/>
        <w:ind w:left="567"/>
        <w:jc w:val="both"/>
        <w:rPr>
          <w:rFonts w:ascii="Garamond" w:hAnsi="Garamond" w:cs="Garamond"/>
          <w:sz w:val="24"/>
          <w:szCs w:val="24"/>
          <w:u w:val="single"/>
          <w:lang w:eastAsia="hu-HU"/>
        </w:rPr>
      </w:pPr>
      <w:r w:rsidRPr="003808A7">
        <w:rPr>
          <w:rFonts w:ascii="Garamond" w:hAnsi="Garamond" w:cs="Garamond"/>
          <w:sz w:val="24"/>
          <w:szCs w:val="24"/>
          <w:u w:val="single"/>
          <w:lang w:eastAsia="hu-HU"/>
        </w:rPr>
        <w:t>Késedelmi kötbér:</w:t>
      </w:r>
    </w:p>
    <w:p w:rsidR="00F16695" w:rsidRPr="003808A7" w:rsidRDefault="00F16695" w:rsidP="003808A7">
      <w:pPr>
        <w:autoSpaceDE w:val="0"/>
        <w:autoSpaceDN w:val="0"/>
        <w:spacing w:after="0" w:line="240" w:lineRule="auto"/>
        <w:ind w:left="567"/>
        <w:jc w:val="both"/>
        <w:rPr>
          <w:rFonts w:ascii="Garamond" w:hAnsi="Garamond" w:cs="Garamond"/>
          <w:sz w:val="24"/>
          <w:szCs w:val="24"/>
          <w:lang w:eastAsia="hu-HU"/>
        </w:rPr>
      </w:pPr>
      <w:r w:rsidRPr="003808A7">
        <w:rPr>
          <w:rFonts w:ascii="Garamond" w:hAnsi="Garamond" w:cs="Garamond"/>
          <w:sz w:val="24"/>
          <w:szCs w:val="24"/>
          <w:lang w:eastAsia="hu-HU"/>
        </w:rPr>
        <w:t xml:space="preserve">Az ajánlattevő a teljesítési határidő ajánlattevőnek felróható késedelmes teljesítése esetére késedelmi kötbért köteles fizetni, melynek mértéke </w:t>
      </w:r>
      <w:proofErr w:type="gramStart"/>
      <w:r w:rsidRPr="003808A7">
        <w:rPr>
          <w:rFonts w:ascii="Garamond" w:hAnsi="Garamond" w:cs="Garamond"/>
          <w:color w:val="000000"/>
          <w:sz w:val="24"/>
          <w:szCs w:val="24"/>
          <w:lang w:eastAsia="hu-HU"/>
        </w:rPr>
        <w:t>nettó</w:t>
      </w:r>
      <w:r w:rsidR="009D780B">
        <w:rPr>
          <w:rFonts w:ascii="Garamond" w:hAnsi="Garamond" w:cs="Garamond"/>
          <w:color w:val="000000"/>
          <w:sz w:val="24"/>
          <w:szCs w:val="24"/>
          <w:lang w:eastAsia="hu-HU"/>
        </w:rPr>
        <w:t xml:space="preserve"> </w:t>
      </w:r>
      <w:r>
        <w:rPr>
          <w:rFonts w:ascii="Garamond" w:hAnsi="Garamond" w:cs="Garamond"/>
          <w:color w:val="000000"/>
          <w:sz w:val="24"/>
          <w:szCs w:val="24"/>
          <w:lang w:eastAsia="hu-HU"/>
        </w:rPr>
        <w:t>szerződéses</w:t>
      </w:r>
      <w:proofErr w:type="gramEnd"/>
      <w:r>
        <w:rPr>
          <w:rFonts w:ascii="Garamond" w:hAnsi="Garamond" w:cs="Garamond"/>
          <w:color w:val="000000"/>
          <w:sz w:val="24"/>
          <w:szCs w:val="24"/>
          <w:lang w:eastAsia="hu-HU"/>
        </w:rPr>
        <w:t xml:space="preserve"> ellenérték 0,5%-</w:t>
      </w:r>
      <w:r w:rsidRPr="003808A7">
        <w:rPr>
          <w:rFonts w:ascii="Garamond" w:hAnsi="Garamond" w:cs="Garamond"/>
          <w:color w:val="000000"/>
          <w:sz w:val="24"/>
          <w:szCs w:val="24"/>
          <w:lang w:eastAsia="hu-HU"/>
        </w:rPr>
        <w:t>a/nap, maximum a teljes nettó szerződéses ellenérték</w:t>
      </w:r>
      <w:r>
        <w:rPr>
          <w:rFonts w:ascii="Garamond" w:hAnsi="Garamond" w:cs="Garamond"/>
          <w:color w:val="000000"/>
          <w:sz w:val="24"/>
          <w:szCs w:val="24"/>
          <w:lang w:eastAsia="hu-HU"/>
        </w:rPr>
        <w:t xml:space="preserve"> 20%-</w:t>
      </w:r>
      <w:r w:rsidRPr="003808A7">
        <w:rPr>
          <w:rFonts w:ascii="Garamond" w:hAnsi="Garamond" w:cs="Garamond"/>
          <w:color w:val="000000"/>
          <w:sz w:val="24"/>
          <w:szCs w:val="24"/>
          <w:lang w:eastAsia="hu-HU"/>
        </w:rPr>
        <w:t>a</w:t>
      </w:r>
      <w:r w:rsidRPr="003808A7">
        <w:rPr>
          <w:rFonts w:ascii="Garamond" w:hAnsi="Garamond" w:cs="Garamond"/>
          <w:sz w:val="24"/>
          <w:szCs w:val="24"/>
          <w:lang w:eastAsia="hu-HU"/>
        </w:rPr>
        <w:t xml:space="preserve">. </w:t>
      </w:r>
    </w:p>
    <w:p w:rsidR="00F16695" w:rsidRPr="003808A7" w:rsidRDefault="00F16695" w:rsidP="00720B09">
      <w:pPr>
        <w:widowControl w:val="0"/>
        <w:autoSpaceDE w:val="0"/>
        <w:autoSpaceDN w:val="0"/>
        <w:spacing w:after="0" w:line="240" w:lineRule="auto"/>
        <w:ind w:left="567"/>
        <w:jc w:val="both"/>
        <w:rPr>
          <w:rFonts w:ascii="Garamond" w:hAnsi="Garamond" w:cs="Garamond"/>
          <w:sz w:val="24"/>
          <w:szCs w:val="24"/>
          <w:lang w:eastAsia="hu-HU"/>
        </w:rPr>
      </w:pPr>
      <w:r w:rsidRPr="003808A7">
        <w:rPr>
          <w:rFonts w:ascii="Garamond" w:hAnsi="Garamond" w:cs="Garamond"/>
          <w:sz w:val="24"/>
          <w:szCs w:val="24"/>
          <w:lang w:eastAsia="hu-HU"/>
        </w:rPr>
        <w:t>Ajánlatkérő a késedelmi kötbér összegét jogosult az ajánlattevő által kiállított számlába beszámítani a Kbt. 130. § (6) bekezdésében foglaltak figyelembe vételével.</w:t>
      </w:r>
    </w:p>
    <w:p w:rsidR="00F16695" w:rsidRPr="0018370D" w:rsidRDefault="00F16695" w:rsidP="0018370D">
      <w:pPr>
        <w:widowControl w:val="0"/>
        <w:tabs>
          <w:tab w:val="left" w:pos="7655"/>
        </w:tabs>
        <w:autoSpaceDE w:val="0"/>
        <w:autoSpaceDN w:val="0"/>
        <w:spacing w:after="0" w:line="240" w:lineRule="auto"/>
        <w:rPr>
          <w:rFonts w:ascii="Garamond" w:hAnsi="Garamond" w:cs="Garamond"/>
          <w:sz w:val="24"/>
          <w:szCs w:val="24"/>
          <w:lang w:eastAsia="hu-HU"/>
        </w:rPr>
      </w:pPr>
      <w:r>
        <w:rPr>
          <w:rFonts w:ascii="Garamond" w:hAnsi="Garamond" w:cs="Garamond"/>
          <w:sz w:val="24"/>
          <w:szCs w:val="24"/>
          <w:lang w:eastAsia="hu-HU"/>
        </w:rPr>
        <w:tab/>
      </w:r>
    </w:p>
    <w:p w:rsidR="00F16695" w:rsidRPr="00A7436F" w:rsidRDefault="00F16695" w:rsidP="00720B09">
      <w:pPr>
        <w:suppressAutoHyphens/>
        <w:spacing w:after="0" w:line="240" w:lineRule="auto"/>
        <w:ind w:left="567"/>
        <w:jc w:val="both"/>
        <w:rPr>
          <w:rFonts w:ascii="Garamond" w:hAnsi="Garamond" w:cs="Garamond"/>
          <w:sz w:val="24"/>
          <w:szCs w:val="24"/>
        </w:rPr>
      </w:pPr>
      <w:r w:rsidRPr="00A7436F">
        <w:rPr>
          <w:rFonts w:ascii="Garamond" w:hAnsi="Garamond" w:cs="Garamond"/>
          <w:sz w:val="24"/>
          <w:szCs w:val="24"/>
          <w:u w:val="single"/>
        </w:rPr>
        <w:t>Jótállás</w:t>
      </w:r>
    </w:p>
    <w:p w:rsidR="00F16695" w:rsidRPr="00720B09" w:rsidRDefault="00F16695" w:rsidP="00720B09">
      <w:pPr>
        <w:suppressAutoHyphens/>
        <w:spacing w:after="0" w:line="240" w:lineRule="auto"/>
        <w:ind w:left="567"/>
        <w:jc w:val="both"/>
        <w:rPr>
          <w:rFonts w:ascii="Garamond" w:hAnsi="Garamond" w:cs="Garamond"/>
          <w:sz w:val="24"/>
          <w:szCs w:val="24"/>
        </w:rPr>
      </w:pPr>
      <w:r w:rsidRPr="00A7436F">
        <w:rPr>
          <w:rFonts w:ascii="Garamond" w:hAnsi="Garamond" w:cs="Garamond"/>
          <w:sz w:val="24"/>
          <w:szCs w:val="24"/>
        </w:rPr>
        <w:t>24 hónap.</w:t>
      </w:r>
    </w:p>
    <w:p w:rsidR="00F16695" w:rsidRDefault="00F16695" w:rsidP="00720B09">
      <w:pPr>
        <w:widowControl w:val="0"/>
        <w:autoSpaceDE w:val="0"/>
        <w:autoSpaceDN w:val="0"/>
        <w:spacing w:after="0" w:line="240" w:lineRule="auto"/>
        <w:jc w:val="both"/>
        <w:rPr>
          <w:rFonts w:ascii="Garamond" w:hAnsi="Garamond" w:cs="Garamond"/>
          <w:sz w:val="24"/>
          <w:szCs w:val="24"/>
          <w:lang w:eastAsia="hu-HU"/>
        </w:rPr>
      </w:pPr>
    </w:p>
    <w:p w:rsidR="00F16695" w:rsidRDefault="00F16695" w:rsidP="003808A7">
      <w:pPr>
        <w:widowControl w:val="0"/>
        <w:autoSpaceDE w:val="0"/>
        <w:autoSpaceDN w:val="0"/>
        <w:spacing w:after="0" w:line="240" w:lineRule="auto"/>
        <w:ind w:left="567"/>
        <w:jc w:val="both"/>
        <w:rPr>
          <w:rFonts w:ascii="Garamond" w:hAnsi="Garamond" w:cs="Garamond"/>
          <w:sz w:val="24"/>
          <w:szCs w:val="24"/>
          <w:u w:val="single"/>
          <w:lang w:eastAsia="hu-HU"/>
        </w:rPr>
      </w:pPr>
      <w:r w:rsidRPr="00720B09">
        <w:rPr>
          <w:rFonts w:ascii="Garamond" w:hAnsi="Garamond" w:cs="Garamond"/>
          <w:sz w:val="24"/>
          <w:szCs w:val="24"/>
          <w:u w:val="single"/>
          <w:lang w:eastAsia="hu-HU"/>
        </w:rPr>
        <w:t>Teljesítési biztosíték</w:t>
      </w:r>
    </w:p>
    <w:p w:rsidR="00F16695" w:rsidRPr="00720B09" w:rsidRDefault="00F16695" w:rsidP="00720B09">
      <w:pPr>
        <w:suppressAutoHyphens/>
        <w:spacing w:after="0" w:line="240" w:lineRule="auto"/>
        <w:ind w:left="567"/>
        <w:jc w:val="both"/>
        <w:rPr>
          <w:rFonts w:ascii="Garamond" w:hAnsi="Garamond" w:cs="Garamond"/>
          <w:sz w:val="24"/>
          <w:szCs w:val="24"/>
        </w:rPr>
      </w:pPr>
      <w:r>
        <w:rPr>
          <w:rFonts w:ascii="Garamond" w:hAnsi="Garamond" w:cs="Garamond"/>
          <w:sz w:val="24"/>
          <w:szCs w:val="24"/>
        </w:rPr>
        <w:t>M</w:t>
      </w:r>
      <w:r w:rsidRPr="00720B09">
        <w:rPr>
          <w:rFonts w:ascii="Garamond" w:hAnsi="Garamond" w:cs="Garamond"/>
          <w:sz w:val="24"/>
          <w:szCs w:val="24"/>
        </w:rPr>
        <w:t>értéke az egyösszegű ajánlati ár nettó értékének 5 %-</w:t>
      </w:r>
      <w:proofErr w:type="gramStart"/>
      <w:r w:rsidRPr="00720B09">
        <w:rPr>
          <w:rFonts w:ascii="Garamond" w:hAnsi="Garamond" w:cs="Garamond"/>
          <w:sz w:val="24"/>
          <w:szCs w:val="24"/>
        </w:rPr>
        <w:t>a</w:t>
      </w:r>
      <w:proofErr w:type="gramEnd"/>
      <w:r w:rsidRPr="00720B09">
        <w:rPr>
          <w:rFonts w:ascii="Garamond" w:hAnsi="Garamond" w:cs="Garamond"/>
          <w:sz w:val="24"/>
          <w:szCs w:val="24"/>
        </w:rPr>
        <w:t>, a Kbt. 126. § (4) bekezdése szerinti határidőig kell teljesíteni a Kbt. 126. § (6) a) pontjában meghatározott módon.</w:t>
      </w:r>
      <w:r w:rsidR="001555CE">
        <w:rPr>
          <w:rFonts w:ascii="Garamond" w:hAnsi="Garamond" w:cs="Garamond"/>
          <w:sz w:val="24"/>
          <w:szCs w:val="24"/>
        </w:rPr>
        <w:t xml:space="preserve"> </w:t>
      </w:r>
      <w:r w:rsidRPr="000B7CE7">
        <w:rPr>
          <w:rFonts w:ascii="Garamond" w:hAnsi="Garamond" w:cs="Garamond"/>
          <w:sz w:val="24"/>
          <w:szCs w:val="24"/>
        </w:rPr>
        <w:t>A biztosítéknak a sikeres műszaki átadás-átvétellel igazolt teljesítés időpontjáig kell érvényben lennie.</w:t>
      </w:r>
    </w:p>
    <w:p w:rsidR="00F16695" w:rsidRDefault="00F16695" w:rsidP="003808A7">
      <w:pPr>
        <w:widowControl w:val="0"/>
        <w:autoSpaceDE w:val="0"/>
        <w:autoSpaceDN w:val="0"/>
        <w:spacing w:after="0" w:line="240" w:lineRule="auto"/>
        <w:ind w:left="567"/>
        <w:jc w:val="both"/>
        <w:rPr>
          <w:rFonts w:ascii="Garamond" w:hAnsi="Garamond" w:cs="Garamond"/>
          <w:sz w:val="24"/>
          <w:szCs w:val="24"/>
          <w:u w:val="single"/>
          <w:lang w:eastAsia="hu-HU"/>
        </w:rPr>
      </w:pPr>
    </w:p>
    <w:p w:rsidR="00F16695" w:rsidRDefault="00F16695" w:rsidP="00720B09">
      <w:pPr>
        <w:suppressAutoHyphens/>
        <w:spacing w:after="0" w:line="240" w:lineRule="auto"/>
        <w:ind w:left="567"/>
        <w:jc w:val="both"/>
        <w:rPr>
          <w:rFonts w:ascii="Garamond" w:hAnsi="Garamond" w:cs="Garamond"/>
          <w:sz w:val="24"/>
          <w:szCs w:val="24"/>
        </w:rPr>
      </w:pPr>
      <w:proofErr w:type="spellStart"/>
      <w:r w:rsidRPr="00720B09">
        <w:rPr>
          <w:rFonts w:ascii="Garamond" w:hAnsi="Garamond" w:cs="Garamond"/>
          <w:sz w:val="24"/>
          <w:szCs w:val="24"/>
          <w:u w:val="single"/>
        </w:rPr>
        <w:t>Jólteljesítési</w:t>
      </w:r>
      <w:proofErr w:type="spellEnd"/>
      <w:r w:rsidRPr="00720B09">
        <w:rPr>
          <w:rFonts w:ascii="Garamond" w:hAnsi="Garamond" w:cs="Garamond"/>
          <w:sz w:val="24"/>
          <w:szCs w:val="24"/>
          <w:u w:val="single"/>
        </w:rPr>
        <w:t xml:space="preserve"> biztosíték</w:t>
      </w:r>
    </w:p>
    <w:p w:rsidR="00F16695" w:rsidRDefault="00F16695" w:rsidP="00720B09">
      <w:pPr>
        <w:suppressAutoHyphens/>
        <w:spacing w:after="0" w:line="240" w:lineRule="auto"/>
        <w:ind w:left="567"/>
        <w:jc w:val="both"/>
        <w:rPr>
          <w:rFonts w:ascii="Garamond" w:hAnsi="Garamond" w:cs="Garamond"/>
          <w:sz w:val="24"/>
          <w:szCs w:val="24"/>
        </w:rPr>
      </w:pPr>
      <w:r>
        <w:rPr>
          <w:rFonts w:ascii="Garamond" w:hAnsi="Garamond" w:cs="Garamond"/>
          <w:sz w:val="24"/>
          <w:szCs w:val="24"/>
        </w:rPr>
        <w:t>M</w:t>
      </w:r>
      <w:r w:rsidRPr="00720B09">
        <w:rPr>
          <w:rFonts w:ascii="Garamond" w:hAnsi="Garamond" w:cs="Garamond"/>
          <w:sz w:val="24"/>
          <w:szCs w:val="24"/>
        </w:rPr>
        <w:t>értéke az egyösszegű ajánlati ár nettó értékének 3 %-</w:t>
      </w:r>
      <w:proofErr w:type="gramStart"/>
      <w:r w:rsidRPr="00720B09">
        <w:rPr>
          <w:rFonts w:ascii="Garamond" w:hAnsi="Garamond" w:cs="Garamond"/>
          <w:sz w:val="24"/>
          <w:szCs w:val="24"/>
        </w:rPr>
        <w:t>a</w:t>
      </w:r>
      <w:proofErr w:type="gramEnd"/>
      <w:r w:rsidRPr="00720B09">
        <w:rPr>
          <w:rFonts w:ascii="Garamond" w:hAnsi="Garamond" w:cs="Garamond"/>
          <w:sz w:val="24"/>
          <w:szCs w:val="24"/>
        </w:rPr>
        <w:t>, a Kbt. 126. § (4) bekezdése szerinti határidőig kell teljesíteni a Kbt. 126. § (6) a) pontjában meghatározott módon.</w:t>
      </w:r>
      <w:r w:rsidR="001555CE">
        <w:rPr>
          <w:rFonts w:ascii="Garamond" w:hAnsi="Garamond" w:cs="Garamond"/>
          <w:sz w:val="24"/>
          <w:szCs w:val="24"/>
        </w:rPr>
        <w:t xml:space="preserve"> </w:t>
      </w:r>
      <w:r w:rsidRPr="000B7CE7">
        <w:rPr>
          <w:rFonts w:ascii="Garamond" w:hAnsi="Garamond" w:cs="Garamond"/>
          <w:sz w:val="24"/>
          <w:szCs w:val="24"/>
        </w:rPr>
        <w:t>A biztosíték</w:t>
      </w:r>
      <w:r w:rsidR="001555CE">
        <w:rPr>
          <w:rFonts w:ascii="Garamond" w:hAnsi="Garamond" w:cs="Garamond"/>
          <w:sz w:val="24"/>
          <w:szCs w:val="24"/>
        </w:rPr>
        <w:t>nak</w:t>
      </w:r>
      <w:r w:rsidRPr="000B7CE7">
        <w:rPr>
          <w:rFonts w:ascii="Garamond" w:hAnsi="Garamond" w:cs="Garamond"/>
          <w:sz w:val="24"/>
          <w:szCs w:val="24"/>
        </w:rPr>
        <w:t xml:space="preserve"> a sikeres műszaki átadás-átvétellel i</w:t>
      </w:r>
      <w:r>
        <w:rPr>
          <w:rFonts w:ascii="Garamond" w:hAnsi="Garamond" w:cs="Garamond"/>
          <w:sz w:val="24"/>
          <w:szCs w:val="24"/>
        </w:rPr>
        <w:t>gazolt teljesítés időpontjától</w:t>
      </w:r>
      <w:r w:rsidRPr="000B7CE7">
        <w:rPr>
          <w:rFonts w:ascii="Garamond" w:hAnsi="Garamond" w:cs="Garamond"/>
          <w:sz w:val="24"/>
          <w:szCs w:val="24"/>
        </w:rPr>
        <w:t xml:space="preserve"> 24 hónapig kell érvényben lennie.  </w:t>
      </w:r>
    </w:p>
    <w:p w:rsidR="00F16695" w:rsidRPr="00720B09" w:rsidRDefault="00F16695" w:rsidP="003921B1">
      <w:pPr>
        <w:widowControl w:val="0"/>
        <w:autoSpaceDE w:val="0"/>
        <w:autoSpaceDN w:val="0"/>
        <w:spacing w:after="0" w:line="240" w:lineRule="auto"/>
        <w:jc w:val="both"/>
        <w:rPr>
          <w:rFonts w:ascii="Garamond" w:hAnsi="Garamond" w:cs="Garamond"/>
          <w:sz w:val="24"/>
          <w:szCs w:val="24"/>
          <w:u w:val="single"/>
          <w:lang w:eastAsia="hu-HU"/>
        </w:rPr>
      </w:pPr>
    </w:p>
    <w:p w:rsidR="00F16695" w:rsidRDefault="00F16695" w:rsidP="00720B09">
      <w:pPr>
        <w:suppressAutoHyphens/>
        <w:spacing w:after="0" w:line="240" w:lineRule="auto"/>
        <w:ind w:left="567"/>
        <w:jc w:val="both"/>
        <w:rPr>
          <w:rFonts w:ascii="Garamond" w:hAnsi="Garamond" w:cs="Garamond"/>
          <w:sz w:val="24"/>
          <w:szCs w:val="24"/>
        </w:rPr>
      </w:pPr>
      <w:r w:rsidRPr="00720B09">
        <w:rPr>
          <w:rFonts w:ascii="Garamond" w:hAnsi="Garamond" w:cs="Garamond"/>
          <w:sz w:val="24"/>
          <w:szCs w:val="24"/>
          <w:u w:val="single"/>
        </w:rPr>
        <w:t>Előleg-visszafizetési biztosíték</w:t>
      </w:r>
      <w:r w:rsidRPr="00720B09">
        <w:rPr>
          <w:rFonts w:ascii="Garamond" w:hAnsi="Garamond" w:cs="Garamond"/>
          <w:sz w:val="24"/>
          <w:szCs w:val="24"/>
        </w:rPr>
        <w:t xml:space="preserve">: </w:t>
      </w:r>
    </w:p>
    <w:p w:rsidR="00F16695" w:rsidRPr="00720B09" w:rsidRDefault="00F16695" w:rsidP="00720B09">
      <w:pPr>
        <w:suppressAutoHyphens/>
        <w:spacing w:after="0" w:line="240" w:lineRule="auto"/>
        <w:ind w:left="567"/>
        <w:jc w:val="both"/>
        <w:rPr>
          <w:rFonts w:ascii="Garamond" w:hAnsi="Garamond" w:cs="Garamond"/>
          <w:sz w:val="24"/>
          <w:szCs w:val="24"/>
        </w:rPr>
      </w:pPr>
      <w:r>
        <w:rPr>
          <w:rFonts w:ascii="Garamond" w:hAnsi="Garamond" w:cs="Garamond"/>
          <w:sz w:val="24"/>
          <w:szCs w:val="24"/>
        </w:rPr>
        <w:lastRenderedPageBreak/>
        <w:t>M</w:t>
      </w:r>
      <w:r w:rsidRPr="00720B09">
        <w:rPr>
          <w:rFonts w:ascii="Garamond" w:hAnsi="Garamond" w:cs="Garamond"/>
          <w:sz w:val="24"/>
          <w:szCs w:val="24"/>
        </w:rPr>
        <w:t>értéke az előleg teljes összegével megegyezik.</w:t>
      </w:r>
    </w:p>
    <w:p w:rsidR="00F16695" w:rsidRPr="00720B09" w:rsidRDefault="00F16695" w:rsidP="00720B09">
      <w:pPr>
        <w:suppressAutoHyphens/>
        <w:spacing w:after="0" w:line="240" w:lineRule="auto"/>
        <w:ind w:left="567"/>
        <w:jc w:val="both"/>
        <w:rPr>
          <w:rFonts w:ascii="Garamond" w:hAnsi="Garamond" w:cs="Garamond"/>
          <w:sz w:val="24"/>
          <w:szCs w:val="24"/>
        </w:rPr>
      </w:pPr>
      <w:r w:rsidRPr="00720B09">
        <w:rPr>
          <w:rFonts w:ascii="Garamond" w:hAnsi="Garamond" w:cs="Garamond"/>
          <w:sz w:val="24"/>
          <w:szCs w:val="24"/>
        </w:rPr>
        <w:t xml:space="preserve">A nyertes ajánlattevőnek az előleg-visszafizetési biztosítékot a Kbt. 126. § (6) bekezdés a) pontjában meghatározott módon, legkésőbb az előleg kifizetés időpontjáig az ajánlatkérő rendelkezésére kell bocsátania és a </w:t>
      </w:r>
      <w:r>
        <w:rPr>
          <w:rFonts w:ascii="Garamond" w:hAnsi="Garamond" w:cs="Garamond"/>
          <w:sz w:val="24"/>
          <w:szCs w:val="24"/>
        </w:rPr>
        <w:t>szerződés teljesítéséig</w:t>
      </w:r>
      <w:r w:rsidRPr="00720B09">
        <w:rPr>
          <w:rFonts w:ascii="Garamond" w:hAnsi="Garamond" w:cs="Garamond"/>
          <w:sz w:val="24"/>
          <w:szCs w:val="24"/>
        </w:rPr>
        <w:t xml:space="preserve"> érvényességét fenn kell tartania. Az előleg-visszafizetési biztosíték nyújtása az </w:t>
      </w:r>
      <w:proofErr w:type="gramStart"/>
      <w:r w:rsidRPr="00720B09">
        <w:rPr>
          <w:rFonts w:ascii="Garamond" w:hAnsi="Garamond" w:cs="Garamond"/>
          <w:sz w:val="24"/>
          <w:szCs w:val="24"/>
        </w:rPr>
        <w:t>előleg rendelkezésre</w:t>
      </w:r>
      <w:proofErr w:type="gramEnd"/>
      <w:r w:rsidRPr="00720B09">
        <w:rPr>
          <w:rFonts w:ascii="Garamond" w:hAnsi="Garamond" w:cs="Garamond"/>
          <w:sz w:val="24"/>
          <w:szCs w:val="24"/>
        </w:rPr>
        <w:t xml:space="preserve"> bocsátásának feltétele.</w:t>
      </w:r>
    </w:p>
    <w:p w:rsidR="00F16695" w:rsidRDefault="00F16695" w:rsidP="00A92ACF">
      <w:pPr>
        <w:suppressAutoHyphens/>
        <w:spacing w:after="0" w:line="240" w:lineRule="auto"/>
        <w:jc w:val="both"/>
        <w:rPr>
          <w:rFonts w:ascii="Garamond" w:hAnsi="Garamond" w:cs="Garamond"/>
          <w:b/>
          <w:bCs/>
          <w:i/>
          <w:iCs/>
          <w:sz w:val="24"/>
          <w:szCs w:val="24"/>
          <w:u w:val="single"/>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ajánlatkérő pénzügyi ellenszolgáltatásainak feltételei, illetőleg a vonatkozó jogszabályokra hivatkozást:</w:t>
      </w:r>
    </w:p>
    <w:p w:rsidR="00F16695" w:rsidRPr="00593999" w:rsidRDefault="00F16695" w:rsidP="00593999">
      <w:pPr>
        <w:tabs>
          <w:tab w:val="right" w:leader="underscore" w:pos="9072"/>
        </w:tabs>
        <w:spacing w:after="0" w:line="240" w:lineRule="auto"/>
        <w:rPr>
          <w:rFonts w:ascii="Garamond" w:hAnsi="Garamond" w:cs="Garamond"/>
          <w:sz w:val="24"/>
          <w:szCs w:val="24"/>
        </w:rPr>
      </w:pPr>
    </w:p>
    <w:p w:rsidR="00F16695" w:rsidRPr="00735CAA" w:rsidRDefault="00F16695" w:rsidP="00735CAA">
      <w:pPr>
        <w:widowControl w:val="0"/>
        <w:tabs>
          <w:tab w:val="right" w:leader="underscore" w:pos="9072"/>
        </w:tabs>
        <w:spacing w:after="0" w:line="240" w:lineRule="auto"/>
        <w:ind w:left="567"/>
        <w:rPr>
          <w:rFonts w:ascii="Garamond" w:hAnsi="Garamond" w:cs="Garamond"/>
          <w:sz w:val="24"/>
          <w:szCs w:val="24"/>
          <w:lang w:eastAsia="hu-HU"/>
        </w:rPr>
      </w:pPr>
      <w:r w:rsidRPr="00735CAA">
        <w:rPr>
          <w:rFonts w:ascii="Garamond" w:hAnsi="Garamond" w:cs="Garamond"/>
          <w:sz w:val="24"/>
          <w:szCs w:val="24"/>
          <w:lang w:eastAsia="hu-HU"/>
        </w:rPr>
        <w:t>A kifizetés során a Kbt. 130. § (3) - (6) bekezdése irányadó.</w:t>
      </w:r>
    </w:p>
    <w:p w:rsidR="00F16695" w:rsidRPr="00735CAA" w:rsidRDefault="00F16695" w:rsidP="00735CAA">
      <w:pPr>
        <w:widowControl w:val="0"/>
        <w:tabs>
          <w:tab w:val="right" w:leader="underscore" w:pos="9072"/>
        </w:tabs>
        <w:spacing w:after="0" w:line="240" w:lineRule="auto"/>
        <w:ind w:left="567"/>
        <w:rPr>
          <w:rFonts w:ascii="Garamond" w:hAnsi="Garamond" w:cs="Garamond"/>
          <w:sz w:val="24"/>
          <w:szCs w:val="24"/>
          <w:lang w:eastAsia="hu-HU"/>
        </w:rPr>
      </w:pPr>
    </w:p>
    <w:p w:rsidR="00F16695" w:rsidRPr="00735CAA" w:rsidRDefault="00F16695" w:rsidP="003A6AB7">
      <w:pPr>
        <w:widowControl w:val="0"/>
        <w:tabs>
          <w:tab w:val="right" w:leader="underscore" w:pos="9072"/>
        </w:tabs>
        <w:spacing w:after="0" w:line="240" w:lineRule="auto"/>
        <w:ind w:left="567"/>
        <w:jc w:val="both"/>
        <w:rPr>
          <w:rFonts w:ascii="Garamond" w:hAnsi="Garamond" w:cs="Garamond"/>
          <w:sz w:val="24"/>
          <w:szCs w:val="24"/>
          <w:lang w:eastAsia="hu-HU"/>
        </w:rPr>
      </w:pPr>
      <w:r>
        <w:rPr>
          <w:rFonts w:ascii="Garamond" w:hAnsi="Garamond" w:cs="Garamond"/>
          <w:sz w:val="24"/>
          <w:szCs w:val="24"/>
          <w:lang w:eastAsia="hu-HU"/>
        </w:rPr>
        <w:t>Nyertes a</w:t>
      </w:r>
      <w:r w:rsidRPr="00735CAA">
        <w:rPr>
          <w:rFonts w:ascii="Garamond" w:hAnsi="Garamond" w:cs="Garamond"/>
          <w:sz w:val="24"/>
          <w:szCs w:val="24"/>
          <w:lang w:eastAsia="hu-HU"/>
        </w:rPr>
        <w:t>jánl</w:t>
      </w:r>
      <w:r>
        <w:rPr>
          <w:rFonts w:ascii="Garamond" w:hAnsi="Garamond" w:cs="Garamond"/>
          <w:sz w:val="24"/>
          <w:szCs w:val="24"/>
          <w:lang w:eastAsia="hu-HU"/>
        </w:rPr>
        <w:t>attevő a Kbt. 131.§ (1) bekezdése szerint kérheti előleg kifizetését a szerződésben foglalt teljes ellenszolgáltatás 5%-ának megfelelő összegben a 306/2011</w:t>
      </w:r>
      <w:r w:rsidRPr="00735CAA">
        <w:rPr>
          <w:rFonts w:ascii="Garamond" w:hAnsi="Garamond" w:cs="Garamond"/>
          <w:sz w:val="24"/>
          <w:szCs w:val="24"/>
          <w:lang w:eastAsia="hu-HU"/>
        </w:rPr>
        <w:t>.</w:t>
      </w:r>
      <w:r>
        <w:rPr>
          <w:rFonts w:ascii="Garamond" w:hAnsi="Garamond" w:cs="Garamond"/>
          <w:sz w:val="24"/>
          <w:szCs w:val="24"/>
          <w:lang w:eastAsia="hu-HU"/>
        </w:rPr>
        <w:t xml:space="preserve"> (XII.23.) Korm. rendelet 12.§ (1) bekezdésében meghatározott időn belül.</w:t>
      </w:r>
    </w:p>
    <w:p w:rsidR="00F16695" w:rsidRPr="00735CAA" w:rsidRDefault="00F16695" w:rsidP="00735CAA">
      <w:pPr>
        <w:widowControl w:val="0"/>
        <w:tabs>
          <w:tab w:val="right" w:leader="underscore" w:pos="9072"/>
        </w:tabs>
        <w:spacing w:after="0" w:line="240" w:lineRule="auto"/>
        <w:ind w:left="567"/>
        <w:rPr>
          <w:rFonts w:ascii="Garamond" w:hAnsi="Garamond" w:cs="Garamond"/>
          <w:sz w:val="24"/>
          <w:szCs w:val="24"/>
          <w:lang w:eastAsia="hu-HU"/>
        </w:rPr>
      </w:pPr>
    </w:p>
    <w:p w:rsidR="00F16695" w:rsidRPr="00735CAA" w:rsidRDefault="00F16695" w:rsidP="00957255">
      <w:pPr>
        <w:widowControl w:val="0"/>
        <w:tabs>
          <w:tab w:val="right" w:leader="underscore" w:pos="9072"/>
        </w:tabs>
        <w:spacing w:after="0" w:line="240" w:lineRule="auto"/>
        <w:ind w:left="567"/>
        <w:jc w:val="both"/>
        <w:rPr>
          <w:rFonts w:ascii="Garamond" w:hAnsi="Garamond" w:cs="Garamond"/>
          <w:sz w:val="24"/>
          <w:szCs w:val="24"/>
          <w:lang w:eastAsia="hu-HU"/>
        </w:rPr>
      </w:pPr>
      <w:r w:rsidRPr="00735CAA">
        <w:rPr>
          <w:rFonts w:ascii="Garamond" w:hAnsi="Garamond" w:cs="Garamond"/>
          <w:sz w:val="24"/>
          <w:szCs w:val="24"/>
          <w:lang w:eastAsia="hu-HU"/>
        </w:rPr>
        <w:t>Ajánlatkérő felhívja Ajánlattevők figyelmét, hogy a kifizetés vonatkozásában az adózás rendjéről szóló törvény (Art.) 36/</w:t>
      </w:r>
      <w:proofErr w:type="gramStart"/>
      <w:r w:rsidRPr="00735CAA">
        <w:rPr>
          <w:rFonts w:ascii="Garamond" w:hAnsi="Garamond" w:cs="Garamond"/>
          <w:sz w:val="24"/>
          <w:szCs w:val="24"/>
          <w:lang w:eastAsia="hu-HU"/>
        </w:rPr>
        <w:t>A.</w:t>
      </w:r>
      <w:proofErr w:type="gramEnd"/>
      <w:r w:rsidRPr="00735CAA">
        <w:rPr>
          <w:rFonts w:ascii="Garamond" w:hAnsi="Garamond" w:cs="Garamond"/>
          <w:sz w:val="24"/>
          <w:szCs w:val="24"/>
          <w:lang w:eastAsia="hu-HU"/>
        </w:rPr>
        <w:t xml:space="preserve"> § szerint kell eljárni.</w:t>
      </w:r>
    </w:p>
    <w:p w:rsidR="00F16695" w:rsidRPr="00735CAA" w:rsidRDefault="00F16695" w:rsidP="00735CAA">
      <w:pPr>
        <w:widowControl w:val="0"/>
        <w:tabs>
          <w:tab w:val="right" w:leader="underscore" w:pos="9072"/>
        </w:tabs>
        <w:spacing w:after="0" w:line="240" w:lineRule="auto"/>
        <w:ind w:left="567"/>
        <w:rPr>
          <w:rFonts w:ascii="Garamond" w:hAnsi="Garamond" w:cs="Garamond"/>
          <w:sz w:val="24"/>
          <w:szCs w:val="24"/>
          <w:lang w:eastAsia="hu-HU"/>
        </w:rPr>
      </w:pPr>
    </w:p>
    <w:p w:rsidR="00F16695" w:rsidRDefault="00F16695" w:rsidP="003A6AB7">
      <w:pPr>
        <w:widowControl w:val="0"/>
        <w:tabs>
          <w:tab w:val="right" w:leader="underscore" w:pos="9072"/>
        </w:tabs>
        <w:spacing w:after="0" w:line="240" w:lineRule="auto"/>
        <w:ind w:left="567"/>
        <w:rPr>
          <w:rFonts w:ascii="Garamond" w:hAnsi="Garamond" w:cs="Garamond"/>
          <w:sz w:val="24"/>
          <w:szCs w:val="24"/>
          <w:lang w:eastAsia="hu-HU"/>
        </w:rPr>
      </w:pPr>
      <w:r w:rsidRPr="00735CAA">
        <w:rPr>
          <w:rFonts w:ascii="Garamond" w:hAnsi="Garamond" w:cs="Garamond"/>
          <w:sz w:val="24"/>
          <w:szCs w:val="24"/>
          <w:lang w:eastAsia="hu-HU"/>
        </w:rPr>
        <w:t>A szerződé</w:t>
      </w:r>
      <w:r>
        <w:rPr>
          <w:rFonts w:ascii="Garamond" w:hAnsi="Garamond" w:cs="Garamond"/>
          <w:sz w:val="24"/>
          <w:szCs w:val="24"/>
          <w:lang w:eastAsia="hu-HU"/>
        </w:rPr>
        <w:t>skötés valutaneme forint (HUF).</w:t>
      </w:r>
    </w:p>
    <w:p w:rsidR="00F16695" w:rsidRPr="003A6AB7" w:rsidRDefault="00F16695" w:rsidP="003A6AB7">
      <w:pPr>
        <w:widowControl w:val="0"/>
        <w:tabs>
          <w:tab w:val="right" w:leader="underscore" w:pos="9072"/>
        </w:tabs>
        <w:spacing w:after="0" w:line="240" w:lineRule="auto"/>
        <w:ind w:left="567"/>
        <w:rPr>
          <w:rFonts w:ascii="Garamond" w:hAnsi="Garamond" w:cs="Garamond"/>
          <w:sz w:val="24"/>
          <w:szCs w:val="24"/>
          <w:lang w:eastAsia="hu-HU"/>
        </w:rPr>
      </w:pPr>
    </w:p>
    <w:p w:rsidR="00F16695" w:rsidRPr="00735CAA" w:rsidRDefault="00F16695" w:rsidP="00735CAA">
      <w:pPr>
        <w:widowControl w:val="0"/>
        <w:spacing w:after="0" w:line="240" w:lineRule="auto"/>
        <w:ind w:left="567"/>
        <w:rPr>
          <w:rFonts w:ascii="Garamond" w:hAnsi="Garamond" w:cs="Garamond"/>
          <w:sz w:val="24"/>
          <w:szCs w:val="24"/>
        </w:rPr>
      </w:pPr>
      <w:r w:rsidRPr="00735CAA">
        <w:rPr>
          <w:rFonts w:ascii="Garamond" w:hAnsi="Garamond" w:cs="Garamond"/>
          <w:sz w:val="24"/>
          <w:szCs w:val="24"/>
        </w:rPr>
        <w:t xml:space="preserve">Ajánlatkérő a kifizetések teljesítése során az építési beruházások közbeszerzésének részletes szabályairól szóló 306/2011. (XII. 23.) Kormányrendelet 14. § </w:t>
      </w:r>
      <w:proofErr w:type="spellStart"/>
      <w:r w:rsidRPr="00735CAA">
        <w:rPr>
          <w:rFonts w:ascii="Garamond" w:hAnsi="Garamond" w:cs="Garamond"/>
          <w:sz w:val="24"/>
          <w:szCs w:val="24"/>
        </w:rPr>
        <w:t>-át</w:t>
      </w:r>
      <w:proofErr w:type="spellEnd"/>
      <w:r w:rsidRPr="00735CAA">
        <w:rPr>
          <w:rFonts w:ascii="Garamond" w:hAnsi="Garamond" w:cs="Garamond"/>
          <w:sz w:val="24"/>
          <w:szCs w:val="24"/>
        </w:rPr>
        <w:t xml:space="preserve"> megfelelően irányadónak tekinti.</w:t>
      </w:r>
    </w:p>
    <w:p w:rsidR="00F16695" w:rsidRPr="00735CAA" w:rsidRDefault="00F16695" w:rsidP="003A6AB7">
      <w:pPr>
        <w:widowControl w:val="0"/>
        <w:spacing w:after="0" w:line="240" w:lineRule="auto"/>
        <w:rPr>
          <w:rFonts w:ascii="Garamond" w:hAnsi="Garamond" w:cs="Garamond"/>
          <w:sz w:val="24"/>
          <w:szCs w:val="24"/>
        </w:rPr>
      </w:pPr>
    </w:p>
    <w:p w:rsidR="003921B1" w:rsidRPr="00735CAA" w:rsidRDefault="003921B1" w:rsidP="003921B1">
      <w:pPr>
        <w:widowControl w:val="0"/>
        <w:tabs>
          <w:tab w:val="right" w:leader="underscore" w:pos="9072"/>
        </w:tabs>
        <w:spacing w:after="0" w:line="240" w:lineRule="auto"/>
        <w:ind w:left="567"/>
        <w:jc w:val="both"/>
        <w:rPr>
          <w:rFonts w:ascii="Garamond" w:hAnsi="Garamond" w:cs="Garamond"/>
          <w:sz w:val="24"/>
          <w:szCs w:val="24"/>
          <w:lang w:eastAsia="hu-HU"/>
        </w:rPr>
      </w:pPr>
      <w:r w:rsidRPr="00735CAA">
        <w:rPr>
          <w:rFonts w:ascii="Garamond" w:hAnsi="Garamond" w:cs="Garamond"/>
          <w:sz w:val="24"/>
          <w:szCs w:val="24"/>
          <w:lang w:eastAsia="hu-HU"/>
        </w:rPr>
        <w:t>Ajánlatkérő felhívja Ajánlattevők figyelmét, hogy a kifizetés vonatkozásában az adózás rendjéről szóló törvény (Art.) 36/</w:t>
      </w:r>
      <w:proofErr w:type="gramStart"/>
      <w:r w:rsidRPr="00735CAA">
        <w:rPr>
          <w:rFonts w:ascii="Garamond" w:hAnsi="Garamond" w:cs="Garamond"/>
          <w:sz w:val="24"/>
          <w:szCs w:val="24"/>
          <w:lang w:eastAsia="hu-HU"/>
        </w:rPr>
        <w:t>A.</w:t>
      </w:r>
      <w:proofErr w:type="gramEnd"/>
      <w:r w:rsidRPr="00735CAA">
        <w:rPr>
          <w:rFonts w:ascii="Garamond" w:hAnsi="Garamond" w:cs="Garamond"/>
          <w:sz w:val="24"/>
          <w:szCs w:val="24"/>
          <w:lang w:eastAsia="hu-HU"/>
        </w:rPr>
        <w:t xml:space="preserve"> § szerint kell eljárni.</w:t>
      </w:r>
    </w:p>
    <w:p w:rsidR="00F16695" w:rsidRPr="00593999" w:rsidRDefault="00F16695" w:rsidP="00255BF3">
      <w:pPr>
        <w:spacing w:after="0" w:line="240" w:lineRule="auto"/>
        <w:ind w:left="567"/>
        <w:rPr>
          <w:rFonts w:ascii="Garamond" w:hAnsi="Garamond" w:cs="Garamond"/>
          <w:b/>
          <w:bCs/>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Annak meghatározása, hogy az ajánlattevő tehet-e többváltozatú ajánlatot:</w:t>
      </w:r>
    </w:p>
    <w:p w:rsidR="00F16695" w:rsidRPr="00593999" w:rsidRDefault="00F16695" w:rsidP="00593999">
      <w:pPr>
        <w:spacing w:after="0" w:line="240" w:lineRule="auto"/>
        <w:ind w:left="567" w:hanging="567"/>
        <w:rPr>
          <w:rFonts w:ascii="Garamond" w:hAnsi="Garamond" w:cs="Garamond"/>
          <w:sz w:val="24"/>
          <w:szCs w:val="24"/>
        </w:rPr>
      </w:pPr>
    </w:p>
    <w:p w:rsidR="00F16695" w:rsidRPr="00593999" w:rsidRDefault="00F16695" w:rsidP="00593999">
      <w:pPr>
        <w:spacing w:after="0" w:line="240" w:lineRule="auto"/>
        <w:ind w:left="567"/>
        <w:rPr>
          <w:rFonts w:ascii="Garamond" w:hAnsi="Garamond" w:cs="Garamond"/>
          <w:b/>
          <w:bCs/>
          <w:sz w:val="24"/>
          <w:szCs w:val="24"/>
        </w:rPr>
      </w:pPr>
      <w:r w:rsidRPr="00593999">
        <w:rPr>
          <w:rFonts w:ascii="Garamond" w:hAnsi="Garamond" w:cs="Garamond"/>
          <w:sz w:val="24"/>
          <w:szCs w:val="24"/>
        </w:rPr>
        <w:t>Ajánlattevő nem tehet többváltozatú ajánlatot.</w:t>
      </w:r>
    </w:p>
    <w:p w:rsidR="00F16695" w:rsidRPr="00593999" w:rsidRDefault="00F16695" w:rsidP="00593999">
      <w:pPr>
        <w:spacing w:after="0" w:line="240" w:lineRule="auto"/>
        <w:rPr>
          <w:rFonts w:ascii="Garamond" w:hAnsi="Garamond" w:cs="Garamond"/>
          <w:b/>
          <w:bCs/>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Annak meghatározása, hogy az ajánlattevő a beszerzés tárgyának egy részére tehet-e ajánlatot: </w:t>
      </w:r>
    </w:p>
    <w:p w:rsidR="00F16695" w:rsidRPr="00593999" w:rsidRDefault="00F16695" w:rsidP="00593999">
      <w:pPr>
        <w:spacing w:after="0" w:line="240" w:lineRule="auto"/>
        <w:ind w:left="567" w:hanging="567"/>
        <w:rPr>
          <w:rFonts w:ascii="Garamond" w:hAnsi="Garamond" w:cs="Garamond"/>
          <w:sz w:val="24"/>
          <w:szCs w:val="24"/>
        </w:rPr>
      </w:pPr>
    </w:p>
    <w:p w:rsidR="00F16695" w:rsidRPr="00593999" w:rsidRDefault="00F16695" w:rsidP="00593999">
      <w:pPr>
        <w:spacing w:after="0" w:line="240" w:lineRule="auto"/>
        <w:ind w:left="567"/>
        <w:rPr>
          <w:rFonts w:ascii="Garamond" w:hAnsi="Garamond" w:cs="Garamond"/>
          <w:sz w:val="24"/>
          <w:szCs w:val="24"/>
        </w:rPr>
      </w:pPr>
      <w:r w:rsidRPr="00593999">
        <w:rPr>
          <w:rFonts w:ascii="Garamond" w:hAnsi="Garamond" w:cs="Garamond"/>
          <w:sz w:val="24"/>
          <w:szCs w:val="24"/>
        </w:rPr>
        <w:t>Ajánlatkérő t</w:t>
      </w:r>
      <w:r>
        <w:rPr>
          <w:rFonts w:ascii="Garamond" w:hAnsi="Garamond" w:cs="Garamond"/>
          <w:sz w:val="24"/>
          <w:szCs w:val="24"/>
        </w:rPr>
        <w:t xml:space="preserve">árgyi közbeszerzési eljárásban nem </w:t>
      </w:r>
      <w:r w:rsidRPr="00593999">
        <w:rPr>
          <w:rFonts w:ascii="Garamond" w:hAnsi="Garamond" w:cs="Garamond"/>
          <w:sz w:val="24"/>
          <w:szCs w:val="24"/>
        </w:rPr>
        <w:t>teszi</w:t>
      </w:r>
      <w:r>
        <w:rPr>
          <w:rFonts w:ascii="Garamond" w:hAnsi="Garamond" w:cs="Garamond"/>
          <w:sz w:val="24"/>
          <w:szCs w:val="24"/>
        </w:rPr>
        <w:t xml:space="preserve"> l</w:t>
      </w:r>
      <w:r w:rsidRPr="00593999">
        <w:rPr>
          <w:rFonts w:ascii="Garamond" w:hAnsi="Garamond" w:cs="Garamond"/>
          <w:sz w:val="24"/>
          <w:szCs w:val="24"/>
        </w:rPr>
        <w:t>ehetővé részajánlatok tételét.</w:t>
      </w:r>
    </w:p>
    <w:p w:rsidR="00F16695" w:rsidRPr="00593999" w:rsidRDefault="00F16695" w:rsidP="00593999">
      <w:pPr>
        <w:spacing w:after="0" w:line="240" w:lineRule="auto"/>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ajánlatok elbírálásának szempontja:</w:t>
      </w:r>
    </w:p>
    <w:p w:rsidR="00F16695" w:rsidRPr="00593999" w:rsidRDefault="00F16695" w:rsidP="00593999">
      <w:pPr>
        <w:spacing w:after="0" w:line="240" w:lineRule="auto"/>
        <w:rPr>
          <w:rFonts w:ascii="Garamond" w:hAnsi="Garamond" w:cs="Garamond"/>
          <w:sz w:val="24"/>
          <w:szCs w:val="24"/>
        </w:rPr>
      </w:pPr>
    </w:p>
    <w:p w:rsidR="00F16695" w:rsidRDefault="00F16695" w:rsidP="00C7594A">
      <w:pPr>
        <w:tabs>
          <w:tab w:val="left" w:pos="6300"/>
        </w:tabs>
        <w:spacing w:after="0" w:line="240" w:lineRule="auto"/>
        <w:ind w:left="567"/>
        <w:jc w:val="both"/>
        <w:rPr>
          <w:rFonts w:ascii="Garamond" w:hAnsi="Garamond" w:cs="Garamond"/>
          <w:color w:val="000000"/>
          <w:sz w:val="24"/>
          <w:szCs w:val="24"/>
        </w:rPr>
      </w:pPr>
      <w:r w:rsidRPr="00593999">
        <w:rPr>
          <w:rFonts w:ascii="Garamond" w:hAnsi="Garamond" w:cs="Garamond"/>
          <w:color w:val="000000"/>
          <w:sz w:val="24"/>
          <w:szCs w:val="24"/>
        </w:rPr>
        <w:t>Ajánlatkérő az ajánlatokat az ajánlatkérő képviseletében eljáró előterjesztése alapján, az ajánlatkérő által létrehozott Bíráló Bizottság jav</w:t>
      </w:r>
      <w:r>
        <w:rPr>
          <w:rFonts w:ascii="Garamond" w:hAnsi="Garamond" w:cs="Garamond"/>
          <w:color w:val="000000"/>
          <w:sz w:val="24"/>
          <w:szCs w:val="24"/>
        </w:rPr>
        <w:t xml:space="preserve">aslatát figyelembe véve a Kbt. </w:t>
      </w:r>
      <w:r w:rsidRPr="00593999">
        <w:rPr>
          <w:rFonts w:ascii="Garamond" w:hAnsi="Garamond" w:cs="Garamond"/>
          <w:color w:val="000000"/>
          <w:sz w:val="24"/>
          <w:szCs w:val="24"/>
        </w:rPr>
        <w:t>7</w:t>
      </w:r>
      <w:r>
        <w:rPr>
          <w:rFonts w:ascii="Garamond" w:hAnsi="Garamond" w:cs="Garamond"/>
          <w:color w:val="000000"/>
          <w:sz w:val="24"/>
          <w:szCs w:val="24"/>
        </w:rPr>
        <w:t>1</w:t>
      </w:r>
      <w:r w:rsidRPr="00593999">
        <w:rPr>
          <w:rFonts w:ascii="Garamond" w:hAnsi="Garamond" w:cs="Garamond"/>
          <w:color w:val="000000"/>
          <w:sz w:val="24"/>
          <w:szCs w:val="24"/>
        </w:rPr>
        <w:t xml:space="preserve">. § (2) bekezdésének a) pontja szerinti </w:t>
      </w:r>
      <w:r w:rsidRPr="00593999">
        <w:rPr>
          <w:rFonts w:ascii="Garamond" w:hAnsi="Garamond" w:cs="Garamond"/>
          <w:b/>
          <w:bCs/>
          <w:i/>
          <w:iCs/>
          <w:color w:val="000000"/>
          <w:sz w:val="24"/>
          <w:szCs w:val="24"/>
        </w:rPr>
        <w:t>„legalacsonyabb összegű ellenszolgáltatás”</w:t>
      </w:r>
      <w:r w:rsidRPr="00593999">
        <w:rPr>
          <w:rFonts w:ascii="Garamond" w:hAnsi="Garamond" w:cs="Garamond"/>
          <w:color w:val="000000"/>
          <w:sz w:val="24"/>
          <w:szCs w:val="24"/>
        </w:rPr>
        <w:t xml:space="preserve"> elve alapján értékeli.</w:t>
      </w:r>
    </w:p>
    <w:p w:rsidR="00F16695" w:rsidRPr="00C73160" w:rsidRDefault="00F16695" w:rsidP="00C73160">
      <w:pPr>
        <w:spacing w:after="0" w:line="240" w:lineRule="auto"/>
        <w:jc w:val="both"/>
        <w:rPr>
          <w:rFonts w:ascii="Garamond" w:hAnsi="Garamond" w:cs="Garamond"/>
          <w:sz w:val="24"/>
          <w:szCs w:val="24"/>
          <w:lang w:eastAsia="zh-CN"/>
        </w:rPr>
      </w:pPr>
    </w:p>
    <w:p w:rsidR="00F16695" w:rsidRPr="00C73160" w:rsidRDefault="00F16695" w:rsidP="00C73160">
      <w:pPr>
        <w:spacing w:after="0" w:line="240" w:lineRule="auto"/>
        <w:ind w:left="567"/>
        <w:jc w:val="both"/>
        <w:rPr>
          <w:rFonts w:ascii="Garamond" w:hAnsi="Garamond" w:cs="Garamond"/>
          <w:sz w:val="24"/>
          <w:szCs w:val="24"/>
          <w:lang w:eastAsia="zh-CN"/>
        </w:rPr>
      </w:pPr>
      <w:r w:rsidRPr="00E07584">
        <w:rPr>
          <w:rFonts w:ascii="Garamond" w:hAnsi="Garamond" w:cs="Garamond"/>
          <w:sz w:val="24"/>
          <w:szCs w:val="24"/>
          <w:u w:val="single"/>
          <w:lang w:eastAsia="zh-CN"/>
        </w:rPr>
        <w:t>Ajánlattevő az ajánlati árat egyösszegű ajánlati összárként köteles megadni nettó forintban,</w:t>
      </w:r>
      <w:r w:rsidRPr="00C73160">
        <w:rPr>
          <w:rFonts w:ascii="Garamond" w:hAnsi="Garamond" w:cs="Garamond"/>
          <w:sz w:val="24"/>
          <w:szCs w:val="24"/>
          <w:lang w:eastAsia="zh-CN"/>
        </w:rPr>
        <w:t xml:space="preserve"> külön feltüntetve az ÁFA mértékét.</w:t>
      </w:r>
    </w:p>
    <w:p w:rsidR="00F16695" w:rsidRPr="00C73160" w:rsidRDefault="00F16695" w:rsidP="00C73160">
      <w:pPr>
        <w:spacing w:after="0" w:line="240" w:lineRule="auto"/>
        <w:ind w:left="567"/>
        <w:jc w:val="both"/>
        <w:rPr>
          <w:rFonts w:ascii="Garamond" w:hAnsi="Garamond" w:cs="Garamond"/>
          <w:sz w:val="24"/>
          <w:szCs w:val="24"/>
          <w:lang w:eastAsia="zh-CN"/>
        </w:rPr>
      </w:pPr>
    </w:p>
    <w:p w:rsidR="00F16695" w:rsidRDefault="00F16695" w:rsidP="00D85260">
      <w:pPr>
        <w:spacing w:after="0" w:line="240" w:lineRule="auto"/>
        <w:ind w:left="567"/>
        <w:jc w:val="both"/>
        <w:rPr>
          <w:rFonts w:ascii="Garamond" w:hAnsi="Garamond" w:cs="Garamond"/>
          <w:sz w:val="24"/>
          <w:szCs w:val="24"/>
          <w:lang w:eastAsia="zh-CN"/>
        </w:rPr>
      </w:pPr>
      <w:r w:rsidRPr="00C73160">
        <w:rPr>
          <w:rFonts w:ascii="Garamond" w:hAnsi="Garamond" w:cs="Garamond"/>
          <w:sz w:val="24"/>
          <w:szCs w:val="24"/>
          <w:lang w:eastAsia="zh-CN"/>
        </w:rPr>
        <w:t xml:space="preserve">A bírálat alapját a nettó forintban számolt ajánlati összár képezi. </w:t>
      </w:r>
    </w:p>
    <w:p w:rsidR="00F16695" w:rsidRDefault="00F16695" w:rsidP="00D85260">
      <w:pPr>
        <w:spacing w:after="0" w:line="240" w:lineRule="auto"/>
        <w:ind w:left="567"/>
        <w:jc w:val="both"/>
        <w:rPr>
          <w:rFonts w:ascii="Garamond" w:hAnsi="Garamond" w:cs="Garamond"/>
          <w:sz w:val="24"/>
          <w:szCs w:val="24"/>
          <w:lang w:eastAsia="zh-CN"/>
        </w:rPr>
      </w:pPr>
    </w:p>
    <w:p w:rsidR="00F16695" w:rsidRDefault="00F16695" w:rsidP="00087D9B">
      <w:pPr>
        <w:spacing w:after="0" w:line="240" w:lineRule="auto"/>
        <w:ind w:left="567"/>
        <w:jc w:val="both"/>
        <w:rPr>
          <w:rFonts w:ascii="Garamond" w:hAnsi="Garamond" w:cs="Garamond"/>
          <w:sz w:val="24"/>
          <w:szCs w:val="24"/>
          <w:lang w:eastAsia="zh-CN"/>
        </w:rPr>
      </w:pPr>
      <w:r w:rsidRPr="00035E51">
        <w:rPr>
          <w:rFonts w:ascii="Garamond" w:hAnsi="Garamond" w:cs="Garamond"/>
          <w:sz w:val="24"/>
          <w:szCs w:val="24"/>
          <w:lang w:eastAsia="zh-CN"/>
        </w:rPr>
        <w:t xml:space="preserve">Az ajánlatkérő </w:t>
      </w:r>
      <w:r>
        <w:rPr>
          <w:rFonts w:ascii="Garamond" w:hAnsi="Garamond" w:cs="Garamond"/>
          <w:sz w:val="24"/>
          <w:szCs w:val="24"/>
          <w:lang w:eastAsia="zh-CN"/>
        </w:rPr>
        <w:t xml:space="preserve">a Kbt. 72.§ (3) bekezdés a) pontja alapján </w:t>
      </w:r>
      <w:r w:rsidRPr="00035E51">
        <w:rPr>
          <w:rFonts w:ascii="Garamond" w:hAnsi="Garamond" w:cs="Garamond"/>
          <w:sz w:val="24"/>
          <w:szCs w:val="24"/>
          <w:lang w:eastAsia="zh-CN"/>
        </w:rPr>
        <w:t xml:space="preserve">jogosult közjegyző jelenlétében sorsolást tartani és a sorsolás alapján kiválasztott ajánlattevőt az eljárás nyertesének </w:t>
      </w:r>
      <w:r w:rsidRPr="00035E51">
        <w:rPr>
          <w:rFonts w:ascii="Garamond" w:hAnsi="Garamond" w:cs="Garamond"/>
          <w:sz w:val="24"/>
          <w:szCs w:val="24"/>
          <w:lang w:eastAsia="zh-CN"/>
        </w:rPr>
        <w:lastRenderedPageBreak/>
        <w:t>nyilvánítani, ha a legalacsonyabb összegű ellenszolgáltatást két vagy több ajánlat azonos összegben tartalmazza.</w:t>
      </w:r>
    </w:p>
    <w:p w:rsidR="00F16695" w:rsidRPr="00D85260" w:rsidRDefault="00F16695" w:rsidP="00087D9B">
      <w:pPr>
        <w:spacing w:after="0" w:line="240" w:lineRule="auto"/>
        <w:jc w:val="both"/>
        <w:rPr>
          <w:rFonts w:ascii="Garamond" w:hAnsi="Garamond" w:cs="Garamond"/>
          <w:sz w:val="24"/>
          <w:szCs w:val="24"/>
          <w:lang w:eastAsia="zh-CN"/>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 kizáró okok:</w:t>
      </w:r>
    </w:p>
    <w:p w:rsidR="00F16695" w:rsidRPr="00593999" w:rsidRDefault="00F16695" w:rsidP="00593999">
      <w:pPr>
        <w:suppressAutoHyphens/>
        <w:spacing w:after="0" w:line="240" w:lineRule="auto"/>
        <w:ind w:left="567"/>
        <w:rPr>
          <w:rFonts w:ascii="Garamond" w:hAnsi="Garamond" w:cs="Garamond"/>
          <w:i/>
          <w:iCs/>
          <w:sz w:val="24"/>
          <w:szCs w:val="24"/>
          <w:lang w:eastAsia="ar-SA"/>
        </w:rPr>
      </w:pPr>
    </w:p>
    <w:p w:rsidR="00F16695" w:rsidRPr="00593999" w:rsidRDefault="00F16695" w:rsidP="00593999">
      <w:pPr>
        <w:suppressAutoHyphens/>
        <w:spacing w:after="0" w:line="240" w:lineRule="auto"/>
        <w:ind w:left="567"/>
        <w:jc w:val="both"/>
        <w:rPr>
          <w:rFonts w:ascii="Garamond" w:hAnsi="Garamond" w:cs="Garamond"/>
          <w:i/>
          <w:iCs/>
          <w:sz w:val="24"/>
          <w:szCs w:val="24"/>
          <w:lang w:eastAsia="ar-SA"/>
        </w:rPr>
      </w:pPr>
      <w:r w:rsidRPr="00593999">
        <w:rPr>
          <w:rFonts w:ascii="Garamond" w:hAnsi="Garamond" w:cs="Garamond"/>
          <w:i/>
          <w:iCs/>
          <w:sz w:val="24"/>
          <w:szCs w:val="24"/>
          <w:lang w:eastAsia="ar-SA"/>
        </w:rPr>
        <w:t>Az előírások teljesítésének igazolásához szükséges adatok és a megkövetelt igazolási mód:</w:t>
      </w:r>
    </w:p>
    <w:p w:rsidR="00F16695" w:rsidRPr="00593999" w:rsidRDefault="00F16695" w:rsidP="00593999">
      <w:pPr>
        <w:spacing w:after="0" w:line="240" w:lineRule="auto"/>
        <w:ind w:left="567"/>
        <w:jc w:val="both"/>
        <w:rPr>
          <w:rFonts w:ascii="Garamond" w:hAnsi="Garamond" w:cs="Garamond"/>
          <w:sz w:val="24"/>
          <w:szCs w:val="24"/>
        </w:rPr>
      </w:pPr>
    </w:p>
    <w:p w:rsidR="00F16695" w:rsidRPr="004658BD" w:rsidRDefault="00F16695" w:rsidP="004658BD">
      <w:pPr>
        <w:spacing w:after="0" w:line="240" w:lineRule="auto"/>
        <w:ind w:left="567"/>
        <w:jc w:val="both"/>
        <w:rPr>
          <w:rFonts w:ascii="Garamond" w:hAnsi="Garamond" w:cs="Garamond"/>
          <w:sz w:val="24"/>
          <w:szCs w:val="24"/>
        </w:rPr>
      </w:pPr>
      <w:r w:rsidRPr="004658BD">
        <w:rPr>
          <w:rFonts w:ascii="Garamond" w:hAnsi="Garamond" w:cs="Garamond"/>
          <w:sz w:val="24"/>
          <w:szCs w:val="24"/>
        </w:rPr>
        <w:t>1) Az eljárásban nem lehet ajánlattevő, alvállalkozó, alkalmasság igazolásában részt vevő gazdasági szereplő, akivel szemben az alábbi feltételek bármelyike fennáll:</w:t>
      </w:r>
    </w:p>
    <w:p w:rsidR="00F16695" w:rsidRDefault="00F16695" w:rsidP="004658BD">
      <w:pPr>
        <w:spacing w:after="0" w:line="240" w:lineRule="auto"/>
        <w:ind w:left="567"/>
        <w:jc w:val="both"/>
        <w:rPr>
          <w:rFonts w:ascii="Garamond" w:hAnsi="Garamond" w:cs="Garamond"/>
          <w:sz w:val="24"/>
          <w:szCs w:val="24"/>
        </w:rPr>
      </w:pPr>
      <w:r>
        <w:rPr>
          <w:rFonts w:ascii="Garamond" w:hAnsi="Garamond" w:cs="Garamond"/>
          <w:sz w:val="24"/>
          <w:szCs w:val="24"/>
        </w:rPr>
        <w:t xml:space="preserve">Az ajánlattevővel </w:t>
      </w:r>
      <w:r w:rsidRPr="004658BD">
        <w:rPr>
          <w:rFonts w:ascii="Garamond" w:hAnsi="Garamond" w:cs="Garamond"/>
          <w:sz w:val="24"/>
          <w:szCs w:val="24"/>
        </w:rPr>
        <w:t>szemben a Kbt. 56.§ (1) bekezdésében, az 56.§ (2) bekezdésében, az 57.§ (1)</w:t>
      </w:r>
      <w:r>
        <w:rPr>
          <w:rFonts w:ascii="Garamond" w:hAnsi="Garamond" w:cs="Garamond"/>
          <w:sz w:val="24"/>
          <w:szCs w:val="24"/>
        </w:rPr>
        <w:t xml:space="preserve"> bekezdése a)</w:t>
      </w:r>
      <w:proofErr w:type="spellStart"/>
      <w:r>
        <w:rPr>
          <w:rFonts w:ascii="Garamond" w:hAnsi="Garamond" w:cs="Garamond"/>
          <w:sz w:val="24"/>
          <w:szCs w:val="24"/>
        </w:rPr>
        <w:t>-d</w:t>
      </w:r>
      <w:proofErr w:type="spellEnd"/>
      <w:r>
        <w:rPr>
          <w:rFonts w:ascii="Garamond" w:hAnsi="Garamond" w:cs="Garamond"/>
          <w:sz w:val="24"/>
          <w:szCs w:val="24"/>
        </w:rPr>
        <w:t>) pontokban</w:t>
      </w:r>
      <w:r w:rsidRPr="004658BD">
        <w:rPr>
          <w:rFonts w:ascii="Garamond" w:hAnsi="Garamond" w:cs="Garamond"/>
          <w:sz w:val="24"/>
          <w:szCs w:val="24"/>
        </w:rPr>
        <w:t xml:space="preserve"> meghatározott kizáró okok bármelyike fennáll.</w:t>
      </w:r>
    </w:p>
    <w:p w:rsidR="00F16695" w:rsidRPr="004658BD" w:rsidRDefault="00F16695" w:rsidP="004658BD">
      <w:pPr>
        <w:spacing w:after="0" w:line="240" w:lineRule="auto"/>
        <w:ind w:left="567"/>
        <w:jc w:val="both"/>
        <w:rPr>
          <w:rFonts w:ascii="Garamond" w:hAnsi="Garamond" w:cs="Garamond"/>
          <w:sz w:val="24"/>
          <w:szCs w:val="24"/>
        </w:rPr>
      </w:pPr>
      <w:r>
        <w:rPr>
          <w:rFonts w:ascii="Garamond" w:hAnsi="Garamond" w:cs="Garamond"/>
          <w:sz w:val="24"/>
          <w:szCs w:val="24"/>
        </w:rPr>
        <w:t xml:space="preserve">Az ajánlattevő </w:t>
      </w:r>
      <w:r w:rsidRPr="004658BD">
        <w:rPr>
          <w:rFonts w:ascii="Garamond" w:hAnsi="Garamond" w:cs="Garamond"/>
          <w:sz w:val="24"/>
          <w:szCs w:val="24"/>
        </w:rPr>
        <w:t>alvállalkozójával vagy az alkalmasság igazolásában részt vevő gazdasági szereplővel</w:t>
      </w:r>
      <w:r>
        <w:rPr>
          <w:rFonts w:ascii="Garamond" w:hAnsi="Garamond" w:cs="Garamond"/>
          <w:sz w:val="24"/>
          <w:szCs w:val="24"/>
        </w:rPr>
        <w:t xml:space="preserve"> szemben a Kbt. 56.§ (1) bekezdésében, illetve a Kbt. 57.§ (1) bekezdés a)</w:t>
      </w:r>
      <w:proofErr w:type="spellStart"/>
      <w:r>
        <w:rPr>
          <w:rFonts w:ascii="Garamond" w:hAnsi="Garamond" w:cs="Garamond"/>
          <w:sz w:val="24"/>
          <w:szCs w:val="24"/>
        </w:rPr>
        <w:t>-d</w:t>
      </w:r>
      <w:proofErr w:type="spellEnd"/>
      <w:r>
        <w:rPr>
          <w:rFonts w:ascii="Garamond" w:hAnsi="Garamond" w:cs="Garamond"/>
          <w:sz w:val="24"/>
          <w:szCs w:val="24"/>
        </w:rPr>
        <w:t>) pontjaiban meghatározott kizáró okok bármelyike fennáll.</w:t>
      </w:r>
    </w:p>
    <w:p w:rsidR="00F16695" w:rsidRPr="004658BD" w:rsidRDefault="00F16695" w:rsidP="004658BD">
      <w:pPr>
        <w:spacing w:after="0" w:line="240" w:lineRule="auto"/>
        <w:ind w:left="567"/>
        <w:jc w:val="both"/>
        <w:rPr>
          <w:rFonts w:ascii="Garamond" w:hAnsi="Garamond" w:cs="Garamond"/>
          <w:sz w:val="24"/>
          <w:szCs w:val="24"/>
        </w:rPr>
      </w:pPr>
      <w:r w:rsidRPr="004658BD">
        <w:rPr>
          <w:rFonts w:ascii="Garamond" w:hAnsi="Garamond" w:cs="Garamond"/>
          <w:sz w:val="24"/>
          <w:szCs w:val="24"/>
        </w:rPr>
        <w:t xml:space="preserve">2) Az Ajánlatkérőnek az eljárásból ki kell zárnia az olyan ajánlattevőt, alvállalkozót, az alkalmasság igazolásában résztvevő gazdasági szerelőt, akivel szemben az 1) pontban meghatározott kizáró okok az eljárás során következnek be. </w:t>
      </w:r>
    </w:p>
    <w:p w:rsidR="00F16695" w:rsidRDefault="00F16695" w:rsidP="004658BD">
      <w:pPr>
        <w:spacing w:after="0" w:line="240" w:lineRule="auto"/>
        <w:ind w:left="567"/>
        <w:jc w:val="both"/>
        <w:rPr>
          <w:rFonts w:ascii="Garamond" w:hAnsi="Garamond" w:cs="Garamond"/>
          <w:sz w:val="24"/>
          <w:szCs w:val="24"/>
        </w:rPr>
      </w:pPr>
    </w:p>
    <w:p w:rsidR="00F16695" w:rsidRPr="004658BD" w:rsidRDefault="00F16695" w:rsidP="004658BD">
      <w:pPr>
        <w:spacing w:after="0" w:line="240" w:lineRule="auto"/>
        <w:ind w:left="567"/>
        <w:jc w:val="both"/>
        <w:rPr>
          <w:rFonts w:ascii="Garamond" w:hAnsi="Garamond" w:cs="Garamond"/>
          <w:sz w:val="24"/>
          <w:szCs w:val="24"/>
        </w:rPr>
      </w:pPr>
      <w:r w:rsidRPr="004658BD">
        <w:rPr>
          <w:rFonts w:ascii="Garamond" w:hAnsi="Garamond" w:cs="Garamond"/>
          <w:sz w:val="24"/>
          <w:szCs w:val="24"/>
        </w:rPr>
        <w:t>Az igazolás módja:</w:t>
      </w:r>
    </w:p>
    <w:p w:rsidR="00F16695" w:rsidRPr="00B763B8" w:rsidRDefault="00F16695" w:rsidP="00B763B8">
      <w:pPr>
        <w:spacing w:after="0" w:line="240" w:lineRule="auto"/>
        <w:ind w:left="567"/>
        <w:jc w:val="both"/>
        <w:rPr>
          <w:rFonts w:ascii="Garamond" w:hAnsi="Garamond" w:cs="Garamond"/>
          <w:sz w:val="24"/>
          <w:szCs w:val="24"/>
        </w:rPr>
      </w:pPr>
      <w:r w:rsidRPr="00B763B8">
        <w:rPr>
          <w:rFonts w:ascii="Garamond" w:hAnsi="Garamond" w:cs="Garamond"/>
          <w:sz w:val="24"/>
          <w:szCs w:val="24"/>
        </w:rPr>
        <w:t>Ajánlattevőknek a Kbt. 122. § (1) bekezdésében és a 310/2011. (XII. 23.) Korm. rendelet 12. §</w:t>
      </w:r>
      <w:proofErr w:type="spellStart"/>
      <w:r w:rsidRPr="00B763B8">
        <w:rPr>
          <w:rFonts w:ascii="Garamond" w:hAnsi="Garamond" w:cs="Garamond"/>
          <w:sz w:val="24"/>
          <w:szCs w:val="24"/>
        </w:rPr>
        <w:t>-ban</w:t>
      </w:r>
      <w:proofErr w:type="spellEnd"/>
      <w:r w:rsidRPr="00B763B8">
        <w:rPr>
          <w:rFonts w:ascii="Garamond" w:hAnsi="Garamond" w:cs="Garamond"/>
          <w:sz w:val="24"/>
          <w:szCs w:val="24"/>
        </w:rPr>
        <w:t xml:space="preserve"> foglaltak alapján szükséges a kizáró okok fenn nem állásáról nyilatkoznia. </w:t>
      </w:r>
    </w:p>
    <w:p w:rsidR="00F16695" w:rsidRDefault="00F16695" w:rsidP="00B763B8">
      <w:pPr>
        <w:spacing w:after="0" w:line="240" w:lineRule="auto"/>
        <w:ind w:left="567"/>
        <w:jc w:val="both"/>
        <w:rPr>
          <w:rFonts w:ascii="Garamond" w:hAnsi="Garamond" w:cs="Garamond"/>
          <w:sz w:val="24"/>
          <w:szCs w:val="24"/>
        </w:rPr>
      </w:pPr>
      <w:r w:rsidRPr="00B763B8">
        <w:rPr>
          <w:rFonts w:ascii="Garamond" w:hAnsi="Garamond" w:cs="Garamond"/>
          <w:sz w:val="24"/>
          <w:szCs w:val="24"/>
        </w:rPr>
        <w:t>Az ajánlattevő, az alvállalkozója és adott esetben az alkalmasság igazolásában részt vevő más szervezet vonatkozásában a Kbt. 58. § (3) bekezdése szerinti nyilatkozato</w:t>
      </w:r>
      <w:r>
        <w:rPr>
          <w:rFonts w:ascii="Garamond" w:hAnsi="Garamond" w:cs="Garamond"/>
          <w:sz w:val="24"/>
          <w:szCs w:val="24"/>
        </w:rPr>
        <w:t>t köteles benyújtani a Kbt. 56.</w:t>
      </w:r>
      <w:r w:rsidRPr="00B763B8">
        <w:rPr>
          <w:rFonts w:ascii="Garamond" w:hAnsi="Garamond" w:cs="Garamond"/>
          <w:sz w:val="24"/>
          <w:szCs w:val="24"/>
        </w:rPr>
        <w:t>§</w:t>
      </w:r>
      <w:r>
        <w:rPr>
          <w:rFonts w:ascii="Garamond" w:hAnsi="Garamond" w:cs="Garamond"/>
          <w:sz w:val="24"/>
          <w:szCs w:val="24"/>
        </w:rPr>
        <w:t xml:space="preserve"> (1) bekezdésében</w:t>
      </w:r>
      <w:r w:rsidRPr="00B763B8">
        <w:rPr>
          <w:rFonts w:ascii="Garamond" w:hAnsi="Garamond" w:cs="Garamond"/>
          <w:sz w:val="24"/>
          <w:szCs w:val="24"/>
        </w:rPr>
        <w:t xml:space="preserve"> foglalt kizáró okok hiányáról. </w:t>
      </w:r>
    </w:p>
    <w:p w:rsidR="00F16695" w:rsidRDefault="00F16695" w:rsidP="00B763B8">
      <w:pPr>
        <w:spacing w:after="0" w:line="240" w:lineRule="auto"/>
        <w:ind w:left="567"/>
        <w:jc w:val="both"/>
        <w:rPr>
          <w:rFonts w:ascii="Garamond" w:hAnsi="Garamond" w:cs="Garamond"/>
          <w:sz w:val="24"/>
          <w:szCs w:val="24"/>
        </w:rPr>
      </w:pPr>
      <w:r w:rsidRPr="004658BD">
        <w:rPr>
          <w:rFonts w:ascii="Garamond" w:hAnsi="Garamond" w:cs="Garamond"/>
          <w:sz w:val="24"/>
          <w:szCs w:val="24"/>
        </w:rPr>
        <w:t xml:space="preserve">A Kbt. 57. § (1) </w:t>
      </w:r>
      <w:r>
        <w:rPr>
          <w:rFonts w:ascii="Garamond" w:hAnsi="Garamond" w:cs="Garamond"/>
          <w:sz w:val="24"/>
          <w:szCs w:val="24"/>
        </w:rPr>
        <w:t>bekezdés a)</w:t>
      </w:r>
      <w:proofErr w:type="spellStart"/>
      <w:r>
        <w:rPr>
          <w:rFonts w:ascii="Garamond" w:hAnsi="Garamond" w:cs="Garamond"/>
          <w:sz w:val="24"/>
          <w:szCs w:val="24"/>
        </w:rPr>
        <w:t>-d</w:t>
      </w:r>
      <w:proofErr w:type="spellEnd"/>
      <w:r>
        <w:rPr>
          <w:rFonts w:ascii="Garamond" w:hAnsi="Garamond" w:cs="Garamond"/>
          <w:sz w:val="24"/>
          <w:szCs w:val="24"/>
        </w:rPr>
        <w:t>) pontjaiban</w:t>
      </w:r>
      <w:r w:rsidRPr="004658BD">
        <w:rPr>
          <w:rFonts w:ascii="Garamond" w:hAnsi="Garamond" w:cs="Garamond"/>
          <w:sz w:val="24"/>
          <w:szCs w:val="24"/>
        </w:rPr>
        <w:t xml:space="preserve"> meghatározott kizáró okok vonatkozásában az alvállalkozó, valamint az alkalmasság igazolásában részt vevő gazdasági szereplő maga is nyilatkozhat.</w:t>
      </w:r>
    </w:p>
    <w:p w:rsidR="00F16695" w:rsidRPr="00B763B8" w:rsidRDefault="00F16695" w:rsidP="00B763B8">
      <w:pPr>
        <w:spacing w:after="0" w:line="240" w:lineRule="auto"/>
        <w:ind w:left="567"/>
        <w:jc w:val="both"/>
        <w:rPr>
          <w:rFonts w:ascii="Garamond" w:hAnsi="Garamond" w:cs="Garamond"/>
          <w:sz w:val="24"/>
          <w:szCs w:val="24"/>
        </w:rPr>
      </w:pPr>
      <w:r w:rsidRPr="00B763B8">
        <w:rPr>
          <w:rFonts w:ascii="Garamond" w:hAnsi="Garamond" w:cs="Garamond"/>
          <w:sz w:val="24"/>
          <w:szCs w:val="24"/>
        </w:rPr>
        <w:t xml:space="preserve">Ajánlattevő ajánlatában köteles csatolni a </w:t>
      </w:r>
      <w:r>
        <w:rPr>
          <w:rFonts w:ascii="Garamond" w:hAnsi="Garamond" w:cs="Garamond"/>
          <w:sz w:val="24"/>
          <w:szCs w:val="24"/>
        </w:rPr>
        <w:t>310/2011. (XII.23.) Korm. r</w:t>
      </w:r>
      <w:r w:rsidRPr="00B763B8">
        <w:rPr>
          <w:rFonts w:ascii="Garamond" w:hAnsi="Garamond" w:cs="Garamond"/>
          <w:sz w:val="24"/>
          <w:szCs w:val="24"/>
        </w:rPr>
        <w:t xml:space="preserve">endelet 12. § </w:t>
      </w:r>
      <w:proofErr w:type="spellStart"/>
      <w:r w:rsidRPr="00B763B8">
        <w:rPr>
          <w:rFonts w:ascii="Garamond" w:hAnsi="Garamond" w:cs="Garamond"/>
          <w:sz w:val="24"/>
          <w:szCs w:val="24"/>
        </w:rPr>
        <w:t>-a</w:t>
      </w:r>
      <w:proofErr w:type="spellEnd"/>
      <w:r w:rsidRPr="00B763B8">
        <w:rPr>
          <w:rFonts w:ascii="Garamond" w:hAnsi="Garamond" w:cs="Garamond"/>
          <w:sz w:val="24"/>
          <w:szCs w:val="24"/>
        </w:rPr>
        <w:t xml:space="preserve"> szerinti nyilatkozatát a Kbt. 56. § (1) bekezdés </w:t>
      </w:r>
      <w:proofErr w:type="spellStart"/>
      <w:r w:rsidRPr="00B763B8">
        <w:rPr>
          <w:rFonts w:ascii="Garamond" w:hAnsi="Garamond" w:cs="Garamond"/>
          <w:sz w:val="24"/>
          <w:szCs w:val="24"/>
        </w:rPr>
        <w:t>kc</w:t>
      </w:r>
      <w:proofErr w:type="spellEnd"/>
      <w:r w:rsidRPr="00B763B8">
        <w:rPr>
          <w:rFonts w:ascii="Garamond" w:hAnsi="Garamond" w:cs="Garamond"/>
          <w:sz w:val="24"/>
          <w:szCs w:val="24"/>
        </w:rPr>
        <w:t>) pontja tekintetében.</w:t>
      </w:r>
    </w:p>
    <w:p w:rsidR="00F16695" w:rsidRPr="00593999" w:rsidRDefault="00F16695" w:rsidP="00593999">
      <w:pPr>
        <w:spacing w:after="0" w:line="240" w:lineRule="auto"/>
        <w:rPr>
          <w:rFonts w:ascii="Garamond" w:hAnsi="Garamond" w:cs="Garamond"/>
          <w:b/>
          <w:bCs/>
          <w:i/>
          <w:iCs/>
          <w:sz w:val="24"/>
          <w:szCs w:val="24"/>
          <w:u w:val="single"/>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Az alkalmassági követelmények és a Kbt. </w:t>
      </w:r>
      <w:r>
        <w:rPr>
          <w:rFonts w:ascii="Garamond" w:hAnsi="Garamond" w:cs="Garamond"/>
          <w:b/>
          <w:bCs/>
          <w:i/>
          <w:iCs/>
          <w:sz w:val="24"/>
          <w:szCs w:val="24"/>
          <w:u w:val="single"/>
        </w:rPr>
        <w:t>55</w:t>
      </w:r>
      <w:r w:rsidRPr="00593999">
        <w:rPr>
          <w:rFonts w:ascii="Garamond" w:hAnsi="Garamond" w:cs="Garamond"/>
          <w:b/>
          <w:bCs/>
          <w:i/>
          <w:iCs/>
          <w:sz w:val="24"/>
          <w:szCs w:val="24"/>
          <w:u w:val="single"/>
        </w:rPr>
        <w:t>. § (2) bekezdésében foglaltak:</w:t>
      </w:r>
    </w:p>
    <w:p w:rsidR="00F16695" w:rsidRPr="00593999" w:rsidRDefault="00F16695" w:rsidP="00593999">
      <w:pPr>
        <w:spacing w:after="0" w:line="240" w:lineRule="auto"/>
        <w:rPr>
          <w:rFonts w:ascii="Garamond" w:hAnsi="Garamond" w:cs="Garamond"/>
          <w:b/>
          <w:bCs/>
          <w:sz w:val="24"/>
          <w:szCs w:val="24"/>
        </w:rPr>
      </w:pPr>
    </w:p>
    <w:p w:rsidR="00F16695" w:rsidRPr="00593999" w:rsidRDefault="00F16695" w:rsidP="00593999">
      <w:pPr>
        <w:spacing w:after="0" w:line="240" w:lineRule="auto"/>
        <w:ind w:left="567"/>
        <w:rPr>
          <w:rFonts w:ascii="Garamond" w:hAnsi="Garamond" w:cs="Garamond"/>
          <w:b/>
          <w:bCs/>
          <w:i/>
          <w:iCs/>
          <w:sz w:val="24"/>
          <w:szCs w:val="24"/>
          <w:u w:val="single"/>
        </w:rPr>
      </w:pPr>
      <w:r w:rsidRPr="00593999">
        <w:rPr>
          <w:rFonts w:ascii="Garamond" w:hAnsi="Garamond" w:cs="Garamond"/>
          <w:b/>
          <w:bCs/>
          <w:i/>
          <w:iCs/>
          <w:sz w:val="24"/>
          <w:szCs w:val="24"/>
          <w:u w:val="single"/>
        </w:rPr>
        <w:t>Az ajánlattevők pénzügyi-gazdasági alkalmasságának megítéléséhez szükséges adatok és a megkövetelt igazolási mód:</w:t>
      </w:r>
    </w:p>
    <w:p w:rsidR="003634F5" w:rsidRDefault="003634F5" w:rsidP="004658BD">
      <w:pPr>
        <w:spacing w:after="0" w:line="240" w:lineRule="auto"/>
        <w:jc w:val="both"/>
        <w:rPr>
          <w:rFonts w:ascii="Garamond" w:hAnsi="Garamond" w:cs="Garamond"/>
          <w:sz w:val="24"/>
          <w:szCs w:val="24"/>
        </w:rPr>
      </w:pPr>
    </w:p>
    <w:p w:rsidR="00F16695" w:rsidRDefault="00F16695" w:rsidP="003A043F">
      <w:pPr>
        <w:spacing w:after="0" w:line="240" w:lineRule="auto"/>
        <w:ind w:left="1134" w:hanging="567"/>
        <w:jc w:val="both"/>
        <w:rPr>
          <w:rFonts w:ascii="Garamond" w:hAnsi="Garamond" w:cs="Garamond"/>
          <w:sz w:val="24"/>
          <w:szCs w:val="24"/>
        </w:rPr>
      </w:pPr>
      <w:r>
        <w:rPr>
          <w:rFonts w:ascii="Garamond" w:hAnsi="Garamond" w:cs="Garamond"/>
          <w:sz w:val="24"/>
          <w:szCs w:val="24"/>
        </w:rPr>
        <w:t>P/1</w:t>
      </w:r>
    </w:p>
    <w:p w:rsidR="00F16695" w:rsidRPr="00593999" w:rsidRDefault="00F16695" w:rsidP="00593999">
      <w:pPr>
        <w:spacing w:after="0" w:line="240" w:lineRule="auto"/>
        <w:ind w:left="567"/>
        <w:jc w:val="both"/>
        <w:rPr>
          <w:rFonts w:ascii="Garamond" w:hAnsi="Garamond" w:cs="Garamond"/>
          <w:sz w:val="24"/>
          <w:szCs w:val="24"/>
        </w:rPr>
      </w:pPr>
      <w:r w:rsidRPr="00593999">
        <w:rPr>
          <w:rFonts w:ascii="Garamond" w:hAnsi="Garamond" w:cs="Garamond"/>
          <w:sz w:val="24"/>
          <w:szCs w:val="24"/>
        </w:rPr>
        <w:t xml:space="preserve">A </w:t>
      </w:r>
      <w:r>
        <w:rPr>
          <w:rFonts w:ascii="Garamond" w:hAnsi="Garamond" w:cs="Garamond"/>
          <w:sz w:val="24"/>
          <w:szCs w:val="24"/>
        </w:rPr>
        <w:t xml:space="preserve">310/2011. (XII. 23.) Korm. rendelet14. </w:t>
      </w:r>
      <w:r w:rsidRPr="00593999">
        <w:rPr>
          <w:rFonts w:ascii="Garamond" w:hAnsi="Garamond" w:cs="Garamond"/>
          <w:sz w:val="24"/>
          <w:szCs w:val="24"/>
        </w:rPr>
        <w:t xml:space="preserve">§ (1) bekezdésének a) pontja alapján ajánlattevő </w:t>
      </w:r>
      <w:r>
        <w:rPr>
          <w:rFonts w:ascii="Garamond" w:hAnsi="Garamond" w:cs="Garamond"/>
          <w:sz w:val="24"/>
          <w:szCs w:val="24"/>
        </w:rPr>
        <w:t xml:space="preserve">csatolja </w:t>
      </w:r>
      <w:r w:rsidRPr="00593999">
        <w:rPr>
          <w:rFonts w:ascii="Garamond" w:hAnsi="Garamond" w:cs="Garamond"/>
          <w:sz w:val="24"/>
          <w:szCs w:val="24"/>
        </w:rPr>
        <w:t>cégjegyzékben szereplő valamennyi számlavezető pénzügyi intézménytől származó,</w:t>
      </w:r>
      <w:r>
        <w:rPr>
          <w:rFonts w:ascii="Garamond" w:hAnsi="Garamond" w:cs="Garamond"/>
          <w:sz w:val="24"/>
          <w:szCs w:val="24"/>
        </w:rPr>
        <w:t xml:space="preserve"> valamennyi pénzügyi számlájára vonatkozó</w:t>
      </w:r>
      <w:r w:rsidR="00326FA0">
        <w:rPr>
          <w:rFonts w:ascii="Garamond" w:hAnsi="Garamond" w:cs="Garamond"/>
          <w:sz w:val="24"/>
          <w:szCs w:val="24"/>
        </w:rPr>
        <w:t xml:space="preserve"> nyilatkozatot</w:t>
      </w:r>
      <w:r w:rsidRPr="00593999">
        <w:rPr>
          <w:rFonts w:ascii="Garamond" w:hAnsi="Garamond" w:cs="Garamond"/>
          <w:sz w:val="24"/>
          <w:szCs w:val="24"/>
        </w:rPr>
        <w:t xml:space="preserve"> az alábbi tartalommal: </w:t>
      </w:r>
    </w:p>
    <w:p w:rsidR="00F16695" w:rsidRPr="00593999" w:rsidRDefault="00F16695" w:rsidP="00593999">
      <w:pPr>
        <w:spacing w:after="0" w:line="240" w:lineRule="auto"/>
        <w:ind w:left="1134" w:hanging="567"/>
        <w:jc w:val="both"/>
        <w:rPr>
          <w:rFonts w:ascii="Garamond" w:hAnsi="Garamond" w:cs="Garamond"/>
          <w:sz w:val="24"/>
          <w:szCs w:val="24"/>
        </w:rPr>
      </w:pPr>
      <w:r w:rsidRPr="00593999">
        <w:rPr>
          <w:rFonts w:ascii="Garamond" w:hAnsi="Garamond" w:cs="Garamond"/>
          <w:sz w:val="24"/>
          <w:szCs w:val="24"/>
        </w:rPr>
        <w:t>- mióta vezeti a bankszámlát,</w:t>
      </w:r>
    </w:p>
    <w:p w:rsidR="00F16695" w:rsidRPr="00593999" w:rsidRDefault="00F16695" w:rsidP="00593999">
      <w:pPr>
        <w:spacing w:after="0" w:line="240" w:lineRule="auto"/>
        <w:ind w:left="1134" w:hanging="567"/>
        <w:jc w:val="both"/>
        <w:rPr>
          <w:rFonts w:ascii="Garamond" w:hAnsi="Garamond" w:cs="Garamond"/>
          <w:sz w:val="24"/>
          <w:szCs w:val="24"/>
        </w:rPr>
      </w:pPr>
      <w:r w:rsidRPr="00593999">
        <w:rPr>
          <w:rFonts w:ascii="Garamond" w:hAnsi="Garamond" w:cs="Garamond"/>
          <w:sz w:val="24"/>
          <w:szCs w:val="24"/>
        </w:rPr>
        <w:t xml:space="preserve">- vezetett bankszámla száma </w:t>
      </w:r>
    </w:p>
    <w:p w:rsidR="00F16695" w:rsidRPr="00593999" w:rsidRDefault="00F16695" w:rsidP="00734F6F">
      <w:pPr>
        <w:spacing w:after="0" w:line="240" w:lineRule="auto"/>
        <w:ind w:left="709" w:hanging="142"/>
        <w:jc w:val="both"/>
        <w:rPr>
          <w:rFonts w:ascii="Garamond" w:hAnsi="Garamond" w:cs="Garamond"/>
          <w:sz w:val="24"/>
          <w:szCs w:val="24"/>
        </w:rPr>
      </w:pPr>
      <w:r>
        <w:rPr>
          <w:rFonts w:ascii="Garamond" w:hAnsi="Garamond" w:cs="Garamond"/>
          <w:sz w:val="24"/>
          <w:szCs w:val="24"/>
        </w:rPr>
        <w:t>- számláján a felhívás megküldésétől visszafelé számított egy évben volt-e</w:t>
      </w:r>
      <w:r w:rsidRPr="00593999">
        <w:rPr>
          <w:rFonts w:ascii="Garamond" w:hAnsi="Garamond" w:cs="Garamond"/>
          <w:sz w:val="24"/>
          <w:szCs w:val="24"/>
        </w:rPr>
        <w:t xml:space="preserve"> sorban állás</w:t>
      </w:r>
    </w:p>
    <w:p w:rsidR="00F16695" w:rsidRDefault="00F16695" w:rsidP="00C22303">
      <w:pPr>
        <w:spacing w:after="0" w:line="240" w:lineRule="auto"/>
        <w:jc w:val="both"/>
        <w:rPr>
          <w:rFonts w:ascii="Garamond" w:hAnsi="Garamond" w:cs="Garamond"/>
        </w:rPr>
      </w:pPr>
    </w:p>
    <w:p w:rsidR="00F16695" w:rsidRDefault="00F16695" w:rsidP="00303A52">
      <w:pPr>
        <w:spacing w:after="0" w:line="240" w:lineRule="auto"/>
        <w:ind w:left="567"/>
        <w:jc w:val="both"/>
        <w:rPr>
          <w:rFonts w:ascii="Garamond" w:hAnsi="Garamond" w:cs="Garamond"/>
        </w:rPr>
      </w:pPr>
      <w:r w:rsidRPr="00303A52">
        <w:rPr>
          <w:rFonts w:ascii="Garamond" w:hAnsi="Garamond" w:cs="Garamond"/>
        </w:rPr>
        <w:t>A Kbt. 55. § (4) bekezdése alapján az előírt alkalmassági követelményeknek a közös ajánlattevők vagy közös részvételre jelentkezők együttesen is megfelelhetnek, illetve azon, a Kbt. 55. § (1) bekezdés d) pontja szerint meghatározott követelményeknek, amelyek értelemszerűen kizárólag egyenként vonatkoztathatóak a gazdasági szereplőkre, elegendő, ha közülük egy felel meg.</w:t>
      </w:r>
    </w:p>
    <w:p w:rsidR="00F16695" w:rsidRPr="00FE53BD" w:rsidRDefault="00F16695" w:rsidP="00C22303">
      <w:pPr>
        <w:spacing w:after="0" w:line="240" w:lineRule="auto"/>
        <w:jc w:val="both"/>
        <w:rPr>
          <w:rFonts w:ascii="Garamond" w:hAnsi="Garamond" w:cs="Garamond"/>
        </w:rPr>
      </w:pPr>
    </w:p>
    <w:p w:rsidR="00F16695" w:rsidRDefault="00F16695" w:rsidP="00FE53BD">
      <w:pPr>
        <w:spacing w:after="0" w:line="240" w:lineRule="auto"/>
        <w:ind w:left="567"/>
        <w:jc w:val="both"/>
        <w:rPr>
          <w:rFonts w:ascii="Garamond" w:hAnsi="Garamond" w:cs="Garamond"/>
        </w:rPr>
      </w:pPr>
      <w:r w:rsidRPr="00FE53BD">
        <w:rPr>
          <w:rFonts w:ascii="Garamond" w:hAnsi="Garamond" w:cs="Garamond"/>
        </w:rPr>
        <w:t xml:space="preserve">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w:t>
      </w:r>
      <w:r w:rsidRPr="00FE53BD">
        <w:rPr>
          <w:rFonts w:ascii="Garamond" w:hAnsi="Garamond" w:cs="Garamond"/>
        </w:rPr>
        <w:lastRenderedPageBreak/>
        <w:t xml:space="preserve">(követelményeket), melynek igazolása érdekében az ajánlattevő </w:t>
      </w:r>
      <w:proofErr w:type="gramStart"/>
      <w:r w:rsidRPr="00FE53BD">
        <w:rPr>
          <w:rFonts w:ascii="Garamond" w:hAnsi="Garamond" w:cs="Garamond"/>
        </w:rPr>
        <w:t>ezen</w:t>
      </w:r>
      <w:proofErr w:type="gramEnd"/>
      <w:r w:rsidRPr="00FE53BD">
        <w:rPr>
          <w:rFonts w:ascii="Garamond" w:hAnsi="Garamond" w:cs="Garamond"/>
        </w:rPr>
        <w:t xml:space="preserve"> szervezet erőforrására (is) támaszkodik. 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F16695" w:rsidRDefault="00F16695" w:rsidP="00FE53BD">
      <w:pPr>
        <w:spacing w:after="0" w:line="240" w:lineRule="auto"/>
        <w:ind w:left="567"/>
        <w:jc w:val="both"/>
        <w:rPr>
          <w:rFonts w:ascii="Garamond" w:hAnsi="Garamond" w:cs="Garamond"/>
        </w:rPr>
      </w:pPr>
    </w:p>
    <w:p w:rsidR="00F16695" w:rsidRDefault="00F16695" w:rsidP="00FE53BD">
      <w:pPr>
        <w:spacing w:after="0" w:line="240" w:lineRule="auto"/>
        <w:ind w:left="567"/>
        <w:jc w:val="both"/>
        <w:rPr>
          <w:rFonts w:ascii="Garamond" w:hAnsi="Garamond" w:cs="Garamond"/>
        </w:rPr>
      </w:pPr>
      <w:r w:rsidRPr="00106072">
        <w:rPr>
          <w:rFonts w:ascii="Garamond" w:hAnsi="Garamond" w:cs="Garamond"/>
        </w:rPr>
        <w:t xml:space="preserve">Az ajánlattevő az alkalmasság igazolása során más szervezet kapacitására a </w:t>
      </w:r>
      <w:r>
        <w:rPr>
          <w:rFonts w:ascii="Garamond" w:hAnsi="Garamond" w:cs="Garamond"/>
        </w:rPr>
        <w:t xml:space="preserve">Kbt. 55. § (6) bekezdése </w:t>
      </w:r>
      <w:proofErr w:type="spellStart"/>
      <w:r>
        <w:rPr>
          <w:rFonts w:ascii="Garamond" w:hAnsi="Garamond" w:cs="Garamond"/>
        </w:rPr>
        <w:t>alapjánaz</w:t>
      </w:r>
      <w:proofErr w:type="spellEnd"/>
      <w:r>
        <w:rPr>
          <w:rFonts w:ascii="Garamond" w:hAnsi="Garamond" w:cs="Garamond"/>
        </w:rPr>
        <w:t xml:space="preserve"> alábbiak szerint </w:t>
      </w:r>
      <w:r w:rsidRPr="00106072">
        <w:rPr>
          <w:rFonts w:ascii="Garamond" w:hAnsi="Garamond" w:cs="Garamond"/>
        </w:rPr>
        <w:t>támaszkodhat</w:t>
      </w:r>
      <w:r>
        <w:rPr>
          <w:rFonts w:ascii="Garamond" w:hAnsi="Garamond" w:cs="Garamond"/>
        </w:rPr>
        <w:t>.</w:t>
      </w:r>
    </w:p>
    <w:p w:rsidR="00F16695" w:rsidRDefault="00F16695" w:rsidP="00FE53BD">
      <w:pPr>
        <w:spacing w:after="0" w:line="240" w:lineRule="auto"/>
        <w:ind w:left="567"/>
        <w:jc w:val="both"/>
        <w:rPr>
          <w:rFonts w:ascii="Garamond" w:hAnsi="Garamond" w:cs="Garamond"/>
        </w:rPr>
      </w:pPr>
    </w:p>
    <w:p w:rsidR="00F16695" w:rsidRPr="00E92A3D" w:rsidRDefault="00F16695" w:rsidP="00E92A3D">
      <w:pPr>
        <w:spacing w:after="0" w:line="240" w:lineRule="auto"/>
        <w:ind w:left="567"/>
        <w:jc w:val="both"/>
        <w:rPr>
          <w:rFonts w:ascii="Garamond" w:hAnsi="Garamond" w:cs="Garamond"/>
          <w:sz w:val="21"/>
          <w:szCs w:val="21"/>
        </w:rPr>
      </w:pPr>
      <w:proofErr w:type="gramStart"/>
      <w:r w:rsidRPr="00E92A3D">
        <w:rPr>
          <w:rFonts w:ascii="Garamond" w:hAnsi="Garamond" w:cs="Garamond"/>
          <w:i/>
          <w:iCs/>
          <w:sz w:val="21"/>
          <w:szCs w:val="21"/>
        </w:rPr>
        <w:t>a</w:t>
      </w:r>
      <w:proofErr w:type="gramEnd"/>
      <w:r w:rsidRPr="00E92A3D">
        <w:rPr>
          <w:rFonts w:ascii="Garamond" w:hAnsi="Garamond" w:cs="Garamond"/>
          <w:i/>
          <w:iCs/>
          <w:sz w:val="21"/>
          <w:szCs w:val="21"/>
        </w:rPr>
        <w:t>)</w:t>
      </w:r>
      <w:r w:rsidRPr="00E92A3D">
        <w:rPr>
          <w:rFonts w:ascii="Garamond" w:hAnsi="Garamond" w:cs="Garamond"/>
          <w:sz w:val="21"/>
          <w:szCs w:val="21"/>
        </w:rPr>
        <w:t xml:space="preserve"> ha az alkalmasság igazolásakor bemutatott, más szervezet által rendelkezésre bocsátott erőforrásokat a szerződés teljesítése során </w:t>
      </w:r>
      <w:r w:rsidRPr="00E92A3D">
        <w:rPr>
          <w:rFonts w:ascii="Garamond" w:hAnsi="Garamond" w:cs="Garamond"/>
          <w:sz w:val="21"/>
          <w:szCs w:val="21"/>
          <w:u w:val="single"/>
        </w:rPr>
        <w:t>ténylegesen igénybe fogja venni és ennek módjáról nyilatkozik</w:t>
      </w:r>
      <w:r w:rsidRPr="00E92A3D">
        <w:rPr>
          <w:rFonts w:ascii="Garamond" w:hAnsi="Garamond" w:cs="Garamond"/>
          <w:sz w:val="21"/>
          <w:szCs w:val="21"/>
        </w:rPr>
        <w:t xml:space="preserve">, ilyen nyilatkozatnak tekintendő az is, ha a szervezet alvállalkozóként megjelölésre került, </w:t>
      </w:r>
      <w:r w:rsidRPr="009448F0">
        <w:rPr>
          <w:rFonts w:ascii="Garamond" w:hAnsi="Garamond" w:cs="Garamond"/>
          <w:b/>
          <w:bCs/>
          <w:sz w:val="21"/>
          <w:szCs w:val="21"/>
        </w:rPr>
        <w:t>vagy</w:t>
      </w:r>
    </w:p>
    <w:p w:rsidR="00F16695" w:rsidRPr="00E92A3D" w:rsidRDefault="00F16695" w:rsidP="00E92A3D">
      <w:pPr>
        <w:spacing w:after="0" w:line="240" w:lineRule="auto"/>
        <w:ind w:left="567"/>
        <w:jc w:val="both"/>
        <w:rPr>
          <w:rFonts w:ascii="Garamond" w:hAnsi="Garamond" w:cs="Garamond"/>
          <w:sz w:val="21"/>
          <w:szCs w:val="21"/>
        </w:rPr>
      </w:pPr>
      <w:proofErr w:type="gramStart"/>
      <w:r w:rsidRPr="00E92A3D">
        <w:rPr>
          <w:rFonts w:ascii="Garamond" w:hAnsi="Garamond" w:cs="Garamond"/>
          <w:i/>
          <w:iCs/>
          <w:sz w:val="21"/>
          <w:szCs w:val="21"/>
        </w:rPr>
        <w:t>c)</w:t>
      </w:r>
      <w:r w:rsidRPr="00E92A3D">
        <w:rPr>
          <w:rFonts w:ascii="Garamond" w:hAnsi="Garamond" w:cs="Garamond"/>
          <w:sz w:val="21"/>
          <w:szCs w:val="21"/>
        </w:rPr>
        <w:t xml:space="preserve"> a gazdasági és pénzügyi alkalmasság igazolása során – az </w:t>
      </w:r>
      <w:r w:rsidRPr="00E92A3D">
        <w:rPr>
          <w:rFonts w:ascii="Garamond" w:hAnsi="Garamond" w:cs="Garamond"/>
          <w:i/>
          <w:iCs/>
          <w:sz w:val="21"/>
          <w:szCs w:val="21"/>
        </w:rPr>
        <w:t>a)</w:t>
      </w:r>
      <w:r w:rsidRPr="00E92A3D">
        <w:rPr>
          <w:rFonts w:ascii="Garamond" w:hAnsi="Garamond" w:cs="Garamond"/>
          <w:sz w:val="21"/>
          <w:szCs w:val="21"/>
        </w:rPr>
        <w:t xml:space="preserve"> pontban foglaltakon túl – akkor is, ha az ajánlattevő (részvételre jelentkező) ajánlatában (részvételi jelentkezésében) </w:t>
      </w:r>
      <w:r w:rsidRPr="00E92A3D">
        <w:rPr>
          <w:rFonts w:ascii="Garamond" w:hAnsi="Garamond" w:cs="Garamond"/>
          <w:sz w:val="21"/>
          <w:szCs w:val="21"/>
          <w:u w:val="single"/>
        </w:rPr>
        <w:t>benyújtja az alkalmasság igazolásában részt vevő más szervezet nyilatkozatát, amelyben e más szervezet az ajánlattevő fizetésképtelensége esetére kezességet vállal</w:t>
      </w:r>
      <w:r w:rsidRPr="00E92A3D">
        <w:rPr>
          <w:rFonts w:ascii="Garamond" w:hAnsi="Garamond" w:cs="Garamond"/>
          <w:sz w:val="21"/>
          <w:szCs w:val="21"/>
        </w:rPr>
        <w:t xml:space="preserve"> az ajánlatkérő mindazon kárának megtérítésére, amely az ajánlatkérőt az ajánlattevő teljesítésének elmaradásával vagy hibás teljesítésével összefüggésben érte, és amely más biztosítékok érvényesítésével nem térült meg.</w:t>
      </w:r>
      <w:proofErr w:type="gramEnd"/>
    </w:p>
    <w:p w:rsidR="00F16695" w:rsidRDefault="00F16695" w:rsidP="00593999">
      <w:pPr>
        <w:spacing w:after="0" w:line="240" w:lineRule="auto"/>
        <w:rPr>
          <w:rFonts w:ascii="Garamond" w:hAnsi="Garamond" w:cs="Garamond"/>
          <w:b/>
          <w:bCs/>
          <w:i/>
          <w:iCs/>
          <w:sz w:val="24"/>
          <w:szCs w:val="24"/>
          <w:u w:val="single"/>
        </w:rPr>
      </w:pPr>
    </w:p>
    <w:p w:rsidR="00F16695" w:rsidRPr="00593999" w:rsidRDefault="00F16695" w:rsidP="00593999">
      <w:pPr>
        <w:spacing w:after="0" w:line="240" w:lineRule="auto"/>
        <w:ind w:left="567"/>
        <w:rPr>
          <w:rFonts w:ascii="Garamond" w:hAnsi="Garamond" w:cs="Garamond"/>
          <w:b/>
          <w:bCs/>
          <w:i/>
          <w:iCs/>
          <w:sz w:val="24"/>
          <w:szCs w:val="24"/>
          <w:u w:val="single"/>
        </w:rPr>
      </w:pPr>
      <w:r w:rsidRPr="00593999">
        <w:rPr>
          <w:rFonts w:ascii="Garamond" w:hAnsi="Garamond" w:cs="Garamond"/>
          <w:b/>
          <w:bCs/>
          <w:i/>
          <w:iCs/>
          <w:sz w:val="24"/>
          <w:szCs w:val="24"/>
          <w:u w:val="single"/>
        </w:rPr>
        <w:t xml:space="preserve">Az ajánlattevők pénzügyi-gazdasági </w:t>
      </w:r>
      <w:proofErr w:type="spellStart"/>
      <w:proofErr w:type="gramStart"/>
      <w:r w:rsidRPr="00593999">
        <w:rPr>
          <w:rFonts w:ascii="Garamond" w:hAnsi="Garamond" w:cs="Garamond"/>
          <w:b/>
          <w:bCs/>
          <w:i/>
          <w:iCs/>
          <w:sz w:val="24"/>
          <w:szCs w:val="24"/>
          <w:u w:val="single"/>
        </w:rPr>
        <w:t>alkalmasságánakminimumkövetelménye</w:t>
      </w:r>
      <w:proofErr w:type="spellEnd"/>
      <w:r w:rsidRPr="00593999">
        <w:rPr>
          <w:rFonts w:ascii="Garamond" w:hAnsi="Garamond" w:cs="Garamond"/>
          <w:b/>
          <w:bCs/>
          <w:i/>
          <w:iCs/>
          <w:sz w:val="24"/>
          <w:szCs w:val="24"/>
          <w:u w:val="single"/>
        </w:rPr>
        <w:t>(</w:t>
      </w:r>
      <w:proofErr w:type="gramEnd"/>
      <w:r w:rsidRPr="00593999">
        <w:rPr>
          <w:rFonts w:ascii="Garamond" w:hAnsi="Garamond" w:cs="Garamond"/>
          <w:b/>
          <w:bCs/>
          <w:i/>
          <w:iCs/>
          <w:sz w:val="24"/>
          <w:szCs w:val="24"/>
          <w:u w:val="single"/>
        </w:rPr>
        <w:t>i):</w:t>
      </w:r>
    </w:p>
    <w:p w:rsidR="00F16695" w:rsidRDefault="00F16695" w:rsidP="00E64DD7">
      <w:pPr>
        <w:spacing w:after="0" w:line="240" w:lineRule="auto"/>
        <w:jc w:val="both"/>
        <w:rPr>
          <w:rFonts w:ascii="Garamond" w:hAnsi="Garamond" w:cs="Garamond"/>
          <w:sz w:val="24"/>
          <w:szCs w:val="24"/>
        </w:rPr>
      </w:pPr>
    </w:p>
    <w:p w:rsidR="00F16695" w:rsidRPr="00593999" w:rsidRDefault="00F16695" w:rsidP="00593999">
      <w:pPr>
        <w:spacing w:after="0" w:line="240" w:lineRule="auto"/>
        <w:ind w:left="1134" w:hanging="567"/>
        <w:jc w:val="both"/>
        <w:rPr>
          <w:rFonts w:ascii="Garamond" w:hAnsi="Garamond" w:cs="Garamond"/>
          <w:sz w:val="24"/>
          <w:szCs w:val="24"/>
        </w:rPr>
      </w:pPr>
      <w:r w:rsidRPr="00593999">
        <w:rPr>
          <w:rFonts w:ascii="Garamond" w:hAnsi="Garamond" w:cs="Garamond"/>
          <w:sz w:val="24"/>
          <w:szCs w:val="24"/>
        </w:rPr>
        <w:t>P/1</w:t>
      </w:r>
    </w:p>
    <w:p w:rsidR="00F16695" w:rsidRDefault="00F16695" w:rsidP="001C14E0">
      <w:pPr>
        <w:spacing w:after="0" w:line="240" w:lineRule="auto"/>
        <w:ind w:left="567"/>
        <w:jc w:val="both"/>
        <w:rPr>
          <w:rFonts w:ascii="Garamond" w:hAnsi="Garamond" w:cs="Garamond"/>
          <w:sz w:val="24"/>
          <w:szCs w:val="24"/>
        </w:rPr>
      </w:pPr>
      <w:r w:rsidRPr="00593999">
        <w:rPr>
          <w:rFonts w:ascii="Garamond" w:hAnsi="Garamond" w:cs="Garamond"/>
          <w:sz w:val="24"/>
          <w:szCs w:val="24"/>
          <w:lang w:eastAsia="hu-HU"/>
        </w:rPr>
        <w:t>Ajánlattevő alkalmatlan a szerződés teljesítésére, amennyiben</w:t>
      </w:r>
      <w:r w:rsidRPr="00593999">
        <w:rPr>
          <w:rFonts w:ascii="Garamond" w:hAnsi="Garamond" w:cs="Garamond"/>
          <w:sz w:val="24"/>
          <w:szCs w:val="24"/>
        </w:rPr>
        <w:t xml:space="preserve"> pénzügyi intézménytől származó nyilatkozatai alapján meg</w:t>
      </w:r>
      <w:r>
        <w:rPr>
          <w:rFonts w:ascii="Garamond" w:hAnsi="Garamond" w:cs="Garamond"/>
          <w:sz w:val="24"/>
          <w:szCs w:val="24"/>
        </w:rPr>
        <w:t>állapítható, hogy számláján a felhívás megküldésétől visszafelé számított egy évb</w:t>
      </w:r>
      <w:r w:rsidR="00326FA0">
        <w:rPr>
          <w:rFonts w:ascii="Garamond" w:hAnsi="Garamond" w:cs="Garamond"/>
          <w:sz w:val="24"/>
          <w:szCs w:val="24"/>
        </w:rPr>
        <w:t>en 15 napot meghaladó sorban állás fordult elő.</w:t>
      </w:r>
    </w:p>
    <w:p w:rsidR="0083544F" w:rsidRDefault="0083544F" w:rsidP="00326FA0">
      <w:pPr>
        <w:spacing w:after="0" w:line="240" w:lineRule="auto"/>
        <w:rPr>
          <w:rFonts w:ascii="Garamond" w:hAnsi="Garamond" w:cs="Garamond"/>
          <w:b/>
          <w:bCs/>
          <w:i/>
          <w:iCs/>
          <w:sz w:val="24"/>
          <w:szCs w:val="24"/>
          <w:u w:val="single"/>
        </w:rPr>
      </w:pPr>
    </w:p>
    <w:p w:rsidR="00F16695" w:rsidRPr="00593999" w:rsidRDefault="00F16695" w:rsidP="00593999">
      <w:pPr>
        <w:spacing w:after="0" w:line="240" w:lineRule="auto"/>
        <w:ind w:left="567"/>
        <w:rPr>
          <w:rFonts w:ascii="Garamond" w:hAnsi="Garamond" w:cs="Garamond"/>
          <w:sz w:val="24"/>
          <w:szCs w:val="24"/>
        </w:rPr>
      </w:pPr>
      <w:r w:rsidRPr="00593999">
        <w:rPr>
          <w:rFonts w:ascii="Garamond" w:hAnsi="Garamond" w:cs="Garamond"/>
          <w:b/>
          <w:bCs/>
          <w:i/>
          <w:iCs/>
          <w:sz w:val="24"/>
          <w:szCs w:val="24"/>
          <w:u w:val="single"/>
        </w:rPr>
        <w:t>Az ajánlattevők műszaki-szakmai alkalmasságának megítéléséhez szükséges adatok és a megkövetelt igazolási mód:</w:t>
      </w:r>
    </w:p>
    <w:p w:rsidR="00F16695" w:rsidRDefault="00F16695" w:rsidP="00D85260">
      <w:pPr>
        <w:spacing w:after="0" w:line="240" w:lineRule="auto"/>
        <w:rPr>
          <w:rFonts w:ascii="Garamond" w:hAnsi="Garamond" w:cs="Garamond"/>
          <w:sz w:val="24"/>
          <w:szCs w:val="24"/>
        </w:rPr>
      </w:pPr>
    </w:p>
    <w:p w:rsidR="00F16695" w:rsidRPr="00593999" w:rsidRDefault="00F16695" w:rsidP="00593999">
      <w:pPr>
        <w:spacing w:after="0" w:line="240" w:lineRule="auto"/>
        <w:ind w:left="1134" w:hanging="567"/>
        <w:rPr>
          <w:rFonts w:ascii="Garamond" w:hAnsi="Garamond" w:cs="Garamond"/>
          <w:sz w:val="24"/>
          <w:szCs w:val="24"/>
        </w:rPr>
      </w:pPr>
      <w:r w:rsidRPr="00593999">
        <w:rPr>
          <w:rFonts w:ascii="Garamond" w:hAnsi="Garamond" w:cs="Garamond"/>
          <w:sz w:val="24"/>
          <w:szCs w:val="24"/>
        </w:rPr>
        <w:t>M/1</w:t>
      </w:r>
      <w:r w:rsidRPr="00593999">
        <w:rPr>
          <w:rFonts w:ascii="Garamond" w:hAnsi="Garamond" w:cs="Garamond"/>
          <w:sz w:val="24"/>
          <w:szCs w:val="24"/>
        </w:rPr>
        <w:tab/>
      </w:r>
    </w:p>
    <w:p w:rsidR="00326FA0" w:rsidRPr="008F0680" w:rsidRDefault="00326FA0" w:rsidP="00326FA0">
      <w:pPr>
        <w:spacing w:after="0" w:line="240" w:lineRule="auto"/>
        <w:ind w:left="567"/>
        <w:jc w:val="both"/>
        <w:rPr>
          <w:rFonts w:ascii="Garamond" w:hAnsi="Garamond" w:cs="Garamond"/>
          <w:sz w:val="24"/>
          <w:szCs w:val="24"/>
        </w:rPr>
      </w:pPr>
      <w:r>
        <w:rPr>
          <w:rFonts w:ascii="Garamond" w:hAnsi="Garamond" w:cs="Garamond"/>
          <w:sz w:val="24"/>
          <w:szCs w:val="24"/>
        </w:rPr>
        <w:t xml:space="preserve">Ajánlattevő csatolja a 310/2011. (XII.23.) Korm. rendelet 15.§ (2) bekezdésének a) pontja alapján csatolja az ajánlattételi felhívás megküldésétől visszafelé számított 5 év (60 hónap) legjelentősebb építési beruházásairól szóló ismertetését </w:t>
      </w:r>
      <w:r w:rsidRPr="008F0680">
        <w:rPr>
          <w:rFonts w:ascii="Garamond" w:hAnsi="Garamond" w:cs="Garamond"/>
          <w:sz w:val="24"/>
          <w:szCs w:val="24"/>
        </w:rPr>
        <w:t>a 310/2011. (XII. 23.) Korm. rendelet 16. § (5) bekezdése szerint igazolva az alábbi tartalommal:</w:t>
      </w:r>
    </w:p>
    <w:p w:rsidR="00326FA0" w:rsidRPr="008F0680" w:rsidRDefault="00326FA0" w:rsidP="00326FA0">
      <w:pPr>
        <w:spacing w:after="0" w:line="240" w:lineRule="auto"/>
        <w:ind w:left="567"/>
        <w:jc w:val="both"/>
        <w:rPr>
          <w:rFonts w:ascii="Garamond" w:hAnsi="Garamond" w:cs="Garamond"/>
          <w:sz w:val="24"/>
          <w:szCs w:val="24"/>
        </w:rPr>
      </w:pPr>
      <w:r w:rsidRPr="008F0680">
        <w:rPr>
          <w:rFonts w:ascii="Garamond" w:hAnsi="Garamond" w:cs="Garamond"/>
          <w:sz w:val="24"/>
          <w:szCs w:val="24"/>
        </w:rPr>
        <w:t>- a kivitelezés tárgya</w:t>
      </w:r>
    </w:p>
    <w:p w:rsidR="00326FA0" w:rsidRPr="008F0680" w:rsidRDefault="00326FA0" w:rsidP="00326FA0">
      <w:pPr>
        <w:spacing w:after="0" w:line="240" w:lineRule="auto"/>
        <w:ind w:left="567"/>
        <w:jc w:val="both"/>
        <w:rPr>
          <w:rFonts w:ascii="Garamond" w:hAnsi="Garamond" w:cs="Garamond"/>
          <w:sz w:val="24"/>
          <w:szCs w:val="24"/>
        </w:rPr>
      </w:pPr>
      <w:r w:rsidRPr="008F0680">
        <w:rPr>
          <w:rFonts w:ascii="Garamond" w:hAnsi="Garamond" w:cs="Garamond"/>
          <w:sz w:val="24"/>
          <w:szCs w:val="24"/>
        </w:rPr>
        <w:t xml:space="preserve">- az ellenszolgáltatás összege </w:t>
      </w:r>
    </w:p>
    <w:p w:rsidR="00326FA0" w:rsidRPr="008F0680" w:rsidRDefault="00326FA0" w:rsidP="00326FA0">
      <w:pPr>
        <w:spacing w:after="0" w:line="240" w:lineRule="auto"/>
        <w:ind w:left="567"/>
        <w:jc w:val="both"/>
        <w:rPr>
          <w:rFonts w:ascii="Garamond" w:hAnsi="Garamond" w:cs="Garamond"/>
          <w:sz w:val="24"/>
          <w:szCs w:val="24"/>
        </w:rPr>
      </w:pPr>
      <w:r w:rsidRPr="008F0680">
        <w:rPr>
          <w:rFonts w:ascii="Garamond" w:hAnsi="Garamond" w:cs="Garamond"/>
          <w:sz w:val="24"/>
          <w:szCs w:val="24"/>
        </w:rPr>
        <w:t>- teljesítés ideje, helye</w:t>
      </w:r>
    </w:p>
    <w:p w:rsidR="00326FA0" w:rsidRPr="008F0680" w:rsidRDefault="00326FA0" w:rsidP="00326FA0">
      <w:pPr>
        <w:spacing w:after="0" w:line="240" w:lineRule="auto"/>
        <w:ind w:left="567"/>
        <w:jc w:val="both"/>
        <w:rPr>
          <w:rFonts w:ascii="Garamond" w:hAnsi="Garamond" w:cs="Garamond"/>
          <w:sz w:val="24"/>
          <w:szCs w:val="24"/>
        </w:rPr>
      </w:pPr>
      <w:r w:rsidRPr="008F0680">
        <w:rPr>
          <w:rFonts w:ascii="Garamond" w:hAnsi="Garamond" w:cs="Garamond"/>
          <w:sz w:val="24"/>
          <w:szCs w:val="24"/>
        </w:rPr>
        <w:t>- szerződést kötő másik fél</w:t>
      </w:r>
    </w:p>
    <w:p w:rsidR="00326FA0" w:rsidRDefault="00326FA0" w:rsidP="00326FA0">
      <w:pPr>
        <w:spacing w:after="0" w:line="240" w:lineRule="auto"/>
        <w:ind w:left="567"/>
        <w:jc w:val="both"/>
        <w:rPr>
          <w:rFonts w:ascii="Garamond" w:hAnsi="Garamond" w:cs="Garamond"/>
          <w:sz w:val="24"/>
          <w:szCs w:val="24"/>
        </w:rPr>
      </w:pPr>
      <w:r w:rsidRPr="008F0680">
        <w:rPr>
          <w:rFonts w:ascii="Garamond" w:hAnsi="Garamond" w:cs="Garamond"/>
          <w:sz w:val="24"/>
          <w:szCs w:val="24"/>
        </w:rPr>
        <w:t>- nyilatkozat arról, hogy a teljesítés az előírásoknak és a szerződésnek megfelelően történt-e</w:t>
      </w:r>
    </w:p>
    <w:p w:rsidR="00F16695" w:rsidRPr="002C7F4F" w:rsidRDefault="00F16695" w:rsidP="00DA1066">
      <w:pPr>
        <w:spacing w:after="0" w:line="240" w:lineRule="auto"/>
        <w:jc w:val="both"/>
        <w:rPr>
          <w:rFonts w:ascii="Garamond" w:hAnsi="Garamond" w:cs="Garamond"/>
        </w:rPr>
      </w:pPr>
    </w:p>
    <w:p w:rsidR="00F16695" w:rsidRDefault="00F16695" w:rsidP="002C7F4F">
      <w:pPr>
        <w:spacing w:after="0" w:line="240" w:lineRule="auto"/>
        <w:ind w:left="567"/>
        <w:jc w:val="both"/>
        <w:rPr>
          <w:rFonts w:ascii="Garamond" w:hAnsi="Garamond" w:cs="Garamond"/>
        </w:rPr>
      </w:pPr>
      <w:r w:rsidRPr="00E11BCE">
        <w:rPr>
          <w:rFonts w:ascii="Garamond" w:hAnsi="Garamond" w:cs="Garamond"/>
        </w:rPr>
        <w:t>A Kbt. 55. §(4) bekezdése alapján az előírt alkalmassági követelményeknek a közös ajánlattevők vagy közös részvételre jelentkezők együttesen is megfelelhetnek, illetve azon, a Kbt. 55. § (1) bekezdés d) pontja szerint meghatározott követelményeknek, amelyek értelemszerűen kizárólag egyenként vonatkoztathatóak a gazdasági szereplőkre, elegendő, ha közülük egy felel meg.</w:t>
      </w:r>
    </w:p>
    <w:p w:rsidR="00F16695" w:rsidRDefault="00F16695" w:rsidP="00E11BCE">
      <w:pPr>
        <w:spacing w:after="0" w:line="240" w:lineRule="auto"/>
        <w:jc w:val="both"/>
        <w:rPr>
          <w:rFonts w:ascii="Garamond" w:hAnsi="Garamond" w:cs="Garamond"/>
        </w:rPr>
      </w:pPr>
    </w:p>
    <w:p w:rsidR="00F16695" w:rsidRPr="002C7F4F" w:rsidRDefault="00F16695" w:rsidP="002C7F4F">
      <w:pPr>
        <w:spacing w:after="0" w:line="240" w:lineRule="auto"/>
        <w:ind w:left="567"/>
        <w:jc w:val="both"/>
        <w:rPr>
          <w:rFonts w:ascii="Garamond" w:hAnsi="Garamond" w:cs="Garamond"/>
        </w:rPr>
      </w:pPr>
      <w:r w:rsidRPr="002C7F4F">
        <w:rPr>
          <w:rFonts w:ascii="Garamond" w:hAnsi="Garamond" w:cs="Garamond"/>
        </w:rPr>
        <w:t xml:space="preserve">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(követelményeket), melynek igazolása érdekében az ajánlattevő </w:t>
      </w:r>
      <w:proofErr w:type="gramStart"/>
      <w:r w:rsidRPr="002C7F4F">
        <w:rPr>
          <w:rFonts w:ascii="Garamond" w:hAnsi="Garamond" w:cs="Garamond"/>
        </w:rPr>
        <w:t>ezen</w:t>
      </w:r>
      <w:proofErr w:type="gramEnd"/>
      <w:r w:rsidRPr="002C7F4F">
        <w:rPr>
          <w:rFonts w:ascii="Garamond" w:hAnsi="Garamond" w:cs="Garamond"/>
        </w:rPr>
        <w:t xml:space="preserve"> szervezet erőforrására (is) támaszkodik. 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F16695" w:rsidRPr="002C7F4F" w:rsidRDefault="00F16695" w:rsidP="002C7F4F">
      <w:pPr>
        <w:spacing w:after="0" w:line="240" w:lineRule="auto"/>
        <w:ind w:left="567"/>
        <w:jc w:val="both"/>
        <w:rPr>
          <w:rFonts w:ascii="Garamond" w:hAnsi="Garamond" w:cs="Garamond"/>
        </w:rPr>
      </w:pPr>
    </w:p>
    <w:p w:rsidR="00F16695" w:rsidRPr="00E92A3D" w:rsidRDefault="00F16695" w:rsidP="00E92A3D">
      <w:pPr>
        <w:spacing w:after="0" w:line="240" w:lineRule="auto"/>
        <w:ind w:left="567"/>
        <w:rPr>
          <w:rFonts w:ascii="Garamond" w:hAnsi="Garamond" w:cs="Garamond"/>
        </w:rPr>
      </w:pPr>
      <w:r w:rsidRPr="00E92A3D">
        <w:rPr>
          <w:rFonts w:ascii="Garamond" w:hAnsi="Garamond" w:cs="Garamond"/>
        </w:rPr>
        <w:t>Az ajánlattevő az alkalmasság igazolása során más szervezet kapacitására a Kbt. 55. § (6) bekezdése alapján az alábbiak szerint támaszkodhat.</w:t>
      </w:r>
    </w:p>
    <w:p w:rsidR="00F16695" w:rsidRPr="00E92A3D" w:rsidRDefault="00F16695" w:rsidP="00E92A3D">
      <w:pPr>
        <w:spacing w:after="0" w:line="240" w:lineRule="auto"/>
        <w:ind w:left="567"/>
        <w:rPr>
          <w:rFonts w:ascii="Garamond" w:hAnsi="Garamond" w:cs="Garamond"/>
        </w:rPr>
      </w:pPr>
    </w:p>
    <w:p w:rsidR="00F16695" w:rsidRPr="00E92A3D" w:rsidRDefault="00F16695" w:rsidP="00E92A3D">
      <w:pPr>
        <w:spacing w:after="0" w:line="240" w:lineRule="auto"/>
        <w:ind w:left="567"/>
        <w:jc w:val="both"/>
        <w:rPr>
          <w:rFonts w:ascii="Garamond" w:hAnsi="Garamond" w:cs="Garamond"/>
          <w:sz w:val="21"/>
          <w:szCs w:val="21"/>
        </w:rPr>
      </w:pPr>
      <w:proofErr w:type="gramStart"/>
      <w:r w:rsidRPr="00E92A3D">
        <w:rPr>
          <w:rFonts w:ascii="Garamond" w:hAnsi="Garamond" w:cs="Garamond"/>
          <w:i/>
          <w:iCs/>
          <w:sz w:val="21"/>
          <w:szCs w:val="21"/>
        </w:rPr>
        <w:t>a</w:t>
      </w:r>
      <w:proofErr w:type="gramEnd"/>
      <w:r w:rsidRPr="00E92A3D">
        <w:rPr>
          <w:rFonts w:ascii="Garamond" w:hAnsi="Garamond" w:cs="Garamond"/>
          <w:i/>
          <w:iCs/>
          <w:sz w:val="21"/>
          <w:szCs w:val="21"/>
        </w:rPr>
        <w:t>)</w:t>
      </w:r>
      <w:r w:rsidRPr="00E92A3D">
        <w:rPr>
          <w:rFonts w:ascii="Garamond" w:hAnsi="Garamond" w:cs="Garamond"/>
          <w:sz w:val="21"/>
          <w:szCs w:val="21"/>
        </w:rPr>
        <w:t xml:space="preserve"> ha az alkalmasság igazolásakor bemutatott, más szervezet által rendelkezésre bocsátott erőforrásokat a szerződés teljesítése során </w:t>
      </w:r>
      <w:r w:rsidRPr="00E92A3D">
        <w:rPr>
          <w:rFonts w:ascii="Garamond" w:hAnsi="Garamond" w:cs="Garamond"/>
          <w:sz w:val="21"/>
          <w:szCs w:val="21"/>
          <w:u w:val="single"/>
        </w:rPr>
        <w:t>ténylegesen igénybe fogja venni és ennek módjáról nyilatkozik</w:t>
      </w:r>
      <w:r w:rsidRPr="00E92A3D">
        <w:rPr>
          <w:rFonts w:ascii="Garamond" w:hAnsi="Garamond" w:cs="Garamond"/>
          <w:sz w:val="21"/>
          <w:szCs w:val="21"/>
        </w:rPr>
        <w:t xml:space="preserve">, ilyen nyilatkozatnak tekintendő az is, ha a szervezet alvállalkozóként megjelölésre került, </w:t>
      </w:r>
      <w:r w:rsidRPr="00E92A3D">
        <w:rPr>
          <w:rFonts w:ascii="Garamond" w:hAnsi="Garamond" w:cs="Garamond"/>
          <w:b/>
          <w:bCs/>
          <w:sz w:val="21"/>
          <w:szCs w:val="21"/>
        </w:rPr>
        <w:t>vagy</w:t>
      </w:r>
    </w:p>
    <w:p w:rsidR="00F16695" w:rsidRPr="00E92A3D" w:rsidRDefault="00F16695" w:rsidP="00E92A3D">
      <w:pPr>
        <w:spacing w:after="0" w:line="240" w:lineRule="auto"/>
        <w:ind w:left="567"/>
        <w:jc w:val="both"/>
        <w:rPr>
          <w:rFonts w:ascii="Garamond" w:hAnsi="Garamond" w:cs="Garamond"/>
          <w:sz w:val="21"/>
          <w:szCs w:val="21"/>
        </w:rPr>
      </w:pPr>
      <w:r w:rsidRPr="00E92A3D">
        <w:rPr>
          <w:rFonts w:ascii="Garamond" w:hAnsi="Garamond" w:cs="Garamond"/>
          <w:i/>
          <w:iCs/>
          <w:sz w:val="21"/>
          <w:szCs w:val="21"/>
        </w:rPr>
        <w:t>b)</w:t>
      </w:r>
      <w:r w:rsidRPr="00E92A3D">
        <w:rPr>
          <w:rFonts w:ascii="Garamond" w:hAnsi="Garamond" w:cs="Garamond"/>
          <w:sz w:val="21"/>
          <w:szCs w:val="21"/>
        </w:rPr>
        <w:t xml:space="preserve"> ha az alkalmassági követelmény korábbi szállítások, szolgáltatások vagy építési beruházások teljesítésére vonatkozik, az ajánlattevő </w:t>
      </w:r>
      <w:proofErr w:type="gramStart"/>
      <w:r w:rsidRPr="00E92A3D">
        <w:rPr>
          <w:rFonts w:ascii="Garamond" w:hAnsi="Garamond" w:cs="Garamond"/>
          <w:sz w:val="21"/>
          <w:szCs w:val="21"/>
        </w:rPr>
        <w:t>(részvételre</w:t>
      </w:r>
      <w:proofErr w:type="gramEnd"/>
      <w:r w:rsidRPr="00E92A3D">
        <w:rPr>
          <w:rFonts w:ascii="Garamond" w:hAnsi="Garamond" w:cs="Garamond"/>
          <w:sz w:val="21"/>
          <w:szCs w:val="21"/>
        </w:rPr>
        <w:t xml:space="preserve"> jelentkező) </w:t>
      </w:r>
      <w:r w:rsidRPr="00E92A3D">
        <w:rPr>
          <w:rFonts w:ascii="Garamond" w:hAnsi="Garamond" w:cs="Garamond"/>
          <w:sz w:val="21"/>
          <w:szCs w:val="21"/>
          <w:u w:val="single"/>
        </w:rPr>
        <w:t>nyilatkozik arról, hogy milyen módon vonja be a teljesítés során azt a szervezetet, amelynek adatait az alkalmasság igazolásához felhasználja</w:t>
      </w:r>
      <w:r w:rsidRPr="00E92A3D">
        <w:rPr>
          <w:rFonts w:ascii="Garamond" w:hAnsi="Garamond" w:cs="Garamond"/>
          <w:sz w:val="21"/>
          <w:szCs w:val="21"/>
        </w:rPr>
        <w:t>, amely lehetővé teszi e más szervezet szakmai tapasztalatának felhasználását a szerződés teljesíté</w:t>
      </w:r>
      <w:r>
        <w:rPr>
          <w:rFonts w:ascii="Garamond" w:hAnsi="Garamond" w:cs="Garamond"/>
          <w:sz w:val="21"/>
          <w:szCs w:val="21"/>
        </w:rPr>
        <w:t xml:space="preserve">se során, </w:t>
      </w:r>
    </w:p>
    <w:p w:rsidR="00F16695" w:rsidRDefault="00F16695" w:rsidP="008A6769">
      <w:pPr>
        <w:spacing w:after="0" w:line="240" w:lineRule="auto"/>
        <w:rPr>
          <w:rFonts w:ascii="Garamond" w:hAnsi="Garamond" w:cs="Garamond"/>
        </w:rPr>
      </w:pPr>
    </w:p>
    <w:p w:rsidR="00F16695" w:rsidRPr="00593999" w:rsidRDefault="00F16695" w:rsidP="00E64DD7">
      <w:pPr>
        <w:spacing w:after="0" w:line="240" w:lineRule="auto"/>
        <w:ind w:left="567"/>
        <w:rPr>
          <w:rFonts w:ascii="Garamond" w:hAnsi="Garamond" w:cs="Garamond"/>
          <w:sz w:val="24"/>
          <w:szCs w:val="24"/>
        </w:rPr>
      </w:pPr>
      <w:r w:rsidRPr="00593999">
        <w:rPr>
          <w:rFonts w:ascii="Garamond" w:hAnsi="Garamond" w:cs="Garamond"/>
          <w:b/>
          <w:bCs/>
          <w:i/>
          <w:iCs/>
          <w:sz w:val="24"/>
          <w:szCs w:val="24"/>
          <w:u w:val="single"/>
        </w:rPr>
        <w:t xml:space="preserve">Az ajánlattevők műszaki-szakmai </w:t>
      </w:r>
      <w:proofErr w:type="spellStart"/>
      <w:proofErr w:type="gramStart"/>
      <w:r w:rsidRPr="00593999">
        <w:rPr>
          <w:rFonts w:ascii="Garamond" w:hAnsi="Garamond" w:cs="Garamond"/>
          <w:b/>
          <w:bCs/>
          <w:i/>
          <w:iCs/>
          <w:sz w:val="24"/>
          <w:szCs w:val="24"/>
          <w:u w:val="single"/>
        </w:rPr>
        <w:t>alkalmasságánakminimumkövetelménye</w:t>
      </w:r>
      <w:proofErr w:type="spellEnd"/>
      <w:r w:rsidRPr="00593999">
        <w:rPr>
          <w:rFonts w:ascii="Garamond" w:hAnsi="Garamond" w:cs="Garamond"/>
          <w:b/>
          <w:bCs/>
          <w:i/>
          <w:iCs/>
          <w:sz w:val="24"/>
          <w:szCs w:val="24"/>
          <w:u w:val="single"/>
        </w:rPr>
        <w:t>(</w:t>
      </w:r>
      <w:proofErr w:type="gramEnd"/>
      <w:r w:rsidRPr="00593999">
        <w:rPr>
          <w:rFonts w:ascii="Garamond" w:hAnsi="Garamond" w:cs="Garamond"/>
          <w:b/>
          <w:bCs/>
          <w:i/>
          <w:iCs/>
          <w:sz w:val="24"/>
          <w:szCs w:val="24"/>
          <w:u w:val="single"/>
        </w:rPr>
        <w:t>i):</w:t>
      </w:r>
    </w:p>
    <w:p w:rsidR="00F16695" w:rsidRDefault="00F16695" w:rsidP="00F05029">
      <w:pPr>
        <w:spacing w:after="0" w:line="240" w:lineRule="auto"/>
        <w:ind w:left="567"/>
        <w:jc w:val="both"/>
        <w:rPr>
          <w:rFonts w:ascii="Garamond" w:hAnsi="Garamond" w:cs="Garamond"/>
          <w:sz w:val="24"/>
          <w:szCs w:val="24"/>
        </w:rPr>
      </w:pPr>
    </w:p>
    <w:p w:rsidR="00F16695" w:rsidRPr="00593999" w:rsidRDefault="00F16695" w:rsidP="00F05029">
      <w:pPr>
        <w:spacing w:after="0" w:line="240" w:lineRule="auto"/>
        <w:ind w:left="567"/>
        <w:jc w:val="both"/>
        <w:rPr>
          <w:rFonts w:ascii="Garamond" w:hAnsi="Garamond" w:cs="Garamond"/>
          <w:sz w:val="24"/>
          <w:szCs w:val="24"/>
        </w:rPr>
      </w:pPr>
      <w:r>
        <w:rPr>
          <w:rFonts w:ascii="Garamond" w:hAnsi="Garamond" w:cs="Garamond"/>
          <w:sz w:val="24"/>
          <w:szCs w:val="24"/>
        </w:rPr>
        <w:t>M/1</w:t>
      </w:r>
    </w:p>
    <w:p w:rsidR="00326FA0" w:rsidRPr="00326FA0" w:rsidRDefault="00326FA0" w:rsidP="00326FA0">
      <w:pPr>
        <w:spacing w:after="0" w:line="240" w:lineRule="auto"/>
        <w:ind w:left="567"/>
        <w:jc w:val="both"/>
        <w:rPr>
          <w:rFonts w:ascii="Garamond" w:hAnsi="Garamond" w:cs="Garamond"/>
          <w:bCs/>
          <w:sz w:val="24"/>
          <w:szCs w:val="24"/>
        </w:rPr>
      </w:pPr>
      <w:r w:rsidRPr="00593999">
        <w:rPr>
          <w:rFonts w:ascii="Garamond" w:hAnsi="Garamond" w:cs="Garamond"/>
          <w:sz w:val="24"/>
          <w:szCs w:val="24"/>
        </w:rPr>
        <w:t xml:space="preserve">Ajánlattevő alkalmatlan amennyiben </w:t>
      </w:r>
      <w:r w:rsidRPr="00A3547C">
        <w:rPr>
          <w:rFonts w:ascii="Garamond" w:hAnsi="Garamond" w:cs="Garamond"/>
          <w:sz w:val="24"/>
          <w:szCs w:val="24"/>
        </w:rPr>
        <w:t>nem rendelkezik</w:t>
      </w:r>
      <w:r>
        <w:rPr>
          <w:rFonts w:ascii="Garamond" w:hAnsi="Garamond" w:cs="Garamond"/>
          <w:sz w:val="24"/>
          <w:szCs w:val="24"/>
        </w:rPr>
        <w:t xml:space="preserve"> a felhívás megküldésétől visszafelé számított 5 évben (60 hónap) </w:t>
      </w:r>
      <w:r w:rsidR="005F5517">
        <w:rPr>
          <w:rFonts w:ascii="Garamond" w:hAnsi="Garamond" w:cs="Garamond"/>
          <w:sz w:val="24"/>
          <w:szCs w:val="24"/>
        </w:rPr>
        <w:t xml:space="preserve">legalább </w:t>
      </w:r>
      <w:r w:rsidR="004D7A31">
        <w:rPr>
          <w:rFonts w:ascii="Garamond" w:hAnsi="Garamond" w:cs="Garamond"/>
          <w:sz w:val="24"/>
          <w:szCs w:val="24"/>
        </w:rPr>
        <w:t xml:space="preserve">egy, legalább </w:t>
      </w:r>
      <w:r w:rsidR="00A75CD3">
        <w:rPr>
          <w:rFonts w:ascii="Garamond" w:hAnsi="Garamond" w:cs="Garamond"/>
          <w:sz w:val="24"/>
          <w:szCs w:val="24"/>
        </w:rPr>
        <w:t>nettó 27</w:t>
      </w:r>
      <w:r>
        <w:rPr>
          <w:rFonts w:ascii="Garamond" w:hAnsi="Garamond" w:cs="Garamond"/>
          <w:sz w:val="24"/>
          <w:szCs w:val="24"/>
        </w:rPr>
        <w:t xml:space="preserve">.000.000,- HUF összegű </w:t>
      </w:r>
      <w:r w:rsidRPr="00593999">
        <w:rPr>
          <w:rFonts w:ascii="Garamond" w:hAnsi="Garamond" w:cs="Garamond"/>
          <w:bCs/>
          <w:sz w:val="24"/>
          <w:szCs w:val="24"/>
        </w:rPr>
        <w:t xml:space="preserve">befejezett </w:t>
      </w:r>
      <w:r>
        <w:rPr>
          <w:rFonts w:ascii="Garamond" w:hAnsi="Garamond" w:cs="Garamond"/>
          <w:bCs/>
          <w:sz w:val="24"/>
          <w:szCs w:val="24"/>
        </w:rPr>
        <w:t xml:space="preserve">burkolat- és parképítésre </w:t>
      </w:r>
      <w:r w:rsidRPr="00593999">
        <w:rPr>
          <w:rFonts w:ascii="Garamond" w:hAnsi="Garamond" w:cs="Garamond"/>
          <w:bCs/>
          <w:sz w:val="24"/>
          <w:szCs w:val="24"/>
        </w:rPr>
        <w:t>vonatkozó referenciával.</w:t>
      </w:r>
    </w:p>
    <w:p w:rsidR="00F16695" w:rsidRPr="00D85260" w:rsidRDefault="00F16695" w:rsidP="00326FA0">
      <w:pPr>
        <w:spacing w:after="0" w:line="240" w:lineRule="auto"/>
        <w:jc w:val="both"/>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sz w:val="24"/>
          <w:szCs w:val="24"/>
        </w:rPr>
      </w:pPr>
      <w:r w:rsidRPr="00593999">
        <w:rPr>
          <w:rFonts w:ascii="Garamond" w:hAnsi="Garamond" w:cs="Garamond"/>
          <w:b/>
          <w:bCs/>
          <w:i/>
          <w:iCs/>
          <w:sz w:val="24"/>
          <w:szCs w:val="24"/>
          <w:u w:val="single"/>
        </w:rPr>
        <w:t>Hiánypótlási lehetőség:</w:t>
      </w:r>
    </w:p>
    <w:p w:rsidR="00F16695" w:rsidRPr="00593999" w:rsidRDefault="00F16695" w:rsidP="00593999">
      <w:pPr>
        <w:spacing w:after="0" w:line="240" w:lineRule="auto"/>
        <w:ind w:left="567" w:hanging="567"/>
        <w:rPr>
          <w:rFonts w:ascii="Garamond" w:hAnsi="Garamond" w:cs="Garamond"/>
          <w:sz w:val="24"/>
          <w:szCs w:val="24"/>
        </w:rPr>
      </w:pPr>
    </w:p>
    <w:p w:rsidR="00F16695" w:rsidRDefault="00F16695" w:rsidP="00D85260">
      <w:pPr>
        <w:spacing w:after="0" w:line="240" w:lineRule="auto"/>
        <w:ind w:left="567"/>
        <w:jc w:val="both"/>
        <w:rPr>
          <w:rFonts w:ascii="Garamond" w:hAnsi="Garamond" w:cs="Garamond"/>
          <w:sz w:val="24"/>
          <w:szCs w:val="24"/>
        </w:rPr>
      </w:pPr>
      <w:r w:rsidRPr="00593999">
        <w:rPr>
          <w:rFonts w:ascii="Garamond" w:hAnsi="Garamond" w:cs="Garamond"/>
          <w:sz w:val="24"/>
          <w:szCs w:val="24"/>
        </w:rPr>
        <w:t xml:space="preserve">Ajánlatkérő a Kbt. </w:t>
      </w:r>
      <w:r>
        <w:rPr>
          <w:rFonts w:ascii="Garamond" w:hAnsi="Garamond" w:cs="Garamond"/>
          <w:sz w:val="24"/>
          <w:szCs w:val="24"/>
        </w:rPr>
        <w:t>67. §</w:t>
      </w:r>
      <w:proofErr w:type="spellStart"/>
      <w:r>
        <w:rPr>
          <w:rFonts w:ascii="Garamond" w:hAnsi="Garamond" w:cs="Garamond"/>
          <w:sz w:val="24"/>
          <w:szCs w:val="24"/>
        </w:rPr>
        <w:t>-</w:t>
      </w:r>
      <w:proofErr w:type="gramStart"/>
      <w:r>
        <w:rPr>
          <w:rFonts w:ascii="Garamond" w:hAnsi="Garamond" w:cs="Garamond"/>
          <w:sz w:val="24"/>
          <w:szCs w:val="24"/>
        </w:rPr>
        <w:t>a</w:t>
      </w:r>
      <w:proofErr w:type="spellEnd"/>
      <w:proofErr w:type="gramEnd"/>
      <w:r>
        <w:rPr>
          <w:rFonts w:ascii="Garamond" w:hAnsi="Garamond" w:cs="Garamond"/>
          <w:sz w:val="24"/>
          <w:szCs w:val="24"/>
        </w:rPr>
        <w:t xml:space="preserve"> alapján hiánypótlási lehetősége</w:t>
      </w:r>
      <w:r w:rsidRPr="00593999">
        <w:rPr>
          <w:rFonts w:ascii="Garamond" w:hAnsi="Garamond" w:cs="Garamond"/>
          <w:sz w:val="24"/>
          <w:szCs w:val="24"/>
        </w:rPr>
        <w:t xml:space="preserve">t </w:t>
      </w:r>
      <w:r>
        <w:rPr>
          <w:rFonts w:ascii="Garamond" w:hAnsi="Garamond" w:cs="Garamond"/>
          <w:sz w:val="24"/>
          <w:szCs w:val="24"/>
        </w:rPr>
        <w:t>biztosít.</w:t>
      </w:r>
    </w:p>
    <w:p w:rsidR="00F16695" w:rsidRPr="00593999" w:rsidRDefault="00F16695" w:rsidP="00D85260">
      <w:pPr>
        <w:spacing w:after="0" w:line="240" w:lineRule="auto"/>
        <w:ind w:left="567"/>
        <w:jc w:val="both"/>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Ajánlattételi határidő: </w:t>
      </w:r>
    </w:p>
    <w:p w:rsidR="00F16695" w:rsidRPr="00593999" w:rsidRDefault="00F16695" w:rsidP="00593999">
      <w:pPr>
        <w:tabs>
          <w:tab w:val="left" w:pos="567"/>
        </w:tabs>
        <w:spacing w:after="0" w:line="240" w:lineRule="auto"/>
        <w:rPr>
          <w:rFonts w:ascii="Garamond" w:hAnsi="Garamond" w:cs="Garamond"/>
          <w:b/>
          <w:bCs/>
          <w:sz w:val="24"/>
          <w:szCs w:val="24"/>
        </w:rPr>
      </w:pPr>
    </w:p>
    <w:p w:rsidR="00F16695" w:rsidRPr="00593999" w:rsidRDefault="00F16695" w:rsidP="00593999">
      <w:pPr>
        <w:tabs>
          <w:tab w:val="left" w:pos="567"/>
        </w:tabs>
        <w:spacing w:after="0" w:line="240" w:lineRule="auto"/>
        <w:ind w:left="567"/>
        <w:rPr>
          <w:rFonts w:ascii="Garamond" w:hAnsi="Garamond" w:cs="Garamond"/>
          <w:b/>
          <w:bCs/>
          <w:sz w:val="24"/>
          <w:szCs w:val="24"/>
          <w:shd w:val="clear" w:color="auto" w:fill="FFFF00"/>
        </w:rPr>
      </w:pPr>
      <w:r w:rsidRPr="00561F9D">
        <w:rPr>
          <w:rFonts w:ascii="Garamond" w:hAnsi="Garamond" w:cs="Garamond"/>
          <w:b/>
          <w:bCs/>
          <w:sz w:val="24"/>
          <w:szCs w:val="24"/>
        </w:rPr>
        <w:t xml:space="preserve">2012. </w:t>
      </w:r>
      <w:r w:rsidR="002C2BDC" w:rsidRPr="00561F9D">
        <w:rPr>
          <w:rFonts w:ascii="Garamond" w:hAnsi="Garamond" w:cs="Garamond"/>
          <w:b/>
          <w:bCs/>
          <w:sz w:val="24"/>
          <w:szCs w:val="24"/>
        </w:rPr>
        <w:t>július 13</w:t>
      </w:r>
      <w:r w:rsidR="000549E1" w:rsidRPr="00561F9D">
        <w:rPr>
          <w:rFonts w:ascii="Garamond" w:hAnsi="Garamond" w:cs="Garamond"/>
          <w:b/>
          <w:bCs/>
          <w:sz w:val="24"/>
          <w:szCs w:val="24"/>
        </w:rPr>
        <w:t>. 11</w:t>
      </w:r>
      <w:r w:rsidRPr="00561F9D">
        <w:rPr>
          <w:rFonts w:ascii="Garamond" w:hAnsi="Garamond" w:cs="Garamond"/>
          <w:b/>
          <w:bCs/>
          <w:sz w:val="24"/>
          <w:szCs w:val="24"/>
        </w:rPr>
        <w:t>:00 óra</w:t>
      </w:r>
    </w:p>
    <w:p w:rsidR="00F16695" w:rsidRPr="00593999" w:rsidRDefault="00F16695" w:rsidP="00593999">
      <w:pPr>
        <w:spacing w:after="0" w:line="240" w:lineRule="auto"/>
        <w:rPr>
          <w:rFonts w:ascii="Garamond" w:hAnsi="Garamond" w:cs="Garamond"/>
          <w:b/>
          <w:bCs/>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 benyújtásának címe:</w:t>
      </w:r>
    </w:p>
    <w:p w:rsidR="00F16695" w:rsidRPr="00593999" w:rsidRDefault="00F16695" w:rsidP="00593999">
      <w:pPr>
        <w:spacing w:after="0" w:line="240" w:lineRule="auto"/>
        <w:rPr>
          <w:rFonts w:ascii="Garamond" w:hAnsi="Garamond" w:cs="Garamond"/>
          <w:b/>
          <w:bCs/>
          <w:sz w:val="24"/>
          <w:szCs w:val="24"/>
        </w:rPr>
      </w:pPr>
    </w:p>
    <w:p w:rsidR="00F16695" w:rsidRPr="00D85260" w:rsidRDefault="00F16695" w:rsidP="00D85260">
      <w:pPr>
        <w:spacing w:after="0" w:line="240" w:lineRule="auto"/>
        <w:ind w:left="567"/>
        <w:rPr>
          <w:rFonts w:ascii="Garamond" w:hAnsi="Garamond" w:cs="Garamond"/>
          <w:sz w:val="24"/>
          <w:szCs w:val="24"/>
        </w:rPr>
      </w:pPr>
      <w:r w:rsidRPr="00593999">
        <w:rPr>
          <w:rFonts w:ascii="Garamond" w:hAnsi="Garamond" w:cs="Garamond"/>
          <w:b/>
          <w:bCs/>
          <w:sz w:val="24"/>
          <w:szCs w:val="24"/>
        </w:rPr>
        <w:t xml:space="preserve">PROVITAL Fejlesztési Tanácsadó </w:t>
      </w:r>
      <w:proofErr w:type="spellStart"/>
      <w:r w:rsidRPr="00593999">
        <w:rPr>
          <w:rFonts w:ascii="Garamond" w:hAnsi="Garamond" w:cs="Garamond"/>
          <w:b/>
          <w:bCs/>
          <w:sz w:val="24"/>
          <w:szCs w:val="24"/>
        </w:rPr>
        <w:t>Zrt</w:t>
      </w:r>
      <w:proofErr w:type="spellEnd"/>
      <w:r w:rsidRPr="00593999">
        <w:rPr>
          <w:rFonts w:ascii="Garamond" w:hAnsi="Garamond" w:cs="Garamond"/>
          <w:b/>
          <w:bCs/>
          <w:sz w:val="24"/>
          <w:szCs w:val="24"/>
        </w:rPr>
        <w:t>.</w:t>
      </w:r>
      <w:r>
        <w:rPr>
          <w:rFonts w:ascii="Garamond" w:hAnsi="Garamond" w:cs="Garamond"/>
          <w:sz w:val="24"/>
          <w:szCs w:val="24"/>
        </w:rPr>
        <w:t xml:space="preserve"> (1022 Budapest, Bimbó út 68.)</w:t>
      </w:r>
    </w:p>
    <w:p w:rsidR="00F16695" w:rsidRPr="00593999" w:rsidRDefault="00F16695" w:rsidP="00593999">
      <w:pPr>
        <w:spacing w:after="0" w:line="240" w:lineRule="auto"/>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Az ajánlattétel nyelve: </w:t>
      </w:r>
    </w:p>
    <w:p w:rsidR="00F16695" w:rsidRPr="00593999" w:rsidRDefault="00F16695" w:rsidP="00593999">
      <w:pPr>
        <w:tabs>
          <w:tab w:val="left" w:pos="1491"/>
        </w:tabs>
        <w:spacing w:after="0" w:line="240" w:lineRule="auto"/>
        <w:ind w:left="567" w:hanging="567"/>
        <w:rPr>
          <w:rFonts w:ascii="Garamond" w:hAnsi="Garamond" w:cs="Garamond"/>
          <w:sz w:val="24"/>
          <w:szCs w:val="24"/>
        </w:rPr>
      </w:pPr>
    </w:p>
    <w:p w:rsidR="00F16695" w:rsidRPr="00593999" w:rsidRDefault="00F16695" w:rsidP="00593999">
      <w:pPr>
        <w:tabs>
          <w:tab w:val="left" w:pos="1491"/>
        </w:tabs>
        <w:spacing w:after="0" w:line="240" w:lineRule="auto"/>
        <w:ind w:left="567"/>
        <w:rPr>
          <w:rFonts w:ascii="Garamond" w:hAnsi="Garamond" w:cs="Garamond"/>
          <w:sz w:val="24"/>
          <w:szCs w:val="24"/>
        </w:rPr>
      </w:pPr>
      <w:r w:rsidRPr="00593999">
        <w:rPr>
          <w:rFonts w:ascii="Garamond" w:hAnsi="Garamond" w:cs="Garamond"/>
          <w:sz w:val="24"/>
          <w:szCs w:val="24"/>
        </w:rPr>
        <w:t>Magyar</w:t>
      </w:r>
    </w:p>
    <w:p w:rsidR="00F16695" w:rsidRPr="00593999" w:rsidRDefault="00F16695" w:rsidP="00593999">
      <w:pPr>
        <w:spacing w:after="0" w:line="240" w:lineRule="auto"/>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ajánlatok felbontásának helye, ideje:</w:t>
      </w:r>
    </w:p>
    <w:p w:rsidR="00F16695" w:rsidRPr="00593999" w:rsidRDefault="00F16695" w:rsidP="00593999">
      <w:pPr>
        <w:spacing w:after="0" w:line="240" w:lineRule="auto"/>
        <w:ind w:left="567"/>
        <w:rPr>
          <w:rFonts w:ascii="Garamond" w:hAnsi="Garamond" w:cs="Garamond"/>
          <w:b/>
          <w:bCs/>
          <w:i/>
          <w:iCs/>
          <w:sz w:val="24"/>
          <w:szCs w:val="24"/>
          <w:u w:val="single"/>
        </w:rPr>
      </w:pPr>
    </w:p>
    <w:p w:rsidR="00F16695" w:rsidRPr="00593999" w:rsidRDefault="00F16695" w:rsidP="00593999">
      <w:pPr>
        <w:spacing w:after="0" w:line="240" w:lineRule="auto"/>
        <w:ind w:left="567"/>
        <w:rPr>
          <w:rFonts w:ascii="Garamond" w:hAnsi="Garamond" w:cs="Garamond"/>
          <w:sz w:val="24"/>
          <w:szCs w:val="24"/>
        </w:rPr>
      </w:pPr>
      <w:r w:rsidRPr="00593999">
        <w:rPr>
          <w:rFonts w:ascii="Garamond" w:hAnsi="Garamond" w:cs="Garamond"/>
          <w:b/>
          <w:bCs/>
          <w:sz w:val="24"/>
          <w:szCs w:val="24"/>
        </w:rPr>
        <w:t xml:space="preserve">PROVITAL Fejlesztési Tanácsadó </w:t>
      </w:r>
      <w:proofErr w:type="spellStart"/>
      <w:r w:rsidRPr="00593999">
        <w:rPr>
          <w:rFonts w:ascii="Garamond" w:hAnsi="Garamond" w:cs="Garamond"/>
          <w:b/>
          <w:bCs/>
          <w:sz w:val="24"/>
          <w:szCs w:val="24"/>
        </w:rPr>
        <w:t>Zrt</w:t>
      </w:r>
      <w:proofErr w:type="spellEnd"/>
      <w:r w:rsidRPr="00593999">
        <w:rPr>
          <w:rFonts w:ascii="Garamond" w:hAnsi="Garamond" w:cs="Garamond"/>
          <w:b/>
          <w:bCs/>
          <w:sz w:val="24"/>
          <w:szCs w:val="24"/>
        </w:rPr>
        <w:t>.</w:t>
      </w:r>
      <w:r w:rsidRPr="00593999">
        <w:rPr>
          <w:rFonts w:ascii="Garamond" w:hAnsi="Garamond" w:cs="Garamond"/>
          <w:sz w:val="24"/>
          <w:szCs w:val="24"/>
        </w:rPr>
        <w:t xml:space="preserve"> (1022 Budapest, Bimbó út 68.)</w:t>
      </w:r>
    </w:p>
    <w:p w:rsidR="00F16695" w:rsidRPr="00593999" w:rsidRDefault="00F16695" w:rsidP="00593999">
      <w:pPr>
        <w:spacing w:after="0" w:line="240" w:lineRule="auto"/>
        <w:ind w:left="567"/>
        <w:rPr>
          <w:rFonts w:ascii="Garamond" w:hAnsi="Garamond" w:cs="Garamond"/>
          <w:color w:val="000000"/>
          <w:sz w:val="24"/>
          <w:szCs w:val="24"/>
          <w:shd w:val="clear" w:color="auto" w:fill="FFFF00"/>
        </w:rPr>
      </w:pPr>
    </w:p>
    <w:p w:rsidR="00F16695" w:rsidRDefault="00F16695" w:rsidP="00CF1E0B">
      <w:pPr>
        <w:tabs>
          <w:tab w:val="left" w:pos="567"/>
        </w:tabs>
        <w:spacing w:after="0" w:line="240" w:lineRule="auto"/>
        <w:ind w:left="567"/>
        <w:rPr>
          <w:rFonts w:ascii="Garamond" w:hAnsi="Garamond" w:cs="Garamond"/>
          <w:b/>
          <w:bCs/>
          <w:sz w:val="24"/>
          <w:szCs w:val="24"/>
        </w:rPr>
      </w:pPr>
      <w:r w:rsidRPr="00561F9D">
        <w:rPr>
          <w:rFonts w:ascii="Garamond" w:hAnsi="Garamond" w:cs="Garamond"/>
          <w:b/>
          <w:bCs/>
          <w:sz w:val="24"/>
          <w:szCs w:val="24"/>
        </w:rPr>
        <w:t xml:space="preserve">2012. </w:t>
      </w:r>
      <w:r w:rsidR="002C2BDC" w:rsidRPr="00561F9D">
        <w:rPr>
          <w:rFonts w:ascii="Garamond" w:hAnsi="Garamond" w:cs="Garamond"/>
          <w:b/>
          <w:bCs/>
          <w:sz w:val="24"/>
          <w:szCs w:val="24"/>
        </w:rPr>
        <w:t>július 13</w:t>
      </w:r>
      <w:r w:rsidR="000549E1" w:rsidRPr="00561F9D">
        <w:rPr>
          <w:rFonts w:ascii="Garamond" w:hAnsi="Garamond" w:cs="Garamond"/>
          <w:b/>
          <w:bCs/>
          <w:sz w:val="24"/>
          <w:szCs w:val="24"/>
        </w:rPr>
        <w:t>. 11</w:t>
      </w:r>
      <w:r w:rsidRPr="00561F9D">
        <w:rPr>
          <w:rFonts w:ascii="Garamond" w:hAnsi="Garamond" w:cs="Garamond"/>
          <w:b/>
          <w:bCs/>
          <w:sz w:val="24"/>
          <w:szCs w:val="24"/>
        </w:rPr>
        <w:t>:00 óra</w:t>
      </w:r>
    </w:p>
    <w:p w:rsidR="00F16695" w:rsidRPr="00593999" w:rsidRDefault="00F16695" w:rsidP="00CF1E0B">
      <w:pPr>
        <w:tabs>
          <w:tab w:val="left" w:pos="567"/>
        </w:tabs>
        <w:spacing w:after="0" w:line="240" w:lineRule="auto"/>
        <w:ind w:left="567"/>
        <w:rPr>
          <w:rFonts w:ascii="Garamond" w:hAnsi="Garamond" w:cs="Garamond"/>
          <w:b/>
          <w:bCs/>
          <w:sz w:val="24"/>
          <w:szCs w:val="24"/>
          <w:shd w:val="clear" w:color="auto" w:fill="FFFF00"/>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Az ajánlatok felbontásán jelenlétre jogosultak: </w:t>
      </w:r>
    </w:p>
    <w:p w:rsidR="00F16695" w:rsidRPr="00593999" w:rsidRDefault="00F16695" w:rsidP="00593999">
      <w:pPr>
        <w:spacing w:after="0" w:line="240" w:lineRule="auto"/>
        <w:ind w:left="567" w:hanging="567"/>
        <w:rPr>
          <w:rFonts w:ascii="Garamond" w:hAnsi="Garamond" w:cs="Garamond"/>
          <w:sz w:val="24"/>
          <w:szCs w:val="24"/>
        </w:rPr>
      </w:pPr>
    </w:p>
    <w:p w:rsidR="00F16695" w:rsidRPr="00593999" w:rsidRDefault="00F16695" w:rsidP="00D85260">
      <w:pPr>
        <w:spacing w:after="0" w:line="240" w:lineRule="auto"/>
        <w:ind w:left="567"/>
        <w:rPr>
          <w:rFonts w:ascii="Garamond" w:hAnsi="Garamond" w:cs="Garamond"/>
          <w:sz w:val="24"/>
          <w:szCs w:val="24"/>
        </w:rPr>
      </w:pPr>
      <w:r>
        <w:rPr>
          <w:rFonts w:ascii="Garamond" w:hAnsi="Garamond" w:cs="Garamond"/>
          <w:sz w:val="24"/>
          <w:szCs w:val="24"/>
        </w:rPr>
        <w:t>A Kbt. 62</w:t>
      </w:r>
      <w:r w:rsidRPr="00593999">
        <w:rPr>
          <w:rFonts w:ascii="Garamond" w:hAnsi="Garamond" w:cs="Garamond"/>
          <w:sz w:val="24"/>
          <w:szCs w:val="24"/>
        </w:rPr>
        <w:t>. § (2</w:t>
      </w:r>
      <w:r>
        <w:rPr>
          <w:rFonts w:ascii="Garamond" w:hAnsi="Garamond" w:cs="Garamond"/>
          <w:sz w:val="24"/>
          <w:szCs w:val="24"/>
        </w:rPr>
        <w:t>) bekezdése szerinti személyek.</w:t>
      </w:r>
    </w:p>
    <w:p w:rsidR="00F16695" w:rsidRPr="00593999" w:rsidRDefault="00F16695" w:rsidP="00593999">
      <w:pPr>
        <w:spacing w:after="0" w:line="240" w:lineRule="auto"/>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Az ajánlati kötöttség minimális időtartama</w:t>
      </w:r>
    </w:p>
    <w:p w:rsidR="00F16695" w:rsidRPr="00593999" w:rsidRDefault="00F16695" w:rsidP="00593999">
      <w:pPr>
        <w:spacing w:after="0" w:line="240" w:lineRule="auto"/>
        <w:ind w:left="567"/>
        <w:rPr>
          <w:rFonts w:ascii="Garamond" w:hAnsi="Garamond" w:cs="Garamond"/>
          <w:sz w:val="24"/>
          <w:szCs w:val="24"/>
        </w:rPr>
      </w:pPr>
    </w:p>
    <w:p w:rsidR="00F16695" w:rsidRPr="00322E4B" w:rsidRDefault="00F16695" w:rsidP="00322E4B">
      <w:pPr>
        <w:spacing w:after="0" w:line="240" w:lineRule="auto"/>
        <w:ind w:left="567"/>
        <w:jc w:val="both"/>
        <w:rPr>
          <w:rFonts w:ascii="Garamond" w:hAnsi="Garamond" w:cs="Garamond"/>
          <w:sz w:val="24"/>
          <w:szCs w:val="24"/>
        </w:rPr>
      </w:pPr>
      <w:r>
        <w:rPr>
          <w:rFonts w:ascii="Garamond" w:hAnsi="Garamond" w:cs="Garamond"/>
          <w:sz w:val="24"/>
          <w:szCs w:val="24"/>
        </w:rPr>
        <w:t>A</w:t>
      </w:r>
      <w:r w:rsidRPr="00322E4B">
        <w:rPr>
          <w:rFonts w:ascii="Garamond" w:hAnsi="Garamond" w:cs="Garamond"/>
          <w:sz w:val="24"/>
          <w:szCs w:val="24"/>
        </w:rPr>
        <w:t xml:space="preserve"> végső ajánlat megtételétől, illetve annak megtételére nyitva álló hat</w:t>
      </w:r>
      <w:r>
        <w:rPr>
          <w:rFonts w:ascii="Garamond" w:hAnsi="Garamond" w:cs="Garamond"/>
          <w:sz w:val="24"/>
          <w:szCs w:val="24"/>
        </w:rPr>
        <w:t xml:space="preserve">áridő lejártától számított </w:t>
      </w:r>
      <w:r w:rsidRPr="00322E4B">
        <w:rPr>
          <w:rFonts w:ascii="Garamond" w:hAnsi="Garamond" w:cs="Garamond"/>
          <w:sz w:val="24"/>
          <w:szCs w:val="24"/>
        </w:rPr>
        <w:t>60 nap.</w:t>
      </w:r>
    </w:p>
    <w:p w:rsidR="00F16695" w:rsidRPr="00322E4B" w:rsidRDefault="00F16695" w:rsidP="00322E4B">
      <w:pPr>
        <w:spacing w:after="0" w:line="240" w:lineRule="auto"/>
        <w:rPr>
          <w:rFonts w:ascii="Garamond" w:hAnsi="Garamond" w:cs="Garamond"/>
          <w:sz w:val="24"/>
          <w:szCs w:val="24"/>
        </w:rPr>
      </w:pPr>
    </w:p>
    <w:p w:rsidR="00F16695" w:rsidRDefault="00F16695" w:rsidP="00322E4B">
      <w:pPr>
        <w:spacing w:after="0" w:line="240" w:lineRule="auto"/>
        <w:ind w:left="567"/>
        <w:jc w:val="both"/>
        <w:rPr>
          <w:rFonts w:ascii="Garamond" w:hAnsi="Garamond" w:cs="Garamond"/>
          <w:sz w:val="24"/>
          <w:szCs w:val="24"/>
        </w:rPr>
      </w:pPr>
      <w:r w:rsidRPr="00322E4B">
        <w:rPr>
          <w:rFonts w:ascii="Garamond" w:hAnsi="Garamond" w:cs="Garamond"/>
          <w:sz w:val="24"/>
          <w:szCs w:val="24"/>
        </w:rPr>
        <w:t>Ajánlatkérő az ajánlati kötöttséggel kapcsolatosan külön felhívja a figyelmet a Kbt. 124. § (5) bekezdésére.</w:t>
      </w:r>
    </w:p>
    <w:p w:rsidR="00F16695" w:rsidRPr="00593999" w:rsidRDefault="00F16695" w:rsidP="00322E4B">
      <w:pPr>
        <w:spacing w:after="0" w:line="240" w:lineRule="auto"/>
        <w:ind w:left="567"/>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 tá</w:t>
      </w:r>
      <w:r>
        <w:rPr>
          <w:rFonts w:ascii="Garamond" w:hAnsi="Garamond" w:cs="Garamond"/>
          <w:b/>
          <w:bCs/>
          <w:i/>
          <w:iCs/>
          <w:sz w:val="24"/>
          <w:szCs w:val="24"/>
          <w:u w:val="single"/>
        </w:rPr>
        <w:t xml:space="preserve">rgyalás lefolytatásának menete </w:t>
      </w:r>
      <w:r w:rsidRPr="00593999">
        <w:rPr>
          <w:rFonts w:ascii="Garamond" w:hAnsi="Garamond" w:cs="Garamond"/>
          <w:b/>
          <w:bCs/>
          <w:i/>
          <w:iCs/>
          <w:sz w:val="24"/>
          <w:szCs w:val="24"/>
          <w:u w:val="single"/>
        </w:rPr>
        <w:t xml:space="preserve">és az ajánlatkérő </w:t>
      </w:r>
      <w:r>
        <w:rPr>
          <w:rFonts w:ascii="Garamond" w:hAnsi="Garamond" w:cs="Garamond"/>
          <w:b/>
          <w:bCs/>
          <w:i/>
          <w:iCs/>
          <w:sz w:val="24"/>
          <w:szCs w:val="24"/>
          <w:u w:val="single"/>
        </w:rPr>
        <w:t>által előírt alapvető szabályai, az első tárgyalás időpontja:</w:t>
      </w:r>
    </w:p>
    <w:p w:rsidR="00F16695" w:rsidRPr="00593999" w:rsidRDefault="00F16695" w:rsidP="00593999">
      <w:pPr>
        <w:spacing w:after="0" w:line="240" w:lineRule="auto"/>
        <w:ind w:left="567"/>
        <w:rPr>
          <w:rFonts w:ascii="Garamond" w:hAnsi="Garamond" w:cs="Garamond"/>
          <w:sz w:val="24"/>
          <w:szCs w:val="24"/>
        </w:rPr>
      </w:pPr>
    </w:p>
    <w:p w:rsidR="00F16695" w:rsidRDefault="00F16695" w:rsidP="00122A71">
      <w:pPr>
        <w:widowControl w:val="0"/>
        <w:tabs>
          <w:tab w:val="left" w:pos="1701"/>
        </w:tabs>
        <w:spacing w:after="0" w:line="240" w:lineRule="auto"/>
        <w:ind w:left="567"/>
        <w:jc w:val="both"/>
        <w:rPr>
          <w:rFonts w:ascii="Garamond" w:hAnsi="Garamond" w:cs="Garamond"/>
          <w:sz w:val="24"/>
          <w:szCs w:val="24"/>
        </w:rPr>
      </w:pPr>
      <w:r w:rsidRPr="007A7FCE">
        <w:rPr>
          <w:rFonts w:ascii="Garamond" w:hAnsi="Garamond" w:cs="Garamond"/>
          <w:sz w:val="24"/>
          <w:szCs w:val="24"/>
        </w:rPr>
        <w:t xml:space="preserve">Ajánlatkérő rögzíti, hogy a szerződéses feltételekről, valamint műszaki kérdésekről, </w:t>
      </w:r>
      <w:r w:rsidRPr="00E67ED4">
        <w:rPr>
          <w:rFonts w:ascii="Garamond" w:hAnsi="Garamond" w:cs="Garamond"/>
          <w:sz w:val="24"/>
          <w:szCs w:val="24"/>
        </w:rPr>
        <w:t xml:space="preserve">a pénzügyi és egyéb feltételekről </w:t>
      </w:r>
      <w:r>
        <w:rPr>
          <w:rFonts w:ascii="Garamond" w:hAnsi="Garamond" w:cs="Garamond"/>
          <w:sz w:val="24"/>
          <w:szCs w:val="24"/>
        </w:rPr>
        <w:t>egyszerre kíván tárgyalni az ajánlattevőkkel.</w:t>
      </w:r>
    </w:p>
    <w:p w:rsidR="00F16695" w:rsidRPr="007A7FCE" w:rsidRDefault="00F16695" w:rsidP="00122A71">
      <w:pPr>
        <w:widowControl w:val="0"/>
        <w:tabs>
          <w:tab w:val="left" w:pos="1701"/>
        </w:tabs>
        <w:spacing w:after="0" w:line="240" w:lineRule="auto"/>
        <w:ind w:left="567"/>
        <w:jc w:val="both"/>
        <w:rPr>
          <w:rFonts w:ascii="Garamond" w:hAnsi="Garamond" w:cs="Garamond"/>
          <w:sz w:val="24"/>
          <w:szCs w:val="24"/>
        </w:rPr>
      </w:pPr>
    </w:p>
    <w:p w:rsidR="00F16695" w:rsidRPr="007A7FCE" w:rsidRDefault="00F16695" w:rsidP="00122A71">
      <w:pPr>
        <w:widowControl w:val="0"/>
        <w:spacing w:after="0" w:line="240" w:lineRule="auto"/>
        <w:ind w:left="567"/>
        <w:jc w:val="both"/>
        <w:rPr>
          <w:rFonts w:ascii="Garamond" w:hAnsi="Garamond" w:cs="Garamond"/>
          <w:sz w:val="24"/>
          <w:szCs w:val="24"/>
        </w:rPr>
      </w:pPr>
      <w:r w:rsidRPr="007A7FCE">
        <w:rPr>
          <w:rFonts w:ascii="Garamond" w:hAnsi="Garamond" w:cs="Garamond"/>
          <w:sz w:val="24"/>
          <w:szCs w:val="24"/>
        </w:rPr>
        <w:t>A tárgyaláson ajánlattevőt a nevében nyilatkozattételre és kötelezettségvállalásra jogosult személynek kell képviselnie.</w:t>
      </w:r>
    </w:p>
    <w:p w:rsidR="00F16695" w:rsidRPr="007A7FCE" w:rsidRDefault="00F16695" w:rsidP="00122A71">
      <w:pPr>
        <w:widowControl w:val="0"/>
        <w:tabs>
          <w:tab w:val="left" w:pos="1701"/>
        </w:tabs>
        <w:spacing w:after="0" w:line="240" w:lineRule="auto"/>
        <w:ind w:left="567"/>
        <w:jc w:val="both"/>
        <w:rPr>
          <w:rFonts w:ascii="Garamond" w:hAnsi="Garamond" w:cs="Garamond"/>
          <w:sz w:val="24"/>
          <w:szCs w:val="24"/>
        </w:rPr>
      </w:pPr>
    </w:p>
    <w:p w:rsidR="00F16695" w:rsidRPr="007A7FCE" w:rsidRDefault="00F16695" w:rsidP="00122A71">
      <w:pPr>
        <w:widowControl w:val="0"/>
        <w:tabs>
          <w:tab w:val="left" w:pos="567"/>
        </w:tabs>
        <w:spacing w:after="0" w:line="240" w:lineRule="auto"/>
        <w:ind w:left="567"/>
        <w:jc w:val="both"/>
        <w:rPr>
          <w:rFonts w:ascii="Garamond" w:hAnsi="Garamond" w:cs="Garamond"/>
          <w:sz w:val="24"/>
          <w:szCs w:val="24"/>
        </w:rPr>
      </w:pPr>
      <w:r w:rsidRPr="007A7FCE">
        <w:rPr>
          <w:rFonts w:ascii="Garamond" w:hAnsi="Garamond" w:cs="Garamond"/>
          <w:sz w:val="24"/>
          <w:szCs w:val="24"/>
        </w:rPr>
        <w:t>Ajánlatkérő egy alkalommal kíván tárgyalni az ajánlattevőkkel, azonban fenntartja magának a jogot arra vonatkozólag, hogy amennyiben szükségesnek ítéli további tárgyalásokat tartson.</w:t>
      </w:r>
    </w:p>
    <w:p w:rsidR="00F16695" w:rsidRPr="007A7FCE" w:rsidRDefault="00F16695" w:rsidP="00122A71">
      <w:pPr>
        <w:widowControl w:val="0"/>
        <w:tabs>
          <w:tab w:val="left" w:pos="1701"/>
        </w:tabs>
        <w:spacing w:after="0" w:line="240" w:lineRule="auto"/>
        <w:ind w:left="567"/>
        <w:jc w:val="both"/>
        <w:rPr>
          <w:rFonts w:ascii="Garamond" w:hAnsi="Garamond" w:cs="Garamond"/>
          <w:sz w:val="24"/>
          <w:szCs w:val="24"/>
        </w:rPr>
      </w:pPr>
    </w:p>
    <w:p w:rsidR="00F16695" w:rsidRPr="007A7FCE" w:rsidRDefault="00F16695" w:rsidP="00122A71">
      <w:pPr>
        <w:widowControl w:val="0"/>
        <w:tabs>
          <w:tab w:val="left" w:pos="709"/>
        </w:tabs>
        <w:spacing w:after="0" w:line="240" w:lineRule="auto"/>
        <w:ind w:left="567"/>
        <w:jc w:val="both"/>
        <w:rPr>
          <w:rFonts w:ascii="Garamond" w:hAnsi="Garamond" w:cs="Garamond"/>
          <w:sz w:val="24"/>
          <w:szCs w:val="24"/>
        </w:rPr>
      </w:pPr>
      <w:r w:rsidRPr="007A7FCE">
        <w:rPr>
          <w:rFonts w:ascii="Garamond" w:hAnsi="Garamond" w:cs="Garamond"/>
          <w:sz w:val="24"/>
          <w:szCs w:val="24"/>
        </w:rPr>
        <w:t xml:space="preserve">Amennyiben az Ajánlatkérő úgy ítéli meg, hogy további tárgyalási fordulók megtartása szükséges, úgy ennek </w:t>
      </w:r>
      <w:proofErr w:type="spellStart"/>
      <w:r w:rsidRPr="007A7FCE">
        <w:rPr>
          <w:rFonts w:ascii="Garamond" w:hAnsi="Garamond" w:cs="Garamond"/>
          <w:sz w:val="24"/>
          <w:szCs w:val="24"/>
        </w:rPr>
        <w:t>tényéről</w:t>
      </w:r>
      <w:proofErr w:type="spellEnd"/>
      <w:r w:rsidRPr="007A7FCE">
        <w:rPr>
          <w:rFonts w:ascii="Garamond" w:hAnsi="Garamond" w:cs="Garamond"/>
          <w:sz w:val="24"/>
          <w:szCs w:val="24"/>
        </w:rPr>
        <w:t xml:space="preserve"> az ajánlattevőket az első tárgyalási fordulón fogja értesíteni a következő tárgyalási forduló időpontjának a megjelölésével.</w:t>
      </w:r>
    </w:p>
    <w:p w:rsidR="00F16695" w:rsidRPr="007A7FCE" w:rsidRDefault="00F16695" w:rsidP="00122A71">
      <w:pPr>
        <w:widowControl w:val="0"/>
        <w:tabs>
          <w:tab w:val="left" w:pos="1701"/>
        </w:tabs>
        <w:spacing w:after="0" w:line="240" w:lineRule="auto"/>
        <w:ind w:left="567"/>
        <w:jc w:val="both"/>
        <w:rPr>
          <w:rFonts w:ascii="Garamond" w:hAnsi="Garamond" w:cs="Garamond"/>
          <w:sz w:val="24"/>
          <w:szCs w:val="24"/>
        </w:rPr>
      </w:pPr>
    </w:p>
    <w:p w:rsidR="00F16695" w:rsidRPr="007A7FCE" w:rsidRDefault="00F16695" w:rsidP="00122A71">
      <w:pPr>
        <w:widowControl w:val="0"/>
        <w:tabs>
          <w:tab w:val="left" w:pos="567"/>
        </w:tabs>
        <w:spacing w:after="0" w:line="240" w:lineRule="auto"/>
        <w:ind w:left="567"/>
        <w:jc w:val="both"/>
        <w:rPr>
          <w:rFonts w:ascii="Garamond" w:hAnsi="Garamond" w:cs="Garamond"/>
          <w:sz w:val="24"/>
          <w:szCs w:val="24"/>
        </w:rPr>
      </w:pPr>
      <w:r w:rsidRPr="007A7FCE">
        <w:rPr>
          <w:rFonts w:ascii="Garamond" w:hAnsi="Garamond" w:cs="Garamond"/>
          <w:sz w:val="24"/>
          <w:szCs w:val="24"/>
        </w:rPr>
        <w:t>Amennyiben a változások nagyságrendje indokolja, úgy az Ajánlatkérő az ajánlattevőket arra fogja felszólítani, hogy a végső ajánlatukat írásban juttassák el az Ajánlatkérő képviseletében eljáró személynek.</w:t>
      </w:r>
    </w:p>
    <w:p w:rsidR="00F16695" w:rsidRPr="007A7FCE" w:rsidRDefault="00F16695" w:rsidP="00122A71">
      <w:pPr>
        <w:widowControl w:val="0"/>
        <w:tabs>
          <w:tab w:val="left" w:pos="1701"/>
        </w:tabs>
        <w:spacing w:after="0" w:line="240" w:lineRule="auto"/>
        <w:ind w:left="567"/>
        <w:jc w:val="both"/>
        <w:rPr>
          <w:rFonts w:ascii="Garamond" w:hAnsi="Garamond" w:cs="Garamond"/>
          <w:sz w:val="24"/>
          <w:szCs w:val="24"/>
        </w:rPr>
      </w:pPr>
    </w:p>
    <w:p w:rsidR="00F16695" w:rsidRDefault="00F16695" w:rsidP="00122A71">
      <w:pPr>
        <w:widowControl w:val="0"/>
        <w:spacing w:after="0" w:line="240" w:lineRule="auto"/>
        <w:ind w:left="567"/>
        <w:jc w:val="both"/>
        <w:rPr>
          <w:rFonts w:ascii="Garamond" w:hAnsi="Garamond" w:cs="Garamond"/>
          <w:sz w:val="24"/>
          <w:szCs w:val="24"/>
        </w:rPr>
      </w:pPr>
      <w:r w:rsidRPr="007A7FCE">
        <w:rPr>
          <w:rFonts w:ascii="Garamond" w:hAnsi="Garamond" w:cs="Garamond"/>
          <w:sz w:val="24"/>
          <w:szCs w:val="24"/>
        </w:rPr>
        <w:t>A Kbt. 92. § (8) bekezdésére való tekintettel</w:t>
      </w:r>
      <w:r>
        <w:rPr>
          <w:rFonts w:ascii="Garamond" w:hAnsi="Garamond" w:cs="Garamond"/>
          <w:sz w:val="24"/>
          <w:szCs w:val="24"/>
        </w:rPr>
        <w:t>,</w:t>
      </w:r>
      <w:r w:rsidRPr="007A7FCE">
        <w:rPr>
          <w:rFonts w:ascii="Garamond" w:hAnsi="Garamond" w:cs="Garamond"/>
          <w:sz w:val="24"/>
          <w:szCs w:val="24"/>
        </w:rPr>
        <w:t xml:space="preserve"> amennyiben az Ajánlatkérő nem írja elő végleges ajánlatok írásbeli benyújtását, az utolsó tárgyalás befejezését követően két munkanapon belül minden ajánlattevővel egyidejűleg ismertetni fogja az ajánlatoknak azokat a számszerűsíthető adatait, amelyek az értékelési szempont (részszempontok) alapján értékelésre kerülnek.</w:t>
      </w:r>
    </w:p>
    <w:p w:rsidR="00F16695" w:rsidRDefault="00F16695" w:rsidP="00122A71">
      <w:pPr>
        <w:widowControl w:val="0"/>
        <w:spacing w:after="0" w:line="240" w:lineRule="auto"/>
        <w:ind w:left="567"/>
        <w:jc w:val="both"/>
        <w:rPr>
          <w:rFonts w:ascii="Garamond" w:hAnsi="Garamond" w:cs="Garamond"/>
          <w:sz w:val="24"/>
          <w:szCs w:val="24"/>
        </w:rPr>
      </w:pPr>
    </w:p>
    <w:p w:rsidR="00F16695" w:rsidRPr="007A7FCE" w:rsidRDefault="00F16695" w:rsidP="00122A71">
      <w:pPr>
        <w:widowControl w:val="0"/>
        <w:spacing w:after="0" w:line="240" w:lineRule="auto"/>
        <w:ind w:left="567"/>
        <w:jc w:val="both"/>
        <w:rPr>
          <w:rFonts w:ascii="Garamond" w:hAnsi="Garamond" w:cs="Garamond"/>
          <w:sz w:val="24"/>
          <w:szCs w:val="24"/>
        </w:rPr>
      </w:pPr>
      <w:r w:rsidRPr="009F2E08">
        <w:rPr>
          <w:rFonts w:ascii="Garamond" w:hAnsi="Garamond" w:cs="Garamond"/>
          <w:sz w:val="24"/>
          <w:szCs w:val="24"/>
        </w:rPr>
        <w:t>A Kbt. 92. § (7) bekezdésére alapján, valamint tekintettel arra, hogy a jelen közbeszerzési eljárás tárgyát építési beruházás képzi, az Ajánlatkérő felhívja a figyelmet arra, hogy az ajánlati ár változásakor az azt alátámasztó árazott költségvetést is be kell nyújtani a végleges ajánlatban.</w:t>
      </w:r>
    </w:p>
    <w:p w:rsidR="00F16695" w:rsidRPr="007A7FCE" w:rsidRDefault="00F16695" w:rsidP="00122A71">
      <w:pPr>
        <w:widowControl w:val="0"/>
        <w:tabs>
          <w:tab w:val="left" w:pos="1701"/>
        </w:tabs>
        <w:spacing w:after="0" w:line="240" w:lineRule="auto"/>
        <w:rPr>
          <w:rFonts w:ascii="Garamond" w:hAnsi="Garamond" w:cs="Garamond"/>
          <w:sz w:val="24"/>
          <w:szCs w:val="24"/>
        </w:rPr>
      </w:pPr>
    </w:p>
    <w:p w:rsidR="00F16695" w:rsidRPr="007A7FCE" w:rsidRDefault="00F16695" w:rsidP="00122A71">
      <w:pPr>
        <w:widowControl w:val="0"/>
        <w:tabs>
          <w:tab w:val="left" w:pos="1701"/>
        </w:tabs>
        <w:spacing w:after="0" w:line="240" w:lineRule="auto"/>
        <w:ind w:left="567"/>
        <w:jc w:val="both"/>
        <w:rPr>
          <w:rFonts w:ascii="Garamond" w:hAnsi="Garamond" w:cs="Garamond"/>
          <w:sz w:val="24"/>
          <w:szCs w:val="24"/>
        </w:rPr>
      </w:pPr>
      <w:r w:rsidRPr="007A7FCE">
        <w:rPr>
          <w:rFonts w:ascii="Garamond" w:hAnsi="Garamond" w:cs="Garamond"/>
          <w:sz w:val="24"/>
          <w:szCs w:val="24"/>
        </w:rPr>
        <w:t>A Kbt. 97. § (2) bekezdése alapján, az Ajánlatkérő felhívja a figyelmet arra, hogy a tárgyalás során a közbeszerzés tárgya és feltételei nem változhatnak olyan módon, hogy:</w:t>
      </w:r>
    </w:p>
    <w:p w:rsidR="00F16695" w:rsidRPr="007A7FCE" w:rsidRDefault="00F16695" w:rsidP="00122A71">
      <w:pPr>
        <w:widowControl w:val="0"/>
        <w:tabs>
          <w:tab w:val="left" w:pos="1701"/>
        </w:tabs>
        <w:spacing w:after="0" w:line="240" w:lineRule="auto"/>
        <w:ind w:left="567"/>
        <w:rPr>
          <w:rFonts w:ascii="Garamond" w:hAnsi="Garamond" w:cs="Garamond"/>
          <w:sz w:val="24"/>
          <w:szCs w:val="24"/>
        </w:rPr>
      </w:pPr>
    </w:p>
    <w:p w:rsidR="00F16695" w:rsidRPr="007A7FCE" w:rsidRDefault="00F16695" w:rsidP="00122A71">
      <w:pPr>
        <w:widowControl w:val="0"/>
        <w:tabs>
          <w:tab w:val="left" w:pos="2268"/>
        </w:tabs>
        <w:spacing w:after="0" w:line="240" w:lineRule="auto"/>
        <w:ind w:left="1134" w:hanging="567"/>
        <w:jc w:val="both"/>
        <w:rPr>
          <w:rFonts w:ascii="Garamond" w:hAnsi="Garamond" w:cs="Garamond"/>
          <w:sz w:val="24"/>
          <w:szCs w:val="24"/>
        </w:rPr>
      </w:pPr>
      <w:proofErr w:type="gramStart"/>
      <w:r w:rsidRPr="007A7FCE">
        <w:rPr>
          <w:rFonts w:ascii="Garamond" w:hAnsi="Garamond" w:cs="Garamond"/>
          <w:sz w:val="24"/>
          <w:szCs w:val="24"/>
        </w:rPr>
        <w:t>a</w:t>
      </w:r>
      <w:proofErr w:type="gramEnd"/>
      <w:r w:rsidRPr="007A7FCE">
        <w:rPr>
          <w:rFonts w:ascii="Garamond" w:hAnsi="Garamond" w:cs="Garamond"/>
          <w:sz w:val="24"/>
          <w:szCs w:val="24"/>
        </w:rPr>
        <w:t>)</w:t>
      </w:r>
      <w:r w:rsidRPr="007A7FCE">
        <w:rPr>
          <w:rFonts w:ascii="Garamond" w:hAnsi="Garamond" w:cs="Garamond"/>
          <w:sz w:val="24"/>
          <w:szCs w:val="24"/>
        </w:rPr>
        <w:tab/>
        <w:t>az eljárás alapján megkötött szerződés tárgya vagy feltételei olyan jellemzőjében, illetve körülményében tér el az ajánlattételi felhívás megküldésekor beszerezni kívánt beszerzési tárgytól vagy megadott szerződéses feltételektől, amely nem tette volna lehetővé tárgyalásos eljárás alkalmazását,</w:t>
      </w:r>
    </w:p>
    <w:p w:rsidR="00F16695" w:rsidRPr="007A7FCE" w:rsidRDefault="00F16695" w:rsidP="00122A71">
      <w:pPr>
        <w:widowControl w:val="0"/>
        <w:tabs>
          <w:tab w:val="left" w:pos="2268"/>
        </w:tabs>
        <w:spacing w:after="0" w:line="240" w:lineRule="auto"/>
        <w:ind w:left="1134" w:hanging="567"/>
        <w:rPr>
          <w:rFonts w:ascii="Garamond" w:hAnsi="Garamond" w:cs="Garamond"/>
          <w:sz w:val="24"/>
          <w:szCs w:val="24"/>
        </w:rPr>
      </w:pPr>
    </w:p>
    <w:p w:rsidR="00F16695" w:rsidRPr="007A7FCE" w:rsidRDefault="00F16695" w:rsidP="00122A71">
      <w:pPr>
        <w:widowControl w:val="0"/>
        <w:tabs>
          <w:tab w:val="left" w:pos="2268"/>
        </w:tabs>
        <w:spacing w:after="0" w:line="240" w:lineRule="auto"/>
        <w:ind w:left="1134" w:hanging="567"/>
        <w:rPr>
          <w:rFonts w:ascii="Garamond" w:hAnsi="Garamond" w:cs="Garamond"/>
          <w:sz w:val="24"/>
          <w:szCs w:val="24"/>
        </w:rPr>
      </w:pPr>
      <w:r w:rsidRPr="007A7FCE">
        <w:rPr>
          <w:rFonts w:ascii="Garamond" w:hAnsi="Garamond" w:cs="Garamond"/>
          <w:sz w:val="24"/>
          <w:szCs w:val="24"/>
        </w:rPr>
        <w:t>b)</w:t>
      </w:r>
      <w:r w:rsidRPr="007A7FCE">
        <w:rPr>
          <w:rFonts w:ascii="Garamond" w:hAnsi="Garamond" w:cs="Garamond"/>
          <w:sz w:val="24"/>
          <w:szCs w:val="24"/>
        </w:rPr>
        <w:tab/>
        <w:t>az ajánlattételi felhívásban és a dokumentációban közölt feltételek olyan mértékben módosulnak vagy egészülnek ki, hogy annak következtében valamelyik ajánlattevő nem képes a tárgyalások befejezésével végleges ajánlatot tenni, vagy</w:t>
      </w:r>
    </w:p>
    <w:p w:rsidR="00F16695" w:rsidRPr="007A7FCE" w:rsidRDefault="00F16695" w:rsidP="00122A71">
      <w:pPr>
        <w:widowControl w:val="0"/>
        <w:tabs>
          <w:tab w:val="left" w:pos="2268"/>
        </w:tabs>
        <w:spacing w:after="0" w:line="240" w:lineRule="auto"/>
        <w:ind w:left="1134" w:hanging="567"/>
        <w:rPr>
          <w:rFonts w:ascii="Garamond" w:hAnsi="Garamond" w:cs="Garamond"/>
          <w:sz w:val="24"/>
          <w:szCs w:val="24"/>
        </w:rPr>
      </w:pPr>
    </w:p>
    <w:p w:rsidR="00F16695" w:rsidRPr="007A7FCE" w:rsidRDefault="00F16695" w:rsidP="00122A71">
      <w:pPr>
        <w:widowControl w:val="0"/>
        <w:tabs>
          <w:tab w:val="left" w:pos="2268"/>
        </w:tabs>
        <w:spacing w:after="0" w:line="240" w:lineRule="auto"/>
        <w:ind w:left="1134" w:hanging="567"/>
        <w:rPr>
          <w:rFonts w:ascii="Garamond" w:hAnsi="Garamond" w:cs="Garamond"/>
          <w:sz w:val="24"/>
          <w:szCs w:val="24"/>
        </w:rPr>
      </w:pPr>
      <w:r w:rsidRPr="007A7FCE">
        <w:rPr>
          <w:rFonts w:ascii="Garamond" w:hAnsi="Garamond" w:cs="Garamond"/>
          <w:sz w:val="24"/>
          <w:szCs w:val="24"/>
        </w:rPr>
        <w:t>c)</w:t>
      </w:r>
      <w:r w:rsidRPr="007A7FCE">
        <w:rPr>
          <w:rFonts w:ascii="Garamond" w:hAnsi="Garamond" w:cs="Garamond"/>
          <w:sz w:val="24"/>
          <w:szCs w:val="24"/>
        </w:rPr>
        <w:tab/>
        <w:t>a bírálat szempontjai vagy módszere változna.</w:t>
      </w:r>
    </w:p>
    <w:p w:rsidR="00F16695" w:rsidRDefault="00F16695" w:rsidP="00122A71">
      <w:pPr>
        <w:widowControl w:val="0"/>
        <w:tabs>
          <w:tab w:val="left" w:pos="1701"/>
        </w:tabs>
        <w:spacing w:after="0" w:line="240" w:lineRule="auto"/>
        <w:jc w:val="both"/>
        <w:rPr>
          <w:rFonts w:ascii="Garamond" w:hAnsi="Garamond" w:cs="Garamond"/>
          <w:sz w:val="24"/>
          <w:szCs w:val="24"/>
        </w:rPr>
      </w:pPr>
    </w:p>
    <w:p w:rsidR="00F16695" w:rsidRPr="00BC248E" w:rsidRDefault="00F16695" w:rsidP="00122A71">
      <w:pPr>
        <w:widowControl w:val="0"/>
        <w:tabs>
          <w:tab w:val="left" w:pos="1701"/>
        </w:tabs>
        <w:spacing w:after="0" w:line="240" w:lineRule="auto"/>
        <w:ind w:left="567"/>
        <w:jc w:val="both"/>
        <w:rPr>
          <w:rFonts w:ascii="Garamond" w:hAnsi="Garamond" w:cs="Garamond"/>
          <w:sz w:val="24"/>
          <w:szCs w:val="24"/>
          <w:u w:val="single"/>
        </w:rPr>
      </w:pPr>
      <w:r w:rsidRPr="00BC248E">
        <w:rPr>
          <w:rFonts w:ascii="Garamond" w:hAnsi="Garamond" w:cs="Garamond"/>
          <w:sz w:val="24"/>
          <w:szCs w:val="24"/>
          <w:u w:val="single"/>
        </w:rPr>
        <w:t>Az első tárgyalás időpontja, valamint a tárgyalás helyszíne:</w:t>
      </w:r>
    </w:p>
    <w:p w:rsidR="00F16695" w:rsidRPr="007A7FCE" w:rsidRDefault="00F16695" w:rsidP="00122A71">
      <w:pPr>
        <w:pStyle w:val="Listaszerbekezds"/>
        <w:spacing w:after="0" w:line="240" w:lineRule="auto"/>
        <w:ind w:left="567"/>
        <w:rPr>
          <w:rFonts w:ascii="Garamond" w:hAnsi="Garamond" w:cs="Garamond"/>
          <w:sz w:val="24"/>
          <w:szCs w:val="24"/>
        </w:rPr>
      </w:pPr>
    </w:p>
    <w:p w:rsidR="00F16695" w:rsidRPr="00045F79" w:rsidRDefault="00F16695" w:rsidP="00122A71">
      <w:pPr>
        <w:widowControl w:val="0"/>
        <w:tabs>
          <w:tab w:val="left" w:pos="1701"/>
        </w:tabs>
        <w:spacing w:after="0" w:line="240" w:lineRule="auto"/>
        <w:ind w:left="567"/>
        <w:rPr>
          <w:rFonts w:ascii="Garamond" w:hAnsi="Garamond" w:cs="Garamond"/>
          <w:b/>
          <w:sz w:val="24"/>
          <w:szCs w:val="24"/>
        </w:rPr>
      </w:pPr>
      <w:r>
        <w:rPr>
          <w:rFonts w:ascii="Garamond" w:hAnsi="Garamond" w:cs="Garamond"/>
          <w:sz w:val="24"/>
          <w:szCs w:val="24"/>
        </w:rPr>
        <w:t xml:space="preserve">Időpont: </w:t>
      </w:r>
      <w:r w:rsidR="003634F5" w:rsidRPr="00561F9D">
        <w:rPr>
          <w:rFonts w:ascii="Garamond" w:hAnsi="Garamond" w:cs="Garamond"/>
          <w:b/>
          <w:sz w:val="24"/>
          <w:szCs w:val="24"/>
        </w:rPr>
        <w:t>2012.</w:t>
      </w:r>
      <w:r w:rsidR="002C2BDC" w:rsidRPr="00561F9D">
        <w:rPr>
          <w:rFonts w:ascii="Garamond" w:hAnsi="Garamond" w:cs="Garamond"/>
          <w:b/>
          <w:sz w:val="24"/>
          <w:szCs w:val="24"/>
        </w:rPr>
        <w:t xml:space="preserve"> július 19</w:t>
      </w:r>
      <w:r w:rsidR="000549E1" w:rsidRPr="00561F9D">
        <w:rPr>
          <w:rFonts w:ascii="Garamond" w:hAnsi="Garamond" w:cs="Garamond"/>
          <w:b/>
          <w:sz w:val="24"/>
          <w:szCs w:val="24"/>
        </w:rPr>
        <w:t>.</w:t>
      </w:r>
      <w:r w:rsidR="00561F9D">
        <w:rPr>
          <w:rFonts w:ascii="Garamond" w:hAnsi="Garamond" w:cs="Garamond"/>
          <w:b/>
          <w:sz w:val="24"/>
          <w:szCs w:val="24"/>
        </w:rPr>
        <w:t xml:space="preserve"> 09:3</w:t>
      </w:r>
      <w:r w:rsidRPr="00561F9D">
        <w:rPr>
          <w:rFonts w:ascii="Garamond" w:hAnsi="Garamond" w:cs="Garamond"/>
          <w:b/>
          <w:sz w:val="24"/>
          <w:szCs w:val="24"/>
        </w:rPr>
        <w:t>0 óra</w:t>
      </w:r>
    </w:p>
    <w:p w:rsidR="00F16695" w:rsidRPr="007A7FCE" w:rsidRDefault="00F16695" w:rsidP="00122A71">
      <w:pPr>
        <w:widowControl w:val="0"/>
        <w:tabs>
          <w:tab w:val="left" w:pos="1701"/>
        </w:tabs>
        <w:spacing w:after="0" w:line="240" w:lineRule="auto"/>
        <w:ind w:left="567"/>
        <w:rPr>
          <w:rFonts w:ascii="Garamond" w:hAnsi="Garamond" w:cs="Garamond"/>
          <w:sz w:val="24"/>
          <w:szCs w:val="24"/>
        </w:rPr>
      </w:pPr>
      <w:r>
        <w:rPr>
          <w:rFonts w:ascii="Garamond" w:hAnsi="Garamond" w:cs="Garamond"/>
          <w:sz w:val="24"/>
          <w:szCs w:val="24"/>
        </w:rPr>
        <w:t xml:space="preserve">Helyszín: </w:t>
      </w:r>
      <w:r w:rsidR="00326FA0">
        <w:rPr>
          <w:rFonts w:ascii="Garamond" w:hAnsi="Garamond" w:cs="Garamond"/>
          <w:sz w:val="24"/>
          <w:szCs w:val="24"/>
        </w:rPr>
        <w:t xml:space="preserve">Mór </w:t>
      </w:r>
      <w:r>
        <w:rPr>
          <w:rFonts w:ascii="Garamond" w:hAnsi="Garamond" w:cs="Garamond"/>
          <w:sz w:val="24"/>
          <w:szCs w:val="24"/>
        </w:rPr>
        <w:t>Város Önkormányzata (</w:t>
      </w:r>
      <w:r w:rsidR="00326FA0">
        <w:rPr>
          <w:rFonts w:ascii="Garamond" w:hAnsi="Garamond" w:cs="Garamond"/>
          <w:sz w:val="24"/>
          <w:szCs w:val="24"/>
        </w:rPr>
        <w:t>8060 Mór, Szent István tér 6</w:t>
      </w:r>
      <w:r>
        <w:rPr>
          <w:rFonts w:ascii="Garamond" w:hAnsi="Garamond" w:cs="Garamond"/>
          <w:sz w:val="24"/>
          <w:szCs w:val="24"/>
        </w:rPr>
        <w:t>.)</w:t>
      </w:r>
    </w:p>
    <w:p w:rsidR="00F16695" w:rsidRPr="00593999" w:rsidRDefault="00F16695" w:rsidP="00593999">
      <w:pPr>
        <w:spacing w:after="0" w:line="240" w:lineRule="auto"/>
        <w:ind w:left="567"/>
        <w:rPr>
          <w:rFonts w:ascii="Garamond" w:hAnsi="Garamond" w:cs="Garamond"/>
          <w:sz w:val="24"/>
          <w:szCs w:val="24"/>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Az eljárás eredményéről szóló összegezés </w:t>
      </w:r>
      <w:proofErr w:type="gramStart"/>
      <w:r w:rsidRPr="00593999">
        <w:rPr>
          <w:rFonts w:ascii="Garamond" w:hAnsi="Garamond" w:cs="Garamond"/>
          <w:b/>
          <w:bCs/>
          <w:i/>
          <w:iCs/>
          <w:sz w:val="24"/>
          <w:szCs w:val="24"/>
          <w:u w:val="single"/>
        </w:rPr>
        <w:t>megküldésének napja</w:t>
      </w:r>
      <w:proofErr w:type="gramEnd"/>
      <w:r w:rsidRPr="00593999">
        <w:rPr>
          <w:rFonts w:ascii="Garamond" w:hAnsi="Garamond" w:cs="Garamond"/>
          <w:b/>
          <w:bCs/>
          <w:i/>
          <w:iCs/>
          <w:sz w:val="24"/>
          <w:szCs w:val="24"/>
          <w:u w:val="single"/>
        </w:rPr>
        <w:t xml:space="preserve"> és a szerződéskötés tervezett időpontja:</w:t>
      </w:r>
    </w:p>
    <w:p w:rsidR="00F16695" w:rsidRPr="00593999" w:rsidRDefault="00F16695" w:rsidP="00593999">
      <w:pPr>
        <w:spacing w:after="0" w:line="240" w:lineRule="auto"/>
        <w:rPr>
          <w:rFonts w:ascii="Garamond" w:hAnsi="Garamond" w:cs="Garamond"/>
          <w:sz w:val="24"/>
          <w:szCs w:val="24"/>
        </w:rPr>
      </w:pPr>
    </w:p>
    <w:p w:rsidR="00F16695" w:rsidRPr="00593999" w:rsidRDefault="00F16695" w:rsidP="00593999">
      <w:pPr>
        <w:spacing w:after="0" w:line="240" w:lineRule="auto"/>
        <w:ind w:left="567"/>
        <w:jc w:val="both"/>
        <w:rPr>
          <w:rFonts w:ascii="Garamond" w:hAnsi="Garamond" w:cs="Garamond"/>
          <w:sz w:val="24"/>
          <w:szCs w:val="24"/>
        </w:rPr>
      </w:pPr>
      <w:r w:rsidRPr="00593999">
        <w:rPr>
          <w:rFonts w:ascii="Garamond" w:hAnsi="Garamond" w:cs="Garamond"/>
          <w:sz w:val="24"/>
          <w:szCs w:val="24"/>
          <w:u w:val="single"/>
        </w:rPr>
        <w:t xml:space="preserve">Az eljárás eredményéről szóló összegezés </w:t>
      </w:r>
      <w:proofErr w:type="gramStart"/>
      <w:r w:rsidRPr="00593999">
        <w:rPr>
          <w:rFonts w:ascii="Garamond" w:hAnsi="Garamond" w:cs="Garamond"/>
          <w:sz w:val="24"/>
          <w:szCs w:val="24"/>
          <w:u w:val="single"/>
        </w:rPr>
        <w:t>megküldésének napja</w:t>
      </w:r>
      <w:proofErr w:type="gramEnd"/>
      <w:r w:rsidRPr="00593999">
        <w:rPr>
          <w:rFonts w:ascii="Garamond" w:hAnsi="Garamond" w:cs="Garamond"/>
          <w:sz w:val="24"/>
          <w:szCs w:val="24"/>
          <w:u w:val="single"/>
        </w:rPr>
        <w:t>:</w:t>
      </w:r>
      <w:r w:rsidR="0083544F" w:rsidRPr="0083544F">
        <w:rPr>
          <w:rFonts w:ascii="Garamond" w:hAnsi="Garamond" w:cs="Garamond"/>
          <w:sz w:val="24"/>
          <w:szCs w:val="24"/>
        </w:rPr>
        <w:t xml:space="preserve"> </w:t>
      </w:r>
      <w:r w:rsidRPr="007A7FCE">
        <w:rPr>
          <w:rFonts w:ascii="Garamond" w:hAnsi="Garamond" w:cs="Garamond"/>
          <w:sz w:val="24"/>
          <w:szCs w:val="24"/>
        </w:rPr>
        <w:t xml:space="preserve">a Kbt. </w:t>
      </w:r>
      <w:r>
        <w:rPr>
          <w:rFonts w:ascii="Garamond" w:hAnsi="Garamond" w:cs="Garamond"/>
          <w:sz w:val="24"/>
          <w:szCs w:val="24"/>
        </w:rPr>
        <w:t>77</w:t>
      </w:r>
      <w:r w:rsidRPr="007A7FCE">
        <w:rPr>
          <w:rFonts w:ascii="Garamond" w:hAnsi="Garamond" w:cs="Garamond"/>
          <w:sz w:val="24"/>
          <w:szCs w:val="24"/>
        </w:rPr>
        <w:t xml:space="preserve">. § </w:t>
      </w:r>
      <w:r>
        <w:rPr>
          <w:rFonts w:ascii="Garamond" w:hAnsi="Garamond" w:cs="Garamond"/>
          <w:sz w:val="24"/>
          <w:szCs w:val="24"/>
        </w:rPr>
        <w:t xml:space="preserve">(1) - </w:t>
      </w:r>
      <w:r w:rsidRPr="007A7FCE">
        <w:rPr>
          <w:rFonts w:ascii="Garamond" w:hAnsi="Garamond" w:cs="Garamond"/>
          <w:sz w:val="24"/>
          <w:szCs w:val="24"/>
        </w:rPr>
        <w:t>(</w:t>
      </w:r>
      <w:r>
        <w:rPr>
          <w:rFonts w:ascii="Garamond" w:hAnsi="Garamond" w:cs="Garamond"/>
          <w:sz w:val="24"/>
          <w:szCs w:val="24"/>
        </w:rPr>
        <w:t>2) bekezdésében meghatározottak</w:t>
      </w:r>
      <w:r w:rsidR="000549E1">
        <w:rPr>
          <w:rFonts w:ascii="Garamond" w:hAnsi="Garamond" w:cs="Garamond"/>
          <w:sz w:val="24"/>
          <w:szCs w:val="24"/>
        </w:rPr>
        <w:t xml:space="preserve"> </w:t>
      </w:r>
      <w:r>
        <w:rPr>
          <w:rFonts w:ascii="Garamond" w:hAnsi="Garamond" w:cs="Garamond"/>
          <w:sz w:val="24"/>
          <w:szCs w:val="24"/>
        </w:rPr>
        <w:t>szerint, a Kbt. 65.§ (1) bekezdése alapján az ajánlati kötöttség lejártáig.</w:t>
      </w:r>
    </w:p>
    <w:p w:rsidR="00F16695" w:rsidRPr="00593999" w:rsidRDefault="00F16695" w:rsidP="00593999">
      <w:pPr>
        <w:spacing w:after="0" w:line="240" w:lineRule="auto"/>
        <w:ind w:left="567"/>
        <w:jc w:val="both"/>
        <w:rPr>
          <w:rFonts w:ascii="Garamond" w:hAnsi="Garamond" w:cs="Garamond"/>
          <w:sz w:val="24"/>
          <w:szCs w:val="24"/>
        </w:rPr>
      </w:pPr>
    </w:p>
    <w:p w:rsidR="00F16695" w:rsidRPr="00593999" w:rsidRDefault="00F16695" w:rsidP="00593999">
      <w:pPr>
        <w:spacing w:after="0" w:line="240" w:lineRule="auto"/>
        <w:ind w:left="567"/>
        <w:jc w:val="both"/>
        <w:rPr>
          <w:rFonts w:ascii="Garamond" w:hAnsi="Garamond" w:cs="Garamond"/>
          <w:sz w:val="24"/>
          <w:szCs w:val="24"/>
        </w:rPr>
      </w:pPr>
      <w:r w:rsidRPr="00593999">
        <w:rPr>
          <w:rFonts w:ascii="Garamond" w:hAnsi="Garamond" w:cs="Garamond"/>
          <w:sz w:val="24"/>
          <w:szCs w:val="24"/>
          <w:u w:val="single"/>
        </w:rPr>
        <w:t>A szerződéskötés tervezett időpontja</w:t>
      </w:r>
      <w:proofErr w:type="gramStart"/>
      <w:r w:rsidRPr="00480B90">
        <w:rPr>
          <w:rFonts w:ascii="Garamond" w:hAnsi="Garamond" w:cs="Garamond"/>
          <w:sz w:val="24"/>
          <w:szCs w:val="24"/>
          <w:u w:val="single"/>
        </w:rPr>
        <w:t>:</w:t>
      </w:r>
      <w:r>
        <w:rPr>
          <w:rFonts w:ascii="Garamond" w:hAnsi="Garamond" w:cs="Garamond"/>
          <w:sz w:val="24"/>
          <w:szCs w:val="24"/>
        </w:rPr>
        <w:t>az</w:t>
      </w:r>
      <w:proofErr w:type="gramEnd"/>
      <w:r>
        <w:rPr>
          <w:rFonts w:ascii="Garamond" w:hAnsi="Garamond" w:cs="Garamond"/>
          <w:sz w:val="24"/>
          <w:szCs w:val="24"/>
        </w:rPr>
        <w:t xml:space="preserve"> összegezés megküldésétől számított 11. napon.</w:t>
      </w:r>
    </w:p>
    <w:p w:rsidR="00F16695" w:rsidRPr="00593999" w:rsidRDefault="00F16695" w:rsidP="00122A71">
      <w:pPr>
        <w:spacing w:after="0" w:line="240" w:lineRule="auto"/>
        <w:rPr>
          <w:rFonts w:ascii="Garamond" w:hAnsi="Garamond" w:cs="Garamond"/>
          <w:sz w:val="24"/>
          <w:szCs w:val="24"/>
          <w:u w:val="single"/>
        </w:rPr>
      </w:pPr>
    </w:p>
    <w:p w:rsidR="00F16695" w:rsidRPr="00593999"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 xml:space="preserve">A </w:t>
      </w:r>
      <w:proofErr w:type="gramStart"/>
      <w:r w:rsidRPr="00593999">
        <w:rPr>
          <w:rFonts w:ascii="Garamond" w:hAnsi="Garamond" w:cs="Garamond"/>
          <w:b/>
          <w:bCs/>
          <w:i/>
          <w:iCs/>
          <w:sz w:val="24"/>
          <w:szCs w:val="24"/>
          <w:u w:val="single"/>
        </w:rPr>
        <w:t>dokumentáció rendelkezésre</w:t>
      </w:r>
      <w:proofErr w:type="gramEnd"/>
      <w:r w:rsidRPr="00593999">
        <w:rPr>
          <w:rFonts w:ascii="Garamond" w:hAnsi="Garamond" w:cs="Garamond"/>
          <w:b/>
          <w:bCs/>
          <w:i/>
          <w:iCs/>
          <w:sz w:val="24"/>
          <w:szCs w:val="24"/>
          <w:u w:val="single"/>
        </w:rPr>
        <w:t xml:space="preserve"> bocsátásának módja, határideje, beszerzési helye és pénzügyi feltételei:</w:t>
      </w:r>
    </w:p>
    <w:p w:rsidR="00F16695" w:rsidRPr="00593999" w:rsidRDefault="00F16695" w:rsidP="00593999">
      <w:pPr>
        <w:spacing w:after="0" w:line="240" w:lineRule="auto"/>
        <w:rPr>
          <w:rFonts w:ascii="Garamond" w:hAnsi="Garamond" w:cs="Garamond"/>
          <w:sz w:val="24"/>
          <w:szCs w:val="24"/>
        </w:rPr>
      </w:pPr>
    </w:p>
    <w:p w:rsidR="00F16695" w:rsidRDefault="00F16695" w:rsidP="002E6E42">
      <w:pPr>
        <w:spacing w:after="0" w:line="240" w:lineRule="auto"/>
        <w:ind w:left="567"/>
        <w:jc w:val="both"/>
        <w:rPr>
          <w:rFonts w:ascii="Garamond" w:hAnsi="Garamond" w:cs="Garamond"/>
          <w:sz w:val="24"/>
          <w:szCs w:val="24"/>
          <w:lang w:eastAsia="zh-CN"/>
        </w:rPr>
      </w:pPr>
      <w:r w:rsidRPr="002E6E42">
        <w:rPr>
          <w:rFonts w:ascii="Garamond" w:hAnsi="Garamond" w:cs="Garamond"/>
          <w:sz w:val="24"/>
          <w:szCs w:val="24"/>
          <w:lang w:eastAsia="zh-CN"/>
        </w:rPr>
        <w:t xml:space="preserve">Ajánlatkérő az ajánlattételi felhívás mellékleteként külön dokumentációt készít, melyet </w:t>
      </w:r>
      <w:r>
        <w:rPr>
          <w:rFonts w:ascii="Garamond" w:hAnsi="Garamond" w:cs="Garamond"/>
          <w:sz w:val="24"/>
          <w:szCs w:val="24"/>
          <w:lang w:eastAsia="zh-CN"/>
        </w:rPr>
        <w:t xml:space="preserve">a </w:t>
      </w:r>
      <w:r w:rsidRPr="003E6FCB">
        <w:rPr>
          <w:rFonts w:ascii="Garamond" w:hAnsi="Garamond" w:cs="Garamond"/>
          <w:sz w:val="24"/>
          <w:szCs w:val="24"/>
        </w:rPr>
        <w:t xml:space="preserve">Kbt. 52. § (3) bekezdése alapján </w:t>
      </w:r>
      <w:r>
        <w:rPr>
          <w:rFonts w:ascii="Garamond" w:hAnsi="Garamond" w:cs="Garamond"/>
          <w:sz w:val="24"/>
          <w:szCs w:val="24"/>
          <w:lang w:eastAsia="zh-CN"/>
        </w:rPr>
        <w:t xml:space="preserve">térítésmentesen </w:t>
      </w:r>
      <w:r w:rsidRPr="002E6E42">
        <w:rPr>
          <w:rFonts w:ascii="Garamond" w:hAnsi="Garamond" w:cs="Garamond"/>
          <w:sz w:val="24"/>
          <w:szCs w:val="24"/>
          <w:lang w:eastAsia="zh-CN"/>
        </w:rPr>
        <w:t>küld</w:t>
      </w:r>
      <w:r>
        <w:rPr>
          <w:rFonts w:ascii="Garamond" w:hAnsi="Garamond" w:cs="Garamond"/>
          <w:sz w:val="24"/>
          <w:szCs w:val="24"/>
          <w:lang w:eastAsia="zh-CN"/>
        </w:rPr>
        <w:t xml:space="preserve"> meg</w:t>
      </w:r>
      <w:r w:rsidRPr="002E6E42">
        <w:rPr>
          <w:rFonts w:ascii="Garamond" w:hAnsi="Garamond" w:cs="Garamond"/>
          <w:sz w:val="24"/>
          <w:szCs w:val="24"/>
          <w:lang w:eastAsia="zh-CN"/>
        </w:rPr>
        <w:t xml:space="preserve"> ajánlattevő</w:t>
      </w:r>
      <w:r>
        <w:rPr>
          <w:rFonts w:ascii="Garamond" w:hAnsi="Garamond" w:cs="Garamond"/>
          <w:sz w:val="24"/>
          <w:szCs w:val="24"/>
          <w:lang w:eastAsia="zh-CN"/>
        </w:rPr>
        <w:t>k</w:t>
      </w:r>
      <w:r w:rsidRPr="002E6E42">
        <w:rPr>
          <w:rFonts w:ascii="Garamond" w:hAnsi="Garamond" w:cs="Garamond"/>
          <w:sz w:val="24"/>
          <w:szCs w:val="24"/>
          <w:lang w:eastAsia="zh-CN"/>
        </w:rPr>
        <w:t xml:space="preserve"> részére az ajánlattételi felhívás megküldésével egyidejűleg.</w:t>
      </w:r>
    </w:p>
    <w:p w:rsidR="00F16695" w:rsidRPr="00593999" w:rsidRDefault="00F16695" w:rsidP="002E6E42">
      <w:pPr>
        <w:spacing w:after="0" w:line="240" w:lineRule="auto"/>
        <w:jc w:val="both"/>
        <w:rPr>
          <w:rFonts w:ascii="Garamond" w:hAnsi="Garamond" w:cs="Garamond"/>
          <w:sz w:val="24"/>
          <w:szCs w:val="24"/>
          <w:lang w:eastAsia="hu-HU"/>
        </w:rPr>
      </w:pPr>
    </w:p>
    <w:p w:rsidR="00F16695"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593999">
        <w:rPr>
          <w:rFonts w:ascii="Garamond" w:hAnsi="Garamond" w:cs="Garamond"/>
          <w:b/>
          <w:bCs/>
          <w:i/>
          <w:iCs/>
          <w:sz w:val="24"/>
          <w:szCs w:val="24"/>
          <w:u w:val="single"/>
        </w:rPr>
        <w:t>Amennyiben a szerződés EU alapokból finanszírozott projekttel és/vagy programmal kapcsolatos, úgy annak megjelölése:</w:t>
      </w:r>
    </w:p>
    <w:p w:rsidR="00F16695" w:rsidRPr="00593999" w:rsidRDefault="00F16695" w:rsidP="006B19A4">
      <w:pPr>
        <w:spacing w:after="0" w:line="240" w:lineRule="auto"/>
        <w:rPr>
          <w:rFonts w:ascii="Garamond" w:hAnsi="Garamond" w:cs="Garamond"/>
          <w:sz w:val="24"/>
          <w:szCs w:val="24"/>
        </w:rPr>
      </w:pPr>
    </w:p>
    <w:p w:rsidR="00F16695" w:rsidRDefault="008D6EE9" w:rsidP="00326FA0">
      <w:pPr>
        <w:spacing w:after="0" w:line="240" w:lineRule="auto"/>
        <w:ind w:left="567"/>
        <w:jc w:val="both"/>
        <w:rPr>
          <w:rFonts w:ascii="Garamond" w:hAnsi="Garamond" w:cs="Garamond"/>
          <w:sz w:val="24"/>
          <w:szCs w:val="24"/>
        </w:rPr>
      </w:pPr>
      <w:r>
        <w:rPr>
          <w:rFonts w:ascii="Garamond" w:hAnsi="Garamond" w:cs="Garamond"/>
          <w:sz w:val="24"/>
          <w:szCs w:val="24"/>
        </w:rPr>
        <w:t>A szerződés a</w:t>
      </w:r>
      <w:r w:rsidR="00326FA0" w:rsidRPr="00326FA0">
        <w:rPr>
          <w:rFonts w:ascii="Garamond" w:hAnsi="Garamond" w:cs="Garamond"/>
          <w:sz w:val="24"/>
          <w:szCs w:val="24"/>
        </w:rPr>
        <w:t xml:space="preserve"> Közép-dunántúli Operatív Program keretében a „Mór városközpontjának rehabilitációja” című KDOP-3.1.1/B-09-2f-2011-0</w:t>
      </w:r>
      <w:r>
        <w:rPr>
          <w:rFonts w:ascii="Garamond" w:hAnsi="Garamond" w:cs="Garamond"/>
          <w:sz w:val="24"/>
          <w:szCs w:val="24"/>
        </w:rPr>
        <w:t>001 azonosító kódszámú pályázat keretében megvalósult beruházás pótmunkáit foglalja magában</w:t>
      </w:r>
      <w:r w:rsidRPr="00B86209">
        <w:rPr>
          <w:rFonts w:ascii="Garamond" w:hAnsi="Garamond" w:cs="Garamond"/>
          <w:sz w:val="24"/>
          <w:szCs w:val="24"/>
        </w:rPr>
        <w:t>, a szerződés nem EU-s támogatásból finanszírozott.</w:t>
      </w:r>
    </w:p>
    <w:p w:rsidR="00326FA0" w:rsidRPr="00593999" w:rsidRDefault="00326FA0" w:rsidP="008F427A">
      <w:pPr>
        <w:spacing w:after="0" w:line="240" w:lineRule="auto"/>
        <w:rPr>
          <w:rFonts w:ascii="Garamond" w:hAnsi="Garamond" w:cs="Garamond"/>
          <w:b/>
          <w:bCs/>
          <w:i/>
          <w:iCs/>
          <w:sz w:val="24"/>
          <w:szCs w:val="24"/>
          <w:u w:val="single"/>
        </w:rPr>
      </w:pPr>
    </w:p>
    <w:p w:rsidR="00F16695" w:rsidRPr="008E4710" w:rsidRDefault="00F16695" w:rsidP="00593999">
      <w:pPr>
        <w:numPr>
          <w:ilvl w:val="0"/>
          <w:numId w:val="2"/>
        </w:numPr>
        <w:suppressAutoHyphens/>
        <w:spacing w:after="0" w:line="240" w:lineRule="auto"/>
        <w:ind w:left="567" w:hanging="567"/>
        <w:jc w:val="both"/>
        <w:rPr>
          <w:rFonts w:ascii="Garamond" w:hAnsi="Garamond" w:cs="Garamond"/>
          <w:b/>
          <w:bCs/>
          <w:i/>
          <w:iCs/>
          <w:sz w:val="24"/>
          <w:szCs w:val="24"/>
          <w:u w:val="single"/>
        </w:rPr>
      </w:pPr>
      <w:r w:rsidRPr="008E4710">
        <w:rPr>
          <w:rFonts w:ascii="Garamond" w:hAnsi="Garamond" w:cs="Garamond"/>
          <w:b/>
          <w:bCs/>
          <w:i/>
          <w:iCs/>
          <w:sz w:val="24"/>
          <w:szCs w:val="24"/>
          <w:u w:val="single"/>
        </w:rPr>
        <w:t>Egyéb információk:</w:t>
      </w:r>
    </w:p>
    <w:p w:rsidR="00F16695" w:rsidRPr="008E4710" w:rsidRDefault="00F16695" w:rsidP="008F427A">
      <w:pPr>
        <w:spacing w:after="0" w:line="240" w:lineRule="auto"/>
        <w:rPr>
          <w:rFonts w:ascii="Garamond" w:hAnsi="Garamond" w:cs="Garamond"/>
          <w:sz w:val="24"/>
          <w:szCs w:val="24"/>
        </w:rPr>
      </w:pPr>
    </w:p>
    <w:p w:rsidR="00F16695" w:rsidRDefault="00F16695" w:rsidP="008E4710">
      <w:pPr>
        <w:numPr>
          <w:ilvl w:val="0"/>
          <w:numId w:val="1"/>
        </w:numPr>
        <w:suppressAutoHyphens/>
        <w:spacing w:after="0" w:line="240" w:lineRule="auto"/>
        <w:ind w:left="993" w:hanging="426"/>
        <w:jc w:val="both"/>
        <w:rPr>
          <w:rFonts w:ascii="Garamond" w:hAnsi="Garamond" w:cs="Garamond"/>
          <w:sz w:val="24"/>
          <w:szCs w:val="24"/>
        </w:rPr>
      </w:pPr>
      <w:r w:rsidRPr="00060494">
        <w:rPr>
          <w:rFonts w:ascii="Garamond" w:hAnsi="Garamond" w:cs="Garamond"/>
          <w:sz w:val="24"/>
          <w:szCs w:val="24"/>
        </w:rPr>
        <w:t xml:space="preserve">Az ajánlattevő a Kbt. 40. § (1) bekezdése alapján köteles megjelölni az ajánlatában a közbeszerzésnek azt a részét (részeit), amelynek teljesítéséhez az ajánlattevő alvállalkozót kíván igénybe venni, az </w:t>
      </w:r>
      <w:proofErr w:type="gramStart"/>
      <w:r w:rsidRPr="00060494">
        <w:rPr>
          <w:rFonts w:ascii="Garamond" w:hAnsi="Garamond" w:cs="Garamond"/>
          <w:sz w:val="24"/>
          <w:szCs w:val="24"/>
        </w:rPr>
        <w:t>ezen</w:t>
      </w:r>
      <w:proofErr w:type="gramEnd"/>
      <w:r w:rsidRPr="00060494">
        <w:rPr>
          <w:rFonts w:ascii="Garamond" w:hAnsi="Garamond" w:cs="Garamond"/>
          <w:sz w:val="24"/>
          <w:szCs w:val="24"/>
        </w:rPr>
        <w:t xml:space="preserve"> részek tekintetében a közbeszerzés értékének tíz százalékát meghaladó mértékben igénybe venni kívánt alvállalkozókat, valamint a közbeszerzésnek azt a százalékos arányát, amelynek teljesítésében a megjelölt alvállalkozók közre fognak működni. </w:t>
      </w:r>
    </w:p>
    <w:p w:rsidR="00F16695" w:rsidRPr="00060494" w:rsidRDefault="00F16695" w:rsidP="00060494">
      <w:pPr>
        <w:suppressAutoHyphens/>
        <w:spacing w:after="0" w:line="240" w:lineRule="auto"/>
        <w:ind w:left="993"/>
        <w:jc w:val="both"/>
        <w:rPr>
          <w:rFonts w:ascii="Garamond" w:hAnsi="Garamond" w:cs="Garamond"/>
          <w:sz w:val="24"/>
          <w:szCs w:val="24"/>
        </w:rPr>
      </w:pPr>
    </w:p>
    <w:p w:rsidR="00F16695" w:rsidRPr="008E4710" w:rsidRDefault="00F16695" w:rsidP="00593999">
      <w:pPr>
        <w:spacing w:after="0" w:line="240" w:lineRule="auto"/>
        <w:ind w:left="993"/>
        <w:jc w:val="both"/>
        <w:rPr>
          <w:rFonts w:ascii="Garamond" w:hAnsi="Garamond" w:cs="Garamond"/>
        </w:rPr>
      </w:pPr>
      <w:r w:rsidRPr="008E4710">
        <w:rPr>
          <w:rFonts w:ascii="Garamond" w:hAnsi="Garamond" w:cs="Garamond"/>
        </w:rPr>
        <w:t xml:space="preserve">Az Ajánlatkérő felhívja az ajánlattevők figyelmét, hogy a fentiekben rögzített nyilatkozatuk kitöltésekor vegyék figyelembe a Kbt. </w:t>
      </w:r>
      <w:r>
        <w:rPr>
          <w:rFonts w:ascii="Garamond" w:hAnsi="Garamond" w:cs="Garamond"/>
        </w:rPr>
        <w:t>26</w:t>
      </w:r>
      <w:r w:rsidRPr="008E4710">
        <w:rPr>
          <w:rFonts w:ascii="Garamond" w:hAnsi="Garamond" w:cs="Garamond"/>
        </w:rPr>
        <w:t xml:space="preserve">. </w:t>
      </w:r>
      <w:proofErr w:type="gramStart"/>
      <w:r w:rsidRPr="008E4710">
        <w:rPr>
          <w:rFonts w:ascii="Garamond" w:hAnsi="Garamond" w:cs="Garamond"/>
        </w:rPr>
        <w:t>§</w:t>
      </w:r>
      <w:proofErr w:type="spellStart"/>
      <w:r>
        <w:rPr>
          <w:rFonts w:ascii="Garamond" w:hAnsi="Garamond" w:cs="Garamond"/>
        </w:rPr>
        <w:t>-át</w:t>
      </w:r>
      <w:proofErr w:type="spellEnd"/>
      <w:r>
        <w:rPr>
          <w:rFonts w:ascii="Garamond" w:hAnsi="Garamond" w:cs="Garamond"/>
        </w:rPr>
        <w:t>,</w:t>
      </w:r>
      <w:r w:rsidRPr="008E4710">
        <w:rPr>
          <w:rFonts w:ascii="Garamond" w:hAnsi="Garamond" w:cs="Garamond"/>
        </w:rPr>
        <w:t xml:space="preserve"> amelynek értelmében </w:t>
      </w:r>
      <w:r>
        <w:rPr>
          <w:rFonts w:ascii="Garamond" w:hAnsi="Garamond" w:cs="Garamond"/>
        </w:rPr>
        <w:t xml:space="preserve">egy </w:t>
      </w:r>
      <w:r w:rsidRPr="008E4710">
        <w:rPr>
          <w:rFonts w:ascii="Garamond" w:hAnsi="Garamond" w:cs="Garamond"/>
        </w:rPr>
        <w:t>személy (szervezet) a közbeszerzés értékének huszonöt százalékát meghaladó mértékben fog részt venni a szerződés - részajánlat-tételi lehetőség biztosítása esetén egy részre vonatkozó szerződés - teljesítésében, akkor nem lehet alvállalkozónak minősíteni, hanem az ajánlatban és a szerződés teljesítése során közös ajánlattevőként kell, hogy szerepeljen.</w:t>
      </w:r>
      <w:r w:rsidRPr="006B19A4">
        <w:rPr>
          <w:rFonts w:ascii="Garamond" w:hAnsi="Garamond" w:cs="Garamond"/>
        </w:rPr>
        <w:t>(Egy gazdasági szereplőnek a szerződés teljesítésében való részvétele arányát az határozza meg, hogy milyen arányban részesül a jelen közbeszerzés tárgyának általános forgalmi adó nélkül számított ellenértékéből.)</w:t>
      </w:r>
      <w:proofErr w:type="gramEnd"/>
    </w:p>
    <w:p w:rsidR="00F16695" w:rsidRPr="008E4710" w:rsidRDefault="00F16695" w:rsidP="00593999">
      <w:pPr>
        <w:spacing w:after="0" w:line="240" w:lineRule="auto"/>
        <w:ind w:left="993"/>
        <w:rPr>
          <w:rFonts w:ascii="Garamond" w:hAnsi="Garamond" w:cs="Garamond"/>
          <w:sz w:val="24"/>
          <w:szCs w:val="24"/>
        </w:rPr>
      </w:pPr>
    </w:p>
    <w:p w:rsidR="00F16695" w:rsidRDefault="00F16695" w:rsidP="00AC2B8C">
      <w:pPr>
        <w:numPr>
          <w:ilvl w:val="0"/>
          <w:numId w:val="1"/>
        </w:numPr>
        <w:tabs>
          <w:tab w:val="clear" w:pos="720"/>
          <w:tab w:val="num" w:pos="927"/>
        </w:tabs>
        <w:suppressAutoHyphens/>
        <w:spacing w:after="0" w:line="240" w:lineRule="auto"/>
        <w:ind w:left="927"/>
        <w:jc w:val="both"/>
        <w:rPr>
          <w:rFonts w:ascii="Garamond" w:hAnsi="Garamond" w:cs="Garamond"/>
          <w:sz w:val="24"/>
          <w:szCs w:val="24"/>
        </w:rPr>
      </w:pPr>
      <w:r w:rsidRPr="008E4710">
        <w:rPr>
          <w:rFonts w:ascii="Garamond" w:hAnsi="Garamond" w:cs="Garamond"/>
          <w:sz w:val="24"/>
          <w:szCs w:val="24"/>
        </w:rPr>
        <w:t>Ajánlattevő kötele</w:t>
      </w:r>
      <w:r>
        <w:rPr>
          <w:rFonts w:ascii="Garamond" w:hAnsi="Garamond" w:cs="Garamond"/>
          <w:sz w:val="24"/>
          <w:szCs w:val="24"/>
        </w:rPr>
        <w:t>s ajánlatához csatolni a Kbt. 58</w:t>
      </w:r>
      <w:r w:rsidRPr="008E4710">
        <w:rPr>
          <w:rFonts w:ascii="Garamond" w:hAnsi="Garamond" w:cs="Garamond"/>
          <w:sz w:val="24"/>
          <w:szCs w:val="24"/>
        </w:rPr>
        <w:t>. § (3) b</w:t>
      </w:r>
      <w:r>
        <w:rPr>
          <w:rFonts w:ascii="Garamond" w:hAnsi="Garamond" w:cs="Garamond"/>
          <w:sz w:val="24"/>
          <w:szCs w:val="24"/>
        </w:rPr>
        <w:t>ekezdése szerinti nyilatkozatát arról, hogy nem vesz igénybe a Kbt. 56. §</w:t>
      </w:r>
      <w:proofErr w:type="spellStart"/>
      <w:r>
        <w:rPr>
          <w:rFonts w:ascii="Garamond" w:hAnsi="Garamond" w:cs="Garamond"/>
          <w:sz w:val="24"/>
          <w:szCs w:val="24"/>
        </w:rPr>
        <w:t>-a</w:t>
      </w:r>
      <w:proofErr w:type="spellEnd"/>
      <w:r>
        <w:rPr>
          <w:rFonts w:ascii="Garamond" w:hAnsi="Garamond" w:cs="Garamond"/>
          <w:sz w:val="24"/>
          <w:szCs w:val="24"/>
        </w:rPr>
        <w:t xml:space="preserve"> szerinti kizáró okok hatálya eső alvállalkozót és alkalmasságát igazoló más szervezetet.</w:t>
      </w:r>
    </w:p>
    <w:p w:rsidR="00F16695" w:rsidRPr="003320A6" w:rsidRDefault="00F16695" w:rsidP="003320A6">
      <w:pPr>
        <w:suppressAutoHyphens/>
        <w:spacing w:after="0" w:line="240" w:lineRule="auto"/>
        <w:ind w:left="927"/>
        <w:jc w:val="both"/>
        <w:rPr>
          <w:rFonts w:ascii="Garamond" w:hAnsi="Garamond" w:cs="Garamond"/>
          <w:sz w:val="24"/>
          <w:szCs w:val="24"/>
        </w:rPr>
      </w:pPr>
      <w:r>
        <w:rPr>
          <w:rFonts w:ascii="Garamond" w:hAnsi="Garamond" w:cs="Garamond"/>
          <w:sz w:val="24"/>
          <w:szCs w:val="24"/>
        </w:rPr>
        <w:t>A Kbt. 57. §</w:t>
      </w:r>
      <w:proofErr w:type="spellStart"/>
      <w:r>
        <w:rPr>
          <w:rFonts w:ascii="Garamond" w:hAnsi="Garamond" w:cs="Garamond"/>
          <w:sz w:val="24"/>
          <w:szCs w:val="24"/>
        </w:rPr>
        <w:t>-a</w:t>
      </w:r>
      <w:proofErr w:type="spellEnd"/>
      <w:r>
        <w:rPr>
          <w:rFonts w:ascii="Garamond" w:hAnsi="Garamond" w:cs="Garamond"/>
          <w:sz w:val="24"/>
          <w:szCs w:val="24"/>
        </w:rPr>
        <w:t xml:space="preserve"> szerinti kizáró okok tekintetében </w:t>
      </w:r>
      <w:r w:rsidRPr="003320A6">
        <w:rPr>
          <w:rFonts w:ascii="Garamond" w:hAnsi="Garamond" w:cs="Garamond"/>
          <w:sz w:val="24"/>
          <w:szCs w:val="24"/>
        </w:rPr>
        <w:t xml:space="preserve">ajánlattevő </w:t>
      </w:r>
      <w:r>
        <w:rPr>
          <w:rFonts w:ascii="Garamond" w:hAnsi="Garamond" w:cs="Garamond"/>
          <w:sz w:val="24"/>
          <w:szCs w:val="24"/>
        </w:rPr>
        <w:t>választása szerint:</w:t>
      </w:r>
    </w:p>
    <w:p w:rsidR="00F16695" w:rsidRPr="003320A6" w:rsidRDefault="00F16695" w:rsidP="003320A6">
      <w:pPr>
        <w:suppressAutoHyphens/>
        <w:spacing w:after="0" w:line="240" w:lineRule="auto"/>
        <w:ind w:left="1134"/>
        <w:jc w:val="both"/>
        <w:rPr>
          <w:rFonts w:ascii="Garamond" w:hAnsi="Garamond" w:cs="Garamond"/>
          <w:sz w:val="24"/>
          <w:szCs w:val="24"/>
        </w:rPr>
      </w:pPr>
      <w:proofErr w:type="spellStart"/>
      <w:r>
        <w:rPr>
          <w:rFonts w:ascii="Garamond" w:hAnsi="Garamond" w:cs="Garamond"/>
          <w:sz w:val="24"/>
          <w:szCs w:val="24"/>
        </w:rPr>
        <w:t>ba</w:t>
      </w:r>
      <w:proofErr w:type="spellEnd"/>
      <w:r>
        <w:rPr>
          <w:rFonts w:ascii="Garamond" w:hAnsi="Garamond" w:cs="Garamond"/>
          <w:sz w:val="24"/>
          <w:szCs w:val="24"/>
        </w:rPr>
        <w:t xml:space="preserve">) </w:t>
      </w:r>
      <w:r w:rsidRPr="003320A6">
        <w:rPr>
          <w:rFonts w:ascii="Garamond" w:hAnsi="Garamond" w:cs="Garamond"/>
          <w:sz w:val="24"/>
          <w:szCs w:val="24"/>
        </w:rPr>
        <w:t>saját nyilatkozatot nyújt be arról, hogy nem vesz igénybe a Kbt. 57. § szerinti kizáró okok hatálya alá eső alvállalkozót, valamint az általa alkalmasságának igazolására igénybe vett más szervezet nem tartozik a Kbt. 57. §</w:t>
      </w:r>
      <w:proofErr w:type="spellStart"/>
      <w:r w:rsidRPr="003320A6">
        <w:rPr>
          <w:rFonts w:ascii="Garamond" w:hAnsi="Garamond" w:cs="Garamond"/>
          <w:sz w:val="24"/>
          <w:szCs w:val="24"/>
        </w:rPr>
        <w:t>-a</w:t>
      </w:r>
      <w:proofErr w:type="spellEnd"/>
      <w:r w:rsidRPr="003320A6">
        <w:rPr>
          <w:rFonts w:ascii="Garamond" w:hAnsi="Garamond" w:cs="Garamond"/>
          <w:sz w:val="24"/>
          <w:szCs w:val="24"/>
        </w:rPr>
        <w:t xml:space="preserve"> szerinti kizáró okok hatály</w:t>
      </w:r>
      <w:r>
        <w:rPr>
          <w:rFonts w:ascii="Garamond" w:hAnsi="Garamond" w:cs="Garamond"/>
          <w:sz w:val="24"/>
          <w:szCs w:val="24"/>
        </w:rPr>
        <w:t>a alá, vagy</w:t>
      </w:r>
    </w:p>
    <w:p w:rsidR="00F16695" w:rsidRPr="008E4710" w:rsidRDefault="00F16695" w:rsidP="003320A6">
      <w:pPr>
        <w:suppressAutoHyphens/>
        <w:spacing w:after="0" w:line="240" w:lineRule="auto"/>
        <w:ind w:left="1134"/>
        <w:jc w:val="both"/>
        <w:rPr>
          <w:rFonts w:ascii="Garamond" w:hAnsi="Garamond" w:cs="Garamond"/>
          <w:sz w:val="24"/>
          <w:szCs w:val="24"/>
        </w:rPr>
      </w:pPr>
      <w:proofErr w:type="spellStart"/>
      <w:r>
        <w:rPr>
          <w:rFonts w:ascii="Garamond" w:hAnsi="Garamond" w:cs="Garamond"/>
          <w:sz w:val="24"/>
          <w:szCs w:val="24"/>
        </w:rPr>
        <w:lastRenderedPageBreak/>
        <w:t>bb</w:t>
      </w:r>
      <w:proofErr w:type="spellEnd"/>
      <w:proofErr w:type="gramStart"/>
      <w:r>
        <w:rPr>
          <w:rFonts w:ascii="Garamond" w:hAnsi="Garamond" w:cs="Garamond"/>
          <w:sz w:val="24"/>
          <w:szCs w:val="24"/>
        </w:rPr>
        <w:t>)</w:t>
      </w:r>
      <w:r w:rsidRPr="003320A6">
        <w:rPr>
          <w:rFonts w:ascii="Garamond" w:hAnsi="Garamond" w:cs="Garamond"/>
          <w:sz w:val="24"/>
          <w:szCs w:val="24"/>
        </w:rPr>
        <w:t>az</w:t>
      </w:r>
      <w:proofErr w:type="gramEnd"/>
      <w:r w:rsidRPr="003320A6">
        <w:rPr>
          <w:rFonts w:ascii="Garamond" w:hAnsi="Garamond" w:cs="Garamond"/>
          <w:sz w:val="24"/>
          <w:szCs w:val="24"/>
        </w:rPr>
        <w:t xml:space="preserve"> eljárásban megjelölt alvállalkozó nyilatkozatát – a meg nem jelöltekre az </w:t>
      </w:r>
      <w:proofErr w:type="spellStart"/>
      <w:r>
        <w:rPr>
          <w:rFonts w:ascii="Garamond" w:hAnsi="Garamond" w:cs="Garamond"/>
          <w:sz w:val="24"/>
          <w:szCs w:val="24"/>
        </w:rPr>
        <w:t>b</w:t>
      </w:r>
      <w:r w:rsidRPr="003320A6">
        <w:rPr>
          <w:rFonts w:ascii="Garamond" w:hAnsi="Garamond" w:cs="Garamond"/>
          <w:sz w:val="24"/>
          <w:szCs w:val="24"/>
        </w:rPr>
        <w:t>a</w:t>
      </w:r>
      <w:proofErr w:type="spellEnd"/>
      <w:r w:rsidRPr="003320A6">
        <w:rPr>
          <w:rFonts w:ascii="Garamond" w:hAnsi="Garamond" w:cs="Garamond"/>
          <w:sz w:val="24"/>
          <w:szCs w:val="24"/>
        </w:rPr>
        <w:t>) pont szerinti nyilatkozat mellett –, valamint az alkalmasság igazolására igénybe vett más szervezet nyilatkozatát is benyújthatja arról, hogy a szervezet nem tartozik a Kbt. 57. §</w:t>
      </w:r>
      <w:proofErr w:type="spellStart"/>
      <w:r w:rsidRPr="003320A6">
        <w:rPr>
          <w:rFonts w:ascii="Garamond" w:hAnsi="Garamond" w:cs="Garamond"/>
          <w:sz w:val="24"/>
          <w:szCs w:val="24"/>
        </w:rPr>
        <w:t>-a</w:t>
      </w:r>
      <w:proofErr w:type="spellEnd"/>
      <w:r w:rsidRPr="003320A6">
        <w:rPr>
          <w:rFonts w:ascii="Garamond" w:hAnsi="Garamond" w:cs="Garamond"/>
          <w:sz w:val="24"/>
          <w:szCs w:val="24"/>
        </w:rPr>
        <w:t xml:space="preserve"> szerinti kizáró okok hatálya alá.</w:t>
      </w:r>
    </w:p>
    <w:p w:rsidR="00F16695" w:rsidRPr="008E4710" w:rsidRDefault="00F16695" w:rsidP="00593999">
      <w:pPr>
        <w:suppressAutoHyphens/>
        <w:spacing w:after="0" w:line="240" w:lineRule="auto"/>
        <w:ind w:left="993"/>
        <w:jc w:val="both"/>
        <w:rPr>
          <w:rFonts w:ascii="Garamond" w:hAnsi="Garamond" w:cs="Garamond"/>
          <w:sz w:val="24"/>
          <w:szCs w:val="24"/>
        </w:rPr>
      </w:pPr>
    </w:p>
    <w:p w:rsidR="00F16695" w:rsidRPr="008E4710" w:rsidRDefault="00F16695" w:rsidP="00593999">
      <w:pPr>
        <w:numPr>
          <w:ilvl w:val="0"/>
          <w:numId w:val="1"/>
        </w:numPr>
        <w:suppressAutoHyphens/>
        <w:spacing w:after="0" w:line="240" w:lineRule="auto"/>
        <w:ind w:left="993" w:hanging="426"/>
        <w:jc w:val="both"/>
        <w:rPr>
          <w:rFonts w:ascii="Garamond" w:hAnsi="Garamond" w:cs="Garamond"/>
          <w:sz w:val="24"/>
          <w:szCs w:val="24"/>
        </w:rPr>
      </w:pPr>
      <w:r>
        <w:rPr>
          <w:rFonts w:ascii="Garamond" w:hAnsi="Garamond" w:cs="Garamond"/>
          <w:sz w:val="24"/>
          <w:szCs w:val="24"/>
        </w:rPr>
        <w:t>Ajánlattevő a Kbt. 54. § (1)</w:t>
      </w:r>
      <w:r w:rsidRPr="008E4710">
        <w:rPr>
          <w:rFonts w:ascii="Garamond" w:hAnsi="Garamond" w:cs="Garamond"/>
          <w:sz w:val="24"/>
          <w:szCs w:val="24"/>
        </w:rPr>
        <w:t xml:space="preserve"> bekezdésével összhangban </w:t>
      </w:r>
      <w:r>
        <w:rPr>
          <w:rFonts w:ascii="Garamond" w:hAnsi="Garamond" w:cs="Garamond"/>
          <w:sz w:val="24"/>
          <w:szCs w:val="24"/>
        </w:rPr>
        <w:t>tájékozódni köteles</w:t>
      </w:r>
      <w:r w:rsidRPr="00DE0B1A">
        <w:rPr>
          <w:rFonts w:ascii="Garamond" w:hAnsi="Garamond" w:cs="Garamond"/>
          <w:sz w:val="24"/>
          <w:szCs w:val="24"/>
        </w:rPr>
        <w:t xml:space="preserve"> a munkavállalók védelmére és a munkafeltételekre vonatkozó olyan kötelezettségekről, amelyeknek a teljesítés helyén és a szerződés telj</w:t>
      </w:r>
      <w:r>
        <w:rPr>
          <w:rFonts w:ascii="Garamond" w:hAnsi="Garamond" w:cs="Garamond"/>
          <w:sz w:val="24"/>
          <w:szCs w:val="24"/>
        </w:rPr>
        <w:t>esítése során meg kell felelni</w:t>
      </w:r>
      <w:r w:rsidR="00045F79">
        <w:rPr>
          <w:rFonts w:ascii="Garamond" w:hAnsi="Garamond" w:cs="Garamond"/>
          <w:sz w:val="24"/>
          <w:szCs w:val="24"/>
        </w:rPr>
        <w:t>.</w:t>
      </w:r>
    </w:p>
    <w:p w:rsidR="00F16695" w:rsidRPr="008E4710" w:rsidRDefault="00F16695" w:rsidP="00593999">
      <w:pPr>
        <w:spacing w:after="0" w:line="240" w:lineRule="auto"/>
        <w:rPr>
          <w:rFonts w:ascii="Garamond" w:hAnsi="Garamond" w:cs="Garamond"/>
          <w:sz w:val="24"/>
          <w:szCs w:val="24"/>
        </w:rPr>
      </w:pPr>
    </w:p>
    <w:p w:rsidR="00F16695" w:rsidRPr="008E4710" w:rsidRDefault="00F16695" w:rsidP="00593999">
      <w:pPr>
        <w:numPr>
          <w:ilvl w:val="0"/>
          <w:numId w:val="1"/>
        </w:numPr>
        <w:suppressAutoHyphens/>
        <w:spacing w:after="0" w:line="240" w:lineRule="auto"/>
        <w:ind w:left="993" w:hanging="426"/>
        <w:jc w:val="both"/>
        <w:rPr>
          <w:rFonts w:ascii="Garamond" w:hAnsi="Garamond" w:cs="Garamond"/>
          <w:sz w:val="24"/>
          <w:szCs w:val="24"/>
        </w:rPr>
      </w:pPr>
      <w:r w:rsidRPr="008E4710">
        <w:rPr>
          <w:rFonts w:ascii="Garamond" w:hAnsi="Garamond" w:cs="Garamond"/>
          <w:sz w:val="24"/>
          <w:szCs w:val="24"/>
        </w:rPr>
        <w:t>Az ajánlat elején – a dokumentációhoz mellékelt nyilatkozatminta alapján – felolvasólapot kell</w:t>
      </w:r>
      <w:r>
        <w:rPr>
          <w:rFonts w:ascii="Garamond" w:hAnsi="Garamond" w:cs="Garamond"/>
          <w:sz w:val="24"/>
          <w:szCs w:val="24"/>
        </w:rPr>
        <w:t xml:space="preserve"> elhelyezni, valamennyi a Kbt. 62. § (3</w:t>
      </w:r>
      <w:r w:rsidRPr="008E4710">
        <w:rPr>
          <w:rFonts w:ascii="Garamond" w:hAnsi="Garamond" w:cs="Garamond"/>
          <w:sz w:val="24"/>
          <w:szCs w:val="24"/>
        </w:rPr>
        <w:t>) bekezdése szerinti adat feltüntetésével.</w:t>
      </w:r>
    </w:p>
    <w:p w:rsidR="00F16695" w:rsidRPr="008E4710" w:rsidRDefault="00F16695" w:rsidP="00593999">
      <w:pPr>
        <w:spacing w:after="0" w:line="240" w:lineRule="auto"/>
        <w:ind w:left="993" w:hanging="426"/>
        <w:rPr>
          <w:rFonts w:ascii="Garamond" w:hAnsi="Garamond" w:cs="Garamond"/>
          <w:sz w:val="24"/>
          <w:szCs w:val="24"/>
        </w:rPr>
      </w:pPr>
    </w:p>
    <w:p w:rsidR="00F16695" w:rsidRPr="00504D62" w:rsidRDefault="00F16695" w:rsidP="00593999">
      <w:pPr>
        <w:numPr>
          <w:ilvl w:val="0"/>
          <w:numId w:val="1"/>
        </w:numPr>
        <w:spacing w:after="0" w:line="240" w:lineRule="auto"/>
        <w:ind w:left="993" w:hanging="426"/>
        <w:jc w:val="both"/>
        <w:rPr>
          <w:rFonts w:ascii="Garamond" w:hAnsi="Garamond" w:cs="Garamond"/>
          <w:sz w:val="24"/>
          <w:szCs w:val="24"/>
        </w:rPr>
      </w:pPr>
      <w:r w:rsidRPr="00EA3161">
        <w:rPr>
          <w:rFonts w:ascii="Garamond" w:hAnsi="Garamond" w:cs="Garamond"/>
          <w:color w:val="000000"/>
          <w:sz w:val="24"/>
          <w:szCs w:val="24"/>
        </w:rPr>
        <w:t xml:space="preserve">Az ajánlatokat írásban, </w:t>
      </w:r>
      <w:r w:rsidR="00EE637F">
        <w:rPr>
          <w:rFonts w:ascii="Garamond" w:hAnsi="Garamond" w:cs="Garamond"/>
          <w:b/>
          <w:bCs/>
          <w:color w:val="000000"/>
          <w:sz w:val="24"/>
          <w:szCs w:val="24"/>
        </w:rPr>
        <w:t>2</w:t>
      </w:r>
      <w:r w:rsidRPr="00EA3161">
        <w:rPr>
          <w:rFonts w:ascii="Garamond" w:hAnsi="Garamond" w:cs="Garamond"/>
          <w:b/>
          <w:bCs/>
          <w:color w:val="000000"/>
          <w:sz w:val="24"/>
          <w:szCs w:val="24"/>
        </w:rPr>
        <w:t xml:space="preserve"> példányban</w:t>
      </w:r>
      <w:r w:rsidR="00EE637F">
        <w:rPr>
          <w:rFonts w:ascii="Garamond" w:hAnsi="Garamond" w:cs="Garamond"/>
          <w:color w:val="000000"/>
          <w:sz w:val="24"/>
          <w:szCs w:val="24"/>
        </w:rPr>
        <w:t xml:space="preserve"> (1 eredeti, 1</w:t>
      </w:r>
      <w:r w:rsidRPr="00EA3161">
        <w:rPr>
          <w:rFonts w:ascii="Garamond" w:hAnsi="Garamond" w:cs="Garamond"/>
          <w:color w:val="000000"/>
          <w:sz w:val="24"/>
          <w:szCs w:val="24"/>
        </w:rPr>
        <w:t xml:space="preserve"> másolat),</w:t>
      </w:r>
      <w:r>
        <w:rPr>
          <w:rFonts w:ascii="Garamond" w:hAnsi="Garamond" w:cs="Garamond"/>
          <w:color w:val="000000"/>
          <w:sz w:val="24"/>
          <w:szCs w:val="24"/>
        </w:rPr>
        <w:t xml:space="preserve"> zárt csomagolásban kell benyújtani </w:t>
      </w:r>
      <w:r w:rsidRPr="00EA3161">
        <w:rPr>
          <w:rFonts w:ascii="Garamond" w:hAnsi="Garamond" w:cs="Garamond"/>
          <w:color w:val="000000"/>
          <w:sz w:val="24"/>
          <w:szCs w:val="24"/>
        </w:rPr>
        <w:t>a Kbt. 60. § (1) bekezdése alapján ajánlatkérő által alábbiakban előírt formai követelményeknek megfelelően</w:t>
      </w:r>
      <w:r>
        <w:rPr>
          <w:rFonts w:ascii="Garamond" w:hAnsi="Garamond" w:cs="Garamond"/>
          <w:color w:val="000000"/>
          <w:sz w:val="24"/>
          <w:szCs w:val="24"/>
        </w:rPr>
        <w:t xml:space="preserve">. </w:t>
      </w:r>
      <w:r w:rsidRPr="008E4710">
        <w:rPr>
          <w:rFonts w:ascii="Garamond" w:hAnsi="Garamond" w:cs="Garamond"/>
          <w:color w:val="000000"/>
          <w:sz w:val="24"/>
          <w:szCs w:val="24"/>
        </w:rPr>
        <w:t xml:space="preserve">Amennyiben eltérés van az ajánlat </w:t>
      </w:r>
      <w:r w:rsidRPr="008E4710">
        <w:rPr>
          <w:rFonts w:ascii="Garamond" w:hAnsi="Garamond" w:cs="Garamond"/>
          <w:i/>
          <w:iCs/>
          <w:color w:val="000000"/>
          <w:sz w:val="24"/>
          <w:szCs w:val="24"/>
        </w:rPr>
        <w:t>„eredeti”</w:t>
      </w:r>
      <w:r w:rsidRPr="008E4710">
        <w:rPr>
          <w:rFonts w:ascii="Garamond" w:hAnsi="Garamond" w:cs="Garamond"/>
          <w:color w:val="000000"/>
          <w:sz w:val="24"/>
          <w:szCs w:val="24"/>
        </w:rPr>
        <w:t xml:space="preserve"> és </w:t>
      </w:r>
      <w:r w:rsidRPr="008E4710">
        <w:rPr>
          <w:rFonts w:ascii="Garamond" w:hAnsi="Garamond" w:cs="Garamond"/>
          <w:i/>
          <w:iCs/>
          <w:color w:val="000000"/>
          <w:sz w:val="24"/>
          <w:szCs w:val="24"/>
        </w:rPr>
        <w:t>„másolati”</w:t>
      </w:r>
      <w:r w:rsidRPr="008E4710">
        <w:rPr>
          <w:rFonts w:ascii="Garamond" w:hAnsi="Garamond" w:cs="Garamond"/>
          <w:color w:val="000000"/>
          <w:sz w:val="24"/>
          <w:szCs w:val="24"/>
        </w:rPr>
        <w:t xml:space="preserve"> példánya között, Ajánlatkérő az </w:t>
      </w:r>
      <w:r w:rsidRPr="008E4710">
        <w:rPr>
          <w:rFonts w:ascii="Garamond" w:hAnsi="Garamond" w:cs="Garamond"/>
          <w:i/>
          <w:iCs/>
          <w:color w:val="000000"/>
          <w:sz w:val="24"/>
          <w:szCs w:val="24"/>
        </w:rPr>
        <w:t>„eredeti”</w:t>
      </w:r>
      <w:r w:rsidRPr="008E4710">
        <w:rPr>
          <w:rFonts w:ascii="Garamond" w:hAnsi="Garamond" w:cs="Garamond"/>
          <w:color w:val="000000"/>
          <w:sz w:val="24"/>
          <w:szCs w:val="24"/>
        </w:rPr>
        <w:t xml:space="preserve"> példányt tekinti irányadónak.</w:t>
      </w:r>
    </w:p>
    <w:p w:rsidR="00F16695" w:rsidRDefault="00F16695" w:rsidP="00504D62">
      <w:pPr>
        <w:spacing w:after="0" w:line="240" w:lineRule="auto"/>
        <w:ind w:left="285" w:firstLine="708"/>
        <w:jc w:val="both"/>
        <w:rPr>
          <w:rFonts w:ascii="Garamond" w:hAnsi="Garamond" w:cs="Garamond"/>
          <w:sz w:val="24"/>
          <w:szCs w:val="24"/>
        </w:rPr>
      </w:pPr>
    </w:p>
    <w:p w:rsidR="00F16695" w:rsidRPr="00504D62" w:rsidRDefault="00F16695" w:rsidP="00504D62">
      <w:pPr>
        <w:spacing w:after="0" w:line="240" w:lineRule="auto"/>
        <w:ind w:left="285" w:firstLine="708"/>
        <w:jc w:val="both"/>
        <w:rPr>
          <w:rFonts w:ascii="Garamond" w:hAnsi="Garamond" w:cs="Garamond"/>
          <w:sz w:val="24"/>
          <w:szCs w:val="24"/>
        </w:rPr>
      </w:pPr>
      <w:r w:rsidRPr="00504D62">
        <w:rPr>
          <w:rFonts w:ascii="Garamond" w:hAnsi="Garamond" w:cs="Garamond"/>
          <w:sz w:val="24"/>
          <w:szCs w:val="24"/>
        </w:rPr>
        <w:t xml:space="preserve">Az ajánlat </w:t>
      </w:r>
      <w:r w:rsidRPr="00A326E0">
        <w:rPr>
          <w:rFonts w:ascii="Garamond" w:hAnsi="Garamond" w:cs="Garamond"/>
          <w:sz w:val="24"/>
          <w:szCs w:val="24"/>
          <w:u w:val="single"/>
        </w:rPr>
        <w:t>formai követelményei</w:t>
      </w:r>
      <w:r w:rsidRPr="00504D62">
        <w:rPr>
          <w:rFonts w:ascii="Garamond" w:hAnsi="Garamond" w:cs="Garamond"/>
          <w:sz w:val="24"/>
          <w:szCs w:val="24"/>
        </w:rPr>
        <w:t xml:space="preserve"> a következők:</w:t>
      </w:r>
    </w:p>
    <w:p w:rsidR="00F16695" w:rsidRPr="00504D62" w:rsidRDefault="00F16695" w:rsidP="00AC2B8C">
      <w:pPr>
        <w:spacing w:after="0" w:line="240" w:lineRule="auto"/>
        <w:ind w:left="1134"/>
        <w:jc w:val="both"/>
        <w:rPr>
          <w:rFonts w:ascii="Garamond" w:hAnsi="Garamond" w:cs="Garamond"/>
          <w:sz w:val="24"/>
          <w:szCs w:val="24"/>
        </w:rPr>
      </w:pPr>
      <w:proofErr w:type="spellStart"/>
      <w:r>
        <w:rPr>
          <w:rFonts w:ascii="Garamond" w:hAnsi="Garamond" w:cs="Garamond"/>
          <w:sz w:val="24"/>
          <w:szCs w:val="24"/>
        </w:rPr>
        <w:t>e</w:t>
      </w:r>
      <w:r w:rsidRPr="00504D62">
        <w:rPr>
          <w:rFonts w:ascii="Garamond" w:hAnsi="Garamond" w:cs="Garamond"/>
          <w:sz w:val="24"/>
          <w:szCs w:val="24"/>
        </w:rPr>
        <w:t>a</w:t>
      </w:r>
      <w:proofErr w:type="spellEnd"/>
      <w:r w:rsidRPr="00504D62">
        <w:rPr>
          <w:rFonts w:ascii="Garamond" w:hAnsi="Garamond" w:cs="Garamond"/>
          <w:sz w:val="24"/>
          <w:szCs w:val="24"/>
        </w:rPr>
        <w:t>)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w:t>
      </w:r>
      <w:r>
        <w:rPr>
          <w:rFonts w:ascii="Garamond" w:hAnsi="Garamond" w:cs="Garamond"/>
          <w:sz w:val="24"/>
          <w:szCs w:val="24"/>
        </w:rPr>
        <w:t>ább egy része a matricán legyen.</w:t>
      </w:r>
    </w:p>
    <w:p w:rsidR="00F16695" w:rsidRPr="00504D62" w:rsidRDefault="00F16695" w:rsidP="00AC2B8C">
      <w:pPr>
        <w:spacing w:after="0" w:line="240" w:lineRule="auto"/>
        <w:ind w:left="1134"/>
        <w:jc w:val="both"/>
        <w:rPr>
          <w:rFonts w:ascii="Garamond" w:hAnsi="Garamond" w:cs="Garamond"/>
          <w:sz w:val="24"/>
          <w:szCs w:val="24"/>
        </w:rPr>
      </w:pPr>
      <w:proofErr w:type="gramStart"/>
      <w:r>
        <w:rPr>
          <w:rFonts w:ascii="Garamond" w:hAnsi="Garamond" w:cs="Garamond"/>
          <w:sz w:val="24"/>
          <w:szCs w:val="24"/>
        </w:rPr>
        <w:t>e</w:t>
      </w:r>
      <w:r w:rsidRPr="00504D62">
        <w:rPr>
          <w:rFonts w:ascii="Garamond" w:hAnsi="Garamond" w:cs="Garamond"/>
          <w:sz w:val="24"/>
          <w:szCs w:val="24"/>
        </w:rPr>
        <w:t>b</w:t>
      </w:r>
      <w:proofErr w:type="gramEnd"/>
      <w:r w:rsidRPr="00504D62">
        <w:rPr>
          <w:rFonts w:ascii="Garamond" w:hAnsi="Garamond" w:cs="Garamond"/>
          <w:sz w:val="24"/>
          <w:szCs w:val="24"/>
        </w:rPr>
        <w:t xml:space="preserve">) Az ajánlat oldalszámozása eggyel kezdődjön és oldalanként növekedjen. Elegendő a szöveget vagy </w:t>
      </w:r>
      <w:proofErr w:type="gramStart"/>
      <w:r w:rsidRPr="00504D62">
        <w:rPr>
          <w:rFonts w:ascii="Garamond" w:hAnsi="Garamond" w:cs="Garamond"/>
          <w:sz w:val="24"/>
          <w:szCs w:val="24"/>
        </w:rPr>
        <w:t>számokat</w:t>
      </w:r>
      <w:proofErr w:type="gramEnd"/>
      <w:r w:rsidRPr="00504D62">
        <w:rPr>
          <w:rFonts w:ascii="Garamond" w:hAnsi="Garamond" w:cs="Garamond"/>
          <w:sz w:val="24"/>
          <w:szCs w:val="24"/>
        </w:rPr>
        <w:t xml:space="preserve"> vagy képet tartalmazó oldalakat számozni, az üres oldalakat nem kell, de lehet. A címlapot és hátlapot (ha vannak) nem kell, de lehet számozni. Az ajánlatkérő az ettől kismértékben eltérő számozást (pl. egyes oldalaknál a /</w:t>
      </w:r>
      <w:proofErr w:type="spellStart"/>
      <w:proofErr w:type="gramStart"/>
      <w:r w:rsidRPr="00504D62">
        <w:rPr>
          <w:rFonts w:ascii="Garamond" w:hAnsi="Garamond" w:cs="Garamond"/>
          <w:sz w:val="24"/>
          <w:szCs w:val="24"/>
        </w:rPr>
        <w:t>A</w:t>
      </w:r>
      <w:proofErr w:type="spellEnd"/>
      <w:proofErr w:type="gramEnd"/>
      <w:r w:rsidRPr="00504D62">
        <w:rPr>
          <w:rFonts w:ascii="Garamond" w:hAnsi="Garamond" w:cs="Garamond"/>
          <w:sz w:val="24"/>
          <w:szCs w:val="24"/>
        </w:rPr>
        <w:t xml:space="preserve">, /B oldalszám) is köteles elfogadni, ha a tartalomjegyzékben az egyes iratok helye egyértelműen azonosítható és az iratok helyére egyértelműen lehet hivatkozni. Az ajánlatkérő a kismértékben hiányos számozást kiegészítheti, ha ez az ajánlatban való tájékozódása, illetve az ajánlatra való </w:t>
      </w:r>
      <w:r>
        <w:rPr>
          <w:rFonts w:ascii="Garamond" w:hAnsi="Garamond" w:cs="Garamond"/>
          <w:sz w:val="24"/>
          <w:szCs w:val="24"/>
        </w:rPr>
        <w:t>hivatkozása érdekében szükséges.</w:t>
      </w:r>
    </w:p>
    <w:p w:rsidR="00F16695" w:rsidRPr="00504D62" w:rsidRDefault="00F16695" w:rsidP="00AC2B8C">
      <w:pPr>
        <w:spacing w:after="0" w:line="240" w:lineRule="auto"/>
        <w:ind w:left="1134"/>
        <w:jc w:val="both"/>
        <w:rPr>
          <w:rFonts w:ascii="Garamond" w:hAnsi="Garamond" w:cs="Garamond"/>
          <w:sz w:val="24"/>
          <w:szCs w:val="24"/>
        </w:rPr>
      </w:pPr>
      <w:proofErr w:type="spellStart"/>
      <w:r>
        <w:rPr>
          <w:rFonts w:ascii="Garamond" w:hAnsi="Garamond" w:cs="Garamond"/>
          <w:sz w:val="24"/>
          <w:szCs w:val="24"/>
        </w:rPr>
        <w:t>e</w:t>
      </w:r>
      <w:r w:rsidRPr="00504D62">
        <w:rPr>
          <w:rFonts w:ascii="Garamond" w:hAnsi="Garamond" w:cs="Garamond"/>
          <w:sz w:val="24"/>
          <w:szCs w:val="24"/>
        </w:rPr>
        <w:t>c</w:t>
      </w:r>
      <w:proofErr w:type="spellEnd"/>
      <w:r w:rsidRPr="00504D62">
        <w:rPr>
          <w:rFonts w:ascii="Garamond" w:hAnsi="Garamond" w:cs="Garamond"/>
          <w:sz w:val="24"/>
          <w:szCs w:val="24"/>
        </w:rPr>
        <w:t>) Az ajánlatnak az elején tartalomjegyzéket kell tartalmaznia, mely alapján az ajánlatban szereplő dokumentumok olda</w:t>
      </w:r>
      <w:r>
        <w:rPr>
          <w:rFonts w:ascii="Garamond" w:hAnsi="Garamond" w:cs="Garamond"/>
          <w:sz w:val="24"/>
          <w:szCs w:val="24"/>
        </w:rPr>
        <w:t>lszám alapján megtalálhatóak.</w:t>
      </w:r>
    </w:p>
    <w:p w:rsidR="00F16695" w:rsidRPr="008E4710" w:rsidRDefault="00F16695" w:rsidP="00AC2B8C">
      <w:pPr>
        <w:spacing w:after="0" w:line="240" w:lineRule="auto"/>
        <w:ind w:left="1134"/>
        <w:jc w:val="both"/>
        <w:rPr>
          <w:rFonts w:ascii="Garamond" w:hAnsi="Garamond" w:cs="Garamond"/>
          <w:sz w:val="24"/>
          <w:szCs w:val="24"/>
        </w:rPr>
      </w:pPr>
      <w:proofErr w:type="spellStart"/>
      <w:r>
        <w:rPr>
          <w:rFonts w:ascii="Garamond" w:hAnsi="Garamond" w:cs="Garamond"/>
          <w:sz w:val="24"/>
          <w:szCs w:val="24"/>
        </w:rPr>
        <w:t>e</w:t>
      </w:r>
      <w:r w:rsidRPr="00504D62">
        <w:rPr>
          <w:rFonts w:ascii="Garamond" w:hAnsi="Garamond" w:cs="Garamond"/>
          <w:sz w:val="24"/>
          <w:szCs w:val="24"/>
        </w:rPr>
        <w:t>d</w:t>
      </w:r>
      <w:proofErr w:type="spellEnd"/>
      <w:r w:rsidRPr="00504D62">
        <w:rPr>
          <w:rFonts w:ascii="Garamond" w:hAnsi="Garamond" w:cs="Garamond"/>
          <w:sz w:val="24"/>
          <w:szCs w:val="24"/>
        </w:rPr>
        <w:t>) Az eredeti ajánlaton meg k</w:t>
      </w:r>
      <w:r>
        <w:rPr>
          <w:rFonts w:ascii="Garamond" w:hAnsi="Garamond" w:cs="Garamond"/>
          <w:sz w:val="24"/>
          <w:szCs w:val="24"/>
        </w:rPr>
        <w:t>ell jelölni, hogy az az eredeti példány.</w:t>
      </w:r>
    </w:p>
    <w:p w:rsidR="00F16695" w:rsidRPr="008E4710" w:rsidRDefault="00F16695" w:rsidP="00593999">
      <w:pPr>
        <w:spacing w:after="0" w:line="240" w:lineRule="auto"/>
        <w:jc w:val="both"/>
        <w:rPr>
          <w:rFonts w:ascii="Garamond" w:hAnsi="Garamond" w:cs="Garamond"/>
          <w:sz w:val="24"/>
          <w:szCs w:val="24"/>
        </w:rPr>
      </w:pPr>
    </w:p>
    <w:p w:rsidR="00F16695" w:rsidRPr="008E4710" w:rsidRDefault="00F16695" w:rsidP="00593999">
      <w:pPr>
        <w:spacing w:after="0" w:line="240" w:lineRule="auto"/>
        <w:ind w:left="993"/>
        <w:jc w:val="both"/>
        <w:rPr>
          <w:rFonts w:ascii="Garamond" w:hAnsi="Garamond" w:cs="Garamond"/>
          <w:b/>
          <w:bCs/>
          <w:sz w:val="24"/>
          <w:szCs w:val="24"/>
          <w:u w:val="single"/>
          <w:lang w:eastAsia="hu-HU"/>
        </w:rPr>
      </w:pPr>
      <w:r w:rsidRPr="008E4710">
        <w:rPr>
          <w:rFonts w:ascii="Garamond" w:hAnsi="Garamond" w:cs="Garamond"/>
          <w:b/>
          <w:bCs/>
          <w:sz w:val="24"/>
          <w:szCs w:val="24"/>
          <w:u w:val="single"/>
          <w:lang w:eastAsia="hu-HU"/>
        </w:rPr>
        <w:t xml:space="preserve">Ajánlattevő köteles a teljes ajánlatát írásvédett </w:t>
      </w:r>
      <w:r w:rsidRPr="008E4710">
        <w:rPr>
          <w:rFonts w:ascii="Garamond" w:hAnsi="Garamond" w:cs="Garamond"/>
          <w:sz w:val="24"/>
          <w:szCs w:val="24"/>
          <w:u w:val="single"/>
          <w:lang w:eastAsia="hu-HU"/>
        </w:rPr>
        <w:t>(pl. PDF vagy JPG)</w:t>
      </w:r>
      <w:r w:rsidRPr="008E4710">
        <w:rPr>
          <w:rFonts w:ascii="Garamond" w:hAnsi="Garamond" w:cs="Garamond"/>
          <w:b/>
          <w:bCs/>
          <w:sz w:val="24"/>
          <w:szCs w:val="24"/>
          <w:u w:val="single"/>
          <w:lang w:eastAsia="hu-HU"/>
        </w:rPr>
        <w:t xml:space="preserve"> formátumban, elektronikus úton </w:t>
      </w:r>
      <w:r w:rsidRPr="008E4710">
        <w:rPr>
          <w:rFonts w:ascii="Garamond" w:hAnsi="Garamond" w:cs="Garamond"/>
          <w:sz w:val="24"/>
          <w:szCs w:val="24"/>
          <w:u w:val="single"/>
          <w:lang w:eastAsia="hu-HU"/>
        </w:rPr>
        <w:t>(CD vagy DVD adathordozón)</w:t>
      </w:r>
      <w:r w:rsidRPr="008E4710">
        <w:rPr>
          <w:rFonts w:ascii="Garamond" w:hAnsi="Garamond" w:cs="Garamond"/>
          <w:b/>
          <w:bCs/>
          <w:sz w:val="24"/>
          <w:szCs w:val="24"/>
          <w:u w:val="single"/>
          <w:lang w:eastAsia="hu-HU"/>
        </w:rPr>
        <w:t xml:space="preserve"> is benyújtani!</w:t>
      </w:r>
    </w:p>
    <w:p w:rsidR="00F16695" w:rsidRPr="008E4710" w:rsidRDefault="00F16695" w:rsidP="00593999">
      <w:pPr>
        <w:spacing w:after="0" w:line="240" w:lineRule="auto"/>
        <w:jc w:val="both"/>
        <w:rPr>
          <w:rFonts w:ascii="Garamond" w:hAnsi="Garamond" w:cs="Garamond"/>
          <w:sz w:val="24"/>
          <w:szCs w:val="24"/>
        </w:rPr>
      </w:pPr>
    </w:p>
    <w:p w:rsidR="00F16695" w:rsidRPr="008E4710" w:rsidRDefault="00F16695" w:rsidP="00593999">
      <w:pPr>
        <w:spacing w:after="0" w:line="240" w:lineRule="auto"/>
        <w:ind w:left="993"/>
        <w:jc w:val="both"/>
        <w:rPr>
          <w:rFonts w:ascii="Garamond" w:hAnsi="Garamond" w:cs="Garamond"/>
          <w:sz w:val="24"/>
          <w:szCs w:val="24"/>
        </w:rPr>
      </w:pPr>
      <w:r w:rsidRPr="008E4710">
        <w:rPr>
          <w:rFonts w:ascii="Garamond" w:hAnsi="Garamond" w:cs="Garamond"/>
          <w:color w:val="000000"/>
          <w:sz w:val="24"/>
          <w:szCs w:val="24"/>
        </w:rPr>
        <w:t xml:space="preserve">Az ajánlatokat tartalmazó csomag külső borításán </w:t>
      </w:r>
      <w:r w:rsidRPr="008E4710">
        <w:rPr>
          <w:rFonts w:ascii="Garamond" w:hAnsi="Garamond" w:cs="Garamond"/>
          <w:i/>
          <w:iCs/>
          <w:color w:val="000000"/>
          <w:sz w:val="24"/>
          <w:szCs w:val="24"/>
        </w:rPr>
        <w:t xml:space="preserve">a </w:t>
      </w:r>
      <w:r w:rsidRPr="008E4710">
        <w:rPr>
          <w:rFonts w:ascii="Garamond" w:hAnsi="Garamond" w:cs="Garamond"/>
          <w:i/>
          <w:iCs/>
          <w:sz w:val="24"/>
          <w:szCs w:val="24"/>
        </w:rPr>
        <w:t>„</w:t>
      </w:r>
      <w:r w:rsidR="00EE637F">
        <w:rPr>
          <w:rFonts w:ascii="Garamond" w:hAnsi="Garamond" w:cs="Garamond"/>
          <w:i/>
          <w:iCs/>
          <w:sz w:val="24"/>
          <w:szCs w:val="24"/>
        </w:rPr>
        <w:t>Mór – Szt. István Park pótmunkái</w:t>
      </w:r>
      <w:r>
        <w:rPr>
          <w:rFonts w:ascii="Garamond" w:hAnsi="Garamond" w:cs="Garamond"/>
          <w:i/>
          <w:iCs/>
          <w:sz w:val="24"/>
          <w:szCs w:val="24"/>
        </w:rPr>
        <w:t xml:space="preserve"> - Ajánlat</w:t>
      </w:r>
      <w:r w:rsidRPr="008E4710">
        <w:rPr>
          <w:rFonts w:ascii="Garamond" w:hAnsi="Garamond" w:cs="Garamond"/>
          <w:i/>
          <w:iCs/>
          <w:sz w:val="24"/>
          <w:szCs w:val="24"/>
        </w:rPr>
        <w:t>”</w:t>
      </w:r>
      <w:r w:rsidRPr="008E4710">
        <w:rPr>
          <w:rFonts w:ascii="Garamond" w:hAnsi="Garamond" w:cs="Garamond"/>
          <w:sz w:val="24"/>
          <w:szCs w:val="24"/>
        </w:rPr>
        <w:t xml:space="preserve">, illetve </w:t>
      </w:r>
      <w:r w:rsidRPr="008E4710">
        <w:rPr>
          <w:rFonts w:ascii="Garamond" w:hAnsi="Garamond" w:cs="Garamond"/>
          <w:i/>
          <w:iCs/>
          <w:sz w:val="24"/>
          <w:szCs w:val="24"/>
        </w:rPr>
        <w:t>„</w:t>
      </w:r>
      <w:r w:rsidRPr="008E4710">
        <w:rPr>
          <w:rFonts w:ascii="Garamond" w:hAnsi="Garamond" w:cs="Garamond"/>
          <w:i/>
          <w:iCs/>
          <w:color w:val="000000"/>
          <w:sz w:val="24"/>
          <w:szCs w:val="24"/>
        </w:rPr>
        <w:t>Az ajánlattételi határidő lejártáig felbontani tilos!”</w:t>
      </w:r>
      <w:r w:rsidRPr="008E4710">
        <w:rPr>
          <w:rFonts w:ascii="Garamond" w:hAnsi="Garamond" w:cs="Garamond"/>
          <w:color w:val="000000"/>
          <w:sz w:val="24"/>
          <w:szCs w:val="24"/>
        </w:rPr>
        <w:t xml:space="preserve">megjelölést kell feltüntetni. </w:t>
      </w:r>
    </w:p>
    <w:p w:rsidR="00F16695" w:rsidRPr="008E4710" w:rsidRDefault="00F16695" w:rsidP="00593999">
      <w:pPr>
        <w:spacing w:after="0" w:line="240" w:lineRule="auto"/>
        <w:ind w:left="993" w:hanging="426"/>
        <w:rPr>
          <w:rFonts w:ascii="Garamond" w:hAnsi="Garamond" w:cs="Garamond"/>
          <w:sz w:val="24"/>
          <w:szCs w:val="24"/>
        </w:rPr>
      </w:pPr>
    </w:p>
    <w:p w:rsidR="00F16695" w:rsidRDefault="00F16695" w:rsidP="00FA0B65">
      <w:pPr>
        <w:pStyle w:val="Listaszerbekezds"/>
        <w:numPr>
          <w:ilvl w:val="0"/>
          <w:numId w:val="1"/>
        </w:numPr>
        <w:tabs>
          <w:tab w:val="clear" w:pos="720"/>
        </w:tabs>
        <w:spacing w:line="240" w:lineRule="auto"/>
        <w:ind w:left="993" w:hanging="426"/>
        <w:jc w:val="both"/>
        <w:rPr>
          <w:rFonts w:ascii="Garamond" w:hAnsi="Garamond" w:cs="Garamond"/>
          <w:sz w:val="24"/>
          <w:szCs w:val="24"/>
        </w:rPr>
      </w:pPr>
      <w:r w:rsidRPr="00FA0B65">
        <w:rPr>
          <w:rFonts w:ascii="Garamond" w:hAnsi="Garamond" w:cs="Garamond"/>
          <w:sz w:val="24"/>
          <w:szCs w:val="24"/>
        </w:rPr>
        <w:t>Az ajánlatban benyújtott igazolásokat a Kbt. 36. § (3) bekezdése alapján egyszerű másolatban is be lehet nyújtani (azonban valamennyi nyilatkozatot eredetiben kell csatolni). Amennyiben a felhívás alapján valamely követelés érvényesítésének alapjául szolgáló irat, igazolás, vagy nyilatkozatot szükséges becsatolni (</w:t>
      </w:r>
      <w:proofErr w:type="spellStart"/>
      <w:r w:rsidRPr="00FA0B65">
        <w:rPr>
          <w:rFonts w:ascii="Garamond" w:hAnsi="Garamond" w:cs="Garamond"/>
          <w:sz w:val="24"/>
          <w:szCs w:val="24"/>
        </w:rPr>
        <w:t>pl</w:t>
      </w:r>
      <w:proofErr w:type="spellEnd"/>
      <w:r w:rsidRPr="00FA0B65">
        <w:rPr>
          <w:rFonts w:ascii="Garamond" w:hAnsi="Garamond" w:cs="Garamond"/>
          <w:sz w:val="24"/>
          <w:szCs w:val="24"/>
        </w:rPr>
        <w:t xml:space="preserve">: bankgarancia vagy kezességvállalásról szóló nyilatkozat, úgy azt eredeti, vagy hiteles másolatban kell becsatolni az eredeti ajánlatban. </w:t>
      </w:r>
    </w:p>
    <w:p w:rsidR="00F16695" w:rsidRPr="00FA0B65" w:rsidRDefault="00F16695" w:rsidP="000549E1">
      <w:pPr>
        <w:pStyle w:val="Listaszerbekezds"/>
        <w:spacing w:after="0" w:line="240" w:lineRule="auto"/>
        <w:ind w:left="993"/>
        <w:jc w:val="both"/>
        <w:rPr>
          <w:rFonts w:ascii="Garamond" w:hAnsi="Garamond" w:cs="Garamond"/>
          <w:sz w:val="24"/>
          <w:szCs w:val="24"/>
        </w:rPr>
      </w:pPr>
      <w:r w:rsidRPr="00FA0B65">
        <w:rPr>
          <w:rFonts w:ascii="Garamond" w:hAnsi="Garamond" w:cs="Garamond"/>
          <w:sz w:val="24"/>
          <w:szCs w:val="24"/>
        </w:rPr>
        <w:t xml:space="preserve">Amennyiben bármely, az ajánlathoz csatolt okirat, igazolás, nyilatkozat, stb. nem magyar nyelven kerül kiállításra, úgy azt az ajánlattevő magyar nyelvű fordításban is </w:t>
      </w:r>
      <w:r w:rsidRPr="00FA0B65">
        <w:rPr>
          <w:rFonts w:ascii="Garamond" w:hAnsi="Garamond" w:cs="Garamond"/>
          <w:sz w:val="24"/>
          <w:szCs w:val="24"/>
        </w:rPr>
        <w:lastRenderedPageBreak/>
        <w:t>köteles becsatolni. A Kbt. 36. § (3) bekezdése alapján Ajánlatkérő a nem magyar nyelven benyújtott dokumentumok ajánlattevő általi felelős fordítását is elfogadja. A fordítás tartalmának helyességéért az ajánlattevő felel.</w:t>
      </w:r>
    </w:p>
    <w:p w:rsidR="00F16695" w:rsidRPr="00FA0B65" w:rsidRDefault="00F16695" w:rsidP="000549E1">
      <w:pPr>
        <w:pStyle w:val="Listaszerbekezds"/>
        <w:spacing w:after="0" w:line="240" w:lineRule="auto"/>
        <w:ind w:left="993"/>
        <w:jc w:val="both"/>
        <w:rPr>
          <w:rFonts w:ascii="Garamond" w:hAnsi="Garamond" w:cs="Garamond"/>
          <w:sz w:val="24"/>
          <w:szCs w:val="24"/>
        </w:rPr>
      </w:pPr>
    </w:p>
    <w:p w:rsidR="00F16695" w:rsidRPr="00504D62" w:rsidRDefault="00F16695" w:rsidP="00A326E0">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504D62">
        <w:rPr>
          <w:rFonts w:ascii="Garamond" w:hAnsi="Garamond" w:cs="Garamond"/>
          <w:sz w:val="24"/>
          <w:szCs w:val="24"/>
        </w:rPr>
        <w:t xml:space="preserve">Az ajánlatban lévő, minden - az ajánlattevő vagy alvállalkozó, vagy kapacitást (erőforrást) nyújtó szervezet által készített - dokumentumot (nyilatkozatot) a végén alá kell írnia az adott gazdálkodó szervezetnél erre </w:t>
      </w:r>
      <w:proofErr w:type="gramStart"/>
      <w:r w:rsidRPr="00504D62">
        <w:rPr>
          <w:rFonts w:ascii="Garamond" w:hAnsi="Garamond" w:cs="Garamond"/>
          <w:sz w:val="24"/>
          <w:szCs w:val="24"/>
        </w:rPr>
        <w:t>jogosult(</w:t>
      </w:r>
      <w:proofErr w:type="spellStart"/>
      <w:proofErr w:type="gramEnd"/>
      <w:r w:rsidRPr="00504D62">
        <w:rPr>
          <w:rFonts w:ascii="Garamond" w:hAnsi="Garamond" w:cs="Garamond"/>
          <w:sz w:val="24"/>
          <w:szCs w:val="24"/>
        </w:rPr>
        <w:t>ak</w:t>
      </w:r>
      <w:proofErr w:type="spellEnd"/>
      <w:r w:rsidRPr="00504D62">
        <w:rPr>
          <w:rFonts w:ascii="Garamond" w:hAnsi="Garamond" w:cs="Garamond"/>
          <w:sz w:val="24"/>
          <w:szCs w:val="24"/>
        </w:rPr>
        <w:t>)</w:t>
      </w:r>
      <w:proofErr w:type="spellStart"/>
      <w:r w:rsidRPr="00504D62">
        <w:rPr>
          <w:rFonts w:ascii="Garamond" w:hAnsi="Garamond" w:cs="Garamond"/>
          <w:sz w:val="24"/>
          <w:szCs w:val="24"/>
        </w:rPr>
        <w:t>nak</w:t>
      </w:r>
      <w:proofErr w:type="spellEnd"/>
      <w:r w:rsidRPr="00504D62">
        <w:rPr>
          <w:rFonts w:ascii="Garamond" w:hAnsi="Garamond" w:cs="Garamond"/>
          <w:sz w:val="24"/>
          <w:szCs w:val="24"/>
        </w:rPr>
        <w:t xml:space="preserve"> vagy olyan személynek, vagy személyeknek aki(k) erre a jogosult személy(</w:t>
      </w:r>
      <w:proofErr w:type="spellStart"/>
      <w:r w:rsidRPr="00504D62">
        <w:rPr>
          <w:rFonts w:ascii="Garamond" w:hAnsi="Garamond" w:cs="Garamond"/>
          <w:sz w:val="24"/>
          <w:szCs w:val="24"/>
        </w:rPr>
        <w:t>ek</w:t>
      </w:r>
      <w:proofErr w:type="spellEnd"/>
      <w:r w:rsidRPr="00504D62">
        <w:rPr>
          <w:rFonts w:ascii="Garamond" w:hAnsi="Garamond" w:cs="Garamond"/>
          <w:sz w:val="24"/>
          <w:szCs w:val="24"/>
        </w:rPr>
        <w:t>)</w:t>
      </w:r>
      <w:proofErr w:type="spellStart"/>
      <w:r w:rsidRPr="00504D62">
        <w:rPr>
          <w:rFonts w:ascii="Garamond" w:hAnsi="Garamond" w:cs="Garamond"/>
          <w:sz w:val="24"/>
          <w:szCs w:val="24"/>
        </w:rPr>
        <w:t>től</w:t>
      </w:r>
      <w:proofErr w:type="spellEnd"/>
      <w:r w:rsidRPr="00504D62">
        <w:rPr>
          <w:rFonts w:ascii="Garamond" w:hAnsi="Garamond" w:cs="Garamond"/>
          <w:sz w:val="24"/>
          <w:szCs w:val="24"/>
        </w:rPr>
        <w:t xml:space="preserve"> ír</w:t>
      </w:r>
      <w:r>
        <w:rPr>
          <w:rFonts w:ascii="Garamond" w:hAnsi="Garamond" w:cs="Garamond"/>
          <w:sz w:val="24"/>
          <w:szCs w:val="24"/>
        </w:rPr>
        <w:t xml:space="preserve">ásos felhatalmazást kaptak. A </w:t>
      </w:r>
      <w:r w:rsidRPr="00A326E0">
        <w:rPr>
          <w:rFonts w:ascii="Garamond" w:hAnsi="Garamond" w:cs="Garamond"/>
          <w:sz w:val="24"/>
          <w:szCs w:val="24"/>
        </w:rPr>
        <w:t xml:space="preserve">310/2011. (XII. 23.) Korm. rendelet </w:t>
      </w:r>
      <w:r>
        <w:rPr>
          <w:rFonts w:ascii="Garamond" w:hAnsi="Garamond" w:cs="Garamond"/>
          <w:sz w:val="24"/>
          <w:szCs w:val="24"/>
        </w:rPr>
        <w:t>15. § (1) bekezdés c), a 15. § (2) bekezdés c) és e), a 15</w:t>
      </w:r>
      <w:r w:rsidRPr="00504D62">
        <w:rPr>
          <w:rFonts w:ascii="Garamond" w:hAnsi="Garamond" w:cs="Garamond"/>
          <w:sz w:val="24"/>
          <w:szCs w:val="24"/>
        </w:rPr>
        <w:t>. § (3) bekezdés b) és d) pontjai szerinti személyek maguk kötelesek aláírni az őket bemutató, illetve a rendelkez</w:t>
      </w:r>
      <w:r>
        <w:rPr>
          <w:rFonts w:ascii="Garamond" w:hAnsi="Garamond" w:cs="Garamond"/>
          <w:sz w:val="24"/>
          <w:szCs w:val="24"/>
        </w:rPr>
        <w:t>ésre állásukat bizonyító iratot.</w:t>
      </w:r>
    </w:p>
    <w:p w:rsidR="00F16695" w:rsidRDefault="00F16695" w:rsidP="00504D62">
      <w:pPr>
        <w:tabs>
          <w:tab w:val="num" w:pos="993"/>
        </w:tabs>
        <w:suppressAutoHyphens/>
        <w:spacing w:after="0" w:line="240" w:lineRule="auto"/>
        <w:ind w:left="993"/>
        <w:jc w:val="both"/>
        <w:rPr>
          <w:rFonts w:ascii="Garamond" w:hAnsi="Garamond" w:cs="Garamond"/>
          <w:sz w:val="24"/>
          <w:szCs w:val="24"/>
        </w:rPr>
      </w:pPr>
      <w:r w:rsidRPr="00504D62">
        <w:rPr>
          <w:rFonts w:ascii="Garamond" w:hAnsi="Garamond" w:cs="Garamond"/>
          <w:sz w:val="24"/>
          <w:szCs w:val="24"/>
        </w:rPr>
        <w:t>Az ajánlat minden olyan oldalát, amelyen - az ajánlat beadása előtt - módosítást hajtottak végre, az adott dokumentumot aláíró személynek vagy személyeknek a módosításnál is kézjeggyel kell ellátni</w:t>
      </w:r>
    </w:p>
    <w:p w:rsidR="00F16695" w:rsidRPr="00504D62" w:rsidRDefault="00F16695" w:rsidP="00504D62">
      <w:pPr>
        <w:tabs>
          <w:tab w:val="num" w:pos="993"/>
        </w:tabs>
        <w:suppressAutoHyphens/>
        <w:spacing w:after="0" w:line="240" w:lineRule="auto"/>
        <w:ind w:left="993"/>
        <w:jc w:val="both"/>
        <w:rPr>
          <w:rFonts w:ascii="Garamond" w:hAnsi="Garamond" w:cs="Garamond"/>
          <w:sz w:val="24"/>
          <w:szCs w:val="24"/>
        </w:rPr>
      </w:pPr>
    </w:p>
    <w:p w:rsidR="00F16695" w:rsidRPr="00581BF2" w:rsidRDefault="00F16695" w:rsidP="00581BF2">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581BF2">
        <w:rPr>
          <w:rFonts w:ascii="Garamond" w:hAnsi="Garamond" w:cs="Garamond"/>
          <w:sz w:val="24"/>
          <w:szCs w:val="24"/>
        </w:rPr>
        <w:t>Amennyiben valamely igazolás vagy nyilatkozat nem magyar nyelven kerül csatolásra, cégszerű aláírással ellátott magyar nyelvű fordítását is mellékelni kell.</w:t>
      </w:r>
      <w:r>
        <w:rPr>
          <w:rFonts w:ascii="Garamond" w:hAnsi="Garamond" w:cs="Garamond"/>
          <w:sz w:val="24"/>
          <w:szCs w:val="24"/>
        </w:rPr>
        <w:t xml:space="preserve"> A</w:t>
      </w:r>
      <w:r w:rsidRPr="00581BF2">
        <w:rPr>
          <w:rFonts w:ascii="Garamond" w:hAnsi="Garamond" w:cs="Garamond"/>
          <w:sz w:val="24"/>
          <w:szCs w:val="24"/>
        </w:rPr>
        <w:t>jánlatkérő a nem magyar nyelven benyújtott dokumentumok ajánlattevő általi felelős fordítását is köteles elfogadni.</w:t>
      </w:r>
    </w:p>
    <w:p w:rsidR="00F16695" w:rsidRPr="008E4710" w:rsidRDefault="00F16695" w:rsidP="00593999">
      <w:pPr>
        <w:spacing w:after="0" w:line="240" w:lineRule="auto"/>
        <w:rPr>
          <w:rFonts w:ascii="Garamond" w:hAnsi="Garamond" w:cs="Garamond"/>
          <w:sz w:val="24"/>
          <w:szCs w:val="24"/>
        </w:rPr>
      </w:pPr>
    </w:p>
    <w:p w:rsidR="00F16695" w:rsidRDefault="00F16695" w:rsidP="00F05029">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8E4710">
        <w:rPr>
          <w:rFonts w:ascii="Garamond" w:hAnsi="Garamond" w:cs="Garamond"/>
          <w:sz w:val="24"/>
          <w:szCs w:val="24"/>
        </w:rPr>
        <w:t>Az ajánlatnak tart</w:t>
      </w:r>
      <w:r>
        <w:rPr>
          <w:rFonts w:ascii="Garamond" w:hAnsi="Garamond" w:cs="Garamond"/>
          <w:sz w:val="24"/>
          <w:szCs w:val="24"/>
        </w:rPr>
        <w:t>almaznia kell ajánlattevő Kbt. 60. § (3</w:t>
      </w:r>
      <w:r w:rsidRPr="008E4710">
        <w:rPr>
          <w:rFonts w:ascii="Garamond" w:hAnsi="Garamond" w:cs="Garamond"/>
          <w:sz w:val="24"/>
          <w:szCs w:val="24"/>
        </w:rPr>
        <w:t xml:space="preserve">) bekezdésében foglaltaknak megfelelő kifejezett nyilatkozatát az ajánlattételi felhívás feltételeire, a szerződés megkötésére és teljesítésére, valamint a kért ellenszolgáltatásra vonatkozóan. </w:t>
      </w:r>
      <w:r>
        <w:rPr>
          <w:rFonts w:ascii="Garamond" w:hAnsi="Garamond" w:cs="Garamond"/>
          <w:sz w:val="24"/>
          <w:szCs w:val="24"/>
        </w:rPr>
        <w:t xml:space="preserve">A Kbt. 60. § (5) bekezdése alapján </w:t>
      </w:r>
      <w:r w:rsidRPr="008E4710">
        <w:rPr>
          <w:rFonts w:ascii="Garamond" w:hAnsi="Garamond" w:cs="Garamond"/>
          <w:sz w:val="24"/>
          <w:szCs w:val="24"/>
        </w:rPr>
        <w:t>ajánlattevőnek nyilatkoznia kell arról, hogy a kis- és középvállalkozásokról, fejlődésük támogatásáról szóló törvény szerint mikro-, kis- vagy középvállalkozásnak minősül-e.</w:t>
      </w:r>
    </w:p>
    <w:p w:rsidR="00F16695" w:rsidRPr="00F05029" w:rsidRDefault="00F16695" w:rsidP="00F05029">
      <w:pPr>
        <w:suppressAutoHyphens/>
        <w:spacing w:after="0" w:line="240" w:lineRule="auto"/>
        <w:jc w:val="both"/>
        <w:rPr>
          <w:rFonts w:ascii="Garamond" w:hAnsi="Garamond" w:cs="Garamond"/>
          <w:sz w:val="24"/>
          <w:szCs w:val="24"/>
        </w:rPr>
      </w:pPr>
    </w:p>
    <w:p w:rsidR="00F16695" w:rsidRPr="00D2487A" w:rsidRDefault="00F16695" w:rsidP="00F05029">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D2487A">
        <w:rPr>
          <w:rFonts w:ascii="Garamond" w:hAnsi="Garamond" w:cs="Garamond"/>
          <w:sz w:val="24"/>
          <w:szCs w:val="24"/>
        </w:rPr>
        <w:t>Ajánlattevőként szerződő fél köteles – legkésőbb a szerződéskötés időpontjára – felelősségbiztosítási szerződést kötni vagy meglévő felelősségbiztosítását</w:t>
      </w:r>
      <w:r w:rsidR="00EE637F">
        <w:rPr>
          <w:rFonts w:ascii="Garamond" w:hAnsi="Garamond" w:cs="Garamond"/>
          <w:sz w:val="24"/>
          <w:szCs w:val="24"/>
        </w:rPr>
        <w:t xml:space="preserve"> kiterjeszteni legalább nettó </w:t>
      </w:r>
      <w:r w:rsidR="00433AF9">
        <w:rPr>
          <w:rFonts w:ascii="Garamond" w:hAnsi="Garamond" w:cs="Garamond"/>
          <w:sz w:val="24"/>
          <w:szCs w:val="24"/>
        </w:rPr>
        <w:t>3</w:t>
      </w:r>
      <w:r w:rsidR="00D2487A">
        <w:rPr>
          <w:rFonts w:ascii="Garamond" w:hAnsi="Garamond" w:cs="Garamond"/>
          <w:sz w:val="24"/>
          <w:szCs w:val="24"/>
        </w:rPr>
        <w:t xml:space="preserve">.000.000,- </w:t>
      </w:r>
      <w:r w:rsidRPr="00D2487A">
        <w:rPr>
          <w:rFonts w:ascii="Garamond" w:hAnsi="Garamond" w:cs="Garamond"/>
          <w:sz w:val="24"/>
          <w:szCs w:val="24"/>
        </w:rPr>
        <w:t xml:space="preserve">Ft/ káresemény mértékre és </w:t>
      </w:r>
      <w:r w:rsidR="00EE637F">
        <w:rPr>
          <w:rFonts w:ascii="Garamond" w:hAnsi="Garamond" w:cs="Garamond"/>
          <w:sz w:val="24"/>
          <w:szCs w:val="24"/>
        </w:rPr>
        <w:t>jelen eljárás tárgya szerinti</w:t>
      </w:r>
      <w:r w:rsidR="00C743C6">
        <w:rPr>
          <w:rFonts w:ascii="Garamond" w:hAnsi="Garamond" w:cs="Garamond"/>
          <w:sz w:val="24"/>
          <w:szCs w:val="24"/>
        </w:rPr>
        <w:t xml:space="preserve"> kivitelezésből származó kár </w:t>
      </w:r>
      <w:r w:rsidR="00C743C6" w:rsidRPr="00D2487A">
        <w:rPr>
          <w:rFonts w:ascii="Garamond" w:hAnsi="Garamond" w:cs="Garamond"/>
          <w:sz w:val="24"/>
          <w:szCs w:val="24"/>
        </w:rPr>
        <w:t>terjedelemre</w:t>
      </w:r>
      <w:r w:rsidR="00C743C6">
        <w:rPr>
          <w:rFonts w:ascii="Garamond" w:hAnsi="Garamond" w:cs="Garamond"/>
          <w:sz w:val="24"/>
          <w:szCs w:val="24"/>
        </w:rPr>
        <w:t>,</w:t>
      </w:r>
      <w:r w:rsidR="00C743C6" w:rsidRPr="00D2487A">
        <w:rPr>
          <w:rFonts w:ascii="Garamond" w:hAnsi="Garamond" w:cs="Garamond"/>
          <w:sz w:val="24"/>
          <w:szCs w:val="24"/>
        </w:rPr>
        <w:t xml:space="preserve"> </w:t>
      </w:r>
      <w:r w:rsidRPr="00D2487A">
        <w:rPr>
          <w:rFonts w:ascii="Garamond" w:hAnsi="Garamond" w:cs="Garamond"/>
          <w:sz w:val="24"/>
          <w:szCs w:val="24"/>
        </w:rPr>
        <w:t>a kivitelezés</w:t>
      </w:r>
      <w:r w:rsidR="00C743C6">
        <w:rPr>
          <w:rFonts w:ascii="Garamond" w:hAnsi="Garamond" w:cs="Garamond"/>
          <w:sz w:val="24"/>
          <w:szCs w:val="24"/>
        </w:rPr>
        <w:t xml:space="preserve"> teljes</w:t>
      </w:r>
      <w:r w:rsidRPr="00D2487A">
        <w:rPr>
          <w:rFonts w:ascii="Garamond" w:hAnsi="Garamond" w:cs="Garamond"/>
          <w:sz w:val="24"/>
          <w:szCs w:val="24"/>
        </w:rPr>
        <w:t xml:space="preserve"> időtartamára.</w:t>
      </w:r>
    </w:p>
    <w:p w:rsidR="00F16695" w:rsidRPr="00814EDE" w:rsidRDefault="00F16695" w:rsidP="00814EDE">
      <w:pPr>
        <w:suppressAutoHyphens/>
        <w:spacing w:after="0" w:line="240" w:lineRule="auto"/>
        <w:ind w:left="993"/>
        <w:jc w:val="both"/>
        <w:rPr>
          <w:rFonts w:ascii="Garamond" w:hAnsi="Garamond" w:cs="Garamond"/>
          <w:sz w:val="24"/>
          <w:szCs w:val="24"/>
          <w:highlight w:val="yellow"/>
        </w:rPr>
      </w:pPr>
    </w:p>
    <w:p w:rsidR="00F16695" w:rsidRPr="00E67ED4" w:rsidRDefault="00F16695" w:rsidP="00B927D0">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E67ED4">
        <w:rPr>
          <w:rFonts w:ascii="Garamond" w:hAnsi="Garamond" w:cs="Garamond"/>
          <w:sz w:val="24"/>
          <w:szCs w:val="24"/>
        </w:rPr>
        <w:t>Ajánlatkérő felhívja ajánlattevő figyelmét, hogy az ajánlatkérőként szerződő fél vagy a nevében eljáró személy (szervezet) a szerződés teljesítése során az építési napló adatai alapján köteles ellenőrizni, hogy a teljesítésben a Kbt. 128. § (2)–(3) bekezdésében foglaltaknak megfelelő alvállalkozó vesz részt.</w:t>
      </w:r>
    </w:p>
    <w:p w:rsidR="00F16695" w:rsidRPr="00F05029" w:rsidRDefault="00F16695" w:rsidP="00B927D0">
      <w:pPr>
        <w:suppressAutoHyphens/>
        <w:spacing w:after="0" w:line="240" w:lineRule="auto"/>
        <w:ind w:left="720"/>
        <w:jc w:val="both"/>
        <w:rPr>
          <w:rFonts w:ascii="Garamond" w:hAnsi="Garamond" w:cs="Garamond"/>
          <w:sz w:val="24"/>
          <w:szCs w:val="24"/>
        </w:rPr>
      </w:pPr>
    </w:p>
    <w:p w:rsidR="00F16695" w:rsidRPr="00E67ED4" w:rsidRDefault="00F16695" w:rsidP="00B927D0">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E67ED4">
        <w:rPr>
          <w:rFonts w:ascii="Garamond" w:hAnsi="Garamond" w:cs="Garamond"/>
          <w:sz w:val="24"/>
          <w:szCs w:val="24"/>
        </w:rPr>
        <w:t>Ajánlatkérő felhívja ajánlattevő figyelmét, hogy az ajánlattevőként szerződő fél az alvállalkozóval kötött szerződésben az alvállalkozó teljesítésének elmaradásával vagy hibás teljesítésével kapcsolatos igényeinek biztosítékaként legfeljebb a szerződés szerinti, általános forgalmi adó (a továbbiakban: áfa) nélkül számított ellenszolgáltatás tíz-tíz százalékát elérő biztosítékot köthet ki.</w:t>
      </w:r>
    </w:p>
    <w:p w:rsidR="00F16695" w:rsidRPr="008E4710" w:rsidRDefault="00F16695" w:rsidP="00FA2C2F">
      <w:pPr>
        <w:spacing w:after="0" w:line="240" w:lineRule="auto"/>
        <w:rPr>
          <w:rFonts w:ascii="Garamond" w:hAnsi="Garamond" w:cs="Garamond"/>
          <w:sz w:val="24"/>
          <w:szCs w:val="24"/>
        </w:rPr>
      </w:pPr>
    </w:p>
    <w:p w:rsidR="00F16695" w:rsidRDefault="00F16695" w:rsidP="00B75DAF">
      <w:pPr>
        <w:numPr>
          <w:ilvl w:val="0"/>
          <w:numId w:val="1"/>
        </w:numPr>
        <w:tabs>
          <w:tab w:val="clear" w:pos="720"/>
          <w:tab w:val="num" w:pos="993"/>
        </w:tabs>
        <w:suppressAutoHyphens/>
        <w:spacing w:after="0" w:line="240" w:lineRule="auto"/>
        <w:ind w:left="993" w:hanging="426"/>
        <w:jc w:val="both"/>
        <w:rPr>
          <w:rFonts w:ascii="Garamond" w:hAnsi="Garamond" w:cs="Garamond"/>
          <w:sz w:val="24"/>
          <w:szCs w:val="24"/>
        </w:rPr>
      </w:pPr>
      <w:r w:rsidRPr="008E4710">
        <w:rPr>
          <w:rFonts w:ascii="Garamond" w:hAnsi="Garamond" w:cs="Garamond"/>
          <w:sz w:val="24"/>
          <w:szCs w:val="24"/>
        </w:rPr>
        <w:t>Érvénytelen az ajánlat, ha az Ajánlattevő a jelen felhívásban meghatározott kizáró okok hatálya alatt áll.</w:t>
      </w:r>
    </w:p>
    <w:p w:rsidR="00F16695" w:rsidRPr="00B75DAF" w:rsidRDefault="00F16695" w:rsidP="00B75DAF">
      <w:pPr>
        <w:suppressAutoHyphens/>
        <w:spacing w:after="0" w:line="240" w:lineRule="auto"/>
        <w:jc w:val="both"/>
        <w:rPr>
          <w:rFonts w:ascii="Garamond" w:hAnsi="Garamond" w:cs="Garamond"/>
          <w:sz w:val="24"/>
          <w:szCs w:val="24"/>
        </w:rPr>
      </w:pPr>
    </w:p>
    <w:p w:rsidR="00F16695" w:rsidRDefault="00F16695" w:rsidP="00B75DAF">
      <w:pPr>
        <w:numPr>
          <w:ilvl w:val="0"/>
          <w:numId w:val="1"/>
        </w:numPr>
        <w:tabs>
          <w:tab w:val="clear" w:pos="720"/>
          <w:tab w:val="num" w:pos="993"/>
        </w:tabs>
        <w:suppressAutoHyphens/>
        <w:spacing w:after="0" w:line="240" w:lineRule="auto"/>
        <w:ind w:left="993"/>
        <w:jc w:val="both"/>
        <w:rPr>
          <w:rFonts w:ascii="Garamond" w:hAnsi="Garamond" w:cs="Garamond"/>
          <w:sz w:val="24"/>
          <w:szCs w:val="24"/>
        </w:rPr>
      </w:pPr>
      <w:r>
        <w:rPr>
          <w:rFonts w:ascii="Garamond" w:hAnsi="Garamond" w:cs="Garamond"/>
          <w:sz w:val="24"/>
          <w:szCs w:val="24"/>
        </w:rPr>
        <w:t>A</w:t>
      </w:r>
      <w:r w:rsidRPr="00B75DAF">
        <w:rPr>
          <w:rFonts w:ascii="Garamond" w:hAnsi="Garamond" w:cs="Garamond"/>
          <w:sz w:val="24"/>
          <w:szCs w:val="24"/>
        </w:rPr>
        <w:t xml:space="preserve"> Kbt. 56. § (1) bekezdés k) pont </w:t>
      </w:r>
      <w:proofErr w:type="spellStart"/>
      <w:r w:rsidRPr="00B75DAF">
        <w:rPr>
          <w:rFonts w:ascii="Garamond" w:hAnsi="Garamond" w:cs="Garamond"/>
          <w:sz w:val="24"/>
          <w:szCs w:val="24"/>
        </w:rPr>
        <w:t>kc</w:t>
      </w:r>
      <w:proofErr w:type="spellEnd"/>
      <w:r w:rsidRPr="00B75DAF">
        <w:rPr>
          <w:rFonts w:ascii="Garamond" w:hAnsi="Garamond" w:cs="Garamond"/>
          <w:sz w:val="24"/>
          <w:szCs w:val="24"/>
        </w:rPr>
        <w:t xml:space="preserve">) alpontja tekintetében </w:t>
      </w:r>
      <w:r>
        <w:rPr>
          <w:rFonts w:ascii="Garamond" w:hAnsi="Garamond" w:cs="Garamond"/>
          <w:sz w:val="24"/>
          <w:szCs w:val="24"/>
        </w:rPr>
        <w:t xml:space="preserve">ajánlattevő köteles nyilatkozni </w:t>
      </w:r>
      <w:r w:rsidRPr="00B75DAF">
        <w:rPr>
          <w:rFonts w:ascii="Garamond" w:hAnsi="Garamond" w:cs="Garamond"/>
          <w:sz w:val="24"/>
          <w:szCs w:val="24"/>
        </w:rPr>
        <w:t xml:space="preserve">arról, hogy olyan társaságnak minősül-e, melyet nem jegyeznek szabályozott </w:t>
      </w:r>
      <w:proofErr w:type="gramStart"/>
      <w:r w:rsidRPr="00B75DAF">
        <w:rPr>
          <w:rFonts w:ascii="Garamond" w:hAnsi="Garamond" w:cs="Garamond"/>
          <w:sz w:val="24"/>
          <w:szCs w:val="24"/>
        </w:rPr>
        <w:t>tőzsdén</w:t>
      </w:r>
      <w:proofErr w:type="gramEnd"/>
      <w:r w:rsidRPr="00B75DAF">
        <w:rPr>
          <w:rFonts w:ascii="Garamond" w:hAnsi="Garamond" w:cs="Garamond"/>
          <w:sz w:val="24"/>
          <w:szCs w:val="24"/>
        </w:rPr>
        <w:t xml:space="preserve"> vagy amelyet </w:t>
      </w:r>
      <w:r>
        <w:rPr>
          <w:rFonts w:ascii="Garamond" w:hAnsi="Garamond" w:cs="Garamond"/>
          <w:sz w:val="24"/>
          <w:szCs w:val="24"/>
        </w:rPr>
        <w:t xml:space="preserve">szabályozott tőzsdén jegyeznek, </w:t>
      </w:r>
      <w:r w:rsidRPr="00B75DAF">
        <w:rPr>
          <w:rFonts w:ascii="Garamond" w:hAnsi="Garamond" w:cs="Garamond"/>
          <w:sz w:val="24"/>
          <w:szCs w:val="24"/>
        </w:rPr>
        <w:t xml:space="preserve">ha az ajánlattevőt nem jegyzik szabályozott tőzsdén, akkor a pénzmosás és a terrorizmus finanszírozása megelőzéséről és megakadályozásáról szóló 2007. évi CXXXVI. törvény (a </w:t>
      </w:r>
      <w:r w:rsidRPr="00B75DAF">
        <w:rPr>
          <w:rFonts w:ascii="Garamond" w:hAnsi="Garamond" w:cs="Garamond"/>
          <w:sz w:val="24"/>
          <w:szCs w:val="24"/>
        </w:rPr>
        <w:lastRenderedPageBreak/>
        <w:t xml:space="preserve">továbbiakban: pénzmosásról szóló törvény) 3. § r) pontja szerint definiált </w:t>
      </w:r>
      <w:r w:rsidRPr="00B75DAF">
        <w:rPr>
          <w:rFonts w:ascii="Garamond" w:hAnsi="Garamond" w:cs="Garamond"/>
          <w:sz w:val="24"/>
          <w:szCs w:val="24"/>
          <w:u w:val="single"/>
        </w:rPr>
        <w:t xml:space="preserve">valamennyi tényleges tulajdonos nevének és állandó lakóhelyének bemutatását tartalmazó nyilatkozatot szükséges </w:t>
      </w:r>
      <w:proofErr w:type="spellStart"/>
      <w:r w:rsidRPr="00B75DAF">
        <w:rPr>
          <w:rFonts w:ascii="Garamond" w:hAnsi="Garamond" w:cs="Garamond"/>
          <w:sz w:val="24"/>
          <w:szCs w:val="24"/>
          <w:u w:val="single"/>
        </w:rPr>
        <w:t>benyújtani</w:t>
      </w:r>
      <w:proofErr w:type="gramStart"/>
      <w:r>
        <w:rPr>
          <w:rFonts w:ascii="Garamond" w:hAnsi="Garamond" w:cs="Garamond"/>
          <w:sz w:val="24"/>
          <w:szCs w:val="24"/>
        </w:rPr>
        <w:t>.A</w:t>
      </w:r>
      <w:r w:rsidRPr="00B75DAF">
        <w:rPr>
          <w:rFonts w:ascii="Garamond" w:hAnsi="Garamond" w:cs="Garamond"/>
          <w:sz w:val="24"/>
          <w:szCs w:val="24"/>
        </w:rPr>
        <w:t>mennyiben</w:t>
      </w:r>
      <w:proofErr w:type="spellEnd"/>
      <w:proofErr w:type="gramEnd"/>
      <w:r w:rsidRPr="00B75DAF">
        <w:rPr>
          <w:rFonts w:ascii="Garamond" w:hAnsi="Garamond" w:cs="Garamond"/>
          <w:sz w:val="24"/>
          <w:szCs w:val="24"/>
        </w:rPr>
        <w:t xml:space="preserve"> a pénzmosásról szóló törvény 3. § r) pontja szerinti tényleges tulajdonos nincsen, az ajánlattevő, illetve részvételre jelentke</w:t>
      </w:r>
      <w:r>
        <w:rPr>
          <w:rFonts w:ascii="Garamond" w:hAnsi="Garamond" w:cs="Garamond"/>
          <w:sz w:val="24"/>
          <w:szCs w:val="24"/>
        </w:rPr>
        <w:t>ző erre vonatkozó nyilatkozatát.</w:t>
      </w:r>
    </w:p>
    <w:p w:rsidR="00F16695" w:rsidRPr="008E4710" w:rsidRDefault="00F16695" w:rsidP="00B75DAF">
      <w:pPr>
        <w:tabs>
          <w:tab w:val="num" w:pos="993"/>
        </w:tabs>
        <w:suppressAutoHyphens/>
        <w:spacing w:after="0" w:line="240" w:lineRule="auto"/>
        <w:ind w:left="993"/>
        <w:jc w:val="both"/>
        <w:rPr>
          <w:rFonts w:ascii="Garamond" w:hAnsi="Garamond" w:cs="Garamond"/>
          <w:sz w:val="24"/>
          <w:szCs w:val="24"/>
        </w:rPr>
      </w:pPr>
      <w:r>
        <w:rPr>
          <w:rFonts w:ascii="Garamond" w:hAnsi="Garamond" w:cs="Garamond"/>
          <w:sz w:val="24"/>
          <w:szCs w:val="24"/>
        </w:rPr>
        <w:t>A pénzmosásról szóló törvény</w:t>
      </w:r>
      <w:r w:rsidRPr="00B75DAF">
        <w:rPr>
          <w:rFonts w:ascii="Garamond" w:hAnsi="Garamond" w:cs="Garamond"/>
          <w:sz w:val="24"/>
          <w:szCs w:val="24"/>
        </w:rPr>
        <w:t xml:space="preserve"> 3. § r) pontja</w:t>
      </w:r>
      <w:r>
        <w:rPr>
          <w:rFonts w:ascii="Garamond" w:hAnsi="Garamond" w:cs="Garamond"/>
          <w:sz w:val="24"/>
          <w:szCs w:val="24"/>
        </w:rPr>
        <w:t>:</w:t>
      </w:r>
    </w:p>
    <w:p w:rsidR="00F16695" w:rsidRPr="00B75DAF" w:rsidRDefault="00F16695" w:rsidP="00B75DAF">
      <w:pPr>
        <w:tabs>
          <w:tab w:val="left" w:pos="1134"/>
        </w:tabs>
        <w:spacing w:after="0" w:line="240" w:lineRule="auto"/>
        <w:ind w:left="1276"/>
        <w:jc w:val="both"/>
        <w:rPr>
          <w:rFonts w:ascii="Garamond" w:hAnsi="Garamond" w:cs="Garamond"/>
          <w:sz w:val="24"/>
          <w:szCs w:val="24"/>
        </w:rPr>
      </w:pPr>
      <w:proofErr w:type="spellStart"/>
      <w:r w:rsidRPr="00B75DAF">
        <w:rPr>
          <w:rFonts w:ascii="Garamond" w:hAnsi="Garamond" w:cs="Garamond"/>
          <w:sz w:val="24"/>
          <w:szCs w:val="24"/>
        </w:rPr>
        <w:t>ra</w:t>
      </w:r>
      <w:proofErr w:type="spellEnd"/>
      <w:r w:rsidRPr="00B75DAF">
        <w:rPr>
          <w:rFonts w:ascii="Garamond" w:hAnsi="Garamond" w:cs="Garamond"/>
          <w:sz w:val="24"/>
          <w:szCs w:val="24"/>
        </w:rPr>
        <w:t>) az a természetes személy, aki jogi személyben vagy jogi személyiséggel nem rendelkező szervezetben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16695" w:rsidRPr="00B75DAF" w:rsidRDefault="00F16695" w:rsidP="00B75DAF">
      <w:pPr>
        <w:tabs>
          <w:tab w:val="left" w:pos="1134"/>
        </w:tabs>
        <w:spacing w:after="0" w:line="240" w:lineRule="auto"/>
        <w:ind w:left="1276"/>
        <w:jc w:val="both"/>
        <w:rPr>
          <w:rFonts w:ascii="Garamond" w:hAnsi="Garamond" w:cs="Garamond"/>
          <w:sz w:val="24"/>
          <w:szCs w:val="24"/>
        </w:rPr>
      </w:pPr>
      <w:proofErr w:type="spellStart"/>
      <w:r w:rsidRPr="00B75DAF">
        <w:rPr>
          <w:rFonts w:ascii="Garamond" w:hAnsi="Garamond" w:cs="Garamond"/>
          <w:sz w:val="24"/>
          <w:szCs w:val="24"/>
        </w:rPr>
        <w:t>rb</w:t>
      </w:r>
      <w:proofErr w:type="spellEnd"/>
      <w:r w:rsidRPr="00B75DAF">
        <w:rPr>
          <w:rFonts w:ascii="Garamond" w:hAnsi="Garamond" w:cs="Garamond"/>
          <w:sz w:val="24"/>
          <w:szCs w:val="24"/>
        </w:rPr>
        <w:t>) az a természetes személy, aki jogi személyben vagy jogi személyiséggel nem rendelkező szervezetben - a Polgári Törvénykönyvről szóló 1959. évi IV. törvény (a továbbiakban: Ptk.) 685/B. § (2) bekezdésében meghatározott - meghatározó befolyással rendelkezik,</w:t>
      </w:r>
    </w:p>
    <w:p w:rsidR="00F16695" w:rsidRPr="00B75DAF" w:rsidRDefault="00F16695" w:rsidP="00B75DAF">
      <w:pPr>
        <w:tabs>
          <w:tab w:val="left" w:pos="1134"/>
        </w:tabs>
        <w:spacing w:after="0" w:line="240" w:lineRule="auto"/>
        <w:ind w:left="1276"/>
        <w:jc w:val="both"/>
        <w:rPr>
          <w:rFonts w:ascii="Garamond" w:hAnsi="Garamond" w:cs="Garamond"/>
          <w:sz w:val="24"/>
          <w:szCs w:val="24"/>
        </w:rPr>
      </w:pPr>
      <w:proofErr w:type="spellStart"/>
      <w:r w:rsidRPr="00B75DAF">
        <w:rPr>
          <w:rFonts w:ascii="Garamond" w:hAnsi="Garamond" w:cs="Garamond"/>
          <w:sz w:val="24"/>
          <w:szCs w:val="24"/>
        </w:rPr>
        <w:t>rc</w:t>
      </w:r>
      <w:proofErr w:type="spellEnd"/>
      <w:r w:rsidRPr="00B75DAF">
        <w:rPr>
          <w:rFonts w:ascii="Garamond" w:hAnsi="Garamond" w:cs="Garamond"/>
          <w:sz w:val="24"/>
          <w:szCs w:val="24"/>
        </w:rPr>
        <w:t>) az a természetes személy, akinek megbízásából valamely ügyleti megbízást végrehajtanak, továbbá</w:t>
      </w:r>
    </w:p>
    <w:p w:rsidR="00F16695" w:rsidRPr="00B75DAF" w:rsidRDefault="00F16695" w:rsidP="00B75DAF">
      <w:pPr>
        <w:tabs>
          <w:tab w:val="left" w:pos="1134"/>
        </w:tabs>
        <w:spacing w:after="0" w:line="240" w:lineRule="auto"/>
        <w:ind w:left="1276"/>
        <w:jc w:val="both"/>
        <w:rPr>
          <w:rFonts w:ascii="Garamond" w:hAnsi="Garamond" w:cs="Garamond"/>
          <w:sz w:val="24"/>
          <w:szCs w:val="24"/>
        </w:rPr>
      </w:pPr>
      <w:proofErr w:type="spellStart"/>
      <w:r w:rsidRPr="00B75DAF">
        <w:rPr>
          <w:rFonts w:ascii="Garamond" w:hAnsi="Garamond" w:cs="Garamond"/>
          <w:sz w:val="24"/>
          <w:szCs w:val="24"/>
        </w:rPr>
        <w:t>rd</w:t>
      </w:r>
      <w:proofErr w:type="spellEnd"/>
      <w:r w:rsidRPr="00B75DAF">
        <w:rPr>
          <w:rFonts w:ascii="Garamond" w:hAnsi="Garamond" w:cs="Garamond"/>
          <w:sz w:val="24"/>
          <w:szCs w:val="24"/>
        </w:rPr>
        <w:t>) alapítványok esetében az a természetes személy,</w:t>
      </w:r>
    </w:p>
    <w:p w:rsidR="00F16695" w:rsidRPr="00B75DAF" w:rsidRDefault="00F16695" w:rsidP="00B75DAF">
      <w:pPr>
        <w:tabs>
          <w:tab w:val="left" w:pos="1134"/>
        </w:tabs>
        <w:spacing w:after="0" w:line="240" w:lineRule="auto"/>
        <w:ind w:left="1276"/>
        <w:jc w:val="both"/>
        <w:rPr>
          <w:rFonts w:ascii="Garamond" w:hAnsi="Garamond" w:cs="Garamond"/>
          <w:sz w:val="24"/>
          <w:szCs w:val="24"/>
        </w:rPr>
      </w:pPr>
      <w:r w:rsidRPr="00B75DAF">
        <w:rPr>
          <w:rFonts w:ascii="Garamond" w:hAnsi="Garamond" w:cs="Garamond"/>
          <w:sz w:val="24"/>
          <w:szCs w:val="24"/>
        </w:rPr>
        <w:t>1. aki az alapítvány vagyona legalább huszonöt százalékának a kedvezményezettje, ha a leendő kedvezményezetteket már meghatározták,</w:t>
      </w:r>
    </w:p>
    <w:p w:rsidR="00F16695" w:rsidRPr="00B75DAF" w:rsidRDefault="00F16695" w:rsidP="00B75DAF">
      <w:pPr>
        <w:tabs>
          <w:tab w:val="left" w:pos="1134"/>
        </w:tabs>
        <w:spacing w:after="0" w:line="240" w:lineRule="auto"/>
        <w:ind w:left="1276"/>
        <w:jc w:val="both"/>
        <w:rPr>
          <w:rFonts w:ascii="Garamond" w:hAnsi="Garamond" w:cs="Garamond"/>
          <w:sz w:val="24"/>
          <w:szCs w:val="24"/>
        </w:rPr>
      </w:pPr>
      <w:r w:rsidRPr="00B75DAF">
        <w:rPr>
          <w:rFonts w:ascii="Garamond" w:hAnsi="Garamond" w:cs="Garamond"/>
          <w:sz w:val="24"/>
          <w:szCs w:val="24"/>
        </w:rPr>
        <w:t>2. akinek érdekében az alapítványt létrehozták, illetve működtetik, ha a kedvezményezetteket még nem határozták meg, vagy</w:t>
      </w:r>
    </w:p>
    <w:p w:rsidR="00F16695" w:rsidRPr="00B75DAF" w:rsidRDefault="00F16695" w:rsidP="00B75DAF">
      <w:pPr>
        <w:tabs>
          <w:tab w:val="left" w:pos="1134"/>
        </w:tabs>
        <w:spacing w:after="0" w:line="240" w:lineRule="auto"/>
        <w:ind w:left="1276"/>
        <w:jc w:val="both"/>
        <w:rPr>
          <w:rFonts w:ascii="Garamond" w:hAnsi="Garamond" w:cs="Garamond"/>
          <w:sz w:val="24"/>
          <w:szCs w:val="24"/>
        </w:rPr>
      </w:pPr>
      <w:r w:rsidRPr="00B75DAF">
        <w:rPr>
          <w:rFonts w:ascii="Garamond" w:hAnsi="Garamond" w:cs="Garamond"/>
          <w:sz w:val="24"/>
          <w:szCs w:val="24"/>
        </w:rPr>
        <w:t xml:space="preserve">3. aki tagja az </w:t>
      </w:r>
      <w:proofErr w:type="gramStart"/>
      <w:r w:rsidRPr="00B75DAF">
        <w:rPr>
          <w:rFonts w:ascii="Garamond" w:hAnsi="Garamond" w:cs="Garamond"/>
          <w:sz w:val="24"/>
          <w:szCs w:val="24"/>
        </w:rPr>
        <w:t>alapítvány kezelő</w:t>
      </w:r>
      <w:proofErr w:type="gramEnd"/>
      <w:r w:rsidRPr="00B75DAF">
        <w:rPr>
          <w:rFonts w:ascii="Garamond" w:hAnsi="Garamond" w:cs="Garamond"/>
          <w:sz w:val="24"/>
          <w:szCs w:val="24"/>
        </w:rPr>
        <w:t xml:space="preserve"> szervének, vagy meghatározó befolyást gyakorol az alapítvány vagyonának legalább huszonöt százaléka felett, illetve az alapítvány képviseletében eljár;</w:t>
      </w:r>
    </w:p>
    <w:p w:rsidR="00F16695" w:rsidRPr="008E4710" w:rsidRDefault="00F16695" w:rsidP="00B75DAF">
      <w:pPr>
        <w:spacing w:after="0" w:line="240" w:lineRule="auto"/>
        <w:rPr>
          <w:rFonts w:ascii="Garamond" w:hAnsi="Garamond" w:cs="Garamond"/>
          <w:sz w:val="24"/>
          <w:szCs w:val="24"/>
        </w:rPr>
      </w:pPr>
    </w:p>
    <w:p w:rsidR="00F16695" w:rsidRPr="008539A9" w:rsidRDefault="00F16695" w:rsidP="000549E1">
      <w:pPr>
        <w:numPr>
          <w:ilvl w:val="0"/>
          <w:numId w:val="1"/>
        </w:numPr>
        <w:tabs>
          <w:tab w:val="clear" w:pos="720"/>
          <w:tab w:val="num" w:pos="993"/>
        </w:tabs>
        <w:suppressAutoHyphens/>
        <w:spacing w:after="0" w:line="240" w:lineRule="auto"/>
        <w:ind w:left="992" w:hanging="425"/>
        <w:jc w:val="both"/>
        <w:rPr>
          <w:rFonts w:ascii="Garamond" w:hAnsi="Garamond" w:cs="Garamond"/>
          <w:sz w:val="24"/>
          <w:szCs w:val="24"/>
        </w:rPr>
      </w:pPr>
      <w:r w:rsidRPr="008E4710">
        <w:rPr>
          <w:rFonts w:ascii="Garamond" w:hAnsi="Garamond" w:cs="Garamond"/>
          <w:color w:val="000000"/>
          <w:sz w:val="24"/>
          <w:szCs w:val="24"/>
        </w:rPr>
        <w:t>Az ajánlatnak tartalmaznia kell:</w:t>
      </w:r>
    </w:p>
    <w:p w:rsidR="00F16695" w:rsidRPr="008E4710" w:rsidRDefault="00F16695" w:rsidP="00593999">
      <w:pPr>
        <w:spacing w:after="0" w:line="240" w:lineRule="auto"/>
        <w:ind w:left="993"/>
        <w:rPr>
          <w:rFonts w:ascii="Garamond" w:hAnsi="Garamond" w:cs="Garamond"/>
          <w:color w:val="000000"/>
          <w:sz w:val="24"/>
          <w:szCs w:val="24"/>
        </w:rPr>
      </w:pPr>
    </w:p>
    <w:p w:rsidR="00F16695" w:rsidRPr="008E4710" w:rsidRDefault="00F16695" w:rsidP="00593999">
      <w:pPr>
        <w:numPr>
          <w:ilvl w:val="0"/>
          <w:numId w:val="3"/>
        </w:numPr>
        <w:suppressAutoHyphens/>
        <w:spacing w:after="0" w:line="240" w:lineRule="auto"/>
        <w:jc w:val="both"/>
        <w:rPr>
          <w:rFonts w:ascii="Garamond" w:hAnsi="Garamond" w:cs="Garamond"/>
          <w:sz w:val="24"/>
          <w:szCs w:val="24"/>
        </w:rPr>
      </w:pPr>
      <w:r w:rsidRPr="008E4710">
        <w:rPr>
          <w:rFonts w:ascii="Garamond" w:hAnsi="Garamond" w:cs="Garamond"/>
          <w:color w:val="000000"/>
          <w:sz w:val="24"/>
          <w:szCs w:val="24"/>
        </w:rPr>
        <w:t>az ajánlatot aláíró valamennyi személy érvényes aláírási címpéldánya, vagy a 2006. évi V. törvény 9. § (1) bekezdés szerinti aláírási-mintája;</w:t>
      </w:r>
    </w:p>
    <w:p w:rsidR="00F16695" w:rsidRPr="008E4710" w:rsidRDefault="00F16695" w:rsidP="00593999">
      <w:pPr>
        <w:suppressAutoHyphens/>
        <w:spacing w:after="0" w:line="240" w:lineRule="auto"/>
        <w:jc w:val="both"/>
        <w:rPr>
          <w:rFonts w:ascii="Garamond" w:hAnsi="Garamond" w:cs="Garamond"/>
          <w:sz w:val="24"/>
          <w:szCs w:val="24"/>
        </w:rPr>
      </w:pPr>
    </w:p>
    <w:p w:rsidR="00F16695" w:rsidRPr="00C11347" w:rsidRDefault="00F16695" w:rsidP="00593999">
      <w:pPr>
        <w:numPr>
          <w:ilvl w:val="0"/>
          <w:numId w:val="3"/>
        </w:numPr>
        <w:suppressAutoHyphens/>
        <w:spacing w:after="0" w:line="240" w:lineRule="auto"/>
        <w:jc w:val="both"/>
        <w:rPr>
          <w:rFonts w:ascii="Garamond" w:hAnsi="Garamond" w:cs="Garamond"/>
          <w:sz w:val="24"/>
          <w:szCs w:val="24"/>
        </w:rPr>
      </w:pPr>
      <w:r w:rsidRPr="008E4710">
        <w:rPr>
          <w:rFonts w:ascii="Garamond" w:hAnsi="Garamond" w:cs="Garamond"/>
          <w:color w:val="000000"/>
          <w:sz w:val="24"/>
          <w:szCs w:val="24"/>
        </w:rPr>
        <w:t xml:space="preserve">a cégkivonatban nem szereplő </w:t>
      </w:r>
      <w:proofErr w:type="gramStart"/>
      <w:r w:rsidRPr="008E4710">
        <w:rPr>
          <w:rFonts w:ascii="Garamond" w:hAnsi="Garamond" w:cs="Garamond"/>
          <w:color w:val="000000"/>
          <w:sz w:val="24"/>
          <w:szCs w:val="24"/>
        </w:rPr>
        <w:t>kötelezettségvállaló(</w:t>
      </w:r>
      <w:proofErr w:type="gramEnd"/>
      <w:r w:rsidRPr="008E4710">
        <w:rPr>
          <w:rFonts w:ascii="Garamond" w:hAnsi="Garamond" w:cs="Garamond"/>
          <w:color w:val="000000"/>
          <w:sz w:val="24"/>
          <w:szCs w:val="24"/>
        </w:rPr>
        <w:t>k) esetében a cégjegyzésre jogosult személytől származó, az ajánlat aláírására vonatkozó (a meghatalmazó és a meghatalmazott aláírását is tartalmazó) írásos meghatalmazást.</w:t>
      </w:r>
    </w:p>
    <w:p w:rsidR="00F16695" w:rsidRDefault="00F16695" w:rsidP="000549E1">
      <w:pPr>
        <w:pStyle w:val="Listaszerbekezds"/>
        <w:spacing w:after="0"/>
        <w:rPr>
          <w:rFonts w:ascii="Garamond" w:hAnsi="Garamond" w:cs="Garamond"/>
          <w:sz w:val="24"/>
          <w:szCs w:val="24"/>
        </w:rPr>
      </w:pPr>
    </w:p>
    <w:p w:rsidR="00F16695" w:rsidRPr="00C11347" w:rsidRDefault="00F16695" w:rsidP="00C11347">
      <w:pPr>
        <w:pStyle w:val="Listaszerbekezds"/>
        <w:numPr>
          <w:ilvl w:val="0"/>
          <w:numId w:val="3"/>
        </w:numPr>
        <w:jc w:val="both"/>
        <w:rPr>
          <w:rFonts w:ascii="Garamond" w:hAnsi="Garamond" w:cs="Garamond"/>
          <w:sz w:val="24"/>
          <w:szCs w:val="24"/>
        </w:rPr>
      </w:pPr>
      <w:r w:rsidRPr="00C11347">
        <w:rPr>
          <w:rFonts w:ascii="Garamond" w:hAnsi="Garamond" w:cs="Garamond"/>
          <w:sz w:val="24"/>
          <w:szCs w:val="24"/>
        </w:rPr>
        <w:t>folyamatban lévő változásbejegyzési eljárás esetében csatolni kell a cégbírósághoz benyújtott változásbejegyzési kérelmet és az annak érkezéséről a cégbíróság által megküldött igazolást.</w:t>
      </w:r>
    </w:p>
    <w:p w:rsidR="00F16695" w:rsidRPr="003D35BF" w:rsidRDefault="00F16695" w:rsidP="00593999">
      <w:pPr>
        <w:numPr>
          <w:ilvl w:val="0"/>
          <w:numId w:val="1"/>
        </w:numPr>
        <w:tabs>
          <w:tab w:val="left" w:pos="993"/>
        </w:tabs>
        <w:suppressAutoHyphens/>
        <w:spacing w:after="0" w:line="240" w:lineRule="auto"/>
        <w:ind w:left="993" w:hanging="426"/>
        <w:jc w:val="both"/>
        <w:rPr>
          <w:rFonts w:ascii="Garamond" w:hAnsi="Garamond" w:cs="Garamond"/>
          <w:sz w:val="24"/>
          <w:szCs w:val="24"/>
        </w:rPr>
      </w:pPr>
      <w:r w:rsidRPr="003D35BF">
        <w:rPr>
          <w:rFonts w:ascii="Garamond" w:hAnsi="Garamond" w:cs="Garamond"/>
          <w:sz w:val="24"/>
          <w:szCs w:val="24"/>
        </w:rPr>
        <w:t>Ajánlatkérő az ajánlattevő pénzügyi és gazdasági, valamint műszaki-szakmai alkalmasságának feltételeit és igazolását a minősített ajánlattevők jegyzékéhez képest szigorúbban határozta meg.</w:t>
      </w:r>
    </w:p>
    <w:p w:rsidR="00F16695" w:rsidRPr="008E4710" w:rsidRDefault="00F16695" w:rsidP="00593999">
      <w:pPr>
        <w:suppressAutoHyphens/>
        <w:spacing w:after="0" w:line="240" w:lineRule="auto"/>
        <w:jc w:val="both"/>
        <w:rPr>
          <w:rFonts w:ascii="Garamond" w:hAnsi="Garamond" w:cs="Garamond"/>
          <w:snapToGrid w:val="0"/>
          <w:sz w:val="24"/>
          <w:szCs w:val="24"/>
        </w:rPr>
      </w:pPr>
    </w:p>
    <w:p w:rsidR="00F16695" w:rsidRDefault="00F16695" w:rsidP="00E76CC9">
      <w:pPr>
        <w:numPr>
          <w:ilvl w:val="0"/>
          <w:numId w:val="1"/>
        </w:numPr>
        <w:tabs>
          <w:tab w:val="clear" w:pos="720"/>
          <w:tab w:val="num" w:pos="993"/>
        </w:tabs>
        <w:spacing w:after="0" w:line="240" w:lineRule="auto"/>
        <w:ind w:left="993" w:hanging="426"/>
        <w:jc w:val="both"/>
        <w:rPr>
          <w:rFonts w:ascii="Garamond" w:hAnsi="Garamond" w:cs="Garamond"/>
          <w:snapToGrid w:val="0"/>
          <w:sz w:val="24"/>
          <w:szCs w:val="24"/>
        </w:rPr>
      </w:pPr>
      <w:r w:rsidRPr="008E4710">
        <w:rPr>
          <w:rFonts w:ascii="Garamond" w:hAnsi="Garamond" w:cs="Garamond"/>
          <w:snapToGrid w:val="0"/>
          <w:sz w:val="24"/>
          <w:szCs w:val="24"/>
        </w:rPr>
        <w:t xml:space="preserve">Közös ajánlattétel esetében az ajánlathoz csatolni kell a </w:t>
      </w:r>
      <w:r>
        <w:rPr>
          <w:rFonts w:ascii="Garamond" w:hAnsi="Garamond" w:cs="Garamond"/>
          <w:snapToGrid w:val="0"/>
          <w:sz w:val="24"/>
          <w:szCs w:val="24"/>
        </w:rPr>
        <w:t>közös egyetemleges felelősségvállalásról szóló megállapodást (</w:t>
      </w:r>
      <w:r w:rsidRPr="008E4710">
        <w:rPr>
          <w:rFonts w:ascii="Garamond" w:hAnsi="Garamond" w:cs="Garamond"/>
          <w:snapToGrid w:val="0"/>
          <w:sz w:val="24"/>
          <w:szCs w:val="24"/>
        </w:rPr>
        <w:t>konzorciális szerződést</w:t>
      </w:r>
      <w:r>
        <w:rPr>
          <w:rFonts w:ascii="Garamond" w:hAnsi="Garamond" w:cs="Garamond"/>
          <w:snapToGrid w:val="0"/>
          <w:sz w:val="24"/>
          <w:szCs w:val="24"/>
        </w:rPr>
        <w:t>)</w:t>
      </w:r>
      <w:r w:rsidRPr="008E4710">
        <w:rPr>
          <w:rFonts w:ascii="Garamond" w:hAnsi="Garamond" w:cs="Garamond"/>
          <w:snapToGrid w:val="0"/>
          <w:sz w:val="24"/>
          <w:szCs w:val="24"/>
        </w:rPr>
        <w:t xml:space="preserve">, amely tartalmazza az ajánlattevők között, a közbeszerzési eljárással kapcsolatos hatáskörök bemutatását, kijelöli azon ajánlattevőt, aki a konzorciumot az eljárás során kizárólagosan képviseli, illetőleg a közös ajánlattevők nevében hatályos jognyilatkozatot tehet. A megállapodásnak azt is tartalmaznia kell, hogy a közös ajánlattevők nyertességük esetén </w:t>
      </w:r>
      <w:r w:rsidRPr="008E4710">
        <w:rPr>
          <w:rFonts w:ascii="Garamond" w:hAnsi="Garamond" w:cs="Garamond"/>
          <w:snapToGrid w:val="0"/>
          <w:sz w:val="24"/>
          <w:szCs w:val="24"/>
        </w:rPr>
        <w:lastRenderedPageBreak/>
        <w:t>a szerződésben vállalt valamennyi kötelezettség teljesítéséért egyetemleges felelősséget vállal</w:t>
      </w:r>
      <w:r>
        <w:rPr>
          <w:rFonts w:ascii="Garamond" w:hAnsi="Garamond" w:cs="Garamond"/>
          <w:snapToGrid w:val="0"/>
          <w:sz w:val="24"/>
          <w:szCs w:val="24"/>
        </w:rPr>
        <w:t>nak</w:t>
      </w:r>
      <w:r w:rsidRPr="008E4710">
        <w:rPr>
          <w:rFonts w:ascii="Garamond" w:hAnsi="Garamond" w:cs="Garamond"/>
          <w:snapToGrid w:val="0"/>
          <w:sz w:val="24"/>
          <w:szCs w:val="24"/>
        </w:rPr>
        <w:t>.</w:t>
      </w:r>
    </w:p>
    <w:p w:rsidR="00F16695" w:rsidRPr="00E67ED4" w:rsidRDefault="00F16695" w:rsidP="00E67ED4">
      <w:pPr>
        <w:pStyle w:val="Listaszerbekezds"/>
        <w:spacing w:after="0" w:line="240" w:lineRule="auto"/>
        <w:ind w:left="993"/>
        <w:jc w:val="both"/>
        <w:rPr>
          <w:rFonts w:ascii="Garamond" w:hAnsi="Garamond" w:cs="Garamond"/>
          <w:snapToGrid w:val="0"/>
          <w:sz w:val="24"/>
          <w:szCs w:val="24"/>
        </w:rPr>
      </w:pPr>
      <w:r w:rsidRPr="00E67ED4">
        <w:rPr>
          <w:rFonts w:ascii="Garamond" w:hAnsi="Garamond" w:cs="Garamond"/>
          <w:snapToGrid w:val="0"/>
          <w:sz w:val="24"/>
          <w:szCs w:val="24"/>
        </w:rPr>
        <w:t>Ajánlatkérő felhívja ajánlattevők figyelmét a Kbt. 95.§ (2) bekezdésére, mely szerint az ajánlattételre felhívott gazdasági szereplők közösen nem tehetnek ajánlatot, nincs azonban akadálya annak, hogy valamely ajánlattételre felhívott gazdasági szereplő olyan gazdasági szereplővel tegyen közös ajánlatot, amelynek ajánlatkérő nem küldött ajánlattételi felhívást.</w:t>
      </w:r>
    </w:p>
    <w:p w:rsidR="00F16695" w:rsidRPr="008E4710" w:rsidRDefault="00F16695" w:rsidP="00593999">
      <w:pPr>
        <w:spacing w:after="0" w:line="240" w:lineRule="auto"/>
        <w:rPr>
          <w:rFonts w:ascii="Garamond" w:hAnsi="Garamond" w:cs="Garamond"/>
          <w:snapToGrid w:val="0"/>
          <w:sz w:val="24"/>
          <w:szCs w:val="24"/>
        </w:rPr>
      </w:pPr>
    </w:p>
    <w:p w:rsidR="00F16695" w:rsidRDefault="00F16695" w:rsidP="0021238F">
      <w:pPr>
        <w:numPr>
          <w:ilvl w:val="0"/>
          <w:numId w:val="1"/>
        </w:numPr>
        <w:tabs>
          <w:tab w:val="clear" w:pos="720"/>
          <w:tab w:val="num" w:pos="993"/>
        </w:tabs>
        <w:spacing w:after="0" w:line="240" w:lineRule="auto"/>
        <w:ind w:left="993" w:hanging="426"/>
        <w:jc w:val="both"/>
        <w:rPr>
          <w:rFonts w:ascii="Garamond" w:hAnsi="Garamond" w:cs="Garamond"/>
          <w:snapToGrid w:val="0"/>
          <w:sz w:val="24"/>
          <w:szCs w:val="24"/>
        </w:rPr>
      </w:pPr>
      <w:r w:rsidRPr="008E4710">
        <w:rPr>
          <w:rFonts w:ascii="Garamond" w:hAnsi="Garamond" w:cs="Garamond"/>
          <w:snapToGrid w:val="0"/>
          <w:sz w:val="24"/>
          <w:szCs w:val="24"/>
        </w:rPr>
        <w:t>Az ajánlatok összeállításával és benyújtásával kapcsolatban felmerült összes költség az ajánlattevőt terheli.</w:t>
      </w:r>
    </w:p>
    <w:p w:rsidR="00F16695" w:rsidRPr="003320A6" w:rsidRDefault="00F16695" w:rsidP="003320A6">
      <w:pPr>
        <w:tabs>
          <w:tab w:val="left" w:pos="993"/>
        </w:tabs>
        <w:spacing w:after="0" w:line="240" w:lineRule="auto"/>
        <w:jc w:val="both"/>
        <w:rPr>
          <w:rFonts w:ascii="Garamond" w:hAnsi="Garamond" w:cs="Garamond"/>
          <w:snapToGrid w:val="0"/>
          <w:sz w:val="24"/>
          <w:szCs w:val="24"/>
        </w:rPr>
      </w:pPr>
    </w:p>
    <w:p w:rsidR="00F16695" w:rsidRDefault="00F16695" w:rsidP="00593999">
      <w:pPr>
        <w:numPr>
          <w:ilvl w:val="0"/>
          <w:numId w:val="1"/>
        </w:numPr>
        <w:tabs>
          <w:tab w:val="clear" w:pos="720"/>
          <w:tab w:val="num" w:pos="993"/>
        </w:tabs>
        <w:spacing w:after="0" w:line="240" w:lineRule="auto"/>
        <w:ind w:left="993" w:hanging="426"/>
        <w:jc w:val="both"/>
        <w:rPr>
          <w:rFonts w:ascii="Garamond" w:hAnsi="Garamond" w:cs="Garamond"/>
          <w:snapToGrid w:val="0"/>
          <w:sz w:val="24"/>
          <w:szCs w:val="24"/>
        </w:rPr>
      </w:pPr>
      <w:r w:rsidRPr="00E67ED4">
        <w:rPr>
          <w:rFonts w:ascii="Garamond" w:hAnsi="Garamond" w:cs="Garamond"/>
          <w:snapToGrid w:val="0"/>
          <w:sz w:val="24"/>
          <w:szCs w:val="24"/>
        </w:rPr>
        <w:t xml:space="preserve">Az ajánlat, hiánypótlás és egyéb dokumentumok illetve az azzal kapcsolatos postai küldemények esetleges késéséből vagy elvesztéséből eredő kockázat az ajánlattevőt terheli. Amennyiben ajánlatkérő a hiánypótlás és egyéb dokumentumok postai (személyes) teljesítése mellett lehetőséget nyújt </w:t>
      </w:r>
      <w:proofErr w:type="gramStart"/>
      <w:r w:rsidRPr="00E67ED4">
        <w:rPr>
          <w:rFonts w:ascii="Garamond" w:hAnsi="Garamond" w:cs="Garamond"/>
          <w:snapToGrid w:val="0"/>
          <w:sz w:val="24"/>
          <w:szCs w:val="24"/>
        </w:rPr>
        <w:t>fax</w:t>
      </w:r>
      <w:proofErr w:type="gramEnd"/>
      <w:r w:rsidRPr="00E67ED4">
        <w:rPr>
          <w:rFonts w:ascii="Garamond" w:hAnsi="Garamond" w:cs="Garamond"/>
          <w:snapToGrid w:val="0"/>
          <w:sz w:val="24"/>
          <w:szCs w:val="24"/>
        </w:rPr>
        <w:t xml:space="preserve"> ill. e-mail útján történő teljesítésre, a határidőben történő beérkezéssel kapcsolatos kockázatot ajánlattevő viseli.</w:t>
      </w:r>
      <w:r w:rsidRPr="00E67ED4">
        <w:rPr>
          <w:rFonts w:ascii="Garamond" w:hAnsi="Garamond" w:cs="Garamond"/>
          <w:snapToGrid w:val="0"/>
          <w:sz w:val="24"/>
          <w:szCs w:val="24"/>
        </w:rPr>
        <w:br/>
      </w:r>
      <w:r w:rsidRPr="00E67ED4">
        <w:rPr>
          <w:rFonts w:ascii="Garamond" w:hAnsi="Garamond" w:cs="Garamond"/>
          <w:snapToGrid w:val="0"/>
          <w:sz w:val="24"/>
          <w:szCs w:val="24"/>
          <w:lang w:eastAsia="ar-SA"/>
        </w:rPr>
        <w:t>Az ajánlatok és egyéb dokumentumon leadására Ajánlatkérő képviseletében eljáró munkanapokon 9 és 16 óra között (ajánlattételi határidő napján 9 és 11 óra) biztosít lehetőséget.</w:t>
      </w:r>
    </w:p>
    <w:p w:rsidR="00F16695" w:rsidRDefault="00F16695" w:rsidP="00E67ED4">
      <w:pPr>
        <w:spacing w:after="0" w:line="240" w:lineRule="auto"/>
        <w:jc w:val="both"/>
        <w:rPr>
          <w:rFonts w:ascii="Garamond" w:hAnsi="Garamond" w:cs="Garamond"/>
          <w:snapToGrid w:val="0"/>
          <w:sz w:val="24"/>
          <w:szCs w:val="24"/>
        </w:rPr>
      </w:pPr>
    </w:p>
    <w:p w:rsidR="00F16695" w:rsidRPr="008E4710" w:rsidRDefault="00F16695" w:rsidP="000549E1">
      <w:pPr>
        <w:numPr>
          <w:ilvl w:val="0"/>
          <w:numId w:val="1"/>
        </w:numPr>
        <w:tabs>
          <w:tab w:val="clear" w:pos="720"/>
          <w:tab w:val="left" w:pos="993"/>
        </w:tabs>
        <w:spacing w:after="0" w:line="240" w:lineRule="auto"/>
        <w:ind w:left="993" w:hanging="426"/>
        <w:jc w:val="both"/>
        <w:rPr>
          <w:rFonts w:ascii="Garamond" w:hAnsi="Garamond" w:cs="Garamond"/>
          <w:snapToGrid w:val="0"/>
          <w:sz w:val="24"/>
          <w:szCs w:val="24"/>
        </w:rPr>
      </w:pPr>
      <w:r w:rsidRPr="003A189C">
        <w:rPr>
          <w:rFonts w:ascii="Garamond" w:hAnsi="Garamond" w:cs="Garamond"/>
          <w:snapToGrid w:val="0"/>
          <w:sz w:val="24"/>
          <w:szCs w:val="24"/>
        </w:rPr>
        <w:t xml:space="preserve">A jelen felhívásban előírt </w:t>
      </w:r>
      <w:proofErr w:type="gramStart"/>
      <w:r w:rsidRPr="003A189C">
        <w:rPr>
          <w:rFonts w:ascii="Garamond" w:hAnsi="Garamond" w:cs="Garamond"/>
          <w:snapToGrid w:val="0"/>
          <w:sz w:val="24"/>
          <w:szCs w:val="24"/>
        </w:rPr>
        <w:t>biztosíték(</w:t>
      </w:r>
      <w:proofErr w:type="gramEnd"/>
      <w:r w:rsidRPr="003A189C">
        <w:rPr>
          <w:rFonts w:ascii="Garamond" w:hAnsi="Garamond" w:cs="Garamond"/>
          <w:snapToGrid w:val="0"/>
          <w:sz w:val="24"/>
          <w:szCs w:val="24"/>
        </w:rPr>
        <w:t>ok) Kbt. 126. § (4) bekezdése szerinti határidőre történő rendelkezésre bocsátásáról az ajánlattevőnek a Kbt. 126. § (5) bekezdése alapján az ajánlatban nyilatkoznia kell.</w:t>
      </w:r>
    </w:p>
    <w:p w:rsidR="00F16695" w:rsidRPr="00E67ED4" w:rsidRDefault="00F16695" w:rsidP="00E67ED4">
      <w:pPr>
        <w:spacing w:after="0" w:line="240" w:lineRule="auto"/>
        <w:jc w:val="both"/>
        <w:rPr>
          <w:rFonts w:ascii="Garamond" w:hAnsi="Garamond" w:cs="Garamond"/>
          <w:snapToGrid w:val="0"/>
          <w:sz w:val="24"/>
          <w:szCs w:val="24"/>
        </w:rPr>
      </w:pPr>
    </w:p>
    <w:p w:rsidR="00F16695" w:rsidRPr="008E4710" w:rsidRDefault="00F16695" w:rsidP="0021238F">
      <w:pPr>
        <w:numPr>
          <w:ilvl w:val="0"/>
          <w:numId w:val="1"/>
        </w:numPr>
        <w:tabs>
          <w:tab w:val="clear" w:pos="720"/>
          <w:tab w:val="num" w:pos="993"/>
        </w:tabs>
        <w:spacing w:after="0" w:line="240" w:lineRule="auto"/>
        <w:ind w:left="993" w:hanging="426"/>
        <w:jc w:val="both"/>
        <w:rPr>
          <w:rFonts w:ascii="Garamond" w:hAnsi="Garamond" w:cs="Garamond"/>
          <w:snapToGrid w:val="0"/>
          <w:sz w:val="24"/>
          <w:szCs w:val="24"/>
        </w:rPr>
      </w:pPr>
      <w:r w:rsidRPr="008E4710">
        <w:rPr>
          <w:rFonts w:ascii="Garamond" w:hAnsi="Garamond" w:cs="Garamond"/>
          <w:snapToGrid w:val="0"/>
          <w:sz w:val="24"/>
          <w:szCs w:val="24"/>
        </w:rPr>
        <w:t>Az ajánlatnak tartalmaznia kell a felhívásban külön ki nem emelt, azonban a Kbt. által előírt egyéb nyilatkozatokat, igazolásokat és más dokumentumokat.</w:t>
      </w:r>
    </w:p>
    <w:p w:rsidR="00F16695" w:rsidRPr="008E4710" w:rsidRDefault="00F16695" w:rsidP="00593999">
      <w:pPr>
        <w:suppressAutoHyphens/>
        <w:spacing w:after="0" w:line="240" w:lineRule="auto"/>
        <w:jc w:val="both"/>
        <w:rPr>
          <w:rFonts w:ascii="Garamond" w:hAnsi="Garamond" w:cs="Garamond"/>
          <w:snapToGrid w:val="0"/>
          <w:sz w:val="24"/>
          <w:szCs w:val="24"/>
          <w:lang w:eastAsia="ar-SA"/>
        </w:rPr>
      </w:pPr>
    </w:p>
    <w:p w:rsidR="00F16695" w:rsidRPr="008E4710" w:rsidRDefault="00F16695" w:rsidP="00E76CC9">
      <w:pPr>
        <w:numPr>
          <w:ilvl w:val="0"/>
          <w:numId w:val="1"/>
        </w:numPr>
        <w:tabs>
          <w:tab w:val="clear" w:pos="720"/>
          <w:tab w:val="num" w:pos="993"/>
        </w:tabs>
        <w:spacing w:after="0" w:line="240" w:lineRule="auto"/>
        <w:ind w:left="993" w:hanging="426"/>
        <w:jc w:val="both"/>
        <w:rPr>
          <w:rFonts w:ascii="Garamond" w:hAnsi="Garamond" w:cs="Garamond"/>
          <w:snapToGrid w:val="0"/>
          <w:sz w:val="24"/>
          <w:szCs w:val="24"/>
        </w:rPr>
      </w:pPr>
      <w:r w:rsidRPr="008E4710">
        <w:rPr>
          <w:rFonts w:ascii="Garamond" w:hAnsi="Garamond" w:cs="Garamond"/>
          <w:sz w:val="24"/>
          <w:szCs w:val="24"/>
          <w:lang w:eastAsia="hu-HU"/>
        </w:rPr>
        <w:t xml:space="preserve">A vállalási árnak tartalmaznia kell minden költséget és a kivitelezéshez szükséges munkát, mely az ajánlattételi felhívásban és dokumentációban meghatározott feltételekkel a szerződés szerinti teljesítéséhez szükséges. </w:t>
      </w:r>
    </w:p>
    <w:p w:rsidR="00F16695" w:rsidRPr="0044552B" w:rsidRDefault="00F16695" w:rsidP="0044552B">
      <w:pPr>
        <w:spacing w:after="0" w:line="240" w:lineRule="auto"/>
        <w:jc w:val="both"/>
        <w:rPr>
          <w:rFonts w:ascii="Garamond" w:hAnsi="Garamond" w:cs="Garamond"/>
          <w:snapToGrid w:val="0"/>
          <w:sz w:val="24"/>
          <w:szCs w:val="24"/>
        </w:rPr>
      </w:pPr>
    </w:p>
    <w:p w:rsidR="00F16695" w:rsidRPr="000549E1" w:rsidRDefault="00F16695" w:rsidP="00593999">
      <w:pPr>
        <w:numPr>
          <w:ilvl w:val="0"/>
          <w:numId w:val="1"/>
        </w:numPr>
        <w:tabs>
          <w:tab w:val="left" w:pos="993"/>
        </w:tabs>
        <w:spacing w:after="0" w:line="240" w:lineRule="auto"/>
        <w:ind w:left="993" w:hanging="426"/>
        <w:jc w:val="both"/>
        <w:rPr>
          <w:rFonts w:ascii="Garamond" w:hAnsi="Garamond" w:cs="Garamond"/>
          <w:snapToGrid w:val="0"/>
          <w:sz w:val="24"/>
          <w:szCs w:val="24"/>
        </w:rPr>
      </w:pPr>
      <w:r w:rsidRPr="000549E1">
        <w:rPr>
          <w:rFonts w:ascii="Garamond" w:hAnsi="Garamond" w:cs="Garamond"/>
          <w:sz w:val="24"/>
          <w:szCs w:val="24"/>
          <w:lang w:eastAsia="hu-HU"/>
        </w:rPr>
        <w:t xml:space="preserve">Ajánlattevő köteles csatolni ajánlathoz </w:t>
      </w:r>
      <w:r w:rsidRPr="000549E1">
        <w:rPr>
          <w:rFonts w:ascii="Garamond" w:hAnsi="Garamond" w:cs="Garamond"/>
          <w:sz w:val="24"/>
          <w:szCs w:val="24"/>
          <w:u w:val="single"/>
          <w:lang w:eastAsia="hu-HU"/>
        </w:rPr>
        <w:t>építési ütemtervet</w:t>
      </w:r>
      <w:r w:rsidRPr="000549E1">
        <w:rPr>
          <w:rFonts w:ascii="Garamond" w:hAnsi="Garamond" w:cs="Garamond"/>
          <w:sz w:val="24"/>
          <w:szCs w:val="24"/>
          <w:lang w:eastAsia="hu-HU"/>
        </w:rPr>
        <w:t>, illetve a kitöltött tételes költségvetési kiírást a dokumentáció mellékleteként kiadásra kerülő táblázat (árazatlan költségvetés) beárazásával.</w:t>
      </w:r>
    </w:p>
    <w:p w:rsidR="00F16695" w:rsidRPr="008E4710" w:rsidRDefault="00F16695" w:rsidP="00593999">
      <w:pPr>
        <w:tabs>
          <w:tab w:val="left" w:pos="993"/>
        </w:tabs>
        <w:spacing w:after="0" w:line="240" w:lineRule="auto"/>
        <w:jc w:val="both"/>
        <w:rPr>
          <w:rFonts w:ascii="Garamond" w:hAnsi="Garamond" w:cs="Garamond"/>
          <w:snapToGrid w:val="0"/>
          <w:sz w:val="24"/>
          <w:szCs w:val="24"/>
        </w:rPr>
      </w:pPr>
    </w:p>
    <w:p w:rsidR="00F16695" w:rsidRDefault="00F16695" w:rsidP="00593999">
      <w:pPr>
        <w:tabs>
          <w:tab w:val="left" w:pos="993"/>
        </w:tabs>
        <w:spacing w:after="0" w:line="240" w:lineRule="auto"/>
        <w:ind w:left="993"/>
        <w:jc w:val="both"/>
        <w:rPr>
          <w:rFonts w:ascii="Garamond" w:hAnsi="Garamond" w:cs="Garamond"/>
          <w:sz w:val="24"/>
          <w:szCs w:val="24"/>
          <w:u w:val="single"/>
          <w:lang w:eastAsia="hu-HU"/>
        </w:rPr>
      </w:pPr>
      <w:r w:rsidRPr="008E4710">
        <w:rPr>
          <w:rFonts w:ascii="Garamond" w:hAnsi="Garamond" w:cs="Garamond"/>
          <w:sz w:val="24"/>
          <w:szCs w:val="24"/>
          <w:u w:val="single"/>
          <w:lang w:eastAsia="hu-HU"/>
        </w:rPr>
        <w:t xml:space="preserve">Ajánlattevő továbbá köteles az ajánlatához mellékelt árazott költségvetési kiírást </w:t>
      </w:r>
      <w:r w:rsidRPr="008E4710">
        <w:rPr>
          <w:rFonts w:ascii="Garamond" w:hAnsi="Garamond" w:cs="Garamond"/>
          <w:b/>
          <w:bCs/>
          <w:sz w:val="24"/>
          <w:szCs w:val="24"/>
          <w:u w:val="single"/>
          <w:lang w:eastAsia="hu-HU"/>
        </w:rPr>
        <w:t>elektronikusan, szerkeszthető formában is csatolni</w:t>
      </w:r>
      <w:r w:rsidRPr="008E4710">
        <w:rPr>
          <w:rFonts w:ascii="Garamond" w:hAnsi="Garamond" w:cs="Garamond"/>
          <w:sz w:val="24"/>
          <w:szCs w:val="24"/>
          <w:u w:val="single"/>
          <w:lang w:eastAsia="hu-HU"/>
        </w:rPr>
        <w:t xml:space="preserve"> a benyújtásra kerülő CD-n vagy DVD-n!</w:t>
      </w:r>
    </w:p>
    <w:p w:rsidR="00F16695" w:rsidRPr="00593999" w:rsidRDefault="00F16695" w:rsidP="00593999">
      <w:pPr>
        <w:tabs>
          <w:tab w:val="left" w:pos="993"/>
        </w:tabs>
        <w:spacing w:after="0" w:line="240" w:lineRule="auto"/>
        <w:ind w:left="993"/>
        <w:jc w:val="both"/>
        <w:rPr>
          <w:rFonts w:ascii="Garamond" w:hAnsi="Garamond" w:cs="Garamond"/>
          <w:snapToGrid w:val="0"/>
          <w:sz w:val="24"/>
          <w:szCs w:val="24"/>
        </w:rPr>
      </w:pPr>
    </w:p>
    <w:p w:rsidR="00F16695" w:rsidRPr="00593999" w:rsidRDefault="00F16695" w:rsidP="005E0547">
      <w:pPr>
        <w:numPr>
          <w:ilvl w:val="0"/>
          <w:numId w:val="1"/>
        </w:numPr>
        <w:tabs>
          <w:tab w:val="clear" w:pos="720"/>
          <w:tab w:val="num" w:pos="993"/>
        </w:tabs>
        <w:spacing w:after="0" w:line="240" w:lineRule="auto"/>
        <w:ind w:left="993" w:hanging="426"/>
        <w:jc w:val="both"/>
        <w:rPr>
          <w:rFonts w:ascii="Garamond" w:hAnsi="Garamond" w:cs="Garamond"/>
          <w:snapToGrid w:val="0"/>
          <w:sz w:val="24"/>
          <w:szCs w:val="24"/>
        </w:rPr>
      </w:pPr>
      <w:r w:rsidRPr="00593999">
        <w:rPr>
          <w:rFonts w:ascii="Garamond" w:hAnsi="Garamond" w:cs="Garamond"/>
          <w:sz w:val="24"/>
          <w:szCs w:val="24"/>
        </w:rPr>
        <w:t>A jelen ajánlattételi felhívásban és a dokumentációban nem szabályozott kérdésekbe</w:t>
      </w:r>
      <w:r>
        <w:rPr>
          <w:rFonts w:ascii="Garamond" w:hAnsi="Garamond" w:cs="Garamond"/>
          <w:sz w:val="24"/>
          <w:szCs w:val="24"/>
        </w:rPr>
        <w:t>n a közbeszerzésekről szóló 2011</w:t>
      </w:r>
      <w:r w:rsidRPr="00593999">
        <w:rPr>
          <w:rFonts w:ascii="Garamond" w:hAnsi="Garamond" w:cs="Garamond"/>
          <w:sz w:val="24"/>
          <w:szCs w:val="24"/>
        </w:rPr>
        <w:t>. évi C</w:t>
      </w:r>
      <w:r>
        <w:rPr>
          <w:rFonts w:ascii="Garamond" w:hAnsi="Garamond" w:cs="Garamond"/>
          <w:sz w:val="24"/>
          <w:szCs w:val="24"/>
        </w:rPr>
        <w:t>VIII</w:t>
      </w:r>
      <w:r w:rsidRPr="00593999">
        <w:rPr>
          <w:rFonts w:ascii="Garamond" w:hAnsi="Garamond" w:cs="Garamond"/>
          <w:sz w:val="24"/>
          <w:szCs w:val="24"/>
        </w:rPr>
        <w:t>. törvény az irányadó.</w:t>
      </w:r>
    </w:p>
    <w:p w:rsidR="00F16695" w:rsidRPr="00593999" w:rsidRDefault="00F16695" w:rsidP="00593999">
      <w:pPr>
        <w:spacing w:after="0" w:line="240" w:lineRule="auto"/>
        <w:rPr>
          <w:rFonts w:ascii="Garamond" w:hAnsi="Garamond" w:cs="Garamond"/>
          <w:sz w:val="24"/>
          <w:szCs w:val="24"/>
        </w:rPr>
      </w:pPr>
    </w:p>
    <w:p w:rsidR="00F16695" w:rsidRPr="00A011FC" w:rsidRDefault="00F16695" w:rsidP="00593999">
      <w:pPr>
        <w:numPr>
          <w:ilvl w:val="0"/>
          <w:numId w:val="2"/>
        </w:numPr>
        <w:suppressAutoHyphens/>
        <w:spacing w:after="0" w:line="240" w:lineRule="auto"/>
        <w:ind w:left="567" w:hanging="567"/>
        <w:jc w:val="both"/>
        <w:rPr>
          <w:rFonts w:ascii="Garamond" w:hAnsi="Garamond" w:cs="Garamond"/>
          <w:sz w:val="24"/>
          <w:szCs w:val="24"/>
          <w:shd w:val="clear" w:color="auto" w:fill="FFFF00"/>
        </w:rPr>
      </w:pPr>
      <w:r w:rsidRPr="00480B90">
        <w:rPr>
          <w:rFonts w:ascii="Garamond" w:hAnsi="Garamond" w:cs="Garamond"/>
          <w:b/>
          <w:bCs/>
          <w:i/>
          <w:iCs/>
          <w:sz w:val="24"/>
          <w:szCs w:val="24"/>
          <w:u w:val="single"/>
        </w:rPr>
        <w:t>Az ajánlattételi felhívás megküldésének napja:</w:t>
      </w:r>
      <w:r w:rsidR="000549E1">
        <w:rPr>
          <w:rFonts w:ascii="Garamond" w:hAnsi="Garamond" w:cs="Garamond"/>
          <w:b/>
          <w:bCs/>
          <w:i/>
          <w:iCs/>
          <w:sz w:val="24"/>
          <w:szCs w:val="24"/>
        </w:rPr>
        <w:t xml:space="preserve"> </w:t>
      </w:r>
      <w:r w:rsidR="00EE637F" w:rsidRPr="00A011FC">
        <w:rPr>
          <w:rFonts w:ascii="Garamond" w:hAnsi="Garamond" w:cs="Garamond"/>
          <w:i/>
          <w:iCs/>
          <w:sz w:val="24"/>
          <w:szCs w:val="24"/>
        </w:rPr>
        <w:t xml:space="preserve">2012. </w:t>
      </w:r>
      <w:proofErr w:type="gramStart"/>
      <w:r w:rsidR="00EE637F" w:rsidRPr="00A011FC">
        <w:rPr>
          <w:rFonts w:ascii="Garamond" w:hAnsi="Garamond" w:cs="Garamond"/>
          <w:i/>
          <w:iCs/>
          <w:sz w:val="24"/>
          <w:szCs w:val="24"/>
        </w:rPr>
        <w:t>július .</w:t>
      </w:r>
      <w:proofErr w:type="gramEnd"/>
      <w:r w:rsidR="00EE637F" w:rsidRPr="00A011FC">
        <w:rPr>
          <w:rFonts w:ascii="Garamond" w:hAnsi="Garamond" w:cs="Garamond"/>
          <w:i/>
          <w:iCs/>
          <w:sz w:val="24"/>
          <w:szCs w:val="24"/>
        </w:rPr>
        <w:t>.</w:t>
      </w:r>
      <w:r w:rsidR="000549E1" w:rsidRPr="00A011FC">
        <w:rPr>
          <w:rFonts w:ascii="Garamond" w:hAnsi="Garamond" w:cs="Garamond"/>
          <w:i/>
          <w:iCs/>
          <w:sz w:val="24"/>
          <w:szCs w:val="24"/>
        </w:rPr>
        <w:t>.</w:t>
      </w:r>
      <w:r w:rsidRPr="00A011FC">
        <w:rPr>
          <w:rFonts w:ascii="Garamond" w:hAnsi="Garamond" w:cs="Garamond"/>
          <w:i/>
          <w:iCs/>
          <w:sz w:val="24"/>
          <w:szCs w:val="24"/>
        </w:rPr>
        <w:t xml:space="preserve"> </w:t>
      </w:r>
      <w:proofErr w:type="gramStart"/>
      <w:r w:rsidRPr="00A011FC">
        <w:rPr>
          <w:rFonts w:ascii="Garamond" w:hAnsi="Garamond" w:cs="Garamond"/>
          <w:i/>
          <w:iCs/>
          <w:sz w:val="24"/>
          <w:szCs w:val="24"/>
        </w:rPr>
        <w:t>napja</w:t>
      </w:r>
      <w:proofErr w:type="gramEnd"/>
    </w:p>
    <w:p w:rsidR="00242F64" w:rsidRDefault="00242F64" w:rsidP="00242F64">
      <w:pPr>
        <w:suppressAutoHyphens/>
        <w:spacing w:after="0" w:line="240" w:lineRule="auto"/>
        <w:ind w:left="567"/>
        <w:jc w:val="both"/>
        <w:rPr>
          <w:rFonts w:ascii="Garamond" w:hAnsi="Garamond" w:cs="Garamond"/>
          <w:b/>
          <w:bCs/>
          <w:i/>
          <w:iCs/>
          <w:sz w:val="24"/>
          <w:szCs w:val="24"/>
          <w:u w:val="single"/>
        </w:rPr>
      </w:pPr>
      <w:bookmarkStart w:id="0" w:name="_GoBack"/>
      <w:bookmarkEnd w:id="0"/>
    </w:p>
    <w:p w:rsidR="00242F64" w:rsidRPr="00480B90" w:rsidRDefault="00242F64" w:rsidP="00242F64">
      <w:pPr>
        <w:suppressAutoHyphens/>
        <w:spacing w:after="0" w:line="240" w:lineRule="auto"/>
        <w:ind w:left="567"/>
        <w:jc w:val="both"/>
        <w:rPr>
          <w:rFonts w:ascii="Garamond" w:hAnsi="Garamond" w:cs="Garamond"/>
          <w:sz w:val="24"/>
          <w:szCs w:val="24"/>
          <w:shd w:val="clear" w:color="auto" w:fill="FFFF00"/>
        </w:rPr>
      </w:pPr>
    </w:p>
    <w:p w:rsidR="00F16695" w:rsidRPr="00EA0E8B" w:rsidRDefault="00F16695" w:rsidP="00EA0E8B">
      <w:pPr>
        <w:suppressAutoHyphens/>
        <w:spacing w:after="0" w:line="240" w:lineRule="auto"/>
        <w:ind w:left="567"/>
        <w:jc w:val="both"/>
        <w:rPr>
          <w:rFonts w:ascii="Garamond" w:hAnsi="Garamond" w:cs="Garamond"/>
          <w:sz w:val="24"/>
          <w:szCs w:val="24"/>
          <w:highlight w:val="yellow"/>
          <w:shd w:val="clear" w:color="auto" w:fill="FFFF00"/>
        </w:rPr>
      </w:pPr>
    </w:p>
    <w:p w:rsidR="00F16695" w:rsidRDefault="00EE637F" w:rsidP="00EE637F">
      <w:pPr>
        <w:spacing w:after="0" w:line="240" w:lineRule="auto"/>
        <w:jc w:val="right"/>
        <w:rPr>
          <w:rFonts w:ascii="Garamond" w:hAnsi="Garamond" w:cs="Garamond"/>
          <w:b/>
          <w:bCs/>
          <w:sz w:val="24"/>
          <w:szCs w:val="24"/>
        </w:rPr>
      </w:pPr>
      <w:r>
        <w:rPr>
          <w:rFonts w:ascii="Garamond" w:hAnsi="Garamond" w:cs="Garamond"/>
          <w:b/>
          <w:bCs/>
          <w:sz w:val="24"/>
          <w:szCs w:val="24"/>
        </w:rPr>
        <w:t>______________________________</w:t>
      </w:r>
    </w:p>
    <w:p w:rsidR="00EE637F" w:rsidRDefault="00EE637F" w:rsidP="00EE637F">
      <w:pPr>
        <w:spacing w:after="0" w:line="240" w:lineRule="auto"/>
        <w:jc w:val="right"/>
        <w:rPr>
          <w:rFonts w:ascii="Garamond" w:hAnsi="Garamond" w:cs="Garamond"/>
          <w:b/>
          <w:bCs/>
          <w:sz w:val="24"/>
          <w:szCs w:val="24"/>
        </w:rPr>
      </w:pPr>
      <w:r>
        <w:rPr>
          <w:rFonts w:ascii="Garamond" w:hAnsi="Garamond" w:cs="Garamond"/>
          <w:b/>
          <w:bCs/>
          <w:sz w:val="24"/>
          <w:szCs w:val="24"/>
        </w:rPr>
        <w:t>Mór Város Önkormányzata</w:t>
      </w:r>
    </w:p>
    <w:p w:rsidR="00EE637F" w:rsidRPr="00EE637F" w:rsidRDefault="00EE637F" w:rsidP="00EE637F">
      <w:pPr>
        <w:spacing w:after="0" w:line="240" w:lineRule="auto"/>
        <w:jc w:val="right"/>
        <w:rPr>
          <w:rFonts w:ascii="Garamond" w:hAnsi="Garamond" w:cs="Garamond"/>
          <w:bCs/>
          <w:sz w:val="24"/>
          <w:szCs w:val="24"/>
        </w:rPr>
      </w:pPr>
      <w:proofErr w:type="gramStart"/>
      <w:r w:rsidRPr="00EE637F">
        <w:rPr>
          <w:rFonts w:ascii="Garamond" w:hAnsi="Garamond" w:cs="Garamond"/>
          <w:bCs/>
          <w:sz w:val="24"/>
          <w:szCs w:val="24"/>
        </w:rPr>
        <w:t>képviseletében</w:t>
      </w:r>
      <w:proofErr w:type="gramEnd"/>
    </w:p>
    <w:p w:rsidR="00EE637F" w:rsidRPr="00E64DD7" w:rsidRDefault="00EE637F" w:rsidP="00EE637F">
      <w:pPr>
        <w:spacing w:after="0" w:line="240" w:lineRule="auto"/>
        <w:jc w:val="right"/>
        <w:rPr>
          <w:rFonts w:ascii="Garamond" w:hAnsi="Garamond" w:cs="Garamond"/>
          <w:b/>
          <w:bCs/>
          <w:sz w:val="24"/>
          <w:szCs w:val="24"/>
        </w:rPr>
      </w:pPr>
      <w:r>
        <w:rPr>
          <w:rFonts w:ascii="Garamond" w:hAnsi="Garamond" w:cs="Garamond"/>
          <w:b/>
          <w:bCs/>
          <w:sz w:val="24"/>
          <w:szCs w:val="24"/>
        </w:rPr>
        <w:t xml:space="preserve">PROVITAL Fejlesztési Tanácsadó </w:t>
      </w:r>
      <w:proofErr w:type="spellStart"/>
      <w:r>
        <w:rPr>
          <w:rFonts w:ascii="Garamond" w:hAnsi="Garamond" w:cs="Garamond"/>
          <w:b/>
          <w:bCs/>
          <w:sz w:val="24"/>
          <w:szCs w:val="24"/>
        </w:rPr>
        <w:t>Zrt</w:t>
      </w:r>
      <w:proofErr w:type="spellEnd"/>
      <w:r>
        <w:rPr>
          <w:rFonts w:ascii="Garamond" w:hAnsi="Garamond" w:cs="Garamond"/>
          <w:b/>
          <w:bCs/>
          <w:sz w:val="24"/>
          <w:szCs w:val="24"/>
        </w:rPr>
        <w:t>.</w:t>
      </w:r>
    </w:p>
    <w:sectPr w:rsidR="00EE637F" w:rsidRPr="00E64DD7" w:rsidSect="00A7436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AD" w:rsidRDefault="00C728AD">
      <w:pPr>
        <w:spacing w:after="0" w:line="240" w:lineRule="auto"/>
      </w:pPr>
      <w:r>
        <w:separator/>
      </w:r>
    </w:p>
  </w:endnote>
  <w:endnote w:type="continuationSeparator" w:id="0">
    <w:p w:rsidR="00C728AD" w:rsidRDefault="00C7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panose1 w:val="02040604050505020304"/>
    <w:charset w:val="EE"/>
    <w:family w:val="roman"/>
    <w:notTrueType/>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egoe UI Semibold">
    <w:panose1 w:val="020B0702040204020203"/>
    <w:charset w:val="EE"/>
    <w:family w:val="swiss"/>
    <w:pitch w:val="variable"/>
    <w:sig w:usb0="E00002FF" w:usb1="4000A47B"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A0" w:rsidRDefault="00561F9D">
    <w:pPr>
      <w:pStyle w:val="llb"/>
    </w:pPr>
    <w:r>
      <w:rPr>
        <w:noProof/>
        <w:lang w:eastAsia="hu-HU"/>
      </w:rPr>
      <mc:AlternateContent>
        <mc:Choice Requires="wps">
          <w:drawing>
            <wp:anchor distT="0" distB="0" distL="114300" distR="114300" simplePos="0" relativeHeight="251658240" behindDoc="1" locked="0" layoutInCell="1" allowOverlap="1">
              <wp:simplePos x="0" y="0"/>
              <wp:positionH relativeFrom="column">
                <wp:posOffset>-918845</wp:posOffset>
              </wp:positionH>
              <wp:positionV relativeFrom="paragraph">
                <wp:posOffset>-203835</wp:posOffset>
              </wp:positionV>
              <wp:extent cx="7686675" cy="619125"/>
              <wp:effectExtent l="0" t="0" r="4445" b="3810"/>
              <wp:wrapNone/>
              <wp:docPr id="1" name="Téglalap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6675" cy="619125"/>
                      </a:xfrm>
                      <a:prstGeom prst="rect">
                        <a:avLst/>
                      </a:prstGeom>
                      <a:gradFill rotWithShape="1">
                        <a:gsLst>
                          <a:gs pos="0">
                            <a:srgbClr val="580000"/>
                          </a:gs>
                          <a:gs pos="66000">
                            <a:srgbClr val="730000"/>
                          </a:gs>
                          <a:gs pos="100000">
                            <a:srgbClr val="870000"/>
                          </a:gs>
                        </a:gsLst>
                        <a:lin ang="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26FA0" w:rsidRDefault="00326FA0" w:rsidP="0063625D">
                          <w:pPr>
                            <w:autoSpaceDE w:val="0"/>
                            <w:autoSpaceDN w:val="0"/>
                            <w:adjustRightInd w:val="0"/>
                            <w:spacing w:after="0" w:line="240" w:lineRule="auto"/>
                            <w:ind w:left="993" w:right="1136"/>
                            <w:jc w:val="center"/>
                            <w:rPr>
                              <w:rFonts w:ascii="Segoe UI Semibold" w:hAnsi="Segoe UI Semibold" w:cs="Segoe UI Semibold"/>
                              <w:color w:val="FFFFFF"/>
                              <w:sz w:val="14"/>
                              <w:szCs w:val="14"/>
                            </w:rPr>
                          </w:pPr>
                        </w:p>
                        <w:p w:rsidR="00326FA0" w:rsidRPr="00EC3947" w:rsidRDefault="00326FA0" w:rsidP="0063625D">
                          <w:pPr>
                            <w:autoSpaceDE w:val="0"/>
                            <w:autoSpaceDN w:val="0"/>
                            <w:adjustRightInd w:val="0"/>
                            <w:spacing w:after="0" w:line="240" w:lineRule="auto"/>
                            <w:ind w:left="993" w:right="1136"/>
                            <w:jc w:val="center"/>
                            <w:rPr>
                              <w:rFonts w:ascii="Segoe UI" w:hAnsi="Segoe UI" w:cs="Segoe UI"/>
                              <w:color w:val="FFFFFF"/>
                              <w:sz w:val="14"/>
                              <w:szCs w:val="14"/>
                            </w:rPr>
                          </w:pPr>
                          <w:proofErr w:type="gramStart"/>
                          <w:r w:rsidRPr="00EC3947">
                            <w:rPr>
                              <w:rFonts w:ascii="Segoe UI Semibold" w:hAnsi="Segoe UI Semibold" w:cs="Segoe UI Semibold"/>
                              <w:color w:val="FFFFFF"/>
                              <w:sz w:val="14"/>
                              <w:szCs w:val="14"/>
                            </w:rPr>
                            <w:t>cím</w:t>
                          </w:r>
                          <w:proofErr w:type="gramEnd"/>
                          <w:r w:rsidRPr="00EC3947">
                            <w:rPr>
                              <w:rFonts w:ascii="Segoe UI" w:hAnsi="Segoe UI" w:cs="Segoe UI"/>
                              <w:color w:val="FFFFFF"/>
                              <w:sz w:val="14"/>
                              <w:szCs w:val="14"/>
                            </w:rPr>
                            <w:t>: 1022 Budapest, Bimbó út 68. |</w:t>
                          </w:r>
                          <w:r w:rsidRPr="00EC3947">
                            <w:rPr>
                              <w:rFonts w:ascii="Segoe UI Semibold" w:hAnsi="Segoe UI Semibold" w:cs="Segoe UI Semibold"/>
                              <w:color w:val="FFFFFF"/>
                              <w:sz w:val="14"/>
                              <w:szCs w:val="14"/>
                            </w:rPr>
                            <w:t>telefon</w:t>
                          </w:r>
                          <w:r w:rsidRPr="00EC3947">
                            <w:rPr>
                              <w:rFonts w:ascii="Segoe UI" w:hAnsi="Segoe UI" w:cs="Segoe UI"/>
                              <w:color w:val="FFFFFF"/>
                              <w:sz w:val="14"/>
                              <w:szCs w:val="14"/>
                            </w:rPr>
                            <w:t xml:space="preserve">: </w:t>
                          </w:r>
                          <w:r>
                            <w:rPr>
                              <w:rFonts w:ascii="Segoe UI" w:hAnsi="Segoe UI" w:cs="Segoe UI"/>
                              <w:color w:val="FFFFFF"/>
                              <w:sz w:val="14"/>
                              <w:szCs w:val="14"/>
                            </w:rPr>
                            <w:t xml:space="preserve">+36-1-411-8400 | </w:t>
                          </w:r>
                          <w:r w:rsidRPr="00EC3947">
                            <w:rPr>
                              <w:rFonts w:ascii="Segoe UI Semibold" w:hAnsi="Segoe UI Semibold" w:cs="Segoe UI Semibold"/>
                              <w:color w:val="FFFFFF"/>
                              <w:sz w:val="14"/>
                              <w:szCs w:val="14"/>
                            </w:rPr>
                            <w:t>fax</w:t>
                          </w:r>
                          <w:r w:rsidRPr="00EC3947">
                            <w:rPr>
                              <w:rFonts w:ascii="Segoe UI" w:hAnsi="Segoe UI" w:cs="Segoe UI"/>
                              <w:color w:val="FFFFFF"/>
                              <w:sz w:val="14"/>
                              <w:szCs w:val="14"/>
                            </w:rPr>
                            <w:t xml:space="preserve">: </w:t>
                          </w:r>
                          <w:r>
                            <w:rPr>
                              <w:rFonts w:ascii="Segoe UI" w:hAnsi="Segoe UI" w:cs="Segoe UI"/>
                              <w:color w:val="FFFFFF"/>
                              <w:sz w:val="14"/>
                              <w:szCs w:val="14"/>
                            </w:rPr>
                            <w:t>+36-1-411-8401</w:t>
                          </w:r>
                        </w:p>
                        <w:p w:rsidR="00326FA0" w:rsidRPr="001C719D" w:rsidRDefault="00326FA0" w:rsidP="0063625D">
                          <w:pPr>
                            <w:ind w:left="993" w:right="1136"/>
                            <w:jc w:val="center"/>
                            <w:rPr>
                              <w:rFonts w:ascii="Segoe UI" w:hAnsi="Segoe UI" w:cs="Segoe UI"/>
                              <w:spacing w:val="6"/>
                              <w:sz w:val="14"/>
                              <w:szCs w:val="14"/>
                            </w:rPr>
                          </w:pPr>
                          <w:proofErr w:type="spellStart"/>
                          <w:proofErr w:type="gramStart"/>
                          <w:r w:rsidRPr="001C719D">
                            <w:rPr>
                              <w:rFonts w:ascii="Segoe UI" w:hAnsi="Segoe UI" w:cs="Segoe UI"/>
                              <w:color w:val="FFFFFF"/>
                              <w:spacing w:val="6"/>
                              <w:sz w:val="14"/>
                              <w:szCs w:val="14"/>
                            </w:rPr>
                            <w:t>info</w:t>
                          </w:r>
                          <w:proofErr w:type="spellEnd"/>
                          <w:r w:rsidRPr="001C719D">
                            <w:rPr>
                              <w:rFonts w:ascii="Segoe UI" w:hAnsi="Segoe UI" w:cs="Segoe UI"/>
                              <w:color w:val="FFFFFF"/>
                              <w:spacing w:val="6"/>
                              <w:sz w:val="14"/>
                              <w:szCs w:val="14"/>
                            </w:rPr>
                            <w:t>@kozbeszerzes.com</w:t>
                          </w:r>
                          <w:proofErr w:type="gramEnd"/>
                          <w:r w:rsidRPr="001C719D">
                            <w:rPr>
                              <w:rFonts w:ascii="Segoe UI" w:hAnsi="Segoe UI" w:cs="Segoe UI"/>
                              <w:color w:val="FFFFFF"/>
                              <w:spacing w:val="6"/>
                              <w:sz w:val="14"/>
                              <w:szCs w:val="14"/>
                            </w:rPr>
                            <w:t xml:space="preserve"> | www.kozbeszerzes.com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11" o:spid="_x0000_s1026" style="position:absolute;margin-left:-72.35pt;margin-top:-16.05pt;width:605.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" fillcolor="#580000" stroked="f" strokeweight="2pt">
              <v:fill color2="#870000" rotate="t" angle="90" colors="0 #580000;43254f #730000;1 #870000" focus="100%" type="gradient"/>
              <v:path arrowok="t"/>
              <v:textbox>
                <w:txbxContent>
                  <w:p w:rsidR="00326FA0" w:rsidRDefault="00326FA0" w:rsidP="0063625D">
                    <w:pPr>
                      <w:autoSpaceDE w:val="0"/>
                      <w:autoSpaceDN w:val="0"/>
                      <w:adjustRightInd w:val="0"/>
                      <w:spacing w:after="0" w:line="240" w:lineRule="auto"/>
                      <w:ind w:left="993" w:right="1136"/>
                      <w:jc w:val="center"/>
                      <w:rPr>
                        <w:rFonts w:ascii="Segoe UI Semibold" w:hAnsi="Segoe UI Semibold" w:cs="Segoe UI Semibold"/>
                        <w:color w:val="FFFFFF"/>
                        <w:sz w:val="14"/>
                        <w:szCs w:val="14"/>
                      </w:rPr>
                    </w:pPr>
                  </w:p>
                  <w:p w:rsidR="00326FA0" w:rsidRPr="00EC3947" w:rsidRDefault="00326FA0" w:rsidP="0063625D">
                    <w:pPr>
                      <w:autoSpaceDE w:val="0"/>
                      <w:autoSpaceDN w:val="0"/>
                      <w:adjustRightInd w:val="0"/>
                      <w:spacing w:after="0" w:line="240" w:lineRule="auto"/>
                      <w:ind w:left="993" w:right="1136"/>
                      <w:jc w:val="center"/>
                      <w:rPr>
                        <w:rFonts w:ascii="Segoe UI" w:hAnsi="Segoe UI" w:cs="Segoe UI"/>
                        <w:color w:val="FFFFFF"/>
                        <w:sz w:val="14"/>
                        <w:szCs w:val="14"/>
                      </w:rPr>
                    </w:pPr>
                    <w:proofErr w:type="gramStart"/>
                    <w:r w:rsidRPr="00EC3947">
                      <w:rPr>
                        <w:rFonts w:ascii="Segoe UI Semibold" w:hAnsi="Segoe UI Semibold" w:cs="Segoe UI Semibold"/>
                        <w:color w:val="FFFFFF"/>
                        <w:sz w:val="14"/>
                        <w:szCs w:val="14"/>
                      </w:rPr>
                      <w:t>cím</w:t>
                    </w:r>
                    <w:proofErr w:type="gramEnd"/>
                    <w:r w:rsidRPr="00EC3947">
                      <w:rPr>
                        <w:rFonts w:ascii="Segoe UI" w:hAnsi="Segoe UI" w:cs="Segoe UI"/>
                        <w:color w:val="FFFFFF"/>
                        <w:sz w:val="14"/>
                        <w:szCs w:val="14"/>
                      </w:rPr>
                      <w:t>: 1022 Budapest, Bimbó út 68. |</w:t>
                    </w:r>
                    <w:r w:rsidRPr="00EC3947">
                      <w:rPr>
                        <w:rFonts w:ascii="Segoe UI Semibold" w:hAnsi="Segoe UI Semibold" w:cs="Segoe UI Semibold"/>
                        <w:color w:val="FFFFFF"/>
                        <w:sz w:val="14"/>
                        <w:szCs w:val="14"/>
                      </w:rPr>
                      <w:t>telefon</w:t>
                    </w:r>
                    <w:r w:rsidRPr="00EC3947">
                      <w:rPr>
                        <w:rFonts w:ascii="Segoe UI" w:hAnsi="Segoe UI" w:cs="Segoe UI"/>
                        <w:color w:val="FFFFFF"/>
                        <w:sz w:val="14"/>
                        <w:szCs w:val="14"/>
                      </w:rPr>
                      <w:t xml:space="preserve">: </w:t>
                    </w:r>
                    <w:r>
                      <w:rPr>
                        <w:rFonts w:ascii="Segoe UI" w:hAnsi="Segoe UI" w:cs="Segoe UI"/>
                        <w:color w:val="FFFFFF"/>
                        <w:sz w:val="14"/>
                        <w:szCs w:val="14"/>
                      </w:rPr>
                      <w:t xml:space="preserve">+36-1-411-8400 | </w:t>
                    </w:r>
                    <w:r w:rsidRPr="00EC3947">
                      <w:rPr>
                        <w:rFonts w:ascii="Segoe UI Semibold" w:hAnsi="Segoe UI Semibold" w:cs="Segoe UI Semibold"/>
                        <w:color w:val="FFFFFF"/>
                        <w:sz w:val="14"/>
                        <w:szCs w:val="14"/>
                      </w:rPr>
                      <w:t>fax</w:t>
                    </w:r>
                    <w:r w:rsidRPr="00EC3947">
                      <w:rPr>
                        <w:rFonts w:ascii="Segoe UI" w:hAnsi="Segoe UI" w:cs="Segoe UI"/>
                        <w:color w:val="FFFFFF"/>
                        <w:sz w:val="14"/>
                        <w:szCs w:val="14"/>
                      </w:rPr>
                      <w:t xml:space="preserve">: </w:t>
                    </w:r>
                    <w:r>
                      <w:rPr>
                        <w:rFonts w:ascii="Segoe UI" w:hAnsi="Segoe UI" w:cs="Segoe UI"/>
                        <w:color w:val="FFFFFF"/>
                        <w:sz w:val="14"/>
                        <w:szCs w:val="14"/>
                      </w:rPr>
                      <w:t>+36-1-411-8401</w:t>
                    </w:r>
                  </w:p>
                  <w:p w:rsidR="00326FA0" w:rsidRPr="001C719D" w:rsidRDefault="00326FA0" w:rsidP="0063625D">
                    <w:pPr>
                      <w:ind w:left="993" w:right="1136"/>
                      <w:jc w:val="center"/>
                      <w:rPr>
                        <w:rFonts w:ascii="Segoe UI" w:hAnsi="Segoe UI" w:cs="Segoe UI"/>
                        <w:spacing w:val="6"/>
                        <w:sz w:val="14"/>
                        <w:szCs w:val="14"/>
                      </w:rPr>
                    </w:pPr>
                    <w:proofErr w:type="spellStart"/>
                    <w:proofErr w:type="gramStart"/>
                    <w:r w:rsidRPr="001C719D">
                      <w:rPr>
                        <w:rFonts w:ascii="Segoe UI" w:hAnsi="Segoe UI" w:cs="Segoe UI"/>
                        <w:color w:val="FFFFFF"/>
                        <w:spacing w:val="6"/>
                        <w:sz w:val="14"/>
                        <w:szCs w:val="14"/>
                      </w:rPr>
                      <w:t>info</w:t>
                    </w:r>
                    <w:proofErr w:type="spellEnd"/>
                    <w:r w:rsidRPr="001C719D">
                      <w:rPr>
                        <w:rFonts w:ascii="Segoe UI" w:hAnsi="Segoe UI" w:cs="Segoe UI"/>
                        <w:color w:val="FFFFFF"/>
                        <w:spacing w:val="6"/>
                        <w:sz w:val="14"/>
                        <w:szCs w:val="14"/>
                      </w:rPr>
                      <w:t>@kozbeszerzes.com</w:t>
                    </w:r>
                    <w:proofErr w:type="gramEnd"/>
                    <w:r w:rsidRPr="001C719D">
                      <w:rPr>
                        <w:rFonts w:ascii="Segoe UI" w:hAnsi="Segoe UI" w:cs="Segoe UI"/>
                        <w:color w:val="FFFFFF"/>
                        <w:spacing w:val="6"/>
                        <w:sz w:val="14"/>
                        <w:szCs w:val="14"/>
                      </w:rPr>
                      <w:t xml:space="preserve"> | www.kozbeszerzes.com</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AD" w:rsidRDefault="00C728AD">
      <w:pPr>
        <w:spacing w:after="0" w:line="240" w:lineRule="auto"/>
      </w:pPr>
      <w:r>
        <w:separator/>
      </w:r>
    </w:p>
  </w:footnote>
  <w:footnote w:type="continuationSeparator" w:id="0">
    <w:p w:rsidR="00C728AD" w:rsidRDefault="00C72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01" w:type="pct"/>
      <w:tblInd w:w="1042" w:type="dxa"/>
      <w:tblBorders>
        <w:bottom w:val="single" w:sz="8" w:space="0" w:color="870000"/>
        <w:insideH w:val="single" w:sz="4" w:space="0" w:color="870000"/>
        <w:insideV w:val="single" w:sz="8" w:space="0" w:color="870000"/>
      </w:tblBorders>
      <w:tblLook w:val="00A0" w:firstRow="1" w:lastRow="0" w:firstColumn="1" w:lastColumn="0" w:noHBand="0" w:noVBand="0"/>
    </w:tblPr>
    <w:tblGrid>
      <w:gridCol w:w="8296"/>
      <w:gridCol w:w="437"/>
    </w:tblGrid>
    <w:tr w:rsidR="00326FA0" w:rsidRPr="00417AA9" w:rsidTr="00170A70">
      <w:trPr>
        <w:trHeight w:val="227"/>
      </w:trPr>
      <w:tc>
        <w:tcPr>
          <w:tcW w:w="8296" w:type="dxa"/>
          <w:tcBorders>
            <w:bottom w:val="single" w:sz="8" w:space="0" w:color="870000"/>
          </w:tcBorders>
          <w:vAlign w:val="center"/>
        </w:tcPr>
        <w:p w:rsidR="00326FA0" w:rsidRPr="00417AA9" w:rsidRDefault="00561F9D" w:rsidP="0063625D">
          <w:pPr>
            <w:pStyle w:val="lfej"/>
            <w:jc w:val="right"/>
            <w:rPr>
              <w:rFonts w:ascii="Segoe UI" w:hAnsi="Segoe UI" w:cs="Segoe UI"/>
              <w:b/>
              <w:bCs/>
              <w:sz w:val="16"/>
              <w:szCs w:val="16"/>
            </w:rPr>
          </w:pPr>
          <w:r>
            <w:rPr>
              <w:noProof/>
              <w:lang w:eastAsia="hu-HU"/>
            </w:rPr>
            <w:drawing>
              <wp:anchor distT="0" distB="0" distL="114300" distR="114300" simplePos="0" relativeHeight="251657216" behindDoc="1" locked="0" layoutInCell="1" allowOverlap="1">
                <wp:simplePos x="0" y="0"/>
                <wp:positionH relativeFrom="column">
                  <wp:posOffset>-1108075</wp:posOffset>
                </wp:positionH>
                <wp:positionV relativeFrom="paragraph">
                  <wp:posOffset>58420</wp:posOffset>
                </wp:positionV>
                <wp:extent cx="867410" cy="179705"/>
                <wp:effectExtent l="0" t="0" r="889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179705"/>
                        </a:xfrm>
                        <a:prstGeom prst="rect">
                          <a:avLst/>
                        </a:prstGeom>
                        <a:noFill/>
                      </pic:spPr>
                    </pic:pic>
                  </a:graphicData>
                </a:graphic>
                <wp14:sizeRelH relativeFrom="page">
                  <wp14:pctWidth>0</wp14:pctWidth>
                </wp14:sizeRelH>
                <wp14:sizeRelV relativeFrom="page">
                  <wp14:pctHeight>0</wp14:pctHeight>
                </wp14:sizeRelV>
              </wp:anchor>
            </w:drawing>
          </w:r>
        </w:p>
      </w:tc>
      <w:tc>
        <w:tcPr>
          <w:tcW w:w="437" w:type="dxa"/>
          <w:tcBorders>
            <w:bottom w:val="single" w:sz="8" w:space="0" w:color="870000"/>
          </w:tcBorders>
          <w:noWrap/>
          <w:vAlign w:val="center"/>
        </w:tcPr>
        <w:p w:rsidR="00326FA0" w:rsidRPr="00417AA9" w:rsidRDefault="00326FA0" w:rsidP="0063625D">
          <w:pPr>
            <w:pStyle w:val="lfej"/>
            <w:jc w:val="center"/>
            <w:rPr>
              <w:rFonts w:ascii="Segoe UI" w:hAnsi="Segoe UI" w:cs="Segoe UI"/>
              <w:b/>
              <w:bCs/>
              <w:sz w:val="16"/>
              <w:szCs w:val="16"/>
            </w:rPr>
          </w:pPr>
          <w:r w:rsidRPr="00417AA9">
            <w:rPr>
              <w:rFonts w:ascii="Segoe UI" w:hAnsi="Segoe UI" w:cs="Segoe UI"/>
              <w:sz w:val="16"/>
              <w:szCs w:val="16"/>
            </w:rPr>
            <w:fldChar w:fldCharType="begin"/>
          </w:r>
          <w:r w:rsidRPr="00417AA9">
            <w:rPr>
              <w:rFonts w:ascii="Segoe UI" w:hAnsi="Segoe UI" w:cs="Segoe UI"/>
              <w:sz w:val="16"/>
              <w:szCs w:val="16"/>
            </w:rPr>
            <w:instrText xml:space="preserve"> PAGE   \* MERGEFORMAT </w:instrText>
          </w:r>
          <w:r w:rsidRPr="00417AA9">
            <w:rPr>
              <w:rFonts w:ascii="Segoe UI" w:hAnsi="Segoe UI" w:cs="Segoe UI"/>
              <w:sz w:val="16"/>
              <w:szCs w:val="16"/>
            </w:rPr>
            <w:fldChar w:fldCharType="separate"/>
          </w:r>
          <w:r w:rsidR="00A011FC">
            <w:rPr>
              <w:rFonts w:ascii="Segoe UI" w:hAnsi="Segoe UI" w:cs="Segoe UI"/>
              <w:noProof/>
              <w:sz w:val="16"/>
              <w:szCs w:val="16"/>
            </w:rPr>
            <w:t>6</w:t>
          </w:r>
          <w:r w:rsidRPr="00417AA9">
            <w:rPr>
              <w:rFonts w:ascii="Segoe UI" w:hAnsi="Segoe UI" w:cs="Segoe UI"/>
              <w:sz w:val="16"/>
              <w:szCs w:val="16"/>
            </w:rPr>
            <w:fldChar w:fldCharType="end"/>
          </w:r>
        </w:p>
      </w:tc>
    </w:tr>
  </w:tbl>
  <w:p w:rsidR="00326FA0" w:rsidRDefault="00326FA0" w:rsidP="0063625D">
    <w:pPr>
      <w:pStyle w:val="lfej"/>
    </w:pPr>
  </w:p>
  <w:p w:rsidR="00326FA0" w:rsidRDefault="00326FA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
    <w:nsid w:val="12F85EB9"/>
    <w:multiLevelType w:val="hybridMultilevel"/>
    <w:tmpl w:val="36C224EE"/>
    <w:lvl w:ilvl="0" w:tplc="AF0E370C">
      <w:start w:val="2012"/>
      <w:numFmt w:val="bullet"/>
      <w:lvlText w:val="-"/>
      <w:lvlJc w:val="left"/>
      <w:pPr>
        <w:ind w:left="927" w:hanging="360"/>
      </w:pPr>
      <w:rPr>
        <w:rFonts w:ascii="Garamond" w:eastAsia="Times New Roman" w:hAnsi="Garamond"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abstractNum w:abstractNumId="2">
    <w:nsid w:val="13265464"/>
    <w:multiLevelType w:val="hybridMultilevel"/>
    <w:tmpl w:val="A664D98A"/>
    <w:lvl w:ilvl="0" w:tplc="07BC0DEE">
      <w:start w:val="13"/>
      <w:numFmt w:val="bullet"/>
      <w:lvlText w:val="-"/>
      <w:lvlJc w:val="left"/>
      <w:pPr>
        <w:ind w:left="720" w:hanging="360"/>
      </w:pPr>
      <w:rPr>
        <w:rFonts w:ascii="Garamond" w:eastAsia="Times New Roman" w:hAnsi="Garamon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
    <w:nsid w:val="2DA9691E"/>
    <w:multiLevelType w:val="hybridMultilevel"/>
    <w:tmpl w:val="DD884B0C"/>
    <w:lvl w:ilvl="0" w:tplc="F6360A52">
      <w:start w:val="1"/>
      <w:numFmt w:val="upperRoman"/>
      <w:lvlText w:val="%1."/>
      <w:lvlJc w:val="left"/>
      <w:pPr>
        <w:ind w:left="1287" w:hanging="720"/>
      </w:pPr>
      <w:rPr>
        <w:rFonts w:hint="default"/>
      </w:rPr>
    </w:lvl>
    <w:lvl w:ilvl="1" w:tplc="040E0019">
      <w:start w:val="1"/>
      <w:numFmt w:val="lowerLetter"/>
      <w:lvlText w:val="%2."/>
      <w:lvlJc w:val="left"/>
      <w:pPr>
        <w:ind w:left="1647" w:hanging="360"/>
      </w:pPr>
    </w:lvl>
    <w:lvl w:ilvl="2" w:tplc="040E001B">
      <w:start w:val="1"/>
      <w:numFmt w:val="lowerRoman"/>
      <w:lvlText w:val="%3."/>
      <w:lvlJc w:val="right"/>
      <w:pPr>
        <w:ind w:left="2367" w:hanging="180"/>
      </w:pPr>
    </w:lvl>
    <w:lvl w:ilvl="3" w:tplc="040E000F">
      <w:start w:val="1"/>
      <w:numFmt w:val="decimal"/>
      <w:lvlText w:val="%4."/>
      <w:lvlJc w:val="left"/>
      <w:pPr>
        <w:ind w:left="3087" w:hanging="360"/>
      </w:pPr>
    </w:lvl>
    <w:lvl w:ilvl="4" w:tplc="040E0019">
      <w:start w:val="1"/>
      <w:numFmt w:val="lowerLetter"/>
      <w:lvlText w:val="%5."/>
      <w:lvlJc w:val="left"/>
      <w:pPr>
        <w:ind w:left="3807" w:hanging="360"/>
      </w:pPr>
    </w:lvl>
    <w:lvl w:ilvl="5" w:tplc="040E001B">
      <w:start w:val="1"/>
      <w:numFmt w:val="lowerRoman"/>
      <w:lvlText w:val="%6."/>
      <w:lvlJc w:val="right"/>
      <w:pPr>
        <w:ind w:left="4527" w:hanging="180"/>
      </w:pPr>
    </w:lvl>
    <w:lvl w:ilvl="6" w:tplc="040E000F">
      <w:start w:val="1"/>
      <w:numFmt w:val="decimal"/>
      <w:lvlText w:val="%7."/>
      <w:lvlJc w:val="left"/>
      <w:pPr>
        <w:ind w:left="5247" w:hanging="360"/>
      </w:pPr>
    </w:lvl>
    <w:lvl w:ilvl="7" w:tplc="040E0019">
      <w:start w:val="1"/>
      <w:numFmt w:val="lowerLetter"/>
      <w:lvlText w:val="%8."/>
      <w:lvlJc w:val="left"/>
      <w:pPr>
        <w:ind w:left="5967" w:hanging="360"/>
      </w:pPr>
    </w:lvl>
    <w:lvl w:ilvl="8" w:tplc="040E001B">
      <w:start w:val="1"/>
      <w:numFmt w:val="lowerRoman"/>
      <w:lvlText w:val="%9."/>
      <w:lvlJc w:val="right"/>
      <w:pPr>
        <w:ind w:left="6687" w:hanging="180"/>
      </w:pPr>
    </w:lvl>
  </w:abstractNum>
  <w:abstractNum w:abstractNumId="4">
    <w:nsid w:val="2EC27E99"/>
    <w:multiLevelType w:val="hybridMultilevel"/>
    <w:tmpl w:val="33780804"/>
    <w:lvl w:ilvl="0" w:tplc="DC84539A">
      <w:start w:val="1"/>
      <w:numFmt w:val="decimal"/>
      <w:lvlText w:val="%1."/>
      <w:lvlJc w:val="left"/>
      <w:pPr>
        <w:ind w:left="930" w:hanging="570"/>
      </w:pPr>
      <w:rPr>
        <w:rFonts w:hint="default"/>
        <w:b/>
        <w:bCs/>
        <w:i/>
        <w:iCs/>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31E55950"/>
    <w:multiLevelType w:val="hybridMultilevel"/>
    <w:tmpl w:val="57B4204E"/>
    <w:lvl w:ilvl="0" w:tplc="C7DA68F4">
      <w:numFmt w:val="bullet"/>
      <w:lvlText w:val="-"/>
      <w:lvlJc w:val="left"/>
      <w:pPr>
        <w:ind w:left="2498" w:hanging="360"/>
      </w:pPr>
      <w:rPr>
        <w:rFonts w:ascii="Century Schoolbook" w:eastAsia="Times New Roman" w:hAnsi="Century Schoolbook" w:hint="default"/>
      </w:rPr>
    </w:lvl>
    <w:lvl w:ilvl="1" w:tplc="C7DA68F4">
      <w:numFmt w:val="bullet"/>
      <w:lvlText w:val="-"/>
      <w:lvlJc w:val="left"/>
      <w:pPr>
        <w:ind w:left="2149" w:hanging="360"/>
      </w:pPr>
      <w:rPr>
        <w:rFonts w:ascii="Century Schoolbook" w:eastAsia="Times New Roman" w:hAnsi="Century Schoolbook" w:hint="default"/>
      </w:rPr>
    </w:lvl>
    <w:lvl w:ilvl="2" w:tplc="040E0005">
      <w:start w:val="1"/>
      <w:numFmt w:val="bullet"/>
      <w:lvlText w:val=""/>
      <w:lvlJc w:val="left"/>
      <w:pPr>
        <w:ind w:left="2869" w:hanging="360"/>
      </w:pPr>
      <w:rPr>
        <w:rFonts w:ascii="Wingdings" w:hAnsi="Wingdings" w:cs="Wingdings" w:hint="default"/>
      </w:rPr>
    </w:lvl>
    <w:lvl w:ilvl="3" w:tplc="040E0001">
      <w:start w:val="1"/>
      <w:numFmt w:val="bullet"/>
      <w:lvlText w:val=""/>
      <w:lvlJc w:val="left"/>
      <w:pPr>
        <w:ind w:left="3589" w:hanging="360"/>
      </w:pPr>
      <w:rPr>
        <w:rFonts w:ascii="Symbol" w:hAnsi="Symbol" w:cs="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cs="Wingdings" w:hint="default"/>
      </w:rPr>
    </w:lvl>
    <w:lvl w:ilvl="6" w:tplc="040E0001">
      <w:start w:val="1"/>
      <w:numFmt w:val="bullet"/>
      <w:lvlText w:val=""/>
      <w:lvlJc w:val="left"/>
      <w:pPr>
        <w:ind w:left="5749" w:hanging="360"/>
      </w:pPr>
      <w:rPr>
        <w:rFonts w:ascii="Symbol" w:hAnsi="Symbol" w:cs="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cs="Wingdings" w:hint="default"/>
      </w:rPr>
    </w:lvl>
  </w:abstractNum>
  <w:abstractNum w:abstractNumId="6">
    <w:nsid w:val="599D1A01"/>
    <w:multiLevelType w:val="hybridMultilevel"/>
    <w:tmpl w:val="97AAFB66"/>
    <w:lvl w:ilvl="0" w:tplc="040E0017">
      <w:start w:val="1"/>
      <w:numFmt w:val="lowerLetter"/>
      <w:lvlText w:val="%1)"/>
      <w:lvlJc w:val="left"/>
      <w:pPr>
        <w:ind w:left="1637" w:hanging="360"/>
      </w:pPr>
    </w:lvl>
    <w:lvl w:ilvl="1" w:tplc="040E0019">
      <w:start w:val="1"/>
      <w:numFmt w:val="lowerLetter"/>
      <w:lvlText w:val="%2."/>
      <w:lvlJc w:val="left"/>
      <w:pPr>
        <w:ind w:left="2357" w:hanging="360"/>
      </w:pPr>
    </w:lvl>
    <w:lvl w:ilvl="2" w:tplc="040E001B">
      <w:start w:val="1"/>
      <w:numFmt w:val="lowerRoman"/>
      <w:lvlText w:val="%3."/>
      <w:lvlJc w:val="right"/>
      <w:pPr>
        <w:ind w:left="3077" w:hanging="180"/>
      </w:pPr>
    </w:lvl>
    <w:lvl w:ilvl="3" w:tplc="040E000F">
      <w:start w:val="1"/>
      <w:numFmt w:val="decimal"/>
      <w:lvlText w:val="%4."/>
      <w:lvlJc w:val="left"/>
      <w:pPr>
        <w:ind w:left="3797" w:hanging="360"/>
      </w:pPr>
    </w:lvl>
    <w:lvl w:ilvl="4" w:tplc="040E0019">
      <w:start w:val="1"/>
      <w:numFmt w:val="lowerLetter"/>
      <w:lvlText w:val="%5."/>
      <w:lvlJc w:val="left"/>
      <w:pPr>
        <w:ind w:left="4517" w:hanging="360"/>
      </w:pPr>
    </w:lvl>
    <w:lvl w:ilvl="5" w:tplc="040E001B">
      <w:start w:val="1"/>
      <w:numFmt w:val="lowerRoman"/>
      <w:lvlText w:val="%6."/>
      <w:lvlJc w:val="right"/>
      <w:pPr>
        <w:ind w:left="5237" w:hanging="180"/>
      </w:pPr>
    </w:lvl>
    <w:lvl w:ilvl="6" w:tplc="040E000F">
      <w:start w:val="1"/>
      <w:numFmt w:val="decimal"/>
      <w:lvlText w:val="%7."/>
      <w:lvlJc w:val="left"/>
      <w:pPr>
        <w:ind w:left="5957" w:hanging="360"/>
      </w:pPr>
    </w:lvl>
    <w:lvl w:ilvl="7" w:tplc="040E0019">
      <w:start w:val="1"/>
      <w:numFmt w:val="lowerLetter"/>
      <w:lvlText w:val="%8."/>
      <w:lvlJc w:val="left"/>
      <w:pPr>
        <w:ind w:left="6677" w:hanging="360"/>
      </w:pPr>
    </w:lvl>
    <w:lvl w:ilvl="8" w:tplc="040E001B">
      <w:start w:val="1"/>
      <w:numFmt w:val="lowerRoman"/>
      <w:lvlText w:val="%9."/>
      <w:lvlJc w:val="right"/>
      <w:pPr>
        <w:ind w:left="7397" w:hanging="180"/>
      </w:pPr>
    </w:lvl>
  </w:abstractNum>
  <w:abstractNum w:abstractNumId="7">
    <w:nsid w:val="65564F7F"/>
    <w:multiLevelType w:val="hybridMultilevel"/>
    <w:tmpl w:val="C6149B92"/>
    <w:lvl w:ilvl="0" w:tplc="07BC0DEE">
      <w:start w:val="13"/>
      <w:numFmt w:val="bullet"/>
      <w:lvlText w:val="-"/>
      <w:lvlJc w:val="left"/>
      <w:pPr>
        <w:ind w:left="1353" w:hanging="360"/>
      </w:pPr>
      <w:rPr>
        <w:rFonts w:ascii="Garamond" w:eastAsia="Times New Roman" w:hAnsi="Garamond" w:hint="default"/>
      </w:rPr>
    </w:lvl>
    <w:lvl w:ilvl="1" w:tplc="040E0003">
      <w:start w:val="1"/>
      <w:numFmt w:val="bullet"/>
      <w:lvlText w:val="o"/>
      <w:lvlJc w:val="left"/>
      <w:pPr>
        <w:ind w:left="2073" w:hanging="360"/>
      </w:pPr>
      <w:rPr>
        <w:rFonts w:ascii="Courier New" w:hAnsi="Courier New" w:cs="Courier New" w:hint="default"/>
      </w:rPr>
    </w:lvl>
    <w:lvl w:ilvl="2" w:tplc="040E0005">
      <w:start w:val="1"/>
      <w:numFmt w:val="bullet"/>
      <w:lvlText w:val=""/>
      <w:lvlJc w:val="left"/>
      <w:pPr>
        <w:ind w:left="2793" w:hanging="360"/>
      </w:pPr>
      <w:rPr>
        <w:rFonts w:ascii="Wingdings" w:hAnsi="Wingdings" w:cs="Wingdings" w:hint="default"/>
      </w:rPr>
    </w:lvl>
    <w:lvl w:ilvl="3" w:tplc="040E0001">
      <w:start w:val="1"/>
      <w:numFmt w:val="bullet"/>
      <w:lvlText w:val=""/>
      <w:lvlJc w:val="left"/>
      <w:pPr>
        <w:ind w:left="3513" w:hanging="360"/>
      </w:pPr>
      <w:rPr>
        <w:rFonts w:ascii="Symbol" w:hAnsi="Symbol" w:cs="Symbol" w:hint="default"/>
      </w:rPr>
    </w:lvl>
    <w:lvl w:ilvl="4" w:tplc="040E0003">
      <w:start w:val="1"/>
      <w:numFmt w:val="bullet"/>
      <w:lvlText w:val="o"/>
      <w:lvlJc w:val="left"/>
      <w:pPr>
        <w:ind w:left="4233" w:hanging="360"/>
      </w:pPr>
      <w:rPr>
        <w:rFonts w:ascii="Courier New" w:hAnsi="Courier New" w:cs="Courier New" w:hint="default"/>
      </w:rPr>
    </w:lvl>
    <w:lvl w:ilvl="5" w:tplc="040E0005">
      <w:start w:val="1"/>
      <w:numFmt w:val="bullet"/>
      <w:lvlText w:val=""/>
      <w:lvlJc w:val="left"/>
      <w:pPr>
        <w:ind w:left="4953" w:hanging="360"/>
      </w:pPr>
      <w:rPr>
        <w:rFonts w:ascii="Wingdings" w:hAnsi="Wingdings" w:cs="Wingdings" w:hint="default"/>
      </w:rPr>
    </w:lvl>
    <w:lvl w:ilvl="6" w:tplc="040E0001">
      <w:start w:val="1"/>
      <w:numFmt w:val="bullet"/>
      <w:lvlText w:val=""/>
      <w:lvlJc w:val="left"/>
      <w:pPr>
        <w:ind w:left="5673" w:hanging="360"/>
      </w:pPr>
      <w:rPr>
        <w:rFonts w:ascii="Symbol" w:hAnsi="Symbol" w:cs="Symbol" w:hint="default"/>
      </w:rPr>
    </w:lvl>
    <w:lvl w:ilvl="7" w:tplc="040E0003">
      <w:start w:val="1"/>
      <w:numFmt w:val="bullet"/>
      <w:lvlText w:val="o"/>
      <w:lvlJc w:val="left"/>
      <w:pPr>
        <w:ind w:left="6393" w:hanging="360"/>
      </w:pPr>
      <w:rPr>
        <w:rFonts w:ascii="Courier New" w:hAnsi="Courier New" w:cs="Courier New" w:hint="default"/>
      </w:rPr>
    </w:lvl>
    <w:lvl w:ilvl="8" w:tplc="040E0005">
      <w:start w:val="1"/>
      <w:numFmt w:val="bullet"/>
      <w:lvlText w:val=""/>
      <w:lvlJc w:val="left"/>
      <w:pPr>
        <w:ind w:left="7113" w:hanging="360"/>
      </w:pPr>
      <w:rPr>
        <w:rFonts w:ascii="Wingdings" w:hAnsi="Wingdings" w:cs="Wingdings" w:hint="default"/>
      </w:rPr>
    </w:lvl>
  </w:abstractNum>
  <w:abstractNum w:abstractNumId="8">
    <w:nsid w:val="66772999"/>
    <w:multiLevelType w:val="hybridMultilevel"/>
    <w:tmpl w:val="0F7C5B00"/>
    <w:lvl w:ilvl="0" w:tplc="07BC0DEE">
      <w:start w:val="13"/>
      <w:numFmt w:val="bullet"/>
      <w:lvlText w:val="-"/>
      <w:lvlJc w:val="left"/>
      <w:pPr>
        <w:ind w:left="1428" w:hanging="360"/>
      </w:pPr>
      <w:rPr>
        <w:rFonts w:ascii="Garamond" w:eastAsia="Times New Roman" w:hAnsi="Garamond"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cs="Wingdings" w:hint="default"/>
      </w:rPr>
    </w:lvl>
    <w:lvl w:ilvl="3" w:tplc="040E0001">
      <w:start w:val="1"/>
      <w:numFmt w:val="bullet"/>
      <w:lvlText w:val=""/>
      <w:lvlJc w:val="left"/>
      <w:pPr>
        <w:ind w:left="3588" w:hanging="360"/>
      </w:pPr>
      <w:rPr>
        <w:rFonts w:ascii="Symbol" w:hAnsi="Symbol" w:cs="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cs="Wingdings" w:hint="default"/>
      </w:rPr>
    </w:lvl>
    <w:lvl w:ilvl="6" w:tplc="040E0001">
      <w:start w:val="1"/>
      <w:numFmt w:val="bullet"/>
      <w:lvlText w:val=""/>
      <w:lvlJc w:val="left"/>
      <w:pPr>
        <w:ind w:left="5748" w:hanging="360"/>
      </w:pPr>
      <w:rPr>
        <w:rFonts w:ascii="Symbol" w:hAnsi="Symbol" w:cs="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cs="Wingdings" w:hint="default"/>
      </w:rPr>
    </w:lvl>
  </w:abstractNum>
  <w:abstractNum w:abstractNumId="9">
    <w:nsid w:val="734F6DC7"/>
    <w:multiLevelType w:val="hybridMultilevel"/>
    <w:tmpl w:val="D408CD88"/>
    <w:lvl w:ilvl="0" w:tplc="D36ED758">
      <w:start w:val="5"/>
      <w:numFmt w:val="bullet"/>
      <w:lvlText w:val="-"/>
      <w:lvlJc w:val="left"/>
      <w:pPr>
        <w:ind w:left="927" w:hanging="360"/>
      </w:pPr>
      <w:rPr>
        <w:rFonts w:ascii="Garamond" w:eastAsia="Times New Roman" w:hAnsi="Garamond"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num w:numId="1">
    <w:abstractNumId w:val="0"/>
  </w:num>
  <w:num w:numId="2">
    <w:abstractNumId w:val="4"/>
  </w:num>
  <w:num w:numId="3">
    <w:abstractNumId w:val="7"/>
  </w:num>
  <w:num w:numId="4">
    <w:abstractNumId w:val="3"/>
  </w:num>
  <w:num w:numId="5">
    <w:abstractNumId w:val="8"/>
  </w:num>
  <w:num w:numId="6">
    <w:abstractNumId w:val="2"/>
  </w:num>
  <w:num w:numId="7">
    <w:abstractNumId w:val="1"/>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99"/>
    <w:rsid w:val="000115A8"/>
    <w:rsid w:val="00026D96"/>
    <w:rsid w:val="00035E51"/>
    <w:rsid w:val="00042865"/>
    <w:rsid w:val="00045F79"/>
    <w:rsid w:val="000549E1"/>
    <w:rsid w:val="00054A21"/>
    <w:rsid w:val="00060494"/>
    <w:rsid w:val="00087D9B"/>
    <w:rsid w:val="000B1BDA"/>
    <w:rsid w:val="000B7CE7"/>
    <w:rsid w:val="000C7A0D"/>
    <w:rsid w:val="000D2C19"/>
    <w:rsid w:val="000D2DEE"/>
    <w:rsid w:val="000F01E8"/>
    <w:rsid w:val="00106072"/>
    <w:rsid w:val="00116B27"/>
    <w:rsid w:val="00117FF6"/>
    <w:rsid w:val="00122A71"/>
    <w:rsid w:val="00130AEC"/>
    <w:rsid w:val="00134930"/>
    <w:rsid w:val="001404D7"/>
    <w:rsid w:val="00143646"/>
    <w:rsid w:val="00152A9D"/>
    <w:rsid w:val="00153D2E"/>
    <w:rsid w:val="001555CE"/>
    <w:rsid w:val="00170A70"/>
    <w:rsid w:val="0018370D"/>
    <w:rsid w:val="001C14E0"/>
    <w:rsid w:val="001C719D"/>
    <w:rsid w:val="001D5DE6"/>
    <w:rsid w:val="001E2D3B"/>
    <w:rsid w:val="001E397F"/>
    <w:rsid w:val="00201E5B"/>
    <w:rsid w:val="00202410"/>
    <w:rsid w:val="0021238F"/>
    <w:rsid w:val="00226F16"/>
    <w:rsid w:val="00242F64"/>
    <w:rsid w:val="002442D8"/>
    <w:rsid w:val="00255BF3"/>
    <w:rsid w:val="00262C65"/>
    <w:rsid w:val="0027042F"/>
    <w:rsid w:val="002C2BDC"/>
    <w:rsid w:val="002C5575"/>
    <w:rsid w:val="002C7F4F"/>
    <w:rsid w:val="002D13F0"/>
    <w:rsid w:val="002E6E42"/>
    <w:rsid w:val="002F1370"/>
    <w:rsid w:val="00302CB3"/>
    <w:rsid w:val="00303A52"/>
    <w:rsid w:val="003047DC"/>
    <w:rsid w:val="00322E4B"/>
    <w:rsid w:val="00326D11"/>
    <w:rsid w:val="00326FA0"/>
    <w:rsid w:val="0033177E"/>
    <w:rsid w:val="003320A6"/>
    <w:rsid w:val="00334B12"/>
    <w:rsid w:val="003634F5"/>
    <w:rsid w:val="003666EC"/>
    <w:rsid w:val="00372B96"/>
    <w:rsid w:val="00376C0C"/>
    <w:rsid w:val="003808A7"/>
    <w:rsid w:val="003921B1"/>
    <w:rsid w:val="003937D0"/>
    <w:rsid w:val="003A043F"/>
    <w:rsid w:val="003A189C"/>
    <w:rsid w:val="003A6AB7"/>
    <w:rsid w:val="003D35BF"/>
    <w:rsid w:val="003E3D35"/>
    <w:rsid w:val="003E6D2C"/>
    <w:rsid w:val="003E6FCB"/>
    <w:rsid w:val="00417AA9"/>
    <w:rsid w:val="00427C73"/>
    <w:rsid w:val="00433AF9"/>
    <w:rsid w:val="0044552B"/>
    <w:rsid w:val="00454F87"/>
    <w:rsid w:val="0046097D"/>
    <w:rsid w:val="004658BD"/>
    <w:rsid w:val="00480B90"/>
    <w:rsid w:val="00497757"/>
    <w:rsid w:val="004A3A13"/>
    <w:rsid w:val="004A5106"/>
    <w:rsid w:val="004B5EF2"/>
    <w:rsid w:val="004D27F1"/>
    <w:rsid w:val="004D7A31"/>
    <w:rsid w:val="005040BC"/>
    <w:rsid w:val="00504D62"/>
    <w:rsid w:val="005072AE"/>
    <w:rsid w:val="00516BAE"/>
    <w:rsid w:val="00516FB6"/>
    <w:rsid w:val="00527940"/>
    <w:rsid w:val="005474A8"/>
    <w:rsid w:val="00561F9D"/>
    <w:rsid w:val="00570B81"/>
    <w:rsid w:val="00581BF2"/>
    <w:rsid w:val="00581CC9"/>
    <w:rsid w:val="00593999"/>
    <w:rsid w:val="00593CAB"/>
    <w:rsid w:val="005964D0"/>
    <w:rsid w:val="005A5D7E"/>
    <w:rsid w:val="005E0547"/>
    <w:rsid w:val="005E6C97"/>
    <w:rsid w:val="005F1586"/>
    <w:rsid w:val="005F5517"/>
    <w:rsid w:val="0061224B"/>
    <w:rsid w:val="00613ECD"/>
    <w:rsid w:val="006271FF"/>
    <w:rsid w:val="0063625D"/>
    <w:rsid w:val="00687D65"/>
    <w:rsid w:val="00697DB9"/>
    <w:rsid w:val="006B19A4"/>
    <w:rsid w:val="006B4F26"/>
    <w:rsid w:val="006D241E"/>
    <w:rsid w:val="006F1643"/>
    <w:rsid w:val="006F5241"/>
    <w:rsid w:val="006F6045"/>
    <w:rsid w:val="00700D84"/>
    <w:rsid w:val="0070657E"/>
    <w:rsid w:val="00720B09"/>
    <w:rsid w:val="00727940"/>
    <w:rsid w:val="00734F6F"/>
    <w:rsid w:val="00735CAA"/>
    <w:rsid w:val="007A0080"/>
    <w:rsid w:val="007A7FCE"/>
    <w:rsid w:val="007B78B8"/>
    <w:rsid w:val="007C6392"/>
    <w:rsid w:val="007E6DF6"/>
    <w:rsid w:val="007F77BC"/>
    <w:rsid w:val="00803428"/>
    <w:rsid w:val="00814EDE"/>
    <w:rsid w:val="00820503"/>
    <w:rsid w:val="00832E22"/>
    <w:rsid w:val="0083544F"/>
    <w:rsid w:val="008539A9"/>
    <w:rsid w:val="008879EE"/>
    <w:rsid w:val="008A1A0C"/>
    <w:rsid w:val="008A6769"/>
    <w:rsid w:val="008B5004"/>
    <w:rsid w:val="008B6D2D"/>
    <w:rsid w:val="008D6EE9"/>
    <w:rsid w:val="008E4710"/>
    <w:rsid w:val="008F3FFB"/>
    <w:rsid w:val="008F427A"/>
    <w:rsid w:val="00910D47"/>
    <w:rsid w:val="00916478"/>
    <w:rsid w:val="00924EBB"/>
    <w:rsid w:val="009448F0"/>
    <w:rsid w:val="009452ED"/>
    <w:rsid w:val="00954BF3"/>
    <w:rsid w:val="00957255"/>
    <w:rsid w:val="00962C8E"/>
    <w:rsid w:val="00967141"/>
    <w:rsid w:val="00974B8A"/>
    <w:rsid w:val="00986F1F"/>
    <w:rsid w:val="00991D8A"/>
    <w:rsid w:val="009936C1"/>
    <w:rsid w:val="0099463D"/>
    <w:rsid w:val="009A798C"/>
    <w:rsid w:val="009C38C3"/>
    <w:rsid w:val="009C4EB9"/>
    <w:rsid w:val="009D780B"/>
    <w:rsid w:val="009E662F"/>
    <w:rsid w:val="009F2E08"/>
    <w:rsid w:val="009F3627"/>
    <w:rsid w:val="009F5278"/>
    <w:rsid w:val="00A011FC"/>
    <w:rsid w:val="00A26250"/>
    <w:rsid w:val="00A326E0"/>
    <w:rsid w:val="00A32E3E"/>
    <w:rsid w:val="00A3547C"/>
    <w:rsid w:val="00A50AC0"/>
    <w:rsid w:val="00A513ED"/>
    <w:rsid w:val="00A61308"/>
    <w:rsid w:val="00A7436F"/>
    <w:rsid w:val="00A75CD3"/>
    <w:rsid w:val="00A92ACF"/>
    <w:rsid w:val="00AB5962"/>
    <w:rsid w:val="00AC2B8C"/>
    <w:rsid w:val="00AD6280"/>
    <w:rsid w:val="00B03EEA"/>
    <w:rsid w:val="00B15279"/>
    <w:rsid w:val="00B20EFB"/>
    <w:rsid w:val="00B4232E"/>
    <w:rsid w:val="00B515B2"/>
    <w:rsid w:val="00B60569"/>
    <w:rsid w:val="00B64B77"/>
    <w:rsid w:val="00B66C9A"/>
    <w:rsid w:val="00B75DAF"/>
    <w:rsid w:val="00B763B8"/>
    <w:rsid w:val="00B901A2"/>
    <w:rsid w:val="00B927D0"/>
    <w:rsid w:val="00BA1478"/>
    <w:rsid w:val="00BA5FCE"/>
    <w:rsid w:val="00BB0EEB"/>
    <w:rsid w:val="00BC248E"/>
    <w:rsid w:val="00BD6339"/>
    <w:rsid w:val="00BF0F62"/>
    <w:rsid w:val="00BF28EC"/>
    <w:rsid w:val="00BF7476"/>
    <w:rsid w:val="00C060A2"/>
    <w:rsid w:val="00C11347"/>
    <w:rsid w:val="00C12735"/>
    <w:rsid w:val="00C127F5"/>
    <w:rsid w:val="00C22303"/>
    <w:rsid w:val="00C366D5"/>
    <w:rsid w:val="00C45AA2"/>
    <w:rsid w:val="00C54CDB"/>
    <w:rsid w:val="00C5708D"/>
    <w:rsid w:val="00C65DCC"/>
    <w:rsid w:val="00C728AD"/>
    <w:rsid w:val="00C73160"/>
    <w:rsid w:val="00C743C6"/>
    <w:rsid w:val="00C7594A"/>
    <w:rsid w:val="00C82B86"/>
    <w:rsid w:val="00CB5B76"/>
    <w:rsid w:val="00CD4A64"/>
    <w:rsid w:val="00CF0C1C"/>
    <w:rsid w:val="00CF1E0B"/>
    <w:rsid w:val="00D0012D"/>
    <w:rsid w:val="00D037DB"/>
    <w:rsid w:val="00D21574"/>
    <w:rsid w:val="00D242B2"/>
    <w:rsid w:val="00D2487A"/>
    <w:rsid w:val="00D266E6"/>
    <w:rsid w:val="00D3362F"/>
    <w:rsid w:val="00D36550"/>
    <w:rsid w:val="00D443BB"/>
    <w:rsid w:val="00D44C17"/>
    <w:rsid w:val="00D555F6"/>
    <w:rsid w:val="00D76883"/>
    <w:rsid w:val="00D85260"/>
    <w:rsid w:val="00D8760F"/>
    <w:rsid w:val="00D9261A"/>
    <w:rsid w:val="00D92EF5"/>
    <w:rsid w:val="00DA1066"/>
    <w:rsid w:val="00DA77E4"/>
    <w:rsid w:val="00DB3127"/>
    <w:rsid w:val="00DC136C"/>
    <w:rsid w:val="00DE0B1A"/>
    <w:rsid w:val="00E07584"/>
    <w:rsid w:val="00E11BCE"/>
    <w:rsid w:val="00E23D5B"/>
    <w:rsid w:val="00E50830"/>
    <w:rsid w:val="00E60822"/>
    <w:rsid w:val="00E64DD7"/>
    <w:rsid w:val="00E67400"/>
    <w:rsid w:val="00E67ED4"/>
    <w:rsid w:val="00E76CC9"/>
    <w:rsid w:val="00E82F0A"/>
    <w:rsid w:val="00E92A3D"/>
    <w:rsid w:val="00EA0E8B"/>
    <w:rsid w:val="00EA3161"/>
    <w:rsid w:val="00EA50A9"/>
    <w:rsid w:val="00EB36DC"/>
    <w:rsid w:val="00EB5B94"/>
    <w:rsid w:val="00EB64ED"/>
    <w:rsid w:val="00EC3947"/>
    <w:rsid w:val="00EE1413"/>
    <w:rsid w:val="00EE637F"/>
    <w:rsid w:val="00EF1D38"/>
    <w:rsid w:val="00EF3C78"/>
    <w:rsid w:val="00EF76F1"/>
    <w:rsid w:val="00F05029"/>
    <w:rsid w:val="00F055B0"/>
    <w:rsid w:val="00F10945"/>
    <w:rsid w:val="00F16695"/>
    <w:rsid w:val="00F2338D"/>
    <w:rsid w:val="00F2765B"/>
    <w:rsid w:val="00F3470B"/>
    <w:rsid w:val="00F6387D"/>
    <w:rsid w:val="00FA0B65"/>
    <w:rsid w:val="00FA2C2F"/>
    <w:rsid w:val="00FA5543"/>
    <w:rsid w:val="00FB03E4"/>
    <w:rsid w:val="00FC6EED"/>
    <w:rsid w:val="00FD4449"/>
    <w:rsid w:val="00FD55BC"/>
    <w:rsid w:val="00FE393D"/>
    <w:rsid w:val="00FE53BD"/>
    <w:rsid w:val="00FF73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55F6"/>
    <w:pPr>
      <w:spacing w:after="200" w:line="276" w:lineRule="auto"/>
    </w:pPr>
    <w:rPr>
      <w:rFonts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593999"/>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593999"/>
  </w:style>
  <w:style w:type="paragraph" w:styleId="llb">
    <w:name w:val="footer"/>
    <w:basedOn w:val="Norml"/>
    <w:link w:val="llbChar"/>
    <w:uiPriority w:val="99"/>
    <w:rsid w:val="00593999"/>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593999"/>
  </w:style>
  <w:style w:type="table" w:styleId="Rcsostblzat">
    <w:name w:val="Table Grid"/>
    <w:basedOn w:val="Normltblzat"/>
    <w:uiPriority w:val="99"/>
    <w:rsid w:val="0063625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rsid w:val="00B60569"/>
    <w:rPr>
      <w:color w:val="0000FF"/>
      <w:u w:val="single"/>
    </w:rPr>
  </w:style>
  <w:style w:type="paragraph" w:styleId="Listaszerbekezds">
    <w:name w:val="List Paragraph"/>
    <w:basedOn w:val="Norml"/>
    <w:uiPriority w:val="99"/>
    <w:qFormat/>
    <w:rsid w:val="00C5708D"/>
    <w:pPr>
      <w:ind w:left="720"/>
    </w:pPr>
  </w:style>
  <w:style w:type="character" w:styleId="Jegyzethivatkozs">
    <w:name w:val="annotation reference"/>
    <w:uiPriority w:val="99"/>
    <w:semiHidden/>
    <w:rsid w:val="00C73160"/>
    <w:rPr>
      <w:sz w:val="16"/>
      <w:szCs w:val="16"/>
    </w:rPr>
  </w:style>
  <w:style w:type="paragraph" w:styleId="Jegyzetszveg">
    <w:name w:val="annotation text"/>
    <w:basedOn w:val="Norml"/>
    <w:link w:val="JegyzetszvegChar"/>
    <w:uiPriority w:val="99"/>
    <w:semiHidden/>
    <w:rsid w:val="00C73160"/>
    <w:pPr>
      <w:spacing w:line="240" w:lineRule="auto"/>
    </w:pPr>
    <w:rPr>
      <w:sz w:val="20"/>
      <w:szCs w:val="20"/>
    </w:rPr>
  </w:style>
  <w:style w:type="character" w:customStyle="1" w:styleId="JegyzetszvegChar">
    <w:name w:val="Jegyzetszöveg Char"/>
    <w:link w:val="Jegyzetszveg"/>
    <w:uiPriority w:val="99"/>
    <w:locked/>
    <w:rsid w:val="00C73160"/>
    <w:rPr>
      <w:sz w:val="20"/>
      <w:szCs w:val="20"/>
    </w:rPr>
  </w:style>
  <w:style w:type="paragraph" w:styleId="Megjegyzstrgya">
    <w:name w:val="annotation subject"/>
    <w:basedOn w:val="Jegyzetszveg"/>
    <w:next w:val="Jegyzetszveg"/>
    <w:link w:val="MegjegyzstrgyaChar"/>
    <w:uiPriority w:val="99"/>
    <w:semiHidden/>
    <w:rsid w:val="00C73160"/>
    <w:rPr>
      <w:b/>
      <w:bCs/>
    </w:rPr>
  </w:style>
  <w:style w:type="character" w:customStyle="1" w:styleId="MegjegyzstrgyaChar">
    <w:name w:val="Megjegyzés tárgya Char"/>
    <w:link w:val="Megjegyzstrgya"/>
    <w:uiPriority w:val="99"/>
    <w:semiHidden/>
    <w:locked/>
    <w:rsid w:val="00C73160"/>
    <w:rPr>
      <w:b/>
      <w:bCs/>
      <w:sz w:val="20"/>
      <w:szCs w:val="20"/>
    </w:rPr>
  </w:style>
  <w:style w:type="paragraph" w:styleId="Buborkszveg">
    <w:name w:val="Balloon Text"/>
    <w:basedOn w:val="Norml"/>
    <w:link w:val="BuborkszvegChar"/>
    <w:uiPriority w:val="99"/>
    <w:semiHidden/>
    <w:rsid w:val="00C73160"/>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C73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55F6"/>
    <w:pPr>
      <w:spacing w:after="200" w:line="276" w:lineRule="auto"/>
    </w:pPr>
    <w:rPr>
      <w:rFonts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593999"/>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593999"/>
  </w:style>
  <w:style w:type="paragraph" w:styleId="llb">
    <w:name w:val="footer"/>
    <w:basedOn w:val="Norml"/>
    <w:link w:val="llbChar"/>
    <w:uiPriority w:val="99"/>
    <w:rsid w:val="00593999"/>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593999"/>
  </w:style>
  <w:style w:type="table" w:styleId="Rcsostblzat">
    <w:name w:val="Table Grid"/>
    <w:basedOn w:val="Normltblzat"/>
    <w:uiPriority w:val="99"/>
    <w:rsid w:val="0063625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rsid w:val="00B60569"/>
    <w:rPr>
      <w:color w:val="0000FF"/>
      <w:u w:val="single"/>
    </w:rPr>
  </w:style>
  <w:style w:type="paragraph" w:styleId="Listaszerbekezds">
    <w:name w:val="List Paragraph"/>
    <w:basedOn w:val="Norml"/>
    <w:uiPriority w:val="99"/>
    <w:qFormat/>
    <w:rsid w:val="00C5708D"/>
    <w:pPr>
      <w:ind w:left="720"/>
    </w:pPr>
  </w:style>
  <w:style w:type="character" w:styleId="Jegyzethivatkozs">
    <w:name w:val="annotation reference"/>
    <w:uiPriority w:val="99"/>
    <w:semiHidden/>
    <w:rsid w:val="00C73160"/>
    <w:rPr>
      <w:sz w:val="16"/>
      <w:szCs w:val="16"/>
    </w:rPr>
  </w:style>
  <w:style w:type="paragraph" w:styleId="Jegyzetszveg">
    <w:name w:val="annotation text"/>
    <w:basedOn w:val="Norml"/>
    <w:link w:val="JegyzetszvegChar"/>
    <w:uiPriority w:val="99"/>
    <w:semiHidden/>
    <w:rsid w:val="00C73160"/>
    <w:pPr>
      <w:spacing w:line="240" w:lineRule="auto"/>
    </w:pPr>
    <w:rPr>
      <w:sz w:val="20"/>
      <w:szCs w:val="20"/>
    </w:rPr>
  </w:style>
  <w:style w:type="character" w:customStyle="1" w:styleId="JegyzetszvegChar">
    <w:name w:val="Jegyzetszöveg Char"/>
    <w:link w:val="Jegyzetszveg"/>
    <w:uiPriority w:val="99"/>
    <w:locked/>
    <w:rsid w:val="00C73160"/>
    <w:rPr>
      <w:sz w:val="20"/>
      <w:szCs w:val="20"/>
    </w:rPr>
  </w:style>
  <w:style w:type="paragraph" w:styleId="Megjegyzstrgya">
    <w:name w:val="annotation subject"/>
    <w:basedOn w:val="Jegyzetszveg"/>
    <w:next w:val="Jegyzetszveg"/>
    <w:link w:val="MegjegyzstrgyaChar"/>
    <w:uiPriority w:val="99"/>
    <w:semiHidden/>
    <w:rsid w:val="00C73160"/>
    <w:rPr>
      <w:b/>
      <w:bCs/>
    </w:rPr>
  </w:style>
  <w:style w:type="character" w:customStyle="1" w:styleId="MegjegyzstrgyaChar">
    <w:name w:val="Megjegyzés tárgya Char"/>
    <w:link w:val="Megjegyzstrgya"/>
    <w:uiPriority w:val="99"/>
    <w:semiHidden/>
    <w:locked/>
    <w:rsid w:val="00C73160"/>
    <w:rPr>
      <w:b/>
      <w:bCs/>
      <w:sz w:val="20"/>
      <w:szCs w:val="20"/>
    </w:rPr>
  </w:style>
  <w:style w:type="paragraph" w:styleId="Buborkszveg">
    <w:name w:val="Balloon Text"/>
    <w:basedOn w:val="Norml"/>
    <w:link w:val="BuborkszvegChar"/>
    <w:uiPriority w:val="99"/>
    <w:semiHidden/>
    <w:rsid w:val="00C73160"/>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C73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638531">
      <w:bodyDiv w:val="1"/>
      <w:marLeft w:val="0"/>
      <w:marRight w:val="0"/>
      <w:marTop w:val="0"/>
      <w:marBottom w:val="0"/>
      <w:divBdr>
        <w:top w:val="none" w:sz="0" w:space="0" w:color="auto"/>
        <w:left w:val="none" w:sz="0" w:space="0" w:color="auto"/>
        <w:bottom w:val="none" w:sz="0" w:space="0" w:color="auto"/>
        <w:right w:val="none" w:sz="0" w:space="0" w:color="auto"/>
      </w:divBdr>
    </w:div>
    <w:div w:id="1652172595">
      <w:marLeft w:val="0"/>
      <w:marRight w:val="0"/>
      <w:marTop w:val="0"/>
      <w:marBottom w:val="0"/>
      <w:divBdr>
        <w:top w:val="none" w:sz="0" w:space="0" w:color="auto"/>
        <w:left w:val="none" w:sz="0" w:space="0" w:color="auto"/>
        <w:bottom w:val="none" w:sz="0" w:space="0" w:color="auto"/>
        <w:right w:val="none" w:sz="0" w:space="0" w:color="auto"/>
      </w:divBdr>
    </w:div>
    <w:div w:id="1652172596">
      <w:marLeft w:val="0"/>
      <w:marRight w:val="0"/>
      <w:marTop w:val="0"/>
      <w:marBottom w:val="0"/>
      <w:divBdr>
        <w:top w:val="none" w:sz="0" w:space="0" w:color="auto"/>
        <w:left w:val="none" w:sz="0" w:space="0" w:color="auto"/>
        <w:bottom w:val="none" w:sz="0" w:space="0" w:color="auto"/>
        <w:right w:val="none" w:sz="0" w:space="0" w:color="auto"/>
      </w:divBdr>
    </w:div>
    <w:div w:id="1652172597">
      <w:marLeft w:val="0"/>
      <w:marRight w:val="0"/>
      <w:marTop w:val="0"/>
      <w:marBottom w:val="0"/>
      <w:divBdr>
        <w:top w:val="none" w:sz="0" w:space="0" w:color="auto"/>
        <w:left w:val="none" w:sz="0" w:space="0" w:color="auto"/>
        <w:bottom w:val="none" w:sz="0" w:space="0" w:color="auto"/>
        <w:right w:val="none" w:sz="0" w:space="0" w:color="auto"/>
      </w:divBdr>
    </w:div>
    <w:div w:id="1652172599">
      <w:marLeft w:val="0"/>
      <w:marRight w:val="0"/>
      <w:marTop w:val="0"/>
      <w:marBottom w:val="0"/>
      <w:divBdr>
        <w:top w:val="none" w:sz="0" w:space="0" w:color="auto"/>
        <w:left w:val="none" w:sz="0" w:space="0" w:color="auto"/>
        <w:bottom w:val="none" w:sz="0" w:space="0" w:color="auto"/>
        <w:right w:val="none" w:sz="0" w:space="0" w:color="auto"/>
      </w:divBdr>
      <w:divsChild>
        <w:div w:id="1652172598">
          <w:marLeft w:val="0"/>
          <w:marRight w:val="0"/>
          <w:marTop w:val="0"/>
          <w:marBottom w:val="0"/>
          <w:divBdr>
            <w:top w:val="none" w:sz="0" w:space="0" w:color="auto"/>
            <w:left w:val="none" w:sz="0" w:space="0" w:color="auto"/>
            <w:bottom w:val="none" w:sz="0" w:space="0" w:color="auto"/>
            <w:right w:val="none" w:sz="0" w:space="0" w:color="auto"/>
          </w:divBdr>
          <w:divsChild>
            <w:div w:id="16521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nyves@mor.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4108</Words>
  <Characters>28351</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32395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Schmalz Péter</dc:creator>
  <cp:lastModifiedBy>Dr. Tanárki Gábor</cp:lastModifiedBy>
  <cp:revision>3</cp:revision>
  <dcterms:created xsi:type="dcterms:W3CDTF">2012-07-04T07:58:00Z</dcterms:created>
  <dcterms:modified xsi:type="dcterms:W3CDTF">2012-07-04T08:00:00Z</dcterms:modified>
</cp:coreProperties>
</file>