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EC" w:rsidRPr="00134A8C" w:rsidRDefault="00C833EC" w:rsidP="00C833EC">
      <w:pPr>
        <w:spacing w:after="0" w:line="240" w:lineRule="auto"/>
        <w:jc w:val="center"/>
        <w:rPr>
          <w:rFonts w:ascii="Arial" w:hAnsi="Arial" w:cs="Arial"/>
          <w:b/>
          <w:bCs/>
          <w:sz w:val="24"/>
          <w:szCs w:val="24"/>
        </w:rPr>
      </w:pPr>
      <w:r w:rsidRPr="00134A8C">
        <w:rPr>
          <w:rFonts w:ascii="Arial" w:hAnsi="Arial" w:cs="Arial"/>
          <w:b/>
          <w:bCs/>
          <w:sz w:val="24"/>
          <w:szCs w:val="24"/>
        </w:rPr>
        <w:t>Mór Városi Önkormányzat Képviselő-testületének</w:t>
      </w:r>
    </w:p>
    <w:p w:rsidR="00C833EC" w:rsidRPr="00134A8C" w:rsidRDefault="004072A9" w:rsidP="00C833EC">
      <w:pPr>
        <w:spacing w:after="0" w:line="240" w:lineRule="auto"/>
        <w:jc w:val="center"/>
        <w:rPr>
          <w:rFonts w:ascii="Arial" w:hAnsi="Arial" w:cs="Arial"/>
          <w:b/>
          <w:bCs/>
          <w:sz w:val="24"/>
          <w:szCs w:val="24"/>
        </w:rPr>
      </w:pPr>
      <w:r>
        <w:rPr>
          <w:rFonts w:ascii="Arial" w:hAnsi="Arial" w:cs="Arial"/>
          <w:b/>
          <w:bCs/>
          <w:sz w:val="24"/>
          <w:szCs w:val="24"/>
        </w:rPr>
        <w:t>6</w:t>
      </w:r>
      <w:r w:rsidR="00EF321C">
        <w:rPr>
          <w:rFonts w:ascii="Arial" w:hAnsi="Arial" w:cs="Arial"/>
          <w:b/>
          <w:bCs/>
          <w:sz w:val="24"/>
          <w:szCs w:val="24"/>
        </w:rPr>
        <w:t>6</w:t>
      </w:r>
      <w:r w:rsidR="004B50A5">
        <w:rPr>
          <w:rFonts w:ascii="Arial" w:hAnsi="Arial" w:cs="Arial"/>
          <w:b/>
          <w:bCs/>
          <w:sz w:val="24"/>
          <w:szCs w:val="24"/>
        </w:rPr>
        <w:t>/</w:t>
      </w:r>
      <w:r w:rsidR="00C833EC" w:rsidRPr="00134A8C">
        <w:rPr>
          <w:rFonts w:ascii="Arial" w:hAnsi="Arial" w:cs="Arial"/>
          <w:b/>
          <w:bCs/>
          <w:sz w:val="24"/>
          <w:szCs w:val="24"/>
        </w:rPr>
        <w:t>201</w:t>
      </w:r>
      <w:r w:rsidR="004E723F">
        <w:rPr>
          <w:rFonts w:ascii="Arial" w:hAnsi="Arial" w:cs="Arial"/>
          <w:b/>
          <w:bCs/>
          <w:sz w:val="24"/>
          <w:szCs w:val="24"/>
        </w:rPr>
        <w:t>6</w:t>
      </w:r>
      <w:r w:rsidR="00EC3CA3">
        <w:rPr>
          <w:rFonts w:ascii="Arial" w:hAnsi="Arial" w:cs="Arial"/>
          <w:b/>
          <w:bCs/>
          <w:sz w:val="24"/>
          <w:szCs w:val="24"/>
        </w:rPr>
        <w:t>. (</w:t>
      </w:r>
      <w:r w:rsidR="00021214">
        <w:rPr>
          <w:rFonts w:ascii="Arial" w:hAnsi="Arial" w:cs="Arial"/>
          <w:b/>
          <w:bCs/>
          <w:sz w:val="24"/>
          <w:szCs w:val="24"/>
        </w:rPr>
        <w:t>I</w:t>
      </w:r>
      <w:r w:rsidR="003E7F53">
        <w:rPr>
          <w:rFonts w:ascii="Arial" w:hAnsi="Arial" w:cs="Arial"/>
          <w:b/>
          <w:bCs/>
          <w:sz w:val="24"/>
          <w:szCs w:val="24"/>
        </w:rPr>
        <w:t>I</w:t>
      </w:r>
      <w:r w:rsidR="00EC3CA3">
        <w:rPr>
          <w:rFonts w:ascii="Arial" w:hAnsi="Arial" w:cs="Arial"/>
          <w:b/>
          <w:bCs/>
          <w:sz w:val="24"/>
          <w:szCs w:val="24"/>
        </w:rPr>
        <w:t>I.</w:t>
      </w:r>
      <w:r w:rsidR="003E7F53">
        <w:rPr>
          <w:rFonts w:ascii="Arial" w:hAnsi="Arial" w:cs="Arial"/>
          <w:b/>
          <w:bCs/>
          <w:sz w:val="24"/>
          <w:szCs w:val="24"/>
        </w:rPr>
        <w:t>30</w:t>
      </w:r>
      <w:r w:rsidR="00C833EC" w:rsidRPr="00134A8C">
        <w:rPr>
          <w:rFonts w:ascii="Arial" w:hAnsi="Arial" w:cs="Arial"/>
          <w:b/>
          <w:bCs/>
          <w:sz w:val="24"/>
          <w:szCs w:val="24"/>
        </w:rPr>
        <w:t>.) Kt.</w:t>
      </w:r>
    </w:p>
    <w:p w:rsidR="00C833EC" w:rsidRPr="00A5372F" w:rsidRDefault="00C833EC" w:rsidP="00C833EC">
      <w:pPr>
        <w:spacing w:after="0" w:line="240" w:lineRule="auto"/>
        <w:jc w:val="center"/>
        <w:rPr>
          <w:rFonts w:ascii="Arial" w:hAnsi="Arial" w:cs="Arial"/>
          <w:b/>
          <w:sz w:val="24"/>
          <w:szCs w:val="24"/>
        </w:rPr>
      </w:pPr>
      <w:r w:rsidRPr="00A5372F">
        <w:rPr>
          <w:rFonts w:ascii="Arial" w:hAnsi="Arial" w:cs="Arial"/>
          <w:b/>
          <w:sz w:val="24"/>
          <w:szCs w:val="24"/>
        </w:rPr>
        <w:t>határozata</w:t>
      </w:r>
    </w:p>
    <w:p w:rsidR="004B50A5" w:rsidRPr="00EF321C" w:rsidRDefault="004B50A5" w:rsidP="004B50A5">
      <w:pPr>
        <w:spacing w:after="0" w:line="240" w:lineRule="auto"/>
        <w:jc w:val="center"/>
        <w:rPr>
          <w:rFonts w:ascii="Arial" w:eastAsia="Times New Roman" w:hAnsi="Arial" w:cs="Arial"/>
          <w:b/>
          <w:bCs/>
          <w:sz w:val="24"/>
          <w:szCs w:val="24"/>
          <w:u w:val="single"/>
          <w:lang w:eastAsia="hu-HU"/>
        </w:rPr>
      </w:pPr>
    </w:p>
    <w:p w:rsidR="00EF321C" w:rsidRPr="00EF321C" w:rsidRDefault="00EF321C" w:rsidP="00EF321C">
      <w:pPr>
        <w:spacing w:after="0" w:line="240" w:lineRule="auto"/>
        <w:jc w:val="center"/>
        <w:rPr>
          <w:rFonts w:ascii="Arial" w:eastAsia="Times New Roman" w:hAnsi="Arial" w:cs="Arial"/>
          <w:bCs/>
          <w:sz w:val="24"/>
          <w:szCs w:val="24"/>
          <w:lang w:eastAsia="hu-HU"/>
        </w:rPr>
      </w:pPr>
      <w:r w:rsidRPr="00EF321C">
        <w:rPr>
          <w:rFonts w:ascii="Arial" w:eastAsia="Times New Roman" w:hAnsi="Arial" w:cs="Arial"/>
          <w:b/>
          <w:bCs/>
          <w:sz w:val="24"/>
          <w:szCs w:val="24"/>
          <w:u w:val="single"/>
          <w:lang w:eastAsia="hu-HU"/>
        </w:rPr>
        <w:t>Mór Városi Önkormányzat és Német Nemzetiségi Önkormányzat Mór között fennálló együttműködési megállapodás felülvizsgálata tárgyában</w:t>
      </w:r>
    </w:p>
    <w:p w:rsidR="00EF321C" w:rsidRPr="00EF321C" w:rsidRDefault="00EF321C" w:rsidP="00EF321C">
      <w:pPr>
        <w:spacing w:after="0" w:line="240" w:lineRule="auto"/>
        <w:jc w:val="both"/>
        <w:rPr>
          <w:rFonts w:ascii="Arial" w:eastAsia="Times New Roman" w:hAnsi="Arial" w:cs="Arial"/>
          <w:bCs/>
          <w:sz w:val="24"/>
          <w:szCs w:val="24"/>
          <w:lang w:eastAsia="hu-HU"/>
        </w:rPr>
      </w:pPr>
    </w:p>
    <w:p w:rsidR="00EF321C" w:rsidRPr="00EF321C" w:rsidRDefault="00EF321C" w:rsidP="00EF321C">
      <w:pPr>
        <w:spacing w:after="0" w:line="240" w:lineRule="auto"/>
        <w:jc w:val="both"/>
        <w:rPr>
          <w:rFonts w:ascii="Arial" w:eastAsia="Times New Roman" w:hAnsi="Arial" w:cs="Arial"/>
          <w:bCs/>
          <w:sz w:val="24"/>
          <w:szCs w:val="24"/>
          <w:lang w:eastAsia="hu-HU"/>
        </w:rPr>
      </w:pPr>
    </w:p>
    <w:p w:rsidR="00EF321C" w:rsidRPr="00EF321C" w:rsidRDefault="00EF321C" w:rsidP="00EF321C">
      <w:pPr>
        <w:spacing w:after="0" w:line="240" w:lineRule="auto"/>
        <w:jc w:val="both"/>
        <w:rPr>
          <w:rFonts w:ascii="Arial" w:eastAsia="Times New Roman" w:hAnsi="Arial" w:cs="Arial"/>
          <w:sz w:val="24"/>
          <w:szCs w:val="20"/>
          <w:lang w:eastAsia="hu-HU"/>
        </w:rPr>
      </w:pPr>
      <w:r w:rsidRPr="00EF321C">
        <w:rPr>
          <w:rFonts w:ascii="Arial" w:eastAsia="Times New Roman" w:hAnsi="Arial" w:cs="Arial"/>
          <w:sz w:val="24"/>
          <w:szCs w:val="20"/>
          <w:lang w:eastAsia="hu-HU"/>
        </w:rPr>
        <w:t>1. Mór Városi Önkormányzat Képviselő-testülete a Mór Városi Önkormányzat és a Német Nemzetiségi Önkormányzat Mór között létrejövő együttműködési megállapodást a melléklet szerinti tartalommal elfogadja, és egyúttal felhatalmazza a polgármestert az együttműködési megállapodás aláírására.</w:t>
      </w:r>
    </w:p>
    <w:p w:rsidR="00EF321C" w:rsidRPr="00EF321C" w:rsidRDefault="00EF321C" w:rsidP="00EF321C">
      <w:pPr>
        <w:spacing w:after="0" w:line="240" w:lineRule="auto"/>
        <w:jc w:val="both"/>
        <w:rPr>
          <w:rFonts w:ascii="Arial" w:eastAsia="Times New Roman" w:hAnsi="Arial" w:cs="Arial"/>
          <w:sz w:val="24"/>
          <w:szCs w:val="20"/>
          <w:lang w:eastAsia="hu-HU"/>
        </w:rPr>
      </w:pPr>
    </w:p>
    <w:p w:rsidR="00EF321C" w:rsidRPr="00EF321C" w:rsidRDefault="00EF321C" w:rsidP="00EF321C">
      <w:pPr>
        <w:spacing w:after="0" w:line="240" w:lineRule="auto"/>
        <w:jc w:val="both"/>
        <w:rPr>
          <w:rFonts w:ascii="Arial" w:eastAsia="Times New Roman" w:hAnsi="Arial" w:cs="Arial"/>
          <w:sz w:val="24"/>
          <w:szCs w:val="20"/>
          <w:lang w:eastAsia="hu-HU"/>
        </w:rPr>
      </w:pPr>
      <w:r w:rsidRPr="00EF321C">
        <w:rPr>
          <w:rFonts w:ascii="Arial" w:eastAsia="Times New Roman" w:hAnsi="Arial" w:cs="Arial"/>
          <w:sz w:val="24"/>
          <w:szCs w:val="20"/>
          <w:lang w:eastAsia="hu-HU"/>
        </w:rPr>
        <w:t>2. Mór Városi Önkormányzat Képviselő-testületének az önkormányzat szervezeti és működési szabályzatáról szóló 5/2015. (IV.1.) önkormányzati rendelet 8. függelék helyébe jelen határozat melléklete lép.</w:t>
      </w:r>
    </w:p>
    <w:p w:rsidR="00EF321C" w:rsidRPr="00EF321C" w:rsidRDefault="00EF321C" w:rsidP="00EF321C">
      <w:pPr>
        <w:spacing w:after="0" w:line="240" w:lineRule="auto"/>
        <w:jc w:val="both"/>
        <w:rPr>
          <w:rFonts w:ascii="Arial" w:eastAsia="Times New Roman" w:hAnsi="Arial" w:cs="Arial"/>
          <w:sz w:val="24"/>
          <w:szCs w:val="20"/>
          <w:lang w:eastAsia="hu-HU"/>
        </w:rPr>
      </w:pPr>
    </w:p>
    <w:p w:rsidR="00EF321C" w:rsidRPr="00EF321C" w:rsidRDefault="00EF321C" w:rsidP="00EF321C">
      <w:pPr>
        <w:spacing w:after="0" w:line="240" w:lineRule="auto"/>
        <w:jc w:val="both"/>
        <w:rPr>
          <w:rFonts w:ascii="Arial" w:eastAsia="Times New Roman" w:hAnsi="Arial" w:cs="Arial"/>
          <w:sz w:val="24"/>
          <w:szCs w:val="20"/>
          <w:lang w:eastAsia="hu-HU"/>
        </w:rPr>
      </w:pPr>
    </w:p>
    <w:p w:rsidR="00EF321C" w:rsidRPr="00EF321C" w:rsidRDefault="00EF321C" w:rsidP="00EF321C">
      <w:pPr>
        <w:spacing w:after="0" w:line="240" w:lineRule="auto"/>
        <w:jc w:val="both"/>
        <w:rPr>
          <w:rFonts w:ascii="Arial" w:eastAsia="Times New Roman" w:hAnsi="Arial" w:cs="Arial"/>
          <w:sz w:val="24"/>
          <w:szCs w:val="20"/>
          <w:lang w:eastAsia="hu-HU"/>
        </w:rPr>
      </w:pPr>
      <w:r w:rsidRPr="00EF321C">
        <w:rPr>
          <w:rFonts w:ascii="Arial" w:eastAsia="Times New Roman" w:hAnsi="Arial" w:cs="Arial"/>
          <w:sz w:val="24"/>
          <w:szCs w:val="20"/>
          <w:u w:val="single"/>
          <w:lang w:eastAsia="hu-HU"/>
        </w:rPr>
        <w:t>Határidő</w:t>
      </w:r>
      <w:r w:rsidRPr="00EF321C">
        <w:rPr>
          <w:rFonts w:ascii="Arial" w:eastAsia="Times New Roman" w:hAnsi="Arial" w:cs="Arial"/>
          <w:sz w:val="24"/>
          <w:szCs w:val="20"/>
          <w:lang w:eastAsia="hu-HU"/>
        </w:rPr>
        <w:t>: azonnal</w:t>
      </w:r>
    </w:p>
    <w:p w:rsidR="00EF321C" w:rsidRPr="00EF321C" w:rsidRDefault="00EF321C" w:rsidP="00EF321C">
      <w:pPr>
        <w:spacing w:after="0" w:line="240" w:lineRule="auto"/>
        <w:jc w:val="both"/>
        <w:rPr>
          <w:rFonts w:ascii="Arial" w:eastAsia="Times New Roman" w:hAnsi="Arial" w:cs="Arial"/>
          <w:sz w:val="24"/>
          <w:szCs w:val="20"/>
          <w:lang w:eastAsia="hu-HU"/>
        </w:rPr>
      </w:pPr>
      <w:r w:rsidRPr="00EF321C">
        <w:rPr>
          <w:rFonts w:ascii="Arial" w:eastAsia="Times New Roman" w:hAnsi="Arial" w:cs="Arial"/>
          <w:sz w:val="24"/>
          <w:szCs w:val="20"/>
          <w:u w:val="single"/>
          <w:lang w:eastAsia="hu-HU"/>
        </w:rPr>
        <w:t>Felelős</w:t>
      </w:r>
      <w:r w:rsidRPr="00EF321C">
        <w:rPr>
          <w:rFonts w:ascii="Arial" w:eastAsia="Times New Roman" w:hAnsi="Arial" w:cs="Arial"/>
          <w:sz w:val="24"/>
          <w:szCs w:val="20"/>
          <w:lang w:eastAsia="hu-HU"/>
        </w:rPr>
        <w:t>: jegyző (Önkormányzati Iroda)</w:t>
      </w:r>
    </w:p>
    <w:p w:rsidR="00BB20C4" w:rsidRPr="00EF321C" w:rsidRDefault="00BB20C4" w:rsidP="00BB20C4">
      <w:pPr>
        <w:spacing w:after="0" w:line="240" w:lineRule="auto"/>
        <w:jc w:val="both"/>
        <w:rPr>
          <w:rFonts w:ascii="Arial" w:eastAsia="Times New Roman" w:hAnsi="Arial" w:cs="Arial"/>
          <w:sz w:val="24"/>
          <w:szCs w:val="24"/>
          <w:lang w:eastAsia="hu-HU"/>
        </w:rPr>
      </w:pPr>
    </w:p>
    <w:p w:rsidR="00142C96" w:rsidRPr="004072A9" w:rsidRDefault="00142C96" w:rsidP="00C833EC">
      <w:pPr>
        <w:tabs>
          <w:tab w:val="left" w:pos="6096"/>
        </w:tabs>
        <w:spacing w:after="0" w:line="240" w:lineRule="auto"/>
        <w:jc w:val="both"/>
        <w:rPr>
          <w:rFonts w:ascii="Arial" w:eastAsia="Times New Roman" w:hAnsi="Arial" w:cs="Arial"/>
          <w:sz w:val="24"/>
          <w:szCs w:val="24"/>
          <w:lang w:eastAsia="hu-HU"/>
        </w:rPr>
      </w:pPr>
    </w:p>
    <w:p w:rsidR="00D1599A" w:rsidRPr="004072A9" w:rsidRDefault="00D1599A" w:rsidP="00C833EC">
      <w:pPr>
        <w:tabs>
          <w:tab w:val="left" w:pos="6096"/>
        </w:tabs>
        <w:spacing w:after="0" w:line="240" w:lineRule="auto"/>
        <w:jc w:val="both"/>
        <w:rPr>
          <w:rFonts w:ascii="Arial" w:eastAsia="Times New Roman" w:hAnsi="Arial" w:cs="Arial"/>
          <w:sz w:val="24"/>
          <w:szCs w:val="24"/>
          <w:lang w:eastAsia="hu-HU"/>
        </w:rPr>
      </w:pPr>
    </w:p>
    <w:p w:rsidR="00FF3453" w:rsidRPr="004072A9" w:rsidRDefault="00FF3453" w:rsidP="00C833EC">
      <w:pPr>
        <w:tabs>
          <w:tab w:val="left" w:pos="6096"/>
        </w:tabs>
        <w:spacing w:after="0" w:line="240" w:lineRule="auto"/>
        <w:jc w:val="both"/>
        <w:rPr>
          <w:rFonts w:ascii="Arial" w:eastAsia="Times New Roman" w:hAnsi="Arial" w:cs="Arial"/>
          <w:sz w:val="24"/>
          <w:szCs w:val="24"/>
          <w:lang w:eastAsia="hu-HU"/>
        </w:rPr>
      </w:pPr>
    </w:p>
    <w:p w:rsidR="00C833EC" w:rsidRPr="00C833EC" w:rsidRDefault="00C833EC" w:rsidP="00C833EC">
      <w:pPr>
        <w:tabs>
          <w:tab w:val="left" w:pos="6096"/>
        </w:tabs>
        <w:spacing w:after="0" w:line="240" w:lineRule="auto"/>
        <w:jc w:val="both"/>
        <w:rPr>
          <w:rFonts w:ascii="Arial" w:eastAsia="Times New Roman" w:hAnsi="Arial" w:cs="Arial"/>
          <w:sz w:val="24"/>
          <w:szCs w:val="24"/>
          <w:lang w:eastAsia="hu-HU"/>
        </w:rPr>
      </w:pPr>
    </w:p>
    <w:p w:rsidR="00C833EC" w:rsidRPr="00C833EC" w:rsidRDefault="00C833EC" w:rsidP="00C833EC">
      <w:pPr>
        <w:tabs>
          <w:tab w:val="center" w:pos="2340"/>
          <w:tab w:val="center" w:pos="6840"/>
        </w:tabs>
        <w:spacing w:after="0" w:line="240" w:lineRule="auto"/>
        <w:jc w:val="both"/>
        <w:rPr>
          <w:rFonts w:ascii="Arial" w:eastAsia="Times New Roman" w:hAnsi="Arial" w:cs="Arial"/>
          <w:sz w:val="24"/>
          <w:szCs w:val="24"/>
          <w:lang w:eastAsia="hu-HU"/>
        </w:rPr>
      </w:pPr>
      <w:r w:rsidRPr="00C833EC">
        <w:rPr>
          <w:rFonts w:ascii="Arial" w:eastAsia="Times New Roman" w:hAnsi="Arial" w:cs="Arial"/>
          <w:sz w:val="24"/>
          <w:szCs w:val="24"/>
          <w:lang w:eastAsia="hu-HU"/>
        </w:rPr>
        <w:tab/>
        <w:t>Fenyves Péter</w:t>
      </w:r>
      <w:r w:rsidRPr="00C833EC">
        <w:rPr>
          <w:rFonts w:ascii="Arial" w:eastAsia="Times New Roman" w:hAnsi="Arial" w:cs="Arial"/>
          <w:sz w:val="24"/>
          <w:szCs w:val="24"/>
          <w:lang w:eastAsia="hu-HU"/>
        </w:rPr>
        <w:tab/>
        <w:t>Dr. Pálla József</w:t>
      </w:r>
    </w:p>
    <w:p w:rsidR="00167077" w:rsidRDefault="00C833EC" w:rsidP="00134A8C">
      <w:pPr>
        <w:tabs>
          <w:tab w:val="center" w:pos="2340"/>
          <w:tab w:val="center" w:pos="6840"/>
        </w:tabs>
        <w:spacing w:after="0" w:line="240" w:lineRule="auto"/>
        <w:jc w:val="both"/>
        <w:rPr>
          <w:rFonts w:ascii="Arial" w:eastAsia="Times New Roman" w:hAnsi="Arial" w:cs="Arial"/>
          <w:sz w:val="24"/>
          <w:szCs w:val="24"/>
          <w:lang w:eastAsia="hu-HU"/>
        </w:rPr>
      </w:pPr>
      <w:r w:rsidRPr="00C833EC">
        <w:rPr>
          <w:rFonts w:ascii="Arial" w:eastAsia="Times New Roman" w:hAnsi="Arial" w:cs="Arial"/>
          <w:sz w:val="24"/>
          <w:szCs w:val="24"/>
          <w:lang w:eastAsia="hu-HU"/>
        </w:rPr>
        <w:tab/>
        <w:t>polgármester</w:t>
      </w:r>
      <w:r w:rsidRPr="00C833EC">
        <w:rPr>
          <w:rFonts w:ascii="Arial" w:eastAsia="Times New Roman" w:hAnsi="Arial" w:cs="Arial"/>
          <w:sz w:val="24"/>
          <w:szCs w:val="24"/>
          <w:lang w:eastAsia="hu-HU"/>
        </w:rPr>
        <w:tab/>
        <w:t>jegyző</w:t>
      </w:r>
    </w:p>
    <w:p w:rsidR="00167077" w:rsidRDefault="00167077">
      <w:pPr>
        <w:spacing w:after="0" w:line="240" w:lineRule="auto"/>
        <w:rPr>
          <w:rFonts w:ascii="Arial" w:eastAsia="Times New Roman" w:hAnsi="Arial" w:cs="Arial"/>
          <w:sz w:val="24"/>
          <w:szCs w:val="24"/>
          <w:lang w:eastAsia="hu-HU"/>
        </w:rPr>
      </w:pPr>
      <w:r>
        <w:rPr>
          <w:rFonts w:ascii="Arial" w:eastAsia="Times New Roman" w:hAnsi="Arial" w:cs="Arial"/>
          <w:sz w:val="24"/>
          <w:szCs w:val="24"/>
          <w:lang w:eastAsia="hu-HU"/>
        </w:rPr>
        <w:br w:type="page"/>
      </w:r>
    </w:p>
    <w:p w:rsidR="00167077" w:rsidRPr="00167077" w:rsidRDefault="00167077" w:rsidP="00167077">
      <w:pPr>
        <w:spacing w:after="0" w:line="240" w:lineRule="auto"/>
        <w:contextualSpacing/>
        <w:jc w:val="right"/>
        <w:rPr>
          <w:rFonts w:ascii="Arial" w:hAnsi="Arial" w:cs="Arial"/>
          <w:sz w:val="24"/>
          <w:szCs w:val="24"/>
        </w:rPr>
      </w:pPr>
      <w:r>
        <w:rPr>
          <w:rFonts w:ascii="Arial" w:hAnsi="Arial" w:cs="Arial"/>
          <w:sz w:val="24"/>
          <w:szCs w:val="24"/>
        </w:rPr>
        <w:lastRenderedPageBreak/>
        <w:t>1</w:t>
      </w:r>
      <w:r w:rsidRPr="00167077">
        <w:rPr>
          <w:rFonts w:ascii="Arial" w:hAnsi="Arial" w:cs="Arial"/>
          <w:sz w:val="24"/>
          <w:szCs w:val="24"/>
        </w:rPr>
        <w:t xml:space="preserve">. </w:t>
      </w:r>
      <w:r>
        <w:rPr>
          <w:rFonts w:ascii="Arial" w:hAnsi="Arial" w:cs="Arial"/>
          <w:sz w:val="24"/>
          <w:szCs w:val="24"/>
        </w:rPr>
        <w:t>melléklet a 66/2016. (III.30.) Kt. határozathoz</w:t>
      </w:r>
      <w:bookmarkStart w:id="0" w:name="_GoBack"/>
      <w:bookmarkEnd w:id="0"/>
    </w:p>
    <w:p w:rsidR="00167077" w:rsidRPr="00167077" w:rsidRDefault="00167077" w:rsidP="00167077">
      <w:pPr>
        <w:spacing w:after="0" w:line="240" w:lineRule="auto"/>
        <w:jc w:val="center"/>
        <w:rPr>
          <w:rFonts w:ascii="Arial" w:eastAsia="Times New Roman" w:hAnsi="Arial" w:cs="Arial"/>
          <w:b/>
          <w:sz w:val="24"/>
          <w:szCs w:val="20"/>
          <w:lang w:eastAsia="hu-HU"/>
        </w:rPr>
      </w:pPr>
    </w:p>
    <w:p w:rsidR="00167077" w:rsidRPr="00167077" w:rsidRDefault="00167077" w:rsidP="00167077">
      <w:pPr>
        <w:spacing w:after="0" w:line="240" w:lineRule="auto"/>
        <w:jc w:val="center"/>
        <w:rPr>
          <w:rFonts w:ascii="Arial" w:eastAsia="Times New Roman" w:hAnsi="Arial" w:cs="Arial"/>
          <w:b/>
          <w:bCs/>
          <w:i/>
          <w:sz w:val="24"/>
          <w:szCs w:val="24"/>
          <w:lang w:eastAsia="hu-HU"/>
        </w:rPr>
      </w:pPr>
      <w:r w:rsidRPr="00167077">
        <w:rPr>
          <w:rFonts w:ascii="Arial" w:eastAsia="Times New Roman" w:hAnsi="Arial" w:cs="Arial"/>
          <w:b/>
          <w:sz w:val="24"/>
          <w:szCs w:val="20"/>
          <w:lang w:eastAsia="hu-HU"/>
        </w:rPr>
        <w:t>Együttműködési megállapodás</w:t>
      </w:r>
    </w:p>
    <w:p w:rsidR="00167077" w:rsidRPr="00167077" w:rsidRDefault="00167077" w:rsidP="00167077">
      <w:pPr>
        <w:spacing w:after="0" w:line="240" w:lineRule="auto"/>
        <w:jc w:val="center"/>
        <w:rPr>
          <w:rFonts w:ascii="Arial" w:eastAsia="Times New Roman" w:hAnsi="Arial" w:cs="Arial"/>
          <w:sz w:val="24"/>
          <w:szCs w:val="24"/>
          <w:lang w:eastAsia="hu-HU"/>
        </w:rPr>
      </w:pPr>
      <w:r w:rsidRPr="00167077">
        <w:rPr>
          <w:rFonts w:ascii="Arial" w:eastAsia="Times New Roman" w:hAnsi="Arial" w:cs="Arial"/>
          <w:sz w:val="24"/>
          <w:szCs w:val="24"/>
          <w:lang w:eastAsia="hu-HU"/>
        </w:rPr>
        <w:t>mely létrejött</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ind w:left="1410" w:hanging="1410"/>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egyrészről:</w:t>
      </w:r>
      <w:r w:rsidRPr="00167077">
        <w:rPr>
          <w:rFonts w:ascii="Arial" w:eastAsia="Times New Roman" w:hAnsi="Arial" w:cs="Arial"/>
          <w:sz w:val="24"/>
          <w:szCs w:val="24"/>
          <w:lang w:eastAsia="hu-HU"/>
        </w:rPr>
        <w:tab/>
        <w:t>Mór Városi Önkormányzat Képviselő-testülete (székhelye: 8060 Mór, Szent István tér 6. adószáma: 15727220-2-07, törzskönyvi nyilvántartási száma 727222, képviseli Fenyves Péter polgármester) a továbbiakban: helyi önkormányzat</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másrészről:</w:t>
      </w:r>
      <w:r w:rsidRPr="00167077">
        <w:rPr>
          <w:rFonts w:ascii="Arial" w:eastAsia="Times New Roman" w:hAnsi="Arial" w:cs="Arial"/>
          <w:sz w:val="24"/>
          <w:szCs w:val="24"/>
          <w:lang w:eastAsia="hu-HU"/>
        </w:rPr>
        <w:tab/>
        <w:t>Német Nemzetiségi Önkormányzat Mór Képviselő-testülete (székhelye:</w:t>
      </w:r>
    </w:p>
    <w:p w:rsidR="00167077" w:rsidRPr="00167077" w:rsidRDefault="00167077" w:rsidP="00167077">
      <w:pPr>
        <w:spacing w:after="0" w:line="240" w:lineRule="auto"/>
        <w:ind w:left="1416"/>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 xml:space="preserve">8060 Mór Szent István tér 6. adószáma: 15763538-1-07, törzskönyvi nyilvántartási száma: 763534 képviseli Erdei Ferenc elnök) a továbbiakban: nemzetiségi önkormányzat – felek együttesen Szerződő felek – között, </w:t>
      </w:r>
    </w:p>
    <w:p w:rsidR="00167077" w:rsidRPr="00167077" w:rsidRDefault="00167077" w:rsidP="00167077">
      <w:pPr>
        <w:spacing w:after="0" w:line="240" w:lineRule="auto"/>
        <w:ind w:left="142"/>
        <w:jc w:val="both"/>
        <w:rPr>
          <w:rFonts w:ascii="Arial" w:eastAsia="Times New Roman" w:hAnsi="Arial" w:cs="Arial"/>
          <w:sz w:val="24"/>
          <w:szCs w:val="24"/>
          <w:lang w:eastAsia="hu-HU"/>
        </w:rPr>
      </w:pPr>
    </w:p>
    <w:p w:rsidR="00167077" w:rsidRPr="00167077" w:rsidRDefault="00167077" w:rsidP="00167077">
      <w:pPr>
        <w:spacing w:after="0" w:line="240" w:lineRule="auto"/>
        <w:ind w:left="142"/>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nemzetiségek jogairól szóló 2011. évi CLXXIX. törvény (a továbbiakban: Njt.) 80. § (2)-(3) bekezdése alapján, az alulírt helyen és időben az alábbi tartalommal:</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rPr>
          <w:rFonts w:ascii="Arial" w:eastAsia="Times New Roman" w:hAnsi="Arial" w:cs="Arial"/>
          <w:bCs/>
          <w:i/>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Szerződő felek jelen megállapodásban rögzítik a nemzetiségi önkormányzat helyiséghasználatával, a Njt. 80. § (1) bekezdésében meghatározott önkormányzati működési feltételek biztosításával kapcsolatos feladatok ellátásának, a költségvetés elkészítésének, jóváhagyásának eljárási rendjével és a költségvetési gazdálkodással, az információs és adatszolgáltatási, a beszámolási kötelezettség teljesítésével, valamint a nyilvántartási tevékenységgel, illetve a vagyonkezeléssel összefüggő szabályokat.</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megállapodás szabályainak kialakítása az alábbi jogszabályok figyelembevételével történt:</w:t>
      </w:r>
    </w:p>
    <w:p w:rsidR="00167077" w:rsidRPr="00167077" w:rsidRDefault="00167077" w:rsidP="00167077">
      <w:pPr>
        <w:numPr>
          <w:ilvl w:val="0"/>
          <w:numId w:val="10"/>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nemzetiségek jogairól szóló 2011. évi CLXXIX. törvény (Njt.),</w:t>
      </w:r>
    </w:p>
    <w:p w:rsidR="00167077" w:rsidRPr="00167077" w:rsidRDefault="00167077" w:rsidP="00167077">
      <w:pPr>
        <w:numPr>
          <w:ilvl w:val="0"/>
          <w:numId w:val="10"/>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az államháztartásról szóló 2011. CXCV. törvény (Áht.),</w:t>
      </w:r>
    </w:p>
    <w:p w:rsidR="00167077" w:rsidRPr="00167077" w:rsidRDefault="00167077" w:rsidP="00167077">
      <w:pPr>
        <w:numPr>
          <w:ilvl w:val="0"/>
          <w:numId w:val="10"/>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az államháztartásról szóló törvény végrehajtásáról szóló 368/2011.(XII.31.) Korm. rendelet (Ávr.),</w:t>
      </w:r>
    </w:p>
    <w:p w:rsidR="00167077" w:rsidRPr="00167077" w:rsidRDefault="00167077" w:rsidP="00167077">
      <w:pPr>
        <w:numPr>
          <w:ilvl w:val="0"/>
          <w:numId w:val="10"/>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célú előirányzatokból nyújtott támogatások feltételrendszeréről és elszámolásának rendjéről szóló 428/2012. (XII.29.) Korm.rendelet,</w:t>
      </w:r>
    </w:p>
    <w:p w:rsidR="00167077" w:rsidRPr="00167077" w:rsidRDefault="00167077" w:rsidP="00167077">
      <w:pPr>
        <w:numPr>
          <w:ilvl w:val="0"/>
          <w:numId w:val="10"/>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az államháztartás számviteléről szóló 4/2013. (I. 11.) Korm. rendelet,</w:t>
      </w:r>
    </w:p>
    <w:p w:rsidR="00167077" w:rsidRPr="00167077" w:rsidRDefault="00167077" w:rsidP="00167077">
      <w:pPr>
        <w:numPr>
          <w:ilvl w:val="0"/>
          <w:numId w:val="10"/>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költségvetési szervek belső kontrollrendszeréről és belső ellenőrzéséről szóló 370/2011. (XII.31.) Korm. rendelet.</w:t>
      </w: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br w:type="page"/>
      </w:r>
      <w:r w:rsidRPr="00167077">
        <w:rPr>
          <w:rFonts w:ascii="Arial" w:eastAsia="Times New Roman" w:hAnsi="Arial" w:cs="Arial"/>
          <w:b/>
          <w:bCs/>
          <w:sz w:val="24"/>
          <w:szCs w:val="24"/>
          <w:lang w:eastAsia="hu-HU"/>
        </w:rPr>
        <w:lastRenderedPageBreak/>
        <w:t>I.</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Az önkormányzati működés személyi és tárgyi feltételeinek biztosítása</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8"/>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helyi önkormányzat a nemzetiségi önkormányzat részére ingyenesen biztosítja az önkormányzati feladat ellátásához szükséges helyiséghasználatot Mór Városi Önkormányzat tulajdonában álló Szent István tér 6. szám alatti ingatlanban. A helyiség használatához kapcsolódó tárgyi infrastruktúra és rezsiköltséget a helyi önkormányzat viseli.</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8"/>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helyi önkormányzat a Móri Polgármesteri Hivatal (a továbbiakban: a Polgármesteri Hivatal) útján biztosítja a nemzetiségi önkormányzat részére az önkormányzati működéshez szükséges tárgyi és személyi feltételeket, melynek keretében a Polgármesteri Hivatal ellátja:</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1"/>
          <w:numId w:val="9"/>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testületi üléseinek előkészítésével kapcsolatos feladatokat (meghívók, előterjesztések, hivatalos levelezés előkészítése, postázása, a testületi ülések jegyzőkönyveinek elkészítése, postázása);</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1"/>
          <w:numId w:val="9"/>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testületi döntések és tisztségviselők döntéseinek előkészítésével kapcsolatos feladatokat, a döntéshozatalhoz kapcsolódó nyilvántartási, sokszorosítási és postázási feladatokat;</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1"/>
          <w:numId w:val="9"/>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működésével, gazdálkodásával kapcsolatos nyilvántartási, iratkezelési feladatokat.</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8"/>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2. pontban meghatározott feladatellátáshoz kapcsolódó költségeket a helyi önkormányzat viseli, a helyi nemzetiségi önkormányzat tagja és tisztségviselője telefonhasználata költségeinek kivételével.</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numPr>
          <w:ilvl w:val="0"/>
          <w:numId w:val="8"/>
        </w:numPr>
        <w:autoSpaceDE w:val="0"/>
        <w:autoSpaceDN w:val="0"/>
        <w:adjustRightInd w:val="0"/>
        <w:spacing w:after="0" w:line="240" w:lineRule="auto"/>
        <w:contextualSpacing/>
        <w:jc w:val="both"/>
        <w:rPr>
          <w:rFonts w:ascii="Arial" w:eastAsia="Times New Roman" w:hAnsi="Arial" w:cs="Arial"/>
          <w:b/>
          <w:bCs/>
          <w:sz w:val="24"/>
          <w:szCs w:val="24"/>
          <w:lang w:eastAsia="hu-HU"/>
        </w:rPr>
      </w:pPr>
      <w:r w:rsidRPr="00167077">
        <w:rPr>
          <w:rFonts w:ascii="TimesNewRomanPSMT" w:eastAsia="Times New Roman" w:hAnsi="TimesNewRomanPSMT" w:cs="TimesNewRomanPSMT"/>
          <w:sz w:val="24"/>
          <w:szCs w:val="24"/>
          <w:lang w:eastAsia="hu-HU"/>
        </w:rPr>
        <w:t>A helyi önkormányzat jegyzője vagy – a jegyzővel azonos képesítési előírásoknak megfelelő – megbízottja a helyi önkormányzat megbízásából és képviseletében részt vesz a nemzetiségi önkormányzat testületi ülésein és jelzi, amennyiben törvénysértést észlel.</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numPr>
          <w:ilvl w:val="0"/>
          <w:numId w:val="8"/>
        </w:numPr>
        <w:spacing w:after="0" w:line="240" w:lineRule="auto"/>
        <w:ind w:left="714" w:hanging="357"/>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helyi önkormányzat jegyzője a nemzetiségi önkormányzattal történő kapcsolattartásra a Polgármesteri Hivatal Önkormányzati Irodáján dolgozó köztisztviselőt jelöli ki.</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II.</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A nemzetiségi önkormányzat testületi üléseinek előkészítésével kapcsolatos feladatok</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numPr>
          <w:ilvl w:val="0"/>
          <w:numId w:val="18"/>
        </w:numPr>
        <w:spacing w:after="0" w:line="240" w:lineRule="auto"/>
        <w:contextualSpacing/>
        <w:jc w:val="both"/>
        <w:rPr>
          <w:rFonts w:ascii="Arial" w:eastAsia="Times New Roman" w:hAnsi="Arial" w:cs="Arial"/>
          <w:bCs/>
          <w:sz w:val="24"/>
          <w:szCs w:val="24"/>
          <w:lang w:eastAsia="hu-HU"/>
        </w:rPr>
      </w:pPr>
      <w:r w:rsidRPr="00167077">
        <w:rPr>
          <w:rFonts w:ascii="Arial" w:eastAsia="Times New Roman" w:hAnsi="Arial" w:cs="Arial"/>
          <w:bCs/>
          <w:sz w:val="24"/>
          <w:szCs w:val="24"/>
          <w:lang w:eastAsia="hu-HU"/>
        </w:rPr>
        <w:t>A meghívók, a testületi ülések jegyzőkönyveinek elkészítése, postázása, az előterjesztések expediálása az Önkormányzati Iroda feladata.</w:t>
      </w:r>
    </w:p>
    <w:p w:rsidR="00167077" w:rsidRPr="00167077" w:rsidRDefault="00167077" w:rsidP="00167077">
      <w:pPr>
        <w:spacing w:after="0" w:line="240" w:lineRule="auto"/>
        <w:jc w:val="both"/>
        <w:rPr>
          <w:rFonts w:ascii="Arial" w:eastAsia="Times New Roman" w:hAnsi="Arial" w:cs="Arial"/>
          <w:bCs/>
          <w:sz w:val="24"/>
          <w:szCs w:val="24"/>
          <w:lang w:eastAsia="hu-HU"/>
        </w:rPr>
      </w:pPr>
    </w:p>
    <w:p w:rsidR="00167077" w:rsidRPr="00167077" w:rsidRDefault="00167077" w:rsidP="00167077">
      <w:pPr>
        <w:numPr>
          <w:ilvl w:val="0"/>
          <w:numId w:val="18"/>
        </w:numPr>
        <w:spacing w:after="0" w:line="240" w:lineRule="auto"/>
        <w:contextualSpacing/>
        <w:jc w:val="both"/>
        <w:rPr>
          <w:rFonts w:ascii="Arial" w:eastAsia="Times New Roman" w:hAnsi="Arial" w:cs="Arial"/>
          <w:bCs/>
          <w:sz w:val="24"/>
          <w:szCs w:val="24"/>
          <w:lang w:eastAsia="hu-HU"/>
        </w:rPr>
      </w:pPr>
      <w:r w:rsidRPr="00167077">
        <w:rPr>
          <w:rFonts w:ascii="Arial" w:eastAsia="Times New Roman" w:hAnsi="Arial" w:cs="Arial"/>
          <w:bCs/>
          <w:sz w:val="24"/>
          <w:szCs w:val="24"/>
          <w:lang w:eastAsia="hu-HU"/>
        </w:rPr>
        <w:lastRenderedPageBreak/>
        <w:t>Az előterjesztések előkészítése, és az ahhoz kapcsolódó hivatalos levelezés lebonyolítása</w:t>
      </w:r>
    </w:p>
    <w:p w:rsidR="00167077" w:rsidRPr="00167077" w:rsidRDefault="00167077" w:rsidP="00167077">
      <w:pPr>
        <w:numPr>
          <w:ilvl w:val="0"/>
          <w:numId w:val="17"/>
        </w:numPr>
        <w:spacing w:after="0" w:line="240" w:lineRule="auto"/>
        <w:ind w:left="1418"/>
        <w:contextualSpacing/>
        <w:jc w:val="both"/>
        <w:rPr>
          <w:rFonts w:ascii="Arial" w:eastAsia="Times New Roman" w:hAnsi="Arial" w:cs="Arial"/>
          <w:bCs/>
          <w:sz w:val="24"/>
          <w:szCs w:val="24"/>
          <w:lang w:eastAsia="hu-HU"/>
        </w:rPr>
      </w:pPr>
      <w:r w:rsidRPr="00167077">
        <w:rPr>
          <w:rFonts w:ascii="Arial" w:eastAsia="Times New Roman" w:hAnsi="Arial" w:cs="Arial"/>
          <w:bCs/>
          <w:sz w:val="24"/>
          <w:szCs w:val="24"/>
          <w:lang w:eastAsia="hu-HU"/>
        </w:rPr>
        <w:t>a gazdálkodást érintő ügyekben a Költségvetési és Adóügyi Iroda,</w:t>
      </w:r>
    </w:p>
    <w:p w:rsidR="00167077" w:rsidRPr="00167077" w:rsidRDefault="00167077" w:rsidP="00167077">
      <w:pPr>
        <w:numPr>
          <w:ilvl w:val="0"/>
          <w:numId w:val="17"/>
        </w:numPr>
        <w:spacing w:after="0" w:line="240" w:lineRule="auto"/>
        <w:ind w:left="1418"/>
        <w:contextualSpacing/>
        <w:jc w:val="both"/>
        <w:rPr>
          <w:rFonts w:ascii="Arial" w:eastAsia="Times New Roman" w:hAnsi="Arial" w:cs="Arial"/>
          <w:bCs/>
          <w:sz w:val="24"/>
          <w:szCs w:val="24"/>
          <w:lang w:eastAsia="hu-HU"/>
        </w:rPr>
      </w:pPr>
      <w:r w:rsidRPr="00167077">
        <w:rPr>
          <w:rFonts w:ascii="Arial" w:eastAsia="Times New Roman" w:hAnsi="Arial" w:cs="Arial"/>
          <w:bCs/>
          <w:sz w:val="24"/>
          <w:szCs w:val="24"/>
          <w:lang w:eastAsia="hu-HU"/>
        </w:rPr>
        <w:t>minden egyéb, fenti kategóriába nem sorolható ügyben az Önkormányzati Iroda feladata.</w:t>
      </w:r>
    </w:p>
    <w:p w:rsidR="00167077" w:rsidRPr="00167077" w:rsidRDefault="00167077" w:rsidP="00167077">
      <w:pPr>
        <w:spacing w:after="0" w:line="240" w:lineRule="auto"/>
        <w:jc w:val="both"/>
        <w:rPr>
          <w:rFonts w:ascii="Arial" w:eastAsia="Times New Roman" w:hAnsi="Arial" w:cs="Arial"/>
          <w:bCs/>
          <w:sz w:val="24"/>
          <w:szCs w:val="24"/>
          <w:lang w:eastAsia="hu-HU"/>
        </w:rPr>
      </w:pPr>
    </w:p>
    <w:p w:rsidR="00167077" w:rsidRPr="00167077" w:rsidRDefault="00167077" w:rsidP="00167077">
      <w:pPr>
        <w:numPr>
          <w:ilvl w:val="0"/>
          <w:numId w:val="18"/>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testületi döntések és tisztségviselők döntéseinek előkészítésével kapcsolatos feladatokat, a döntéshozatalhoz kapcsolódó nyilvántartási, sokszorosítási és postázási feladatokat az Önkormányzati Iroda látja el.</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III.</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A nemzetiségi önkormányzat költségvetési határozatának előkészítése, tartalma, határideje</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numPr>
          <w:ilvl w:val="0"/>
          <w:numId w:val="5"/>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jegyző által elkészített költségvetési határozat-tervezetet az elnök a központi költségvetésről szóló törvény hatálybalépését követő negyvenötödik napig nyújtja be a nemzetiségi önkormányzat képviselő-testületének.</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5"/>
        </w:numPr>
        <w:spacing w:after="0" w:line="240" w:lineRule="auto"/>
        <w:ind w:left="709" w:hanging="349"/>
        <w:contextualSpacing/>
        <w:jc w:val="both"/>
        <w:rPr>
          <w:rFonts w:ascii="Arial" w:eastAsia="Times New Roman" w:hAnsi="Arial" w:cs="Arial"/>
          <w:sz w:val="24"/>
          <w:szCs w:val="24"/>
          <w:lang w:eastAsia="hu-HU"/>
        </w:rPr>
      </w:pPr>
      <w:r w:rsidRPr="00167077">
        <w:rPr>
          <w:rFonts w:ascii="Arial" w:hAnsi="Arial" w:cs="Arial"/>
          <w:sz w:val="24"/>
          <w:szCs w:val="28"/>
        </w:rPr>
        <w:t>A helyi nemzetiségi önkormányzat költségvetésének tartalmára, költségvetési határozatának szerkezetére az Áht. 23-25. §-ában és 29/A. §-ában és az Ávr. 24. és 27-29. §-ában foglalt szabályokat kell alkalmazni.</w:t>
      </w:r>
    </w:p>
    <w:p w:rsidR="00167077" w:rsidRPr="00167077" w:rsidRDefault="00167077" w:rsidP="00167077">
      <w:pPr>
        <w:spacing w:after="0" w:line="240" w:lineRule="auto"/>
        <w:ind w:left="708"/>
        <w:jc w:val="both"/>
        <w:rPr>
          <w:rFonts w:ascii="Arial" w:eastAsia="Times New Roman" w:hAnsi="Arial" w:cs="Arial"/>
          <w:sz w:val="24"/>
          <w:szCs w:val="24"/>
          <w:lang w:eastAsia="hu-HU"/>
        </w:rPr>
      </w:pPr>
    </w:p>
    <w:p w:rsidR="00167077" w:rsidRPr="00167077" w:rsidRDefault="00167077" w:rsidP="00167077">
      <w:pPr>
        <w:numPr>
          <w:ilvl w:val="0"/>
          <w:numId w:val="5"/>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elemi költségvetéséről a költségvetési határozat-tervezet képviselő-testület elé terjesztésének határidejét követő 30 napon belül adatot szolgáltat a Kincstár területileg illetékes szervéhez. A nemzetiségi önkormányzat elemi költségvetését a nemzetiségi önkormányzat elnöke hagyja jóvá. Az adatszolgáltatás teljesítése a Költségvetési és Adóügyi Iroda feladata.</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IV.</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A költségvetési előirányzatok módosításának rendje</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numPr>
          <w:ilvl w:val="0"/>
          <w:numId w:val="11"/>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költségvetési határozatában megjelenő bevételek és kiadások módosításáról, a kiadási előirányzatok közötti átcsoportosításról a nemzetiségi önkormányzat képviselő-testülete dönt.</w:t>
      </w:r>
    </w:p>
    <w:p w:rsidR="00167077" w:rsidRPr="00167077" w:rsidRDefault="00167077" w:rsidP="00167077">
      <w:pPr>
        <w:spacing w:after="0" w:line="240" w:lineRule="auto"/>
        <w:jc w:val="both"/>
        <w:rPr>
          <w:rFonts w:ascii="Arial" w:eastAsia="Times New Roman" w:hAnsi="Arial" w:cs="Arial"/>
          <w:b/>
          <w:bCs/>
          <w:sz w:val="24"/>
          <w:szCs w:val="24"/>
          <w:highlight w:val="cyan"/>
          <w:lang w:eastAsia="hu-HU"/>
        </w:rPr>
      </w:pPr>
    </w:p>
    <w:p w:rsidR="00167077" w:rsidRPr="00167077" w:rsidRDefault="00167077" w:rsidP="00167077">
      <w:pPr>
        <w:numPr>
          <w:ilvl w:val="0"/>
          <w:numId w:val="11"/>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előirányzatai kizárólag a nemzetiségi önkormányzat költségvetési határozata(i) alapján módosíthatók.</w:t>
      </w:r>
    </w:p>
    <w:p w:rsidR="00167077" w:rsidRPr="00167077" w:rsidRDefault="00167077" w:rsidP="00167077">
      <w:pPr>
        <w:spacing w:after="0" w:line="240" w:lineRule="auto"/>
        <w:jc w:val="both"/>
        <w:rPr>
          <w:rFonts w:ascii="Arial" w:eastAsia="Times New Roman" w:hAnsi="Arial" w:cs="Arial"/>
          <w:sz w:val="24"/>
          <w:szCs w:val="24"/>
          <w:highlight w:val="cyan"/>
          <w:lang w:eastAsia="hu-HU"/>
        </w:rPr>
      </w:pPr>
    </w:p>
    <w:p w:rsidR="00167077" w:rsidRPr="00167077" w:rsidRDefault="00167077" w:rsidP="00167077">
      <w:pPr>
        <w:numPr>
          <w:ilvl w:val="0"/>
          <w:numId w:val="11"/>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képviselő-testülete – az első negyedév kivételével – negyedévenként, a döntése szerinti időpontokban, de legkésőbb az éves költségvetési beszámoló elkészítésének határidejéig, december 31-ei hatállyal módosítja a költségvetési határozatát.</w:t>
      </w:r>
    </w:p>
    <w:p w:rsidR="00167077" w:rsidRPr="00167077" w:rsidRDefault="00167077" w:rsidP="00167077">
      <w:pPr>
        <w:spacing w:after="0" w:line="240" w:lineRule="auto"/>
        <w:jc w:val="both"/>
        <w:rPr>
          <w:rFonts w:ascii="Arial" w:eastAsia="Times New Roman" w:hAnsi="Arial" w:cs="Arial"/>
          <w:b/>
          <w:bCs/>
          <w:sz w:val="24"/>
          <w:szCs w:val="24"/>
          <w:highlight w:val="cyan"/>
          <w:lang w:eastAsia="hu-HU"/>
        </w:rPr>
      </w:pPr>
    </w:p>
    <w:p w:rsidR="00167077" w:rsidRPr="00167077" w:rsidRDefault="00167077" w:rsidP="00167077">
      <w:pPr>
        <w:numPr>
          <w:ilvl w:val="0"/>
          <w:numId w:val="11"/>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 xml:space="preserve">Ha év közben az Országgyűlés – a nemzetiségi önkormányzatot érintő módon – a központi költségvetési hozzájárulások, támogatások előirányzatait zárolja, azokat csökkenti, törli, az intézkedés kihirdetését követően haladéktalanul a </w:t>
      </w:r>
      <w:r w:rsidRPr="00167077">
        <w:rPr>
          <w:rFonts w:ascii="Arial" w:eastAsia="Times New Roman" w:hAnsi="Arial" w:cs="Arial"/>
          <w:sz w:val="24"/>
          <w:szCs w:val="24"/>
          <w:lang w:eastAsia="hu-HU"/>
        </w:rPr>
        <w:lastRenderedPageBreak/>
        <w:t>nemzetiségi önkormányzat képviselő-testülete elé kell terjeszteni a költségvetési határozat módosítását.</w:t>
      </w:r>
    </w:p>
    <w:p w:rsidR="00167077" w:rsidRPr="00167077" w:rsidRDefault="00167077" w:rsidP="00167077">
      <w:pPr>
        <w:spacing w:after="0" w:line="240" w:lineRule="auto"/>
        <w:jc w:val="both"/>
        <w:rPr>
          <w:rFonts w:ascii="Arial" w:eastAsia="Times New Roman" w:hAnsi="Arial" w:cs="Arial"/>
          <w:sz w:val="24"/>
          <w:szCs w:val="24"/>
          <w:highlight w:val="cyan"/>
          <w:lang w:eastAsia="hu-HU"/>
        </w:rPr>
      </w:pPr>
    </w:p>
    <w:p w:rsidR="00167077" w:rsidRPr="00167077" w:rsidRDefault="00167077" w:rsidP="00167077">
      <w:pPr>
        <w:numPr>
          <w:ilvl w:val="0"/>
          <w:numId w:val="11"/>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előirányzat módosításainak képviselő-testületi előterjesztésének előkészítéséért az elnök a felelős.</w:t>
      </w:r>
    </w:p>
    <w:p w:rsidR="00167077" w:rsidRPr="00167077" w:rsidRDefault="00167077" w:rsidP="00167077">
      <w:pPr>
        <w:spacing w:after="0" w:line="240" w:lineRule="auto"/>
        <w:jc w:val="both"/>
        <w:rPr>
          <w:rFonts w:ascii="Arial" w:eastAsia="Times New Roman" w:hAnsi="Arial" w:cs="Arial"/>
          <w:sz w:val="24"/>
          <w:szCs w:val="24"/>
          <w:highlight w:val="cyan"/>
          <w:lang w:eastAsia="hu-HU"/>
        </w:rPr>
      </w:pPr>
    </w:p>
    <w:p w:rsidR="00167077" w:rsidRPr="00167077" w:rsidRDefault="00167077" w:rsidP="00167077">
      <w:pPr>
        <w:numPr>
          <w:ilvl w:val="0"/>
          <w:numId w:val="11"/>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előirányzatairól és az abban bekövetkezett változásairól a Költségvetési és Adóügyi Iroda naprakész nyilvántartást vezet.</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V.</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Költségvetési információ szolgáltatás rendje</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numPr>
          <w:ilvl w:val="0"/>
          <w:numId w:val="12"/>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Polgármesteri Hivatal ellátja a helyi nemzetiségi önkormányzat bevételeivel és kiadásaival kapcsolatban a tervezési, gazdálkodási, ellenőrzési, finanszírozási, adatszolgáltatási és beszámolási feladatokat. A feladat ellátásával kapcsolatos jogosultságokat és kötelezettségeket a gazdálkodás rendjét szabályozó belső szabályzataiban a helyi nemzetiségi önkormányzatra vonatkozóan elkülönülten szabályozza.</w:t>
      </w:r>
    </w:p>
    <w:p w:rsidR="00167077" w:rsidRPr="00167077" w:rsidRDefault="00167077" w:rsidP="00167077">
      <w:pPr>
        <w:spacing w:after="0" w:line="240" w:lineRule="auto"/>
        <w:jc w:val="both"/>
        <w:rPr>
          <w:rFonts w:ascii="Arial" w:eastAsia="Times New Roman" w:hAnsi="Arial" w:cs="Arial"/>
          <w:sz w:val="24"/>
          <w:szCs w:val="24"/>
          <w:highlight w:val="cyan"/>
          <w:lang w:eastAsia="hu-HU"/>
        </w:rPr>
      </w:pPr>
    </w:p>
    <w:p w:rsidR="00167077" w:rsidRPr="00167077" w:rsidRDefault="00167077" w:rsidP="00167077">
      <w:pPr>
        <w:numPr>
          <w:ilvl w:val="0"/>
          <w:numId w:val="12"/>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Az elnök a nemzetiségi önkormányzat gazdálkodásának első félévi, illetve III. negyedéves helyzetéről írásban tájékoztatja a nemzetiségi önkormányzat képviselő-testületét. A tájékoztató tartalmazza a nemzetiségi önkormányzat költségvetési előirányzatainak időarányos alakulását, a tartalék felhasználását, a hiány (többlet) összegének alakulását, valamint a nemzetiségi önkormányzat költségvetése teljesülésének alakulását. A tájékoztató előkészítése a Költségvetési és Adóügyi Iroda feladata.</w:t>
      </w:r>
    </w:p>
    <w:p w:rsidR="00167077" w:rsidRPr="00167077" w:rsidRDefault="00167077" w:rsidP="00167077">
      <w:pPr>
        <w:spacing w:after="0" w:line="240" w:lineRule="auto"/>
        <w:jc w:val="both"/>
        <w:rPr>
          <w:rFonts w:ascii="Arial" w:eastAsia="Times New Roman" w:hAnsi="Arial" w:cs="Arial"/>
          <w:sz w:val="24"/>
          <w:szCs w:val="24"/>
          <w:highlight w:val="cyan"/>
          <w:lang w:eastAsia="hu-HU"/>
        </w:rPr>
      </w:pPr>
    </w:p>
    <w:p w:rsidR="00167077" w:rsidRPr="00167077" w:rsidRDefault="00167077" w:rsidP="00167077">
      <w:pPr>
        <w:numPr>
          <w:ilvl w:val="0"/>
          <w:numId w:val="12"/>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költségvetési év zárását követően az elemi költségvetésről éves költségvetési beszámoló készül. Az éves költségvetési beszámoló elkészítéséért a jegyző a felelős. Az éves költségvetési beszámolót a jegyző és a gazdasági vezető a hely és a kelet feltüntetésével írja alá. A nemzetiségi önkormányzat éves költségvetési beszámolóját a költségvetési évet követő év február 28. napjától számított 10 napon belül nyújtja be a Kincstárnak.</w:t>
      </w:r>
    </w:p>
    <w:p w:rsidR="00167077" w:rsidRPr="00167077" w:rsidRDefault="00167077" w:rsidP="00167077">
      <w:pPr>
        <w:spacing w:after="0" w:line="240" w:lineRule="auto"/>
        <w:ind w:left="708"/>
        <w:jc w:val="both"/>
        <w:rPr>
          <w:rFonts w:ascii="Arial" w:eastAsia="Times New Roman" w:hAnsi="Arial" w:cs="Arial"/>
          <w:sz w:val="24"/>
          <w:szCs w:val="24"/>
          <w:lang w:eastAsia="hu-HU"/>
        </w:rPr>
      </w:pPr>
    </w:p>
    <w:p w:rsidR="00167077" w:rsidRPr="00167077" w:rsidRDefault="00167077" w:rsidP="00167077">
      <w:pPr>
        <w:numPr>
          <w:ilvl w:val="0"/>
          <w:numId w:val="12"/>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jegyző által az éves költségvetési beszámolóval összhangban elkészített zárszámadási határozat-tervezetet az elnök a költségvetési évet követő negyedik hónap utolsó napjáig terjeszti a képviselő-testület elé. A nemzetiségi önkormányzat képviselő-testülete a zárszámadását határozattal fogadja el. A zárszámadás előkészítése a Költségvetési és Adóügyi Iroda feladata.</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br w:type="page"/>
      </w:r>
      <w:r w:rsidRPr="00167077">
        <w:rPr>
          <w:rFonts w:ascii="Arial" w:eastAsia="Times New Roman" w:hAnsi="Arial" w:cs="Arial"/>
          <w:b/>
          <w:bCs/>
          <w:sz w:val="24"/>
          <w:szCs w:val="24"/>
          <w:lang w:eastAsia="hu-HU"/>
        </w:rPr>
        <w:lastRenderedPageBreak/>
        <w:t>VI.</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A költségvetési gazdálkodás rendje</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numPr>
          <w:ilvl w:val="0"/>
          <w:numId w:val="13"/>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gazdálkodásának végrehajtásával kapcsolatos feladatokat a Költségvetési és Adóügyi Iroda látja el.</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3"/>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kötelezettségvállalással, ellenjegyzéssel, érvényesítéssel, teljesítés igazolással, és az utalványozással kapcsolatos szabályokat és annak belső eljárási rendjét a Polgármesteri Hivatal Pénzgazdálkodással kapcsolatos kötelezettségvállalás, utalványozás, érvényesítés és ellenjegyzés hatásköri rendjéről szóló szabályzata rögzíti.</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numPr>
          <w:ilvl w:val="0"/>
          <w:numId w:val="13"/>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kiadási előirányzatai terhére kötelezettségvállalásra, továbbá utalványozásra a nemzetiségi önkormányzat elnöke vagy – az általa írásban felhatalmazott – nemzetiségi önkormányzat elnök-helyettese jogosult.</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3"/>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Pénzügyi ellenjegyzésre, valamint érvényesítésre a helyi nemzetiségi önkormányzat kiadási előirányzatai terhére vállalt kötelezettség esetén a Polgármesteri Hivatal gazdasági vezetője, vagy – az általa írásban felhatalmazott – Költségvetési és Adóügyi Irodavezető-helyettes jogosult.</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3"/>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teljesítés igazolására jogosult személyeket a kötelezettségvállaló írásban jelöli ki.</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3"/>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kötelezettségvállalásra, az utalványozásra, a pénzügyi ellenjegyzésre, az érvényesítésre és a teljesítés igazolásra jogosult személyek nevéről és aláírás mintájáról a Polgármesteri Hivatal nyilvántartást vezet. A nyilvántartás vezetéséért a Költségvetési és Adóügyi Irodavezető a felelős.</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VII.</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A nemzetiségi önkormányzat számlavezetése</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numPr>
          <w:ilvl w:val="0"/>
          <w:numId w:val="14"/>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helyi nemzetiségi önkormányzat önálló fizetési számlát vezet. A nemzetiségi önkormányzat fizetési számláját a helyi önkormányzat által választott számlavezetőnél vezeti. Számlavezetője: Erste Bank Hungary Zrt. Számlája: 11600006-00000000-76358810 számú pénzforgalmi számla. A számla feletti rendelkezési jogosultakat a Polgármesteri Hivatal Házipénztár pénzkezelési szabályzatának melléklete tartalmazza. A számlavezetéssel kapcsolatos feladatokat a Költségvetési és Adóügyi Iroda látja el.</w:t>
      </w:r>
    </w:p>
    <w:p w:rsidR="00167077" w:rsidRPr="00167077" w:rsidRDefault="00167077" w:rsidP="00167077">
      <w:pPr>
        <w:spacing w:after="0" w:line="240" w:lineRule="auto"/>
        <w:jc w:val="both"/>
        <w:rPr>
          <w:rFonts w:ascii="Arial" w:eastAsia="Times New Roman" w:hAnsi="Arial" w:cs="Arial"/>
          <w:sz w:val="24"/>
          <w:szCs w:val="24"/>
          <w:highlight w:val="cyan"/>
          <w:lang w:eastAsia="hu-HU"/>
        </w:rPr>
      </w:pPr>
    </w:p>
    <w:p w:rsidR="00167077" w:rsidRPr="00167077" w:rsidRDefault="00167077" w:rsidP="00167077">
      <w:pPr>
        <w:numPr>
          <w:ilvl w:val="0"/>
          <w:numId w:val="14"/>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házipénztárát a Költségvetési és Adóügyi Iroda kezeli. A házipénztárból a készpénzben történő kiadások teljesítésére a Polgármesteri Hivatal Házipénztár pénzkezelési szabályzatában foglalt előírások figyelembe vételével kerülhet sor.</w:t>
      </w:r>
    </w:p>
    <w:p w:rsidR="00167077" w:rsidRPr="00167077" w:rsidRDefault="00167077" w:rsidP="00167077">
      <w:pPr>
        <w:spacing w:after="0" w:line="240" w:lineRule="auto"/>
        <w:jc w:val="both"/>
        <w:rPr>
          <w:rFonts w:ascii="Arial" w:eastAsia="Times New Roman" w:hAnsi="Arial" w:cs="Arial"/>
          <w:sz w:val="24"/>
          <w:szCs w:val="24"/>
          <w:highlight w:val="cyan"/>
          <w:lang w:eastAsia="hu-HU"/>
        </w:rPr>
      </w:pPr>
    </w:p>
    <w:p w:rsidR="00167077" w:rsidRPr="00167077" w:rsidRDefault="00167077" w:rsidP="00167077">
      <w:pPr>
        <w:numPr>
          <w:ilvl w:val="0"/>
          <w:numId w:val="14"/>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lastRenderedPageBreak/>
        <w:t xml:space="preserve">A helyi nemzetiségi önkormányzat </w:t>
      </w:r>
    </w:p>
    <w:p w:rsidR="00167077" w:rsidRPr="00167077" w:rsidRDefault="00167077" w:rsidP="00167077">
      <w:pPr>
        <w:numPr>
          <w:ilvl w:val="1"/>
          <w:numId w:val="6"/>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 xml:space="preserve">fizetési számlájához kapcsolódóan </w:t>
      </w:r>
    </w:p>
    <w:p w:rsidR="00167077" w:rsidRPr="00167077" w:rsidRDefault="00167077" w:rsidP="00167077">
      <w:pPr>
        <w:numPr>
          <w:ilvl w:val="2"/>
          <w:numId w:val="6"/>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központi költségvetésből folyósított támogatások jogszabályban meghatározott esetben történő elkülönítésére szolgáló,</w:t>
      </w:r>
    </w:p>
    <w:p w:rsidR="00167077" w:rsidRPr="00167077" w:rsidRDefault="00167077" w:rsidP="00167077">
      <w:pPr>
        <w:numPr>
          <w:ilvl w:val="2"/>
          <w:numId w:val="6"/>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fedezetbiztosításra történő elkülönítésre szolgáló,</w:t>
      </w:r>
    </w:p>
    <w:p w:rsidR="00167077" w:rsidRPr="00167077" w:rsidRDefault="00167077" w:rsidP="00167077">
      <w:pPr>
        <w:numPr>
          <w:ilvl w:val="2"/>
          <w:numId w:val="6"/>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rövid lejáratú betétei elkülönítésére szolgáló,</w:t>
      </w:r>
    </w:p>
    <w:p w:rsidR="00167077" w:rsidRPr="00167077" w:rsidRDefault="00167077" w:rsidP="00167077">
      <w:pPr>
        <w:numPr>
          <w:ilvl w:val="2"/>
          <w:numId w:val="6"/>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egyéb, meghatározott célú pénzeszközök elkülönítésére szolgáló, valamint</w:t>
      </w:r>
    </w:p>
    <w:p w:rsidR="00167077" w:rsidRPr="00167077" w:rsidRDefault="00167077" w:rsidP="00167077">
      <w:pPr>
        <w:numPr>
          <w:ilvl w:val="2"/>
          <w:numId w:val="6"/>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programonként az európai uniós forrásból finanszírozott programok lebonyolítására szolgáló</w:t>
      </w:r>
    </w:p>
    <w:p w:rsidR="00167077" w:rsidRPr="00167077" w:rsidRDefault="00167077" w:rsidP="00167077">
      <w:pPr>
        <w:spacing w:after="0" w:line="240" w:lineRule="auto"/>
        <w:ind w:left="1843"/>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alszámlákat,</w:t>
      </w:r>
    </w:p>
    <w:p w:rsidR="00167077" w:rsidRPr="00167077" w:rsidRDefault="00167077" w:rsidP="00167077">
      <w:pPr>
        <w:numPr>
          <w:ilvl w:val="1"/>
          <w:numId w:val="6"/>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letéti pénzeszközök kezelésére letéti számlát, és</w:t>
      </w:r>
    </w:p>
    <w:p w:rsidR="00167077" w:rsidRPr="00167077" w:rsidRDefault="00167077" w:rsidP="00167077">
      <w:pPr>
        <w:numPr>
          <w:ilvl w:val="1"/>
          <w:numId w:val="6"/>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devizaszámlát</w:t>
      </w:r>
    </w:p>
    <w:p w:rsidR="00167077" w:rsidRPr="00167077" w:rsidRDefault="00167077" w:rsidP="00167077">
      <w:pPr>
        <w:spacing w:after="0" w:line="240" w:lineRule="auto"/>
        <w:ind w:left="709"/>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vezethet.</w:t>
      </w:r>
    </w:p>
    <w:p w:rsidR="00167077" w:rsidRPr="00167077" w:rsidRDefault="00167077" w:rsidP="00167077">
      <w:pPr>
        <w:spacing w:after="0" w:line="240" w:lineRule="auto"/>
        <w:contextualSpacing/>
        <w:jc w:val="both"/>
        <w:rPr>
          <w:rFonts w:ascii="Arial" w:eastAsia="Times New Roman" w:hAnsi="Arial" w:cs="Arial"/>
          <w:sz w:val="24"/>
          <w:szCs w:val="24"/>
          <w:highlight w:val="cyan"/>
          <w:lang w:eastAsia="hu-HU"/>
        </w:rPr>
      </w:pPr>
    </w:p>
    <w:p w:rsidR="00167077" w:rsidRPr="00167077" w:rsidRDefault="00167077" w:rsidP="00167077">
      <w:pPr>
        <w:numPr>
          <w:ilvl w:val="0"/>
          <w:numId w:val="14"/>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helyi nemzetiségi önkormányzat működési és feladatalapú támogatását a nemzetiségi önkormányzat a költségvetési törvényben, valamint a nemzetiségi célú előirányzatokból nyújtott támogatások feltételrendszeréről és elszámolásának rendjéről szóló 428/2012. (XII.29.) Kormányrendeletben meghatározottak szerint veszi igénybe.</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VIII.</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Vagyoni, pénzügyi, számviteli és ügyviteli nyilvántartás, adatszolgáltatás rendje</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numPr>
          <w:ilvl w:val="0"/>
          <w:numId w:val="15"/>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Polgármesteri Hivatal a helyi nemzetiségi önkormányzat vagyoni, pénzügyi, számviteli és ügyviteli nyilvántartásait a helyi önkormányzat által működtetett informatikai rendszerben, a helyi önkormányzat nyilvántartásaitól elkülönítetten vezeti.</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5"/>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jogszabályi előírások szerinti adatszolgáltatások során szolgáltatott adatok valódiságáért, a számviteli szabályokkal és a statisztikai rendszerrel való tartalmi egyezőségéért a helyi nemzetiségi önkormányzat tekintetében a helyi nemzetiségi önkormányzat elnöke a felelős.</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numPr>
          <w:ilvl w:val="0"/>
          <w:numId w:val="15"/>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számviteli nyilvántartás alapjául szolgáló dokumentumokat (bizonylatok, szerződések, bankszámlakivonatokat, számlákat) a nemzetiségi önkormányzat elnöke – vagy e feladattal megbízott tajga – köteles minden tárgyhónapot követő hó 5. napjáig a Költségvetési és Adóügyi Iroda részére leadni.</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5"/>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vagyona, - az abban bekövetkezett növekedés vagy csökkenés - a könyvviteli mérleg szerkezete szerinti tagolásban, a zárszámadási határozatban kerül bemutatásra.</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5"/>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 xml:space="preserve">A vagyon leltározása a Polgármesteri Hivatal Leltározási és leltárkészítési szabályzatában előírtak szerinti rendszerességgel és módon történik. A nemzetiségi önkormányzat vagyonának leltározási feladatait a Költségvetési és </w:t>
      </w:r>
      <w:r w:rsidRPr="00167077">
        <w:rPr>
          <w:rFonts w:ascii="Arial" w:eastAsia="Times New Roman" w:hAnsi="Arial" w:cs="Arial"/>
          <w:sz w:val="24"/>
          <w:szCs w:val="24"/>
          <w:lang w:eastAsia="hu-HU"/>
        </w:rPr>
        <w:lastRenderedPageBreak/>
        <w:t>Adóügyi Iroda látja el. A feladatellátásban az elnök és az általa írásban kijelölt képviselő közreműködik.</w:t>
      </w:r>
    </w:p>
    <w:p w:rsidR="00167077" w:rsidRPr="00167077" w:rsidRDefault="00167077" w:rsidP="00167077">
      <w:pPr>
        <w:spacing w:after="0" w:line="240" w:lineRule="auto"/>
        <w:ind w:left="708"/>
        <w:jc w:val="both"/>
        <w:rPr>
          <w:rFonts w:ascii="Arial" w:eastAsia="Times New Roman" w:hAnsi="Arial" w:cs="Arial"/>
          <w:sz w:val="24"/>
          <w:szCs w:val="24"/>
          <w:lang w:eastAsia="hu-HU"/>
        </w:rPr>
      </w:pPr>
    </w:p>
    <w:p w:rsidR="00167077" w:rsidRPr="00167077" w:rsidRDefault="00167077" w:rsidP="00167077">
      <w:pPr>
        <w:numPr>
          <w:ilvl w:val="0"/>
          <w:numId w:val="15"/>
        </w:numPr>
        <w:spacing w:after="0" w:line="240" w:lineRule="auto"/>
        <w:ind w:left="709" w:hanging="352"/>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vagyontárgyak selejtezésével összefüggő szabályokat a Polgármesteri Hivatal Felesleges vagyontárgyak hasznosításának és selejtezésének szabályzatában előírtak szerint kell elvégezni. A nemzetiségi önkormányzat a selejtezésre javasolt eszközeire a nemzetiségi önkormányzat képviselő-testületének véleményét kikérve az elnök tesz javaslatot.</w:t>
      </w:r>
    </w:p>
    <w:p w:rsidR="00167077" w:rsidRPr="00167077" w:rsidRDefault="00167077" w:rsidP="00167077">
      <w:pPr>
        <w:spacing w:after="0" w:line="240" w:lineRule="auto"/>
        <w:ind w:left="708"/>
        <w:jc w:val="both"/>
        <w:rPr>
          <w:rFonts w:ascii="Arial" w:eastAsia="Times New Roman" w:hAnsi="Arial" w:cs="Arial"/>
          <w:sz w:val="24"/>
          <w:szCs w:val="24"/>
          <w:lang w:eastAsia="hu-HU"/>
        </w:rPr>
      </w:pPr>
    </w:p>
    <w:p w:rsidR="00167077" w:rsidRPr="00167077" w:rsidRDefault="00167077" w:rsidP="00167077">
      <w:pPr>
        <w:numPr>
          <w:ilvl w:val="0"/>
          <w:numId w:val="15"/>
        </w:numPr>
        <w:spacing w:after="0" w:line="240" w:lineRule="auto"/>
        <w:ind w:left="709" w:hanging="352"/>
        <w:contextualSpacing/>
        <w:jc w:val="both"/>
        <w:rPr>
          <w:rFonts w:ascii="Arial" w:eastAsia="Times New Roman" w:hAnsi="Arial" w:cs="Arial"/>
          <w:sz w:val="24"/>
          <w:szCs w:val="24"/>
          <w:lang w:eastAsia="hu-HU"/>
        </w:rPr>
      </w:pPr>
      <w:r w:rsidRPr="00167077">
        <w:rPr>
          <w:rFonts w:ascii="Arial" w:hAnsi="Arial" w:cs="Arial"/>
          <w:sz w:val="24"/>
          <w:szCs w:val="28"/>
        </w:rPr>
        <w:t>A Magyar Államkincstár nyilvános és közhiteles nyilvántartást vezet a helyi nemzetiségi önkormányzatról. Az Önkormányzati Iroda a törzskönyvi adat módosítását változás bejelentési kérelem benyújtásával, a módosítást tartalmazó okirat csatolásával a törzskönyvi adat keletkezésétől számított, illetve a változástól számított nyolc napon belül bejelenti a Magyar Államkincstár illetékes igazgatósága felé.</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sz w:val="24"/>
          <w:szCs w:val="24"/>
          <w:lang w:eastAsia="hu-HU"/>
        </w:rPr>
      </w:pPr>
      <w:r w:rsidRPr="00167077">
        <w:rPr>
          <w:rFonts w:ascii="Arial" w:eastAsia="Times New Roman" w:hAnsi="Arial" w:cs="Arial"/>
          <w:b/>
          <w:sz w:val="24"/>
          <w:szCs w:val="24"/>
          <w:lang w:eastAsia="hu-HU"/>
        </w:rPr>
        <w:t>IX.</w:t>
      </w:r>
    </w:p>
    <w:p w:rsidR="00167077" w:rsidRPr="00167077" w:rsidRDefault="00167077" w:rsidP="00167077">
      <w:pPr>
        <w:spacing w:after="0" w:line="240" w:lineRule="auto"/>
        <w:jc w:val="center"/>
        <w:rPr>
          <w:rFonts w:ascii="Arial" w:eastAsia="Times New Roman" w:hAnsi="Arial" w:cs="Arial"/>
          <w:b/>
          <w:sz w:val="24"/>
          <w:szCs w:val="24"/>
          <w:lang w:eastAsia="hu-HU"/>
        </w:rPr>
      </w:pPr>
    </w:p>
    <w:p w:rsidR="00167077" w:rsidRPr="00167077" w:rsidRDefault="00167077" w:rsidP="00167077">
      <w:pPr>
        <w:spacing w:after="0" w:line="240" w:lineRule="auto"/>
        <w:jc w:val="center"/>
        <w:rPr>
          <w:rFonts w:ascii="Arial" w:eastAsia="Times New Roman" w:hAnsi="Arial" w:cs="Arial"/>
          <w:b/>
          <w:sz w:val="24"/>
          <w:szCs w:val="24"/>
          <w:lang w:eastAsia="hu-HU"/>
        </w:rPr>
      </w:pPr>
      <w:r w:rsidRPr="00167077">
        <w:rPr>
          <w:rFonts w:ascii="Arial" w:eastAsia="Times New Roman" w:hAnsi="Arial" w:cs="Arial"/>
          <w:b/>
          <w:sz w:val="24"/>
          <w:szCs w:val="24"/>
          <w:lang w:eastAsia="hu-HU"/>
        </w:rPr>
        <w:t>A belső kontrollrendszer és a belső ellenőrzés</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9"/>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Polgármesteri Hivatal a nemzetiségi önkormányzat vonatkozásában köteles a belső kontrollrendszer keretében kialakítani, működtetni és fejleszteni a kontroll környezetet, a kockázatkezelési rendszert, a kontroll tevékenységeket, az információ és kommunikációs rendszert, továbbá a nyomon követési rendszert. A nemzetiségi önkormányzatra vonatkozó belső kontrollrendszer kialakításáért a jegyző a felelős.</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9"/>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belső kontrollrendszer kialakításánál figyelembe kell venni a költségvetési szervek belső kontrollrendszeréről és belső ellenőrzéséről szóló 370/2011. (XII.31.) Korm. rendelet előírásait, továbbá az államháztartásért felelős miniszter által közzétett módszertani útmutatókban leírtakat.</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7"/>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belső ellenőrzését a Polgármesteri Hivatallal közszolgálati jogviszonyban álló belső ellenőr végzi.</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7"/>
        </w:numPr>
        <w:spacing w:after="0" w:line="240" w:lineRule="auto"/>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A nemzetiségi önkormányzat részt vesz a belső ellenőrzés értékeléséről készülő éves beszámoló rá vonatkozó részének elkészítésében, amit a belső ellenőr készít el.</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X.</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A nemzetiségi önkormányzat véleményezési jogköre a helyi önkormányzati döntéseivel kapcsolatban</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numPr>
          <w:ilvl w:val="0"/>
          <w:numId w:val="20"/>
        </w:numPr>
        <w:spacing w:after="0" w:line="240" w:lineRule="auto"/>
        <w:jc w:val="both"/>
        <w:rPr>
          <w:rFonts w:ascii="Arial" w:eastAsia="Times New Roman" w:hAnsi="Arial" w:cs="Arial"/>
          <w:bCs/>
          <w:sz w:val="24"/>
          <w:szCs w:val="24"/>
          <w:lang w:eastAsia="hu-HU"/>
        </w:rPr>
      </w:pPr>
      <w:r w:rsidRPr="00167077">
        <w:rPr>
          <w:rFonts w:ascii="Arial" w:eastAsia="Times New Roman" w:hAnsi="Arial" w:cs="Arial"/>
          <w:bCs/>
          <w:sz w:val="24"/>
          <w:szCs w:val="24"/>
          <w:lang w:eastAsia="hu-HU"/>
        </w:rPr>
        <w:t xml:space="preserve">Az Njt. szerint meghatározott nemzetiségi jogok, különösen a kollektív nyelvhasználat, oktatás, nevelés, hagyományápolás és kultúra, a helyi sajtó, az esélyegyenlőség, társadalmi felzárkóztatás és a szociális ellátás kérdéskörében a nemzetiségi lakosságot e minőségében érintő rendeletet, </w:t>
      </w:r>
      <w:r w:rsidRPr="00167077">
        <w:rPr>
          <w:rFonts w:ascii="Arial" w:eastAsia="Times New Roman" w:hAnsi="Arial" w:cs="Arial"/>
          <w:bCs/>
          <w:sz w:val="24"/>
          <w:szCs w:val="24"/>
          <w:lang w:eastAsia="hu-HU"/>
        </w:rPr>
        <w:lastRenderedPageBreak/>
        <w:t>határozatot a helyi önkormányzat képviselő-testület a csak az e lakosságot képviselő települési nemzetiségi önkormányzat egyetértésével alkothat meg.</w:t>
      </w:r>
    </w:p>
    <w:p w:rsidR="00167077" w:rsidRPr="00167077" w:rsidRDefault="00167077" w:rsidP="00167077">
      <w:pPr>
        <w:numPr>
          <w:ilvl w:val="0"/>
          <w:numId w:val="20"/>
        </w:numPr>
        <w:spacing w:after="0" w:line="240" w:lineRule="auto"/>
        <w:jc w:val="both"/>
        <w:rPr>
          <w:rFonts w:ascii="Arial" w:eastAsia="Times New Roman" w:hAnsi="Arial" w:cs="Arial"/>
          <w:bCs/>
          <w:sz w:val="24"/>
          <w:szCs w:val="24"/>
          <w:lang w:eastAsia="hu-HU"/>
        </w:rPr>
      </w:pPr>
      <w:r w:rsidRPr="00167077">
        <w:rPr>
          <w:rFonts w:ascii="Arial" w:eastAsia="Times New Roman" w:hAnsi="Arial" w:cs="Arial"/>
          <w:bCs/>
          <w:sz w:val="24"/>
          <w:szCs w:val="24"/>
          <w:lang w:eastAsia="hu-HU"/>
        </w:rPr>
        <w:t>A nemzetiségi intézmények vezetőinek megbízására, megbízásuk visszavonására, valamint a nemzetiséghez tartozók oktatási önigazgatására is kiterjedő fenntartói döntés meghozatalára csak az adott nemzetiség önkormányzata egyetértésével kerülhet sor.</w:t>
      </w:r>
    </w:p>
    <w:p w:rsidR="00167077" w:rsidRPr="00167077" w:rsidRDefault="00167077" w:rsidP="00167077">
      <w:pPr>
        <w:spacing w:after="0" w:line="240" w:lineRule="auto"/>
        <w:jc w:val="both"/>
        <w:rPr>
          <w:rFonts w:ascii="Arial" w:eastAsia="Times New Roman" w:hAnsi="Arial" w:cs="Arial"/>
          <w:bCs/>
          <w:sz w:val="24"/>
          <w:szCs w:val="24"/>
          <w:lang w:eastAsia="hu-HU"/>
        </w:rPr>
      </w:pPr>
    </w:p>
    <w:p w:rsidR="00167077" w:rsidRPr="00167077" w:rsidRDefault="00167077" w:rsidP="00167077">
      <w:pPr>
        <w:numPr>
          <w:ilvl w:val="0"/>
          <w:numId w:val="20"/>
        </w:numPr>
        <w:spacing w:after="0" w:line="240" w:lineRule="auto"/>
        <w:jc w:val="both"/>
        <w:rPr>
          <w:rFonts w:ascii="Arial" w:eastAsia="Times New Roman" w:hAnsi="Arial" w:cs="Arial"/>
          <w:bCs/>
          <w:sz w:val="24"/>
          <w:szCs w:val="24"/>
          <w:lang w:eastAsia="hu-HU"/>
        </w:rPr>
      </w:pPr>
      <w:r w:rsidRPr="00167077">
        <w:rPr>
          <w:rFonts w:ascii="Arial" w:eastAsia="Times New Roman" w:hAnsi="Arial" w:cs="Arial"/>
          <w:bCs/>
          <w:sz w:val="24"/>
          <w:szCs w:val="24"/>
          <w:lang w:eastAsia="hu-HU"/>
        </w:rPr>
        <w:t>A helyi önkormányzat által fenntartott nemzetiségi nevelési feladatot ellátó köznevelési intézményeket érintő, a köznevelési törvényben meghatározott döntésekhez a nemzetiségi önkormányzat egyetértése, illetve véleménye szükséges.</w:t>
      </w:r>
    </w:p>
    <w:p w:rsidR="00167077" w:rsidRPr="00167077" w:rsidRDefault="00167077" w:rsidP="00167077">
      <w:pPr>
        <w:spacing w:after="0" w:line="240" w:lineRule="auto"/>
        <w:ind w:left="720"/>
        <w:jc w:val="both"/>
        <w:rPr>
          <w:rFonts w:ascii="Arial" w:eastAsia="Times New Roman" w:hAnsi="Arial" w:cs="Arial"/>
          <w:bCs/>
          <w:sz w:val="24"/>
          <w:szCs w:val="24"/>
          <w:lang w:eastAsia="hu-HU"/>
        </w:rPr>
      </w:pPr>
    </w:p>
    <w:p w:rsidR="00167077" w:rsidRPr="00167077" w:rsidRDefault="00167077" w:rsidP="00167077">
      <w:pPr>
        <w:numPr>
          <w:ilvl w:val="0"/>
          <w:numId w:val="20"/>
        </w:numPr>
        <w:spacing w:after="0" w:line="240" w:lineRule="auto"/>
        <w:jc w:val="both"/>
        <w:rPr>
          <w:rFonts w:ascii="Arial" w:eastAsia="Times New Roman" w:hAnsi="Arial" w:cs="Arial"/>
          <w:bCs/>
          <w:sz w:val="24"/>
          <w:szCs w:val="24"/>
          <w:lang w:eastAsia="hu-HU"/>
        </w:rPr>
      </w:pPr>
      <w:r w:rsidRPr="00167077">
        <w:rPr>
          <w:rFonts w:ascii="Arial" w:eastAsia="Times New Roman" w:hAnsi="Arial" w:cs="Arial"/>
          <w:bCs/>
          <w:sz w:val="24"/>
          <w:szCs w:val="24"/>
          <w:lang w:eastAsia="hu-HU"/>
        </w:rPr>
        <w:t>Az alapító okirata szerint nemzetiségi feladatot ellátó közgyűjtemény, illetve közművelődési intézmény létesítésével, megszüntetésével, átszervezésével kapcsolatos határozat meghozatalára az érintett nemzetiségi önkormányzat egyetértésével kerülhet sor.</w:t>
      </w:r>
    </w:p>
    <w:p w:rsidR="00167077" w:rsidRPr="00167077" w:rsidRDefault="00167077" w:rsidP="00167077">
      <w:pPr>
        <w:spacing w:after="0" w:line="240" w:lineRule="auto"/>
        <w:jc w:val="both"/>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XI.</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r w:rsidRPr="00167077">
        <w:rPr>
          <w:rFonts w:ascii="Arial" w:eastAsia="Times New Roman" w:hAnsi="Arial" w:cs="Arial"/>
          <w:b/>
          <w:bCs/>
          <w:sz w:val="24"/>
          <w:szCs w:val="24"/>
          <w:lang w:eastAsia="hu-HU"/>
        </w:rPr>
        <w:t>Záró rendelkezések</w:t>
      </w: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spacing w:after="0" w:line="240" w:lineRule="auto"/>
        <w:jc w:val="center"/>
        <w:rPr>
          <w:rFonts w:ascii="Arial" w:eastAsia="Times New Roman" w:hAnsi="Arial" w:cs="Arial"/>
          <w:b/>
          <w:bCs/>
          <w:sz w:val="24"/>
          <w:szCs w:val="24"/>
          <w:lang w:eastAsia="hu-HU"/>
        </w:rPr>
      </w:pPr>
    </w:p>
    <w:p w:rsidR="00167077" w:rsidRPr="00167077" w:rsidRDefault="00167077" w:rsidP="00167077">
      <w:pPr>
        <w:numPr>
          <w:ilvl w:val="0"/>
          <w:numId w:val="16"/>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Szerződő felek kijelentik, hogy a jövőben az éves költségvetési beszámoló és az éves költségvetési terv elkészítése során jelen megállapodásban rögzített eljárási rend szerint járnak el, és az elfogadott költségvetés végrehajtása során az együttműködés szabályait kölcsönösen betartják.</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6"/>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Szerződő felek jelen megállapodást határozott időre, a nemzetiségi önkormányzat megbízatásának idejére kötik, és minden év január 31. napjáig, általános vagy időközi választás esetén az alakuló ülést követő harminc napon belül felülvizsgálják, és szükség szerint módosítják. A jegyző a megállapodásra vonatkozó jogszabályok változása miatti módosítások szükségességét a települési és a nemzetiségi önkormányzatnak jelzi. A települési és a nemzetiségi önkormányzat képviselő-testülete a megállapodást szükség esetén határozatával módosíthatja.</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numPr>
          <w:ilvl w:val="0"/>
          <w:numId w:val="16"/>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 xml:space="preserve">Felek megállapodnak abban, hogy jelen megállapodás aláírásával egyidejűleg a köztük a 2016. január 29. napján létrejött, Mór Városi Önkormányzat Képviselő-testülete által </w:t>
      </w:r>
      <w:r w:rsidRPr="00167077">
        <w:rPr>
          <w:rFonts w:ascii="Arial" w:eastAsia="Times New Roman" w:hAnsi="Arial" w:cs="Arial"/>
          <w:sz w:val="24"/>
          <w:szCs w:val="20"/>
          <w:lang w:eastAsia="hu-HU"/>
        </w:rPr>
        <w:t>a 7/2015. (I. 27.) Kt. határozattal</w:t>
      </w:r>
      <w:r w:rsidRPr="00167077">
        <w:rPr>
          <w:rFonts w:ascii="Arial" w:eastAsia="Times New Roman" w:hAnsi="Arial" w:cs="Arial"/>
          <w:sz w:val="24"/>
          <w:szCs w:val="24"/>
          <w:lang w:eastAsia="hu-HU"/>
        </w:rPr>
        <w:t>, valamint a Német Nemzetiségi Önkormányzat Mór által az 1/2016. (I.26.) számú határozatával jóváhagyott együttműködési megállapodás hatályát veszti.</w:t>
      </w:r>
    </w:p>
    <w:p w:rsidR="00167077" w:rsidRPr="00167077" w:rsidRDefault="00167077" w:rsidP="00167077">
      <w:pPr>
        <w:spacing w:after="0" w:line="240" w:lineRule="auto"/>
        <w:ind w:left="708"/>
        <w:jc w:val="both"/>
        <w:rPr>
          <w:rFonts w:ascii="Arial" w:eastAsia="Times New Roman" w:hAnsi="Arial" w:cs="Arial"/>
          <w:sz w:val="24"/>
          <w:szCs w:val="24"/>
          <w:lang w:eastAsia="hu-HU"/>
        </w:rPr>
      </w:pPr>
    </w:p>
    <w:p w:rsidR="00167077" w:rsidRPr="00167077" w:rsidRDefault="00167077" w:rsidP="00167077">
      <w:pPr>
        <w:numPr>
          <w:ilvl w:val="0"/>
          <w:numId w:val="16"/>
        </w:numPr>
        <w:spacing w:after="0" w:line="240" w:lineRule="auto"/>
        <w:ind w:left="709" w:hanging="349"/>
        <w:contextualSpacing/>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Jelen együttműködési megállapodás a felek által történő aláírást követő napon lép hatályba.</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lastRenderedPageBreak/>
        <w:t xml:space="preserve">Jelen együttműködési megállapodást Mór Városi Önkormányzat Képviselő-testülete a 66/2016. (III.30.) számú határozatával, a Német Nemzetiségi Önkormányzat Mór Képviselő-testülete a 31/2016. (III.29.) számú határozatával jóváhagyta. </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r w:rsidRPr="00167077">
        <w:rPr>
          <w:rFonts w:ascii="Arial" w:eastAsia="Times New Roman" w:hAnsi="Arial" w:cs="Arial"/>
          <w:sz w:val="24"/>
          <w:szCs w:val="24"/>
          <w:lang w:eastAsia="hu-HU"/>
        </w:rPr>
        <w:t>Kelt: Mór, 2016. április hó 1 nap</w:t>
      </w: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p w:rsidR="00167077" w:rsidRPr="00167077" w:rsidRDefault="00167077" w:rsidP="00167077">
      <w:pPr>
        <w:spacing w:after="0" w:line="240" w:lineRule="auto"/>
        <w:jc w:val="both"/>
        <w:rPr>
          <w:rFonts w:ascii="Arial" w:eastAsia="Times New Roman" w:hAnsi="Arial" w:cs="Arial"/>
          <w:sz w:val="24"/>
          <w:szCs w:val="24"/>
          <w:lang w:eastAsia="hu-HU"/>
        </w:rPr>
      </w:pPr>
    </w:p>
    <w:tbl>
      <w:tblPr>
        <w:tblW w:w="0" w:type="auto"/>
        <w:tblLook w:val="01E0" w:firstRow="1" w:lastRow="1" w:firstColumn="1" w:lastColumn="1" w:noHBand="0" w:noVBand="0"/>
      </w:tblPr>
      <w:tblGrid>
        <w:gridCol w:w="4501"/>
        <w:gridCol w:w="4502"/>
      </w:tblGrid>
      <w:tr w:rsidR="00167077" w:rsidRPr="00167077" w:rsidTr="005A326A">
        <w:tc>
          <w:tcPr>
            <w:tcW w:w="4501" w:type="dxa"/>
          </w:tcPr>
          <w:p w:rsidR="00167077" w:rsidRPr="00167077" w:rsidRDefault="00167077" w:rsidP="00167077">
            <w:pPr>
              <w:suppressAutoHyphens/>
              <w:spacing w:after="0" w:line="240" w:lineRule="auto"/>
              <w:jc w:val="center"/>
              <w:rPr>
                <w:rFonts w:ascii="Arial" w:eastAsia="Times New Roman" w:hAnsi="Arial" w:cs="Arial"/>
                <w:sz w:val="24"/>
                <w:szCs w:val="24"/>
                <w:lang w:eastAsia="hu-HU"/>
              </w:rPr>
            </w:pPr>
            <w:r w:rsidRPr="00167077">
              <w:rPr>
                <w:rFonts w:ascii="Arial" w:eastAsia="Times New Roman" w:hAnsi="Arial" w:cs="Arial"/>
                <w:sz w:val="24"/>
                <w:szCs w:val="24"/>
                <w:lang w:eastAsia="hu-HU"/>
              </w:rPr>
              <w:t>……………………..…………..</w:t>
            </w:r>
          </w:p>
          <w:p w:rsidR="00167077" w:rsidRPr="00167077" w:rsidRDefault="00167077" w:rsidP="00167077">
            <w:pPr>
              <w:suppressAutoHyphens/>
              <w:spacing w:after="0" w:line="240" w:lineRule="auto"/>
              <w:jc w:val="center"/>
              <w:rPr>
                <w:rFonts w:ascii="Arial" w:eastAsia="Times New Roman" w:hAnsi="Arial" w:cs="Arial"/>
                <w:b/>
                <w:sz w:val="24"/>
                <w:szCs w:val="24"/>
                <w:lang w:eastAsia="hu-HU"/>
              </w:rPr>
            </w:pPr>
            <w:r w:rsidRPr="00167077">
              <w:rPr>
                <w:rFonts w:ascii="Arial" w:eastAsia="Times New Roman" w:hAnsi="Arial" w:cs="Arial"/>
                <w:b/>
                <w:sz w:val="24"/>
                <w:szCs w:val="24"/>
                <w:lang w:eastAsia="hu-HU"/>
              </w:rPr>
              <w:t>Fenyves Péter</w:t>
            </w:r>
          </w:p>
          <w:p w:rsidR="00167077" w:rsidRPr="00167077" w:rsidRDefault="00167077" w:rsidP="00167077">
            <w:pPr>
              <w:suppressAutoHyphens/>
              <w:spacing w:after="0" w:line="240" w:lineRule="auto"/>
              <w:jc w:val="center"/>
              <w:rPr>
                <w:rFonts w:ascii="Arial" w:eastAsia="Times New Roman" w:hAnsi="Arial" w:cs="Arial"/>
                <w:i/>
                <w:sz w:val="24"/>
                <w:szCs w:val="24"/>
                <w:lang w:eastAsia="hu-HU"/>
              </w:rPr>
            </w:pPr>
            <w:r w:rsidRPr="00167077">
              <w:rPr>
                <w:rFonts w:ascii="Arial" w:eastAsia="Times New Roman" w:hAnsi="Arial" w:cs="Arial"/>
                <w:b/>
                <w:sz w:val="24"/>
                <w:szCs w:val="24"/>
                <w:lang w:eastAsia="hu-HU"/>
              </w:rPr>
              <w:t>polgármester</w:t>
            </w:r>
          </w:p>
        </w:tc>
        <w:tc>
          <w:tcPr>
            <w:tcW w:w="4502" w:type="dxa"/>
          </w:tcPr>
          <w:p w:rsidR="00167077" w:rsidRPr="00167077" w:rsidRDefault="00167077" w:rsidP="00167077">
            <w:pPr>
              <w:suppressAutoHyphens/>
              <w:spacing w:after="0" w:line="240" w:lineRule="auto"/>
              <w:jc w:val="center"/>
              <w:rPr>
                <w:rFonts w:ascii="Arial" w:eastAsia="Times New Roman" w:hAnsi="Arial" w:cs="Arial"/>
                <w:sz w:val="24"/>
                <w:szCs w:val="24"/>
                <w:lang w:eastAsia="hu-HU"/>
              </w:rPr>
            </w:pPr>
            <w:r w:rsidRPr="00167077">
              <w:rPr>
                <w:rFonts w:ascii="Arial" w:eastAsia="Times New Roman" w:hAnsi="Arial" w:cs="Arial"/>
                <w:sz w:val="24"/>
                <w:szCs w:val="24"/>
                <w:lang w:eastAsia="hu-HU"/>
              </w:rPr>
              <w:t>……….…………………………..</w:t>
            </w:r>
          </w:p>
          <w:p w:rsidR="00167077" w:rsidRPr="00167077" w:rsidRDefault="00167077" w:rsidP="00167077">
            <w:pPr>
              <w:suppressAutoHyphens/>
              <w:spacing w:after="0" w:line="240" w:lineRule="auto"/>
              <w:jc w:val="center"/>
              <w:rPr>
                <w:rFonts w:ascii="Arial" w:eastAsia="Times New Roman" w:hAnsi="Arial" w:cs="Arial"/>
                <w:b/>
                <w:sz w:val="24"/>
                <w:szCs w:val="24"/>
                <w:lang w:eastAsia="hu-HU"/>
              </w:rPr>
            </w:pPr>
            <w:r w:rsidRPr="00167077">
              <w:rPr>
                <w:rFonts w:ascii="Arial" w:eastAsia="Times New Roman" w:hAnsi="Arial" w:cs="Arial"/>
                <w:b/>
                <w:sz w:val="24"/>
                <w:szCs w:val="24"/>
                <w:lang w:eastAsia="hu-HU"/>
              </w:rPr>
              <w:t>Erdei Ferenc</w:t>
            </w:r>
          </w:p>
          <w:p w:rsidR="00167077" w:rsidRPr="00167077" w:rsidRDefault="00167077" w:rsidP="00167077">
            <w:pPr>
              <w:suppressAutoHyphens/>
              <w:spacing w:after="0" w:line="240" w:lineRule="auto"/>
              <w:jc w:val="center"/>
              <w:rPr>
                <w:rFonts w:ascii="Arial" w:eastAsia="Times New Roman" w:hAnsi="Arial" w:cs="Arial"/>
                <w:i/>
                <w:sz w:val="24"/>
                <w:szCs w:val="24"/>
                <w:lang w:eastAsia="hu-HU"/>
              </w:rPr>
            </w:pPr>
            <w:r w:rsidRPr="00167077">
              <w:rPr>
                <w:rFonts w:ascii="Arial" w:eastAsia="Times New Roman" w:hAnsi="Arial" w:cs="Arial"/>
                <w:b/>
                <w:sz w:val="24"/>
                <w:szCs w:val="24"/>
                <w:lang w:eastAsia="hu-HU"/>
              </w:rPr>
              <w:t>NNÖM elnök</w:t>
            </w:r>
          </w:p>
        </w:tc>
      </w:tr>
    </w:tbl>
    <w:p w:rsidR="00167077" w:rsidRPr="00167077" w:rsidRDefault="00167077" w:rsidP="00167077">
      <w:pPr>
        <w:spacing w:after="0" w:line="240" w:lineRule="auto"/>
        <w:jc w:val="both"/>
        <w:rPr>
          <w:rFonts w:ascii="Arial" w:eastAsia="Times New Roman" w:hAnsi="Arial" w:cs="Arial"/>
          <w:sz w:val="20"/>
          <w:lang w:eastAsia="hu-HU"/>
        </w:rPr>
      </w:pPr>
    </w:p>
    <w:p w:rsidR="00167077" w:rsidRPr="00167077" w:rsidRDefault="00167077" w:rsidP="00167077">
      <w:pPr>
        <w:numPr>
          <w:ilvl w:val="0"/>
          <w:numId w:val="21"/>
        </w:numPr>
        <w:spacing w:after="160" w:line="259" w:lineRule="auto"/>
        <w:contextualSpacing/>
        <w:jc w:val="right"/>
        <w:rPr>
          <w:rFonts w:ascii="Arial" w:hAnsi="Arial" w:cs="Arial"/>
          <w:i/>
          <w:sz w:val="24"/>
          <w:szCs w:val="28"/>
        </w:rPr>
      </w:pPr>
      <w:r w:rsidRPr="00167077">
        <w:rPr>
          <w:rFonts w:ascii="Arial" w:eastAsia="Times New Roman" w:hAnsi="Arial" w:cs="Arial"/>
          <w:sz w:val="20"/>
          <w:lang w:eastAsia="hu-HU"/>
        </w:rPr>
        <w:br w:type="page"/>
      </w:r>
      <w:r w:rsidRPr="00167077">
        <w:rPr>
          <w:rFonts w:ascii="Arial" w:hAnsi="Arial" w:cs="Arial"/>
          <w:i/>
          <w:sz w:val="24"/>
          <w:szCs w:val="28"/>
        </w:rPr>
        <w:lastRenderedPageBreak/>
        <w:t>melléklet</w:t>
      </w:r>
    </w:p>
    <w:p w:rsidR="00167077" w:rsidRPr="00167077" w:rsidRDefault="00167077" w:rsidP="00167077">
      <w:pPr>
        <w:spacing w:after="160" w:line="259" w:lineRule="auto"/>
        <w:ind w:left="720"/>
        <w:contextualSpacing/>
        <w:jc w:val="center"/>
        <w:rPr>
          <w:rFonts w:ascii="Arial" w:hAnsi="Arial" w:cs="Arial"/>
          <w:i/>
          <w:sz w:val="24"/>
          <w:szCs w:val="28"/>
        </w:rPr>
      </w:pPr>
    </w:p>
    <w:p w:rsidR="00167077" w:rsidRPr="00167077" w:rsidRDefault="00167077" w:rsidP="00167077">
      <w:pPr>
        <w:spacing w:after="160" w:line="259" w:lineRule="auto"/>
        <w:jc w:val="both"/>
        <w:rPr>
          <w:rFonts w:ascii="Arial" w:hAnsi="Arial" w:cs="Arial"/>
          <w:b/>
          <w:sz w:val="24"/>
          <w:szCs w:val="28"/>
          <w:u w:val="single"/>
        </w:rPr>
      </w:pPr>
      <w:r w:rsidRPr="00167077">
        <w:rPr>
          <w:rFonts w:ascii="Arial" w:hAnsi="Arial" w:cs="Arial"/>
          <w:b/>
          <w:sz w:val="24"/>
          <w:szCs w:val="28"/>
          <w:u w:val="single"/>
        </w:rPr>
        <w:t>Az együttműködési megállapodásban foglalt kötelezettségek, feladatok konkrét felelősei</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Az I. fejezet 2.) pont  a) és b) alpontjai tekintetében: önkormányzati tanácsadó</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Az I. fejezet 2.) pont c) alpontja tekintetében: önkormányzati tanácsadó, költségvetési ügyintéző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Az I. fejezet 5.) pontja tekintetében: önkormányzati tanácsadó</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II. fejezet tekintetében: önkormányzati tanácsadó</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III. fejezet 3.) pontja tekintetében: költségvetési ügyintéző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IV. fejezet 6.) pontja tekintetében: költségvetési ügyintéző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Az V. fejezet 1.) pontja tekintetében: Költségvetési és Adóügyi Irodavezető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Az V. fejezet 2.) pontja tekintetében: költségvetési ügyintéző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Az V. fejezet 4.) pontja tekintetében költségvetési ügyintéző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VI. fejezet 1.) pontja tekintetében a Költségvetési és Adóügyi Iroda</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VI. fejezet 4.) pontja tekintetében költségvetési ügyintéző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VI. fejezet 6.) pontja tekintetében költségvetési ügyintéző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VII. fejezet 1.) pontja tekintetében a Költségvetési és Adóügyi Iroda</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VII. fejezet 2.) pontja tekintetében költségvetési ügyintéző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VIII. fejezet 1. pontja tekintetében az Önkormányzati és a Költségvetési és Adóügyi Iroda</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VIII. fejezet 5.) pontja tekintetében költségvetési ügyintéző</w:t>
      </w:r>
    </w:p>
    <w:p w:rsidR="00167077" w:rsidRPr="00167077" w:rsidRDefault="00167077" w:rsidP="00167077">
      <w:pPr>
        <w:spacing w:after="160" w:line="259" w:lineRule="auto"/>
        <w:jc w:val="both"/>
        <w:rPr>
          <w:rFonts w:ascii="Arial" w:hAnsi="Arial" w:cs="Arial"/>
          <w:sz w:val="24"/>
          <w:szCs w:val="28"/>
        </w:rPr>
      </w:pPr>
      <w:r w:rsidRPr="00167077">
        <w:rPr>
          <w:rFonts w:ascii="Arial" w:hAnsi="Arial" w:cs="Arial"/>
          <w:sz w:val="24"/>
          <w:szCs w:val="28"/>
        </w:rPr>
        <w:t>A VIII. fejezet 7. pontja tekintetében: önkormányzati tanácsadó</w:t>
      </w:r>
    </w:p>
    <w:p w:rsidR="00D80B92" w:rsidRDefault="00167077" w:rsidP="00167077">
      <w:pPr>
        <w:tabs>
          <w:tab w:val="center" w:pos="2340"/>
          <w:tab w:val="center" w:pos="6840"/>
        </w:tabs>
        <w:spacing w:after="0" w:line="240" w:lineRule="auto"/>
        <w:jc w:val="both"/>
      </w:pPr>
      <w:r w:rsidRPr="00167077">
        <w:rPr>
          <w:rFonts w:ascii="Arial" w:eastAsia="Times New Roman" w:hAnsi="Arial" w:cs="Arial"/>
          <w:b/>
          <w:sz w:val="24"/>
          <w:szCs w:val="24"/>
          <w:lang w:eastAsia="hu-HU"/>
        </w:rPr>
        <w:br w:type="page"/>
      </w:r>
    </w:p>
    <w:sectPr w:rsidR="00D80B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24" w:rsidRDefault="00550524" w:rsidP="00167077">
      <w:pPr>
        <w:spacing w:after="0" w:line="240" w:lineRule="auto"/>
      </w:pPr>
      <w:r>
        <w:separator/>
      </w:r>
    </w:p>
  </w:endnote>
  <w:endnote w:type="continuationSeparator" w:id="0">
    <w:p w:rsidR="00550524" w:rsidRDefault="00550524" w:rsidP="001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24" w:rsidRDefault="00550524" w:rsidP="00167077">
      <w:pPr>
        <w:spacing w:after="0" w:line="240" w:lineRule="auto"/>
      </w:pPr>
      <w:r>
        <w:separator/>
      </w:r>
    </w:p>
  </w:footnote>
  <w:footnote w:type="continuationSeparator" w:id="0">
    <w:p w:rsidR="00550524" w:rsidRDefault="00550524" w:rsidP="00167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2FEB"/>
    <w:multiLevelType w:val="hybridMultilevel"/>
    <w:tmpl w:val="4D701FDC"/>
    <w:lvl w:ilvl="0" w:tplc="94E47EE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CB1D68"/>
    <w:multiLevelType w:val="hybridMultilevel"/>
    <w:tmpl w:val="2234A73E"/>
    <w:lvl w:ilvl="0" w:tplc="E236D0A0">
      <w:start w:val="1"/>
      <w:numFmt w:val="lowerLetter"/>
      <w:lvlText w:val="%1.)"/>
      <w:lvlJc w:val="left"/>
      <w:pPr>
        <w:ind w:left="1065" w:hanging="7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1950E2"/>
    <w:multiLevelType w:val="hybridMultilevel"/>
    <w:tmpl w:val="6B0ADBF6"/>
    <w:lvl w:ilvl="0" w:tplc="CCDA476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1412C6"/>
    <w:multiLevelType w:val="hybridMultilevel"/>
    <w:tmpl w:val="793C71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E6617E"/>
    <w:multiLevelType w:val="hybridMultilevel"/>
    <w:tmpl w:val="8A5C8F40"/>
    <w:lvl w:ilvl="0" w:tplc="AC6ADD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632B2D"/>
    <w:multiLevelType w:val="hybridMultilevel"/>
    <w:tmpl w:val="52005980"/>
    <w:lvl w:ilvl="0" w:tplc="CCDA476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EE538E"/>
    <w:multiLevelType w:val="hybridMultilevel"/>
    <w:tmpl w:val="72EC4382"/>
    <w:lvl w:ilvl="0" w:tplc="CCDA476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BD40AE"/>
    <w:multiLevelType w:val="hybridMultilevel"/>
    <w:tmpl w:val="2056CBA6"/>
    <w:lvl w:ilvl="0" w:tplc="952067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BD41472"/>
    <w:multiLevelType w:val="hybridMultilevel"/>
    <w:tmpl w:val="48C8A31A"/>
    <w:lvl w:ilvl="0" w:tplc="7828192E">
      <w:start w:val="1"/>
      <w:numFmt w:val="decimal"/>
      <w:lvlText w:val="%1.)"/>
      <w:lvlJc w:val="left"/>
      <w:pPr>
        <w:ind w:left="1065" w:hanging="7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49152C"/>
    <w:multiLevelType w:val="hybridMultilevel"/>
    <w:tmpl w:val="BE509DB8"/>
    <w:lvl w:ilvl="0" w:tplc="C3705344">
      <w:start w:val="3"/>
      <w:numFmt w:val="decimal"/>
      <w:lvlText w:val="%1."/>
      <w:lvlJc w:val="left"/>
      <w:pPr>
        <w:ind w:left="720" w:hanging="360"/>
      </w:pPr>
      <w:rPr>
        <w:rFonts w:hint="default"/>
      </w:rPr>
    </w:lvl>
    <w:lvl w:ilvl="1" w:tplc="FA4CDD64">
      <w:start w:val="1"/>
      <w:numFmt w:val="lowerLetter"/>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225F3C"/>
    <w:multiLevelType w:val="hybridMultilevel"/>
    <w:tmpl w:val="6726AEC2"/>
    <w:lvl w:ilvl="0" w:tplc="BE2ACAE8">
      <w:start w:val="1"/>
      <w:numFmt w:val="lowerLetter"/>
      <w:lvlText w:val="%1.)"/>
      <w:lvlJc w:val="left"/>
      <w:pPr>
        <w:ind w:left="1068" w:hanging="360"/>
      </w:pPr>
      <w:rPr>
        <w:rFonts w:hint="default"/>
      </w:rPr>
    </w:lvl>
    <w:lvl w:ilvl="1" w:tplc="040E0019">
      <w:start w:val="1"/>
      <w:numFmt w:val="lowerLetter"/>
      <w:lvlText w:val="%2."/>
      <w:lvlJc w:val="left"/>
      <w:pPr>
        <w:ind w:left="1788" w:hanging="360"/>
      </w:pPr>
    </w:lvl>
    <w:lvl w:ilvl="2" w:tplc="8DE2980A">
      <w:start w:val="1"/>
      <w:numFmt w:val="decimal"/>
      <w:lvlText w:val="%3."/>
      <w:lvlJc w:val="left"/>
      <w:pPr>
        <w:ind w:left="3033" w:hanging="705"/>
      </w:pPr>
      <w:rPr>
        <w:rFonts w:hint="default"/>
      </w:r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3A5920EF"/>
    <w:multiLevelType w:val="hybridMultilevel"/>
    <w:tmpl w:val="6A7A37D4"/>
    <w:lvl w:ilvl="0" w:tplc="B72A4C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26977F9"/>
    <w:multiLevelType w:val="hybridMultilevel"/>
    <w:tmpl w:val="CE6208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2B43C10"/>
    <w:multiLevelType w:val="hybridMultilevel"/>
    <w:tmpl w:val="FBE4EAEE"/>
    <w:lvl w:ilvl="0" w:tplc="7828192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E2C2DBB"/>
    <w:multiLevelType w:val="hybridMultilevel"/>
    <w:tmpl w:val="A962B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6A4A89"/>
    <w:multiLevelType w:val="hybridMultilevel"/>
    <w:tmpl w:val="29E6E16C"/>
    <w:lvl w:ilvl="0" w:tplc="7828192E">
      <w:start w:val="1"/>
      <w:numFmt w:val="decimal"/>
      <w:lvlText w:val="%1.)"/>
      <w:lvlJc w:val="left"/>
      <w:pPr>
        <w:ind w:left="1065" w:hanging="7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CEB7718"/>
    <w:multiLevelType w:val="hybridMultilevel"/>
    <w:tmpl w:val="04AA3474"/>
    <w:lvl w:ilvl="0" w:tplc="7828192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CFB5BFE"/>
    <w:multiLevelType w:val="hybridMultilevel"/>
    <w:tmpl w:val="584A9F0E"/>
    <w:lvl w:ilvl="0" w:tplc="C1D4784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1A255A8"/>
    <w:multiLevelType w:val="hybridMultilevel"/>
    <w:tmpl w:val="842AA19E"/>
    <w:lvl w:ilvl="0" w:tplc="7828192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6670FDC"/>
    <w:multiLevelType w:val="hybridMultilevel"/>
    <w:tmpl w:val="013EF4EE"/>
    <w:lvl w:ilvl="0" w:tplc="259060B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7596BEA"/>
    <w:multiLevelType w:val="hybridMultilevel"/>
    <w:tmpl w:val="F1EEE6B6"/>
    <w:lvl w:ilvl="0" w:tplc="7828192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9"/>
  </w:num>
  <w:num w:numId="3">
    <w:abstractNumId w:val="12"/>
  </w:num>
  <w:num w:numId="4">
    <w:abstractNumId w:val="14"/>
  </w:num>
  <w:num w:numId="5">
    <w:abstractNumId w:val="15"/>
  </w:num>
  <w:num w:numId="6">
    <w:abstractNumId w:val="10"/>
  </w:num>
  <w:num w:numId="7">
    <w:abstractNumId w:val="17"/>
  </w:num>
  <w:num w:numId="8">
    <w:abstractNumId w:val="2"/>
  </w:num>
  <w:num w:numId="9">
    <w:abstractNumId w:val="1"/>
  </w:num>
  <w:num w:numId="10">
    <w:abstractNumId w:val="11"/>
  </w:num>
  <w:num w:numId="11">
    <w:abstractNumId w:val="13"/>
  </w:num>
  <w:num w:numId="12">
    <w:abstractNumId w:val="18"/>
  </w:num>
  <w:num w:numId="13">
    <w:abstractNumId w:val="20"/>
  </w:num>
  <w:num w:numId="14">
    <w:abstractNumId w:val="8"/>
  </w:num>
  <w:num w:numId="15">
    <w:abstractNumId w:val="16"/>
  </w:num>
  <w:num w:numId="16">
    <w:abstractNumId w:val="0"/>
  </w:num>
  <w:num w:numId="17">
    <w:abstractNumId w:val="4"/>
  </w:num>
  <w:num w:numId="18">
    <w:abstractNumId w:val="7"/>
  </w:num>
  <w:num w:numId="19">
    <w:abstractNumId w:val="6"/>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EC"/>
    <w:rsid w:val="00021214"/>
    <w:rsid w:val="00134A8C"/>
    <w:rsid w:val="00142C96"/>
    <w:rsid w:val="00167077"/>
    <w:rsid w:val="00191E34"/>
    <w:rsid w:val="00264B4D"/>
    <w:rsid w:val="002F6D82"/>
    <w:rsid w:val="003B1149"/>
    <w:rsid w:val="003E7F53"/>
    <w:rsid w:val="004072A9"/>
    <w:rsid w:val="00454191"/>
    <w:rsid w:val="004B50A5"/>
    <w:rsid w:val="004E723F"/>
    <w:rsid w:val="00550524"/>
    <w:rsid w:val="00692355"/>
    <w:rsid w:val="00731C06"/>
    <w:rsid w:val="008F66E9"/>
    <w:rsid w:val="00A04EDB"/>
    <w:rsid w:val="00A27F6D"/>
    <w:rsid w:val="00A5372F"/>
    <w:rsid w:val="00B0799F"/>
    <w:rsid w:val="00BB20C4"/>
    <w:rsid w:val="00C04A09"/>
    <w:rsid w:val="00C545E3"/>
    <w:rsid w:val="00C833EC"/>
    <w:rsid w:val="00CE2CE8"/>
    <w:rsid w:val="00D1599A"/>
    <w:rsid w:val="00D80B92"/>
    <w:rsid w:val="00D92638"/>
    <w:rsid w:val="00DA44F4"/>
    <w:rsid w:val="00DF1F1E"/>
    <w:rsid w:val="00EC3CA3"/>
    <w:rsid w:val="00ED4A3C"/>
    <w:rsid w:val="00EF321C"/>
    <w:rsid w:val="00F04620"/>
    <w:rsid w:val="00F73A86"/>
    <w:rsid w:val="00FF34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93C8"/>
  <w15:docId w15:val="{BA7B4490-AB2C-4620-9F91-808B3C8C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rsid w:val="00C833EC"/>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91E34"/>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rsid w:val="00191E34"/>
    <w:rPr>
      <w:rFonts w:ascii="Times New Roman" w:eastAsia="Times New Roman" w:hAnsi="Times New Roman" w:cs="Times New Roman"/>
      <w:sz w:val="24"/>
      <w:szCs w:val="24"/>
      <w:lang w:eastAsia="hu-HU"/>
    </w:rPr>
  </w:style>
  <w:style w:type="paragraph" w:styleId="Szvegtrzs3">
    <w:name w:val="Body Text 3"/>
    <w:basedOn w:val="Norml"/>
    <w:link w:val="Szvegtrzs3Char"/>
    <w:rsid w:val="00191E34"/>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191E34"/>
    <w:rPr>
      <w:rFonts w:ascii="Times New Roman" w:eastAsia="Times New Roman" w:hAnsi="Times New Roman" w:cs="Times New Roman"/>
      <w:sz w:val="16"/>
      <w:szCs w:val="16"/>
      <w:lang w:eastAsia="hu-HU"/>
    </w:rPr>
  </w:style>
  <w:style w:type="paragraph" w:styleId="Szvegtrzsbehzssal3">
    <w:name w:val="Body Text Indent 3"/>
    <w:basedOn w:val="Norml"/>
    <w:link w:val="Szvegtrzsbehzssal3Char"/>
    <w:rsid w:val="00191E34"/>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rsid w:val="00191E34"/>
    <w:rPr>
      <w:rFonts w:ascii="Times New Roman" w:eastAsia="Times New Roman" w:hAnsi="Times New Roman" w:cs="Times New Roman"/>
      <w:sz w:val="16"/>
      <w:szCs w:val="16"/>
      <w:lang w:eastAsia="hu-HU"/>
    </w:rPr>
  </w:style>
  <w:style w:type="paragraph" w:styleId="Buborkszveg">
    <w:name w:val="Balloon Text"/>
    <w:basedOn w:val="Norml"/>
    <w:link w:val="BuborkszvegChar"/>
    <w:uiPriority w:val="99"/>
    <w:semiHidden/>
    <w:unhideWhenUsed/>
    <w:rsid w:val="00191E3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91E34"/>
    <w:rPr>
      <w:rFonts w:ascii="Segoe UI" w:eastAsia="Calibri" w:hAnsi="Segoe UI" w:cs="Segoe UI"/>
      <w:sz w:val="18"/>
      <w:szCs w:val="18"/>
    </w:rPr>
  </w:style>
  <w:style w:type="paragraph" w:styleId="Lbjegyzetszveg">
    <w:name w:val="footnote text"/>
    <w:basedOn w:val="Norml"/>
    <w:link w:val="LbjegyzetszvegChar"/>
    <w:uiPriority w:val="99"/>
    <w:semiHidden/>
    <w:unhideWhenUsed/>
    <w:rsid w:val="0016707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67077"/>
    <w:rPr>
      <w:rFonts w:ascii="Calibri" w:eastAsia="Calibri" w:hAnsi="Calibri" w:cs="Times New Roman"/>
      <w:sz w:val="20"/>
      <w:szCs w:val="20"/>
    </w:rPr>
  </w:style>
  <w:style w:type="character" w:styleId="Lbjegyzet-hivatkozs">
    <w:name w:val="footnote reference"/>
    <w:semiHidden/>
    <w:rsid w:val="001670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2498</Words>
  <Characters>17239</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Brumbauer Antal</dc:creator>
  <cp:lastModifiedBy>Brumbauer Antal</cp:lastModifiedBy>
  <cp:revision>3</cp:revision>
  <cp:lastPrinted>2016-02-22T09:24:00Z</cp:lastPrinted>
  <dcterms:created xsi:type="dcterms:W3CDTF">2016-04-13T13:13:00Z</dcterms:created>
  <dcterms:modified xsi:type="dcterms:W3CDTF">2016-04-14T15:19:00Z</dcterms:modified>
</cp:coreProperties>
</file>