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DD" w:rsidRPr="00FA7CDD" w:rsidRDefault="00FA7CDD" w:rsidP="00FA7CDD">
      <w:pPr>
        <w:spacing w:after="0" w:line="240" w:lineRule="auto"/>
        <w:jc w:val="right"/>
        <w:rPr>
          <w:rFonts w:ascii="Arial" w:eastAsia="Times New Roman" w:hAnsi="Arial" w:cs="Arial"/>
          <w:i/>
          <w:sz w:val="24"/>
          <w:szCs w:val="24"/>
          <w:lang w:eastAsia="hu-HU"/>
        </w:rPr>
      </w:pPr>
      <w:bookmarkStart w:id="0" w:name="_GoBack"/>
      <w:bookmarkEnd w:id="0"/>
      <w:r w:rsidRPr="00FA7CDD">
        <w:rPr>
          <w:rFonts w:ascii="Arial" w:eastAsia="Times New Roman" w:hAnsi="Arial" w:cs="Arial"/>
          <w:i/>
          <w:sz w:val="24"/>
          <w:szCs w:val="24"/>
          <w:lang w:eastAsia="hu-HU"/>
        </w:rPr>
        <w:t>Melléklet a 90/2014. (XI.13.) NNÖM sz. határozathoz</w:t>
      </w:r>
    </w:p>
    <w:p w:rsidR="00FA7CDD" w:rsidRPr="00FA7CDD" w:rsidRDefault="00FA7CDD" w:rsidP="00FA7CDD">
      <w:pPr>
        <w:spacing w:after="0" w:line="240" w:lineRule="auto"/>
        <w:jc w:val="center"/>
        <w:rPr>
          <w:rFonts w:ascii="Arial" w:eastAsia="Times New Roman" w:hAnsi="Arial" w:cs="Arial"/>
          <w:b/>
          <w:sz w:val="24"/>
          <w:szCs w:val="24"/>
          <w:lang w:eastAsia="hu-HU"/>
        </w:rPr>
      </w:pPr>
    </w:p>
    <w:p w:rsidR="00FA7CDD" w:rsidRPr="00FA7CDD" w:rsidRDefault="00FA7CDD" w:rsidP="00FA7CDD">
      <w:pPr>
        <w:spacing w:after="0" w:line="240" w:lineRule="auto"/>
        <w:jc w:val="center"/>
        <w:rPr>
          <w:rFonts w:ascii="Arial" w:eastAsia="Times New Roman" w:hAnsi="Arial" w:cs="Arial"/>
          <w:b/>
          <w:sz w:val="24"/>
          <w:szCs w:val="24"/>
          <w:lang w:eastAsia="hu-HU"/>
        </w:rPr>
      </w:pPr>
    </w:p>
    <w:p w:rsidR="00FA7CDD" w:rsidRPr="00FA7CDD" w:rsidRDefault="00FA7CDD" w:rsidP="00FA7CDD">
      <w:pPr>
        <w:spacing w:after="0" w:line="240" w:lineRule="auto"/>
        <w:jc w:val="center"/>
        <w:rPr>
          <w:rFonts w:ascii="Arial" w:hAnsi="Arial" w:cs="Arial"/>
          <w:b/>
          <w:bCs/>
          <w:i/>
          <w:sz w:val="24"/>
          <w:szCs w:val="24"/>
        </w:rPr>
      </w:pPr>
      <w:r w:rsidRPr="00FA7CDD">
        <w:rPr>
          <w:rFonts w:ascii="Arial" w:eastAsia="Times New Roman" w:hAnsi="Arial" w:cs="Arial"/>
          <w:b/>
          <w:sz w:val="24"/>
          <w:szCs w:val="24"/>
          <w:lang w:eastAsia="hu-HU"/>
        </w:rPr>
        <w:t>Együttműködési megállapodás</w:t>
      </w:r>
    </w:p>
    <w:p w:rsidR="00FA7CDD" w:rsidRPr="00FA7CDD" w:rsidRDefault="00FA7CDD" w:rsidP="00FA7CDD">
      <w:pPr>
        <w:spacing w:after="0" w:line="240" w:lineRule="auto"/>
        <w:jc w:val="center"/>
        <w:rPr>
          <w:rFonts w:ascii="Arial" w:hAnsi="Arial" w:cs="Arial"/>
          <w:sz w:val="24"/>
          <w:szCs w:val="24"/>
        </w:rPr>
      </w:pPr>
      <w:proofErr w:type="gramStart"/>
      <w:r w:rsidRPr="00FA7CDD">
        <w:rPr>
          <w:rFonts w:ascii="Arial" w:hAnsi="Arial" w:cs="Arial"/>
          <w:sz w:val="24"/>
          <w:szCs w:val="24"/>
        </w:rPr>
        <w:t>mely</w:t>
      </w:r>
      <w:proofErr w:type="gramEnd"/>
      <w:r w:rsidRPr="00FA7CDD">
        <w:rPr>
          <w:rFonts w:ascii="Arial" w:hAnsi="Arial" w:cs="Arial"/>
          <w:sz w:val="24"/>
          <w:szCs w:val="24"/>
        </w:rPr>
        <w:t xml:space="preserve"> létrejött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ind w:left="1410" w:hanging="1410"/>
        <w:jc w:val="both"/>
        <w:rPr>
          <w:rFonts w:ascii="Arial" w:hAnsi="Arial" w:cs="Arial"/>
          <w:sz w:val="24"/>
          <w:szCs w:val="24"/>
        </w:rPr>
      </w:pPr>
      <w:proofErr w:type="gramStart"/>
      <w:r w:rsidRPr="00FA7CDD">
        <w:rPr>
          <w:rFonts w:ascii="Arial" w:hAnsi="Arial" w:cs="Arial"/>
          <w:sz w:val="24"/>
          <w:szCs w:val="24"/>
        </w:rPr>
        <w:t>egyrészről</w:t>
      </w:r>
      <w:proofErr w:type="gramEnd"/>
      <w:r w:rsidRPr="00FA7CDD">
        <w:rPr>
          <w:rFonts w:ascii="Arial" w:hAnsi="Arial" w:cs="Arial"/>
          <w:sz w:val="24"/>
          <w:szCs w:val="24"/>
        </w:rPr>
        <w:t>:</w:t>
      </w:r>
      <w:r w:rsidRPr="00FA7CDD">
        <w:rPr>
          <w:rFonts w:ascii="Arial" w:hAnsi="Arial" w:cs="Arial"/>
          <w:sz w:val="24"/>
          <w:szCs w:val="24"/>
        </w:rPr>
        <w:tab/>
        <w:t>Mór Városi Önkormányzat Képviselő-testülete (székhelye: 8060 Mór, Szent István tér 6. adószáma: 15727220-2-07, törzskönyvi nyilvántartási száma 727222, képviseli Fenyves Péter polgármester) a továbbiakban: helyi önkormányzat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roofErr w:type="gramStart"/>
      <w:r w:rsidRPr="00FA7CDD">
        <w:rPr>
          <w:rFonts w:ascii="Arial" w:hAnsi="Arial" w:cs="Arial"/>
          <w:sz w:val="24"/>
          <w:szCs w:val="24"/>
        </w:rPr>
        <w:t>másrészről</w:t>
      </w:r>
      <w:proofErr w:type="gramEnd"/>
      <w:r w:rsidRPr="00FA7CDD">
        <w:rPr>
          <w:rFonts w:ascii="Arial" w:hAnsi="Arial" w:cs="Arial"/>
          <w:sz w:val="24"/>
          <w:szCs w:val="24"/>
        </w:rPr>
        <w:t>:</w:t>
      </w:r>
      <w:r w:rsidRPr="00FA7CDD">
        <w:rPr>
          <w:rFonts w:ascii="Arial" w:hAnsi="Arial" w:cs="Arial"/>
          <w:sz w:val="24"/>
          <w:szCs w:val="24"/>
        </w:rPr>
        <w:tab/>
        <w:t>Német Nemzetiségi Önkormányzat Mór Képviselő-testülete (székhelye:</w:t>
      </w:r>
    </w:p>
    <w:p w:rsidR="00FA7CDD" w:rsidRPr="00FA7CDD" w:rsidRDefault="00FA7CDD" w:rsidP="00FA7CDD">
      <w:pPr>
        <w:spacing w:after="0" w:line="240" w:lineRule="auto"/>
        <w:ind w:left="1416"/>
        <w:jc w:val="both"/>
        <w:rPr>
          <w:rFonts w:ascii="Arial" w:hAnsi="Arial" w:cs="Arial"/>
          <w:sz w:val="24"/>
          <w:szCs w:val="24"/>
        </w:rPr>
      </w:pPr>
      <w:r w:rsidRPr="00FA7CDD">
        <w:rPr>
          <w:rFonts w:ascii="Arial" w:hAnsi="Arial" w:cs="Arial"/>
          <w:sz w:val="24"/>
          <w:szCs w:val="24"/>
        </w:rPr>
        <w:t xml:space="preserve">8060 Mór Szent István tér 6. adószáma: 15763538-1-07, törzskönyvi nyilvántartási száma: 763534 képviseli Erdei Ferenc elnök) a továbbiakban: nemzetiségi önkormányzat – felek együttesen Szerződő felek – között, </w:t>
      </w:r>
    </w:p>
    <w:p w:rsidR="00FA7CDD" w:rsidRPr="00FA7CDD" w:rsidRDefault="00FA7CDD" w:rsidP="00FA7CDD">
      <w:pPr>
        <w:spacing w:after="0" w:line="240" w:lineRule="auto"/>
        <w:ind w:left="142"/>
        <w:jc w:val="both"/>
        <w:rPr>
          <w:rFonts w:ascii="Arial" w:hAnsi="Arial" w:cs="Arial"/>
          <w:sz w:val="24"/>
          <w:szCs w:val="24"/>
        </w:rPr>
      </w:pPr>
    </w:p>
    <w:p w:rsidR="00FA7CDD" w:rsidRPr="00FA7CDD" w:rsidRDefault="00FA7CDD" w:rsidP="00FA7CDD">
      <w:pPr>
        <w:spacing w:after="0" w:line="240" w:lineRule="auto"/>
        <w:ind w:left="142"/>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roofErr w:type="gramStart"/>
      <w:r w:rsidRPr="00FA7CDD">
        <w:rPr>
          <w:rFonts w:ascii="Arial" w:hAnsi="Arial" w:cs="Arial"/>
          <w:sz w:val="24"/>
          <w:szCs w:val="24"/>
        </w:rPr>
        <w:t>a</w:t>
      </w:r>
      <w:proofErr w:type="gramEnd"/>
      <w:r w:rsidRPr="00FA7CDD">
        <w:rPr>
          <w:rFonts w:ascii="Arial" w:hAnsi="Arial" w:cs="Arial"/>
          <w:sz w:val="24"/>
          <w:szCs w:val="24"/>
        </w:rPr>
        <w:t xml:space="preserve"> nemzetiségek jogairól szóló 2011. évi CLXXIX. törvény (a továbbiakban: </w:t>
      </w:r>
      <w:proofErr w:type="spellStart"/>
      <w:r w:rsidRPr="00FA7CDD">
        <w:rPr>
          <w:rFonts w:ascii="Arial" w:hAnsi="Arial" w:cs="Arial"/>
          <w:sz w:val="24"/>
          <w:szCs w:val="24"/>
        </w:rPr>
        <w:t>Njt</w:t>
      </w:r>
      <w:proofErr w:type="spellEnd"/>
      <w:r w:rsidRPr="00FA7CDD">
        <w:rPr>
          <w:rFonts w:ascii="Arial" w:hAnsi="Arial" w:cs="Arial"/>
          <w:sz w:val="24"/>
          <w:szCs w:val="24"/>
        </w:rPr>
        <w:t>.) 80. § (2)-(3) bekezdése, valamint az államháztartásról szóló 2011. évi CXCV. törvény (továbbiakban: Áht.) 27. § (2) bekezdése alapján, az alulírt helyen és időben az alábbi tartalommal:</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rPr>
          <w:rFonts w:ascii="Arial" w:hAnsi="Arial" w:cs="Arial"/>
          <w:bCs/>
          <w:i/>
          <w:sz w:val="24"/>
          <w:szCs w:val="24"/>
        </w:rPr>
      </w:pPr>
    </w:p>
    <w:p w:rsidR="00FA7CDD" w:rsidRPr="00FA7CDD" w:rsidRDefault="00FA7CDD" w:rsidP="00FA7CDD">
      <w:pPr>
        <w:spacing w:after="0" w:line="240" w:lineRule="auto"/>
        <w:jc w:val="both"/>
        <w:rPr>
          <w:rFonts w:ascii="Arial" w:hAnsi="Arial" w:cs="Arial"/>
          <w:sz w:val="24"/>
          <w:szCs w:val="24"/>
        </w:rPr>
      </w:pPr>
      <w:r w:rsidRPr="00FA7CDD">
        <w:rPr>
          <w:rFonts w:ascii="Arial" w:hAnsi="Arial" w:cs="Arial"/>
          <w:sz w:val="24"/>
          <w:szCs w:val="24"/>
        </w:rPr>
        <w:t xml:space="preserve">Szerződő felek jelen megállapodásban rögzítik a nemzetiségi önkormányzat helyiséghasználatával, a </w:t>
      </w:r>
      <w:proofErr w:type="spellStart"/>
      <w:r w:rsidRPr="00FA7CDD">
        <w:rPr>
          <w:rFonts w:ascii="Arial" w:hAnsi="Arial" w:cs="Arial"/>
          <w:sz w:val="24"/>
          <w:szCs w:val="24"/>
        </w:rPr>
        <w:t>Njt</w:t>
      </w:r>
      <w:proofErr w:type="spellEnd"/>
      <w:r w:rsidRPr="00FA7CDD">
        <w:rPr>
          <w:rFonts w:ascii="Arial" w:hAnsi="Arial" w:cs="Arial"/>
          <w:sz w:val="24"/>
          <w:szCs w:val="24"/>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r w:rsidRPr="00FA7CDD">
        <w:rPr>
          <w:rFonts w:ascii="Arial" w:hAnsi="Arial" w:cs="Arial"/>
          <w:sz w:val="24"/>
          <w:szCs w:val="24"/>
        </w:rPr>
        <w:t>A megállapodás szabályainak kialakítása az alábbi jogszabályok figyelembevételével történt:</w:t>
      </w:r>
    </w:p>
    <w:p w:rsidR="00FA7CDD" w:rsidRPr="00FA7CDD" w:rsidRDefault="00FA7CDD" w:rsidP="00FA7CDD">
      <w:pPr>
        <w:pStyle w:val="Listaszerbekezds"/>
        <w:numPr>
          <w:ilvl w:val="0"/>
          <w:numId w:val="5"/>
        </w:numPr>
        <w:spacing w:after="0" w:line="240" w:lineRule="auto"/>
        <w:jc w:val="both"/>
        <w:rPr>
          <w:rFonts w:ascii="Arial" w:hAnsi="Arial" w:cs="Arial"/>
          <w:sz w:val="24"/>
          <w:szCs w:val="24"/>
        </w:rPr>
      </w:pPr>
      <w:r w:rsidRPr="00FA7CDD">
        <w:rPr>
          <w:rFonts w:ascii="Arial" w:hAnsi="Arial" w:cs="Arial"/>
          <w:sz w:val="24"/>
          <w:szCs w:val="24"/>
        </w:rPr>
        <w:t>a nemzetiségek jogairól szóló 2011. évi CLXXIX. törvény (</w:t>
      </w:r>
      <w:proofErr w:type="spellStart"/>
      <w:r w:rsidRPr="00FA7CDD">
        <w:rPr>
          <w:rFonts w:ascii="Arial" w:hAnsi="Arial" w:cs="Arial"/>
          <w:sz w:val="24"/>
          <w:szCs w:val="24"/>
        </w:rPr>
        <w:t>Njt</w:t>
      </w:r>
      <w:proofErr w:type="spellEnd"/>
      <w:r w:rsidRPr="00FA7CDD">
        <w:rPr>
          <w:rFonts w:ascii="Arial" w:hAnsi="Arial" w:cs="Arial"/>
          <w:sz w:val="24"/>
          <w:szCs w:val="24"/>
        </w:rPr>
        <w:t>.),</w:t>
      </w:r>
    </w:p>
    <w:p w:rsidR="00FA7CDD" w:rsidRPr="00FA7CDD" w:rsidRDefault="00FA7CDD" w:rsidP="00FA7CDD">
      <w:pPr>
        <w:pStyle w:val="Listaszerbekezds"/>
        <w:numPr>
          <w:ilvl w:val="0"/>
          <w:numId w:val="5"/>
        </w:numPr>
        <w:spacing w:after="0" w:line="240" w:lineRule="auto"/>
        <w:jc w:val="both"/>
        <w:rPr>
          <w:rFonts w:ascii="Arial" w:hAnsi="Arial" w:cs="Arial"/>
          <w:sz w:val="24"/>
          <w:szCs w:val="24"/>
        </w:rPr>
      </w:pPr>
      <w:r w:rsidRPr="00FA7CDD">
        <w:rPr>
          <w:rFonts w:ascii="Arial" w:hAnsi="Arial" w:cs="Arial"/>
          <w:sz w:val="24"/>
          <w:szCs w:val="24"/>
        </w:rPr>
        <w:t>az államháztartásról szóló 2011. CXCV. törvény (Áht.),</w:t>
      </w:r>
    </w:p>
    <w:p w:rsidR="00FA7CDD" w:rsidRPr="00FA7CDD" w:rsidRDefault="00FA7CDD" w:rsidP="00FA7CDD">
      <w:pPr>
        <w:pStyle w:val="Listaszerbekezds"/>
        <w:numPr>
          <w:ilvl w:val="0"/>
          <w:numId w:val="5"/>
        </w:numPr>
        <w:spacing w:after="0" w:line="240" w:lineRule="auto"/>
        <w:jc w:val="both"/>
        <w:rPr>
          <w:rFonts w:ascii="Arial" w:hAnsi="Arial" w:cs="Arial"/>
          <w:sz w:val="24"/>
          <w:szCs w:val="24"/>
        </w:rPr>
      </w:pPr>
      <w:r w:rsidRPr="00FA7CDD">
        <w:rPr>
          <w:rFonts w:ascii="Arial" w:hAnsi="Arial" w:cs="Arial"/>
          <w:sz w:val="24"/>
          <w:szCs w:val="24"/>
        </w:rPr>
        <w:t>az államháztartásról szóló törvény végrehajtásáról szóló 368/2011.(XII.31.) Korm. rendelet (</w:t>
      </w:r>
      <w:proofErr w:type="spellStart"/>
      <w:r w:rsidRPr="00FA7CDD">
        <w:rPr>
          <w:rFonts w:ascii="Arial" w:hAnsi="Arial" w:cs="Arial"/>
          <w:sz w:val="24"/>
          <w:szCs w:val="24"/>
        </w:rPr>
        <w:t>Ávr</w:t>
      </w:r>
      <w:proofErr w:type="spellEnd"/>
      <w:r w:rsidRPr="00FA7CDD">
        <w:rPr>
          <w:rFonts w:ascii="Arial" w:hAnsi="Arial" w:cs="Arial"/>
          <w:sz w:val="24"/>
          <w:szCs w:val="24"/>
        </w:rPr>
        <w:t>.),</w:t>
      </w:r>
    </w:p>
    <w:p w:rsidR="00FA7CDD" w:rsidRPr="00FA7CDD" w:rsidRDefault="00FA7CDD" w:rsidP="00FA7CDD">
      <w:pPr>
        <w:pStyle w:val="Listaszerbekezds"/>
        <w:numPr>
          <w:ilvl w:val="0"/>
          <w:numId w:val="5"/>
        </w:numPr>
        <w:spacing w:after="0" w:line="240" w:lineRule="auto"/>
        <w:jc w:val="both"/>
        <w:rPr>
          <w:rFonts w:ascii="Arial" w:hAnsi="Arial" w:cs="Arial"/>
          <w:sz w:val="24"/>
          <w:szCs w:val="24"/>
        </w:rPr>
      </w:pPr>
      <w:r w:rsidRPr="00FA7CDD">
        <w:rPr>
          <w:rFonts w:ascii="Arial" w:hAnsi="Arial" w:cs="Arial"/>
          <w:sz w:val="24"/>
          <w:szCs w:val="24"/>
        </w:rPr>
        <w:t xml:space="preserve">a nemzetiségi célú előirányzatokból nyújtott támogatások feltételrendszeréről és elszámolásának rendjéről szóló 428/2012. (XII.29.) </w:t>
      </w:r>
      <w:proofErr w:type="spellStart"/>
      <w:r w:rsidRPr="00FA7CDD">
        <w:rPr>
          <w:rFonts w:ascii="Arial" w:hAnsi="Arial" w:cs="Arial"/>
          <w:sz w:val="24"/>
          <w:szCs w:val="24"/>
        </w:rPr>
        <w:t>Korm.rendelet</w:t>
      </w:r>
      <w:proofErr w:type="spellEnd"/>
      <w:r w:rsidRPr="00FA7CDD">
        <w:rPr>
          <w:rFonts w:ascii="Arial" w:hAnsi="Arial" w:cs="Arial"/>
          <w:sz w:val="24"/>
          <w:szCs w:val="24"/>
        </w:rPr>
        <w:t>,</w:t>
      </w:r>
    </w:p>
    <w:p w:rsidR="00FA7CDD" w:rsidRPr="00FA7CDD" w:rsidRDefault="00FA7CDD" w:rsidP="00FA7CDD">
      <w:pPr>
        <w:pStyle w:val="Listaszerbekezds"/>
        <w:numPr>
          <w:ilvl w:val="0"/>
          <w:numId w:val="5"/>
        </w:numPr>
        <w:spacing w:after="0" w:line="240" w:lineRule="auto"/>
        <w:jc w:val="both"/>
        <w:rPr>
          <w:rFonts w:ascii="Arial" w:hAnsi="Arial" w:cs="Arial"/>
          <w:sz w:val="24"/>
          <w:szCs w:val="24"/>
        </w:rPr>
      </w:pPr>
      <w:r w:rsidRPr="00FA7CDD">
        <w:rPr>
          <w:rFonts w:ascii="Arial" w:hAnsi="Arial" w:cs="Arial"/>
          <w:sz w:val="24"/>
          <w:szCs w:val="24"/>
        </w:rPr>
        <w:t>az államháztartás számviteléről szóló 4/2013. (I. 11.) Korm. rendelet,</w:t>
      </w:r>
    </w:p>
    <w:p w:rsidR="00FA7CDD" w:rsidRPr="00FA7CDD" w:rsidRDefault="00FA7CDD" w:rsidP="00FA7CDD">
      <w:pPr>
        <w:pStyle w:val="Listaszerbekezds"/>
        <w:numPr>
          <w:ilvl w:val="0"/>
          <w:numId w:val="5"/>
        </w:numPr>
        <w:spacing w:after="0" w:line="240" w:lineRule="auto"/>
        <w:jc w:val="both"/>
        <w:rPr>
          <w:rFonts w:ascii="Arial" w:hAnsi="Arial" w:cs="Arial"/>
          <w:sz w:val="24"/>
          <w:szCs w:val="24"/>
        </w:rPr>
      </w:pPr>
      <w:r w:rsidRPr="00FA7CDD">
        <w:rPr>
          <w:rFonts w:ascii="Arial" w:hAnsi="Arial" w:cs="Arial"/>
          <w:sz w:val="24"/>
          <w:szCs w:val="24"/>
        </w:rPr>
        <w:t>a költségvetési szervek belső kontrollrendszeréről és belső ellenőrzéséről szóló 370/2011. (XII.31.) Korm. rendelet.</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lastRenderedPageBreak/>
        <w:t>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Az önkormányzati működés személyi és tárgyi feltételeinek biztosítása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3"/>
        </w:numPr>
        <w:spacing w:after="0" w:line="240" w:lineRule="auto"/>
        <w:jc w:val="both"/>
        <w:rPr>
          <w:rFonts w:ascii="Arial" w:hAnsi="Arial" w:cs="Arial"/>
          <w:sz w:val="24"/>
          <w:szCs w:val="24"/>
        </w:rPr>
      </w:pPr>
      <w:r w:rsidRPr="00FA7CDD">
        <w:rPr>
          <w:rFonts w:ascii="Arial" w:hAnsi="Arial" w:cs="Arial"/>
          <w:sz w:val="24"/>
          <w:szCs w:val="24"/>
        </w:rP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3"/>
        </w:numPr>
        <w:spacing w:after="0" w:line="240" w:lineRule="auto"/>
        <w:jc w:val="both"/>
        <w:rPr>
          <w:rFonts w:ascii="Arial" w:hAnsi="Arial" w:cs="Arial"/>
          <w:sz w:val="24"/>
          <w:szCs w:val="24"/>
        </w:rPr>
      </w:pPr>
      <w:r w:rsidRPr="00FA7CDD">
        <w:rPr>
          <w:rFonts w:ascii="Arial" w:hAnsi="Arial" w:cs="Arial"/>
          <w:sz w:val="24"/>
          <w:szCs w:val="24"/>
        </w:rPr>
        <w:t>A helyi önkormányzat a Móri Polgármesteri Hivatal (a továbbiakban: a Polgármesteri Hivatal) útján biztosítja a nemzetiségi önkormányzat részére az önkormányzati működéshez szükséges tárgyi és személyi feltételeket, melynek keretében a Polgármesteri Hivatal ellátja: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1"/>
          <w:numId w:val="4"/>
        </w:numPr>
        <w:spacing w:after="0" w:line="240" w:lineRule="auto"/>
        <w:jc w:val="both"/>
        <w:rPr>
          <w:rFonts w:ascii="Arial" w:hAnsi="Arial" w:cs="Arial"/>
          <w:sz w:val="24"/>
          <w:szCs w:val="24"/>
        </w:rPr>
      </w:pPr>
      <w:r w:rsidRPr="00FA7CDD">
        <w:rPr>
          <w:rFonts w:ascii="Arial" w:hAnsi="Arial" w:cs="Arial"/>
          <w:sz w:val="24"/>
          <w:szCs w:val="24"/>
        </w:rPr>
        <w:t>a nemzetiségi önkormányzat testületi üléseinek előkészítésével kapcsolatos feladatokat (meghívók, előterjesztések, hivatalos levelezés előkészítése, postázása, a testületi ülések jegyzőkönyveinek elkészítése, postázása);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1"/>
          <w:numId w:val="4"/>
        </w:numPr>
        <w:spacing w:after="0" w:line="240" w:lineRule="auto"/>
        <w:jc w:val="both"/>
        <w:rPr>
          <w:rFonts w:ascii="Arial" w:hAnsi="Arial" w:cs="Arial"/>
          <w:sz w:val="24"/>
          <w:szCs w:val="24"/>
        </w:rPr>
      </w:pPr>
      <w:r w:rsidRPr="00FA7CDD">
        <w:rPr>
          <w:rFonts w:ascii="Arial" w:hAnsi="Arial" w:cs="Arial"/>
          <w:sz w:val="24"/>
          <w:szCs w:val="24"/>
        </w:rPr>
        <w:t>a testületi döntések és tisztségviselők döntéseinek előkészítésével kapcsolatos feladatokat, a döntéshozatalhoz kapcsolódó nyilvántartási, sokszorosítási és postázási feladatokat;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1"/>
          <w:numId w:val="4"/>
        </w:numPr>
        <w:spacing w:after="0" w:line="240" w:lineRule="auto"/>
        <w:jc w:val="both"/>
        <w:rPr>
          <w:rFonts w:ascii="Arial" w:hAnsi="Arial" w:cs="Arial"/>
          <w:sz w:val="24"/>
          <w:szCs w:val="24"/>
        </w:rPr>
      </w:pPr>
      <w:r w:rsidRPr="00FA7CDD">
        <w:rPr>
          <w:rFonts w:ascii="Arial" w:hAnsi="Arial" w:cs="Arial"/>
          <w:sz w:val="24"/>
          <w:szCs w:val="24"/>
        </w:rPr>
        <w:t>a nemzetiségi önkormányzat működésével, gazdálkodásával kapcsolatos nyilvántartási, iratkezelési feladatokat.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3"/>
        </w:numPr>
        <w:spacing w:after="0" w:line="240" w:lineRule="auto"/>
        <w:jc w:val="both"/>
        <w:rPr>
          <w:rFonts w:ascii="Arial" w:hAnsi="Arial" w:cs="Arial"/>
          <w:sz w:val="24"/>
          <w:szCs w:val="24"/>
        </w:rPr>
      </w:pPr>
      <w:r w:rsidRPr="00FA7CDD">
        <w:rPr>
          <w:rFonts w:ascii="Arial" w:hAnsi="Arial" w:cs="Arial"/>
          <w:sz w:val="24"/>
          <w:szCs w:val="24"/>
        </w:rPr>
        <w:t>A 2. pontban meghatározott feladatellátáshoz kapcsolódó költségeket a helyi önkormányzat viseli, a helyi nemzetiségi önkormányzat tagja és tisztségviselője telefonhasználata költségeinek kivételével.</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pStyle w:val="Listaszerbekezds"/>
        <w:numPr>
          <w:ilvl w:val="0"/>
          <w:numId w:val="3"/>
        </w:numPr>
        <w:autoSpaceDE w:val="0"/>
        <w:autoSpaceDN w:val="0"/>
        <w:adjustRightInd w:val="0"/>
        <w:spacing w:after="0" w:line="240" w:lineRule="auto"/>
        <w:jc w:val="both"/>
        <w:rPr>
          <w:rFonts w:ascii="Arial" w:hAnsi="Arial" w:cs="Arial"/>
          <w:b/>
          <w:bCs/>
          <w:sz w:val="24"/>
          <w:szCs w:val="24"/>
        </w:rPr>
      </w:pPr>
      <w:r w:rsidRPr="00FA7CDD">
        <w:rPr>
          <w:rFonts w:ascii="TimesNewRomanPSMT" w:hAnsi="TimesNewRomanPSMT" w:cs="TimesNewRomanPSMT"/>
          <w:sz w:val="24"/>
          <w:szCs w:val="24"/>
        </w:rP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pStyle w:val="Listaszerbekezds"/>
        <w:numPr>
          <w:ilvl w:val="0"/>
          <w:numId w:val="3"/>
        </w:numPr>
        <w:spacing w:after="0" w:line="240" w:lineRule="auto"/>
        <w:ind w:left="714" w:hanging="357"/>
        <w:jc w:val="both"/>
        <w:rPr>
          <w:rFonts w:ascii="Arial" w:hAnsi="Arial" w:cs="Arial"/>
          <w:sz w:val="24"/>
          <w:szCs w:val="24"/>
        </w:rPr>
      </w:pPr>
      <w:r w:rsidRPr="00FA7CDD">
        <w:rPr>
          <w:rFonts w:ascii="Arial" w:hAnsi="Arial" w:cs="Arial"/>
          <w:sz w:val="24"/>
          <w:szCs w:val="24"/>
        </w:rPr>
        <w:t>A helyi önkormányzat jegyzője a nemzetiségi önkormányzattal történő kapcsolattartásra a Polgármesteri Hivatal Önkormányzati Irodáján dolgozó köztisztviselőt jelöli ki.</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II.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 nemzetiségi önkormányzat testületi üléseinek előkészítésével kapcsolatos feladatok</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14"/>
        </w:numPr>
        <w:spacing w:after="0" w:line="240" w:lineRule="auto"/>
        <w:jc w:val="both"/>
        <w:rPr>
          <w:rFonts w:ascii="Arial" w:hAnsi="Arial" w:cs="Arial"/>
          <w:bCs/>
          <w:sz w:val="24"/>
          <w:szCs w:val="24"/>
        </w:rPr>
      </w:pPr>
      <w:r w:rsidRPr="00FA7CDD">
        <w:rPr>
          <w:rFonts w:ascii="Arial" w:hAnsi="Arial" w:cs="Arial"/>
          <w:bCs/>
          <w:sz w:val="24"/>
          <w:szCs w:val="24"/>
        </w:rPr>
        <w:t>A meghívók, a testületi ülések jegyzőkönyveinek elkészítése, postázása, az előterjesztések expediálása az Önkormányzati Iroda feladata.</w:t>
      </w:r>
    </w:p>
    <w:p w:rsidR="00FA7CDD" w:rsidRPr="00FA7CDD" w:rsidRDefault="00FA7CDD" w:rsidP="00FA7CDD">
      <w:pPr>
        <w:spacing w:after="0" w:line="240" w:lineRule="auto"/>
        <w:jc w:val="both"/>
        <w:rPr>
          <w:rFonts w:ascii="Arial" w:hAnsi="Arial" w:cs="Arial"/>
          <w:bCs/>
          <w:sz w:val="24"/>
          <w:szCs w:val="24"/>
        </w:rPr>
      </w:pPr>
    </w:p>
    <w:p w:rsidR="00FA7CDD" w:rsidRPr="00FA7CDD" w:rsidRDefault="00FA7CDD" w:rsidP="00FA7CDD">
      <w:pPr>
        <w:pStyle w:val="Listaszerbekezds"/>
        <w:numPr>
          <w:ilvl w:val="0"/>
          <w:numId w:val="14"/>
        </w:numPr>
        <w:spacing w:after="0" w:line="240" w:lineRule="auto"/>
        <w:jc w:val="both"/>
        <w:rPr>
          <w:rFonts w:ascii="Arial" w:hAnsi="Arial" w:cs="Arial"/>
          <w:bCs/>
          <w:sz w:val="24"/>
          <w:szCs w:val="24"/>
        </w:rPr>
      </w:pPr>
      <w:r w:rsidRPr="00FA7CDD">
        <w:rPr>
          <w:rFonts w:ascii="Arial" w:hAnsi="Arial" w:cs="Arial"/>
          <w:bCs/>
          <w:sz w:val="24"/>
          <w:szCs w:val="24"/>
        </w:rPr>
        <w:t>Az előterjesztések előkészítése, és az ahhoz kapcsolódó hivatalos levelezés lebonyolítása</w:t>
      </w:r>
    </w:p>
    <w:p w:rsidR="00FA7CDD" w:rsidRPr="00FA7CDD" w:rsidRDefault="00FA7CDD" w:rsidP="00FA7CDD">
      <w:pPr>
        <w:pStyle w:val="Listaszerbekezds"/>
        <w:numPr>
          <w:ilvl w:val="0"/>
          <w:numId w:val="13"/>
        </w:numPr>
        <w:spacing w:after="0" w:line="240" w:lineRule="auto"/>
        <w:ind w:left="1418"/>
        <w:jc w:val="both"/>
        <w:rPr>
          <w:rFonts w:ascii="Arial" w:hAnsi="Arial" w:cs="Arial"/>
          <w:bCs/>
          <w:sz w:val="24"/>
          <w:szCs w:val="24"/>
        </w:rPr>
      </w:pPr>
      <w:r w:rsidRPr="00FA7CDD">
        <w:rPr>
          <w:rFonts w:ascii="Arial" w:hAnsi="Arial" w:cs="Arial"/>
          <w:bCs/>
          <w:sz w:val="24"/>
          <w:szCs w:val="24"/>
        </w:rPr>
        <w:t>a gazdálkodást érintő ügyekben a Költségvetési és Adóügyi Iroda,</w:t>
      </w:r>
    </w:p>
    <w:p w:rsidR="00FA7CDD" w:rsidRPr="00FA7CDD" w:rsidRDefault="00FA7CDD" w:rsidP="00FA7CDD">
      <w:pPr>
        <w:pStyle w:val="Listaszerbekezds"/>
        <w:numPr>
          <w:ilvl w:val="0"/>
          <w:numId w:val="13"/>
        </w:numPr>
        <w:spacing w:after="0" w:line="240" w:lineRule="auto"/>
        <w:ind w:left="1418"/>
        <w:jc w:val="both"/>
        <w:rPr>
          <w:rFonts w:ascii="Arial" w:hAnsi="Arial" w:cs="Arial"/>
          <w:bCs/>
          <w:sz w:val="24"/>
          <w:szCs w:val="24"/>
        </w:rPr>
      </w:pPr>
      <w:r w:rsidRPr="00FA7CDD">
        <w:rPr>
          <w:rFonts w:ascii="Arial" w:hAnsi="Arial" w:cs="Arial"/>
          <w:bCs/>
          <w:sz w:val="24"/>
          <w:szCs w:val="24"/>
        </w:rPr>
        <w:t>minden egyéb, fenti kategóriába nem sorolható ügyben az Önkormányzati Iroda feladata.</w:t>
      </w:r>
    </w:p>
    <w:p w:rsidR="00FA7CDD" w:rsidRPr="00FA7CDD" w:rsidRDefault="00FA7CDD" w:rsidP="00FA7CDD">
      <w:pPr>
        <w:spacing w:after="0" w:line="240" w:lineRule="auto"/>
        <w:jc w:val="both"/>
        <w:rPr>
          <w:rFonts w:ascii="Arial" w:hAnsi="Arial" w:cs="Arial"/>
          <w:bCs/>
          <w:sz w:val="24"/>
          <w:szCs w:val="24"/>
        </w:rPr>
      </w:pPr>
    </w:p>
    <w:p w:rsidR="00FA7CDD" w:rsidRPr="00FA7CDD" w:rsidRDefault="00FA7CDD" w:rsidP="00FA7CDD">
      <w:pPr>
        <w:pStyle w:val="Listaszerbekezds"/>
        <w:numPr>
          <w:ilvl w:val="0"/>
          <w:numId w:val="14"/>
        </w:numPr>
        <w:spacing w:after="0" w:line="240" w:lineRule="auto"/>
        <w:jc w:val="both"/>
        <w:rPr>
          <w:rFonts w:ascii="Arial" w:hAnsi="Arial" w:cs="Arial"/>
          <w:sz w:val="24"/>
          <w:szCs w:val="24"/>
        </w:rPr>
      </w:pPr>
      <w:r w:rsidRPr="00FA7CDD">
        <w:rPr>
          <w:rFonts w:ascii="Arial" w:hAnsi="Arial" w:cs="Arial"/>
          <w:sz w:val="24"/>
          <w:szCs w:val="24"/>
        </w:rPr>
        <w:t>A testületi döntések és tisztségviselők döntéseinek előkészítésével kapcsolatos feladatokat, a döntéshozatalhoz kapcsolódó nyilvántartási, sokszorosítási és postázási feladatokat az Önkormányzati Iroda látja el.</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III.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 nemzetiségi önkormányzat költségvetési határozatának előkészítése, tartalma, határideje</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6"/>
        </w:numPr>
        <w:spacing w:after="0" w:line="240" w:lineRule="auto"/>
        <w:ind w:left="709" w:hanging="349"/>
        <w:jc w:val="both"/>
        <w:rPr>
          <w:rFonts w:ascii="Arial" w:hAnsi="Arial" w:cs="Arial"/>
          <w:sz w:val="24"/>
          <w:szCs w:val="24"/>
        </w:rPr>
      </w:pPr>
      <w:r w:rsidRPr="00FA7CDD">
        <w:rPr>
          <w:rFonts w:ascii="Arial" w:hAnsi="Arial" w:cs="Arial"/>
          <w:sz w:val="24"/>
          <w:szCs w:val="24"/>
        </w:rPr>
        <w:t>A jegyző által elkészített költségvetési határozat-tervezetet az elnök a központi költségvetésről szóló törvény hatálybalépését követő negyvenötödik napig nyújtja be a nemzetiségi önkormányzat képviselő-testületének.</w:t>
      </w:r>
    </w:p>
    <w:p w:rsidR="00FA7CDD" w:rsidRPr="00FA7CDD" w:rsidRDefault="00FA7CDD" w:rsidP="00FA7CDD">
      <w:pPr>
        <w:pStyle w:val="Listaszerbekezds"/>
        <w:spacing w:after="0" w:line="240" w:lineRule="auto"/>
        <w:ind w:left="0"/>
        <w:jc w:val="both"/>
        <w:rPr>
          <w:rFonts w:ascii="Arial" w:hAnsi="Arial" w:cs="Arial"/>
          <w:sz w:val="24"/>
          <w:szCs w:val="24"/>
        </w:rPr>
      </w:pPr>
    </w:p>
    <w:p w:rsidR="00FA7CDD" w:rsidRPr="00FA7CDD" w:rsidRDefault="00FA7CDD" w:rsidP="00FA7CDD">
      <w:pPr>
        <w:pStyle w:val="Listaszerbekezds"/>
        <w:numPr>
          <w:ilvl w:val="0"/>
          <w:numId w:val="6"/>
        </w:numPr>
        <w:spacing w:after="0" w:line="240" w:lineRule="auto"/>
        <w:ind w:left="709" w:hanging="349"/>
        <w:jc w:val="both"/>
        <w:rPr>
          <w:rFonts w:ascii="Arial" w:hAnsi="Arial" w:cs="Arial"/>
          <w:sz w:val="24"/>
          <w:szCs w:val="24"/>
        </w:rPr>
      </w:pPr>
      <w:r w:rsidRPr="00FA7CDD">
        <w:rPr>
          <w:rFonts w:ascii="Arial" w:hAnsi="Arial" w:cs="Arial"/>
          <w:sz w:val="24"/>
          <w:szCs w:val="24"/>
        </w:rPr>
        <w:t>A helyi nemzetiségi önkormányzat költségvetésének tartalmára, költségvetési határozatának szerkezetére az Áht. 23-24. §</w:t>
      </w:r>
      <w:proofErr w:type="spellStart"/>
      <w:r w:rsidRPr="00FA7CDD">
        <w:rPr>
          <w:rFonts w:ascii="Arial" w:hAnsi="Arial" w:cs="Arial"/>
          <w:sz w:val="24"/>
          <w:szCs w:val="24"/>
        </w:rPr>
        <w:t>-ában</w:t>
      </w:r>
      <w:proofErr w:type="spellEnd"/>
      <w:r w:rsidRPr="00FA7CDD">
        <w:rPr>
          <w:rFonts w:ascii="Arial" w:hAnsi="Arial" w:cs="Arial"/>
          <w:sz w:val="24"/>
          <w:szCs w:val="24"/>
        </w:rPr>
        <w:t xml:space="preserve"> és az </w:t>
      </w:r>
      <w:proofErr w:type="spellStart"/>
      <w:r w:rsidRPr="00FA7CDD">
        <w:rPr>
          <w:rFonts w:ascii="Arial" w:hAnsi="Arial" w:cs="Arial"/>
          <w:sz w:val="24"/>
          <w:szCs w:val="24"/>
        </w:rPr>
        <w:t>Ávr</w:t>
      </w:r>
      <w:proofErr w:type="spellEnd"/>
      <w:r w:rsidRPr="00FA7CDD">
        <w:rPr>
          <w:rFonts w:ascii="Arial" w:hAnsi="Arial" w:cs="Arial"/>
          <w:sz w:val="24"/>
          <w:szCs w:val="24"/>
        </w:rPr>
        <w:t>. 24. és 27-28. §</w:t>
      </w:r>
      <w:proofErr w:type="spellStart"/>
      <w:r w:rsidRPr="00FA7CDD">
        <w:rPr>
          <w:rFonts w:ascii="Arial" w:hAnsi="Arial" w:cs="Arial"/>
          <w:sz w:val="24"/>
          <w:szCs w:val="24"/>
        </w:rPr>
        <w:t>-ában</w:t>
      </w:r>
      <w:proofErr w:type="spellEnd"/>
      <w:r w:rsidRPr="00FA7CDD">
        <w:rPr>
          <w:rFonts w:ascii="Arial" w:hAnsi="Arial" w:cs="Arial"/>
          <w:sz w:val="24"/>
          <w:szCs w:val="24"/>
        </w:rPr>
        <w:t xml:space="preserve"> foglalt szabályokat az </w:t>
      </w:r>
      <w:proofErr w:type="spellStart"/>
      <w:r w:rsidRPr="00FA7CDD">
        <w:rPr>
          <w:rFonts w:ascii="Arial" w:hAnsi="Arial" w:cs="Arial"/>
          <w:sz w:val="24"/>
          <w:szCs w:val="24"/>
        </w:rPr>
        <w:t>Ávr</w:t>
      </w:r>
      <w:proofErr w:type="spellEnd"/>
      <w:r w:rsidRPr="00FA7CDD">
        <w:rPr>
          <w:rFonts w:ascii="Arial" w:hAnsi="Arial" w:cs="Arial"/>
          <w:sz w:val="24"/>
          <w:szCs w:val="24"/>
        </w:rPr>
        <w:t>. 29. § (1) bekezdésében foglaltaknak megfelelően kell alkalmazni.</w:t>
      </w:r>
    </w:p>
    <w:p w:rsidR="00FA7CDD" w:rsidRPr="00FA7CDD" w:rsidRDefault="00FA7CDD" w:rsidP="00FA7CDD">
      <w:pPr>
        <w:pStyle w:val="Listaszerbekezds"/>
        <w:rPr>
          <w:rFonts w:ascii="Arial" w:hAnsi="Arial" w:cs="Arial"/>
          <w:sz w:val="24"/>
          <w:szCs w:val="24"/>
        </w:rPr>
      </w:pPr>
    </w:p>
    <w:p w:rsidR="00FA7CDD" w:rsidRPr="00FA7CDD" w:rsidRDefault="00FA7CDD" w:rsidP="00FA7CDD">
      <w:pPr>
        <w:pStyle w:val="Listaszerbekezds"/>
        <w:numPr>
          <w:ilvl w:val="0"/>
          <w:numId w:val="6"/>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IV.</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 költségvetési előirányzatok módosításának rendje</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7"/>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költségvetési határozatában megjelenő bevételek és kiadások módosításáról, a kiadási előirányzatok közötti átcsoportosításról a nemzetiségi önkormányzat képviselő-testülete dönt.</w:t>
      </w:r>
    </w:p>
    <w:p w:rsidR="00FA7CDD" w:rsidRPr="00FA7CDD" w:rsidRDefault="00FA7CDD" w:rsidP="00FA7CDD">
      <w:pPr>
        <w:spacing w:after="0" w:line="240" w:lineRule="auto"/>
        <w:jc w:val="both"/>
        <w:rPr>
          <w:rFonts w:ascii="Arial" w:hAnsi="Arial" w:cs="Arial"/>
          <w:b/>
          <w:bCs/>
          <w:sz w:val="24"/>
          <w:szCs w:val="24"/>
          <w:highlight w:val="cyan"/>
        </w:rPr>
      </w:pPr>
    </w:p>
    <w:p w:rsidR="00FA7CDD" w:rsidRPr="00FA7CDD" w:rsidRDefault="00FA7CDD" w:rsidP="00FA7CDD">
      <w:pPr>
        <w:pStyle w:val="Listaszerbekezds"/>
        <w:numPr>
          <w:ilvl w:val="0"/>
          <w:numId w:val="7"/>
        </w:numPr>
        <w:spacing w:after="0" w:line="240" w:lineRule="auto"/>
        <w:ind w:left="709" w:hanging="349"/>
        <w:jc w:val="both"/>
        <w:rPr>
          <w:rFonts w:ascii="Arial" w:hAnsi="Arial" w:cs="Arial"/>
          <w:sz w:val="24"/>
          <w:szCs w:val="24"/>
        </w:rPr>
      </w:pPr>
      <w:r w:rsidRPr="00FA7CDD">
        <w:rPr>
          <w:rFonts w:ascii="Arial" w:hAnsi="Arial" w:cs="Arial"/>
          <w:sz w:val="24"/>
          <w:szCs w:val="24"/>
        </w:rPr>
        <w:t xml:space="preserve">A nemzetiségi önkormányzat előirányzatai kizárólag a nemzetiségi önkormányzat költségvetési </w:t>
      </w:r>
      <w:proofErr w:type="gramStart"/>
      <w:r w:rsidRPr="00FA7CDD">
        <w:rPr>
          <w:rFonts w:ascii="Arial" w:hAnsi="Arial" w:cs="Arial"/>
          <w:sz w:val="24"/>
          <w:szCs w:val="24"/>
        </w:rPr>
        <w:t>határozata(</w:t>
      </w:r>
      <w:proofErr w:type="gramEnd"/>
      <w:r w:rsidRPr="00FA7CDD">
        <w:rPr>
          <w:rFonts w:ascii="Arial" w:hAnsi="Arial" w:cs="Arial"/>
          <w:sz w:val="24"/>
          <w:szCs w:val="24"/>
        </w:rPr>
        <w:t>i) alapján módosíthatók.</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7"/>
        </w:numPr>
        <w:spacing w:after="0" w:line="240" w:lineRule="auto"/>
        <w:ind w:left="709" w:hanging="349"/>
        <w:jc w:val="both"/>
        <w:rPr>
          <w:rFonts w:ascii="Arial" w:hAnsi="Arial" w:cs="Arial"/>
          <w:sz w:val="24"/>
          <w:szCs w:val="24"/>
        </w:rPr>
      </w:pPr>
      <w:r w:rsidRPr="00FA7CDD">
        <w:rPr>
          <w:rFonts w:ascii="Arial" w:hAnsi="Arial" w:cs="Arial"/>
          <w:sz w:val="24"/>
          <w:szCs w:val="24"/>
        </w:rPr>
        <w:t xml:space="preserve">A nemzetiségi önkormányzat képviselő-testülete – az első negyedév kivételével – negyedévenként, a döntése szerinti időpontokban, de legkésőbb </w:t>
      </w:r>
      <w:r w:rsidRPr="00FA7CDD">
        <w:rPr>
          <w:rFonts w:ascii="Arial" w:hAnsi="Arial" w:cs="Arial"/>
          <w:sz w:val="24"/>
          <w:szCs w:val="24"/>
        </w:rPr>
        <w:lastRenderedPageBreak/>
        <w:t>az éves költségvetési beszámoló elkészítésének határidejéig, december 31-ei hatállyal módosítja a költségvetési határozatát.</w:t>
      </w:r>
    </w:p>
    <w:p w:rsidR="00FA7CDD" w:rsidRPr="00FA7CDD" w:rsidRDefault="00FA7CDD" w:rsidP="00FA7CDD">
      <w:pPr>
        <w:spacing w:after="0" w:line="240" w:lineRule="auto"/>
        <w:jc w:val="both"/>
        <w:rPr>
          <w:rFonts w:ascii="Arial" w:hAnsi="Arial" w:cs="Arial"/>
          <w:b/>
          <w:bCs/>
          <w:sz w:val="24"/>
          <w:szCs w:val="24"/>
          <w:highlight w:val="cyan"/>
        </w:rPr>
      </w:pPr>
    </w:p>
    <w:p w:rsidR="00FA7CDD" w:rsidRPr="00FA7CDD" w:rsidRDefault="00FA7CDD" w:rsidP="00FA7CDD">
      <w:pPr>
        <w:pStyle w:val="Listaszerbekezds"/>
        <w:numPr>
          <w:ilvl w:val="0"/>
          <w:numId w:val="7"/>
        </w:numPr>
        <w:spacing w:after="0" w:line="240" w:lineRule="auto"/>
        <w:ind w:left="709" w:hanging="349"/>
        <w:jc w:val="both"/>
        <w:rPr>
          <w:rFonts w:ascii="Arial" w:hAnsi="Arial" w:cs="Arial"/>
          <w:sz w:val="24"/>
          <w:szCs w:val="24"/>
        </w:rPr>
      </w:pPr>
      <w:r w:rsidRPr="00FA7CDD">
        <w:rPr>
          <w:rFonts w:ascii="Arial" w:hAnsi="Arial" w:cs="Arial"/>
          <w:sz w:val="24"/>
          <w:szCs w:val="24"/>
        </w:rP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7"/>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előirányzat módosításainak képviselő-testületi előterjesztésének előkészítéséért az elnök a felelős.</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7"/>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előirányzatairól és az abban bekövetkezett változásairól a Költségvetési és Adóügyi Iroda naprakész nyilvántartást vezet.</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V.</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Költségvetési információ szolgáltatás rendje</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8"/>
        </w:numPr>
        <w:spacing w:after="0" w:line="240" w:lineRule="auto"/>
        <w:ind w:left="709" w:hanging="349"/>
        <w:jc w:val="both"/>
        <w:rPr>
          <w:rFonts w:ascii="Arial" w:hAnsi="Arial" w:cs="Arial"/>
          <w:sz w:val="24"/>
          <w:szCs w:val="24"/>
        </w:rPr>
      </w:pPr>
      <w:r w:rsidRPr="00FA7CDD">
        <w:rPr>
          <w:rFonts w:ascii="Arial" w:hAnsi="Arial" w:cs="Arial"/>
          <w:sz w:val="24"/>
          <w:szCs w:val="24"/>
        </w:rPr>
        <w:t>A Polgármesteri Hivatal az Áht. 27. §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8"/>
        </w:numPr>
        <w:spacing w:after="0" w:line="240" w:lineRule="auto"/>
        <w:ind w:left="709" w:hanging="349"/>
        <w:jc w:val="both"/>
        <w:rPr>
          <w:rFonts w:ascii="Arial" w:hAnsi="Arial" w:cs="Arial"/>
          <w:sz w:val="24"/>
          <w:szCs w:val="24"/>
        </w:rPr>
      </w:pPr>
      <w:r w:rsidRPr="00FA7CDD">
        <w:rPr>
          <w:rFonts w:ascii="Arial" w:hAnsi="Arial" w:cs="Arial"/>
          <w:sz w:val="24"/>
          <w:szCs w:val="24"/>
        </w:rP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8"/>
        </w:numPr>
        <w:spacing w:after="0" w:line="240" w:lineRule="auto"/>
        <w:ind w:left="709" w:hanging="349"/>
        <w:jc w:val="both"/>
        <w:rPr>
          <w:rFonts w:ascii="Arial" w:hAnsi="Arial" w:cs="Arial"/>
          <w:sz w:val="24"/>
          <w:szCs w:val="24"/>
        </w:rPr>
      </w:pPr>
      <w:r w:rsidRPr="00FA7CDD">
        <w:rPr>
          <w:rFonts w:ascii="Arial" w:hAnsi="Arial" w:cs="Arial"/>
          <w:sz w:val="24"/>
          <w:szCs w:val="24"/>
        </w:rPr>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10 napon belül nyújtja be a Kincstárnak.</w:t>
      </w:r>
    </w:p>
    <w:p w:rsidR="00FA7CDD" w:rsidRPr="00FA7CDD" w:rsidRDefault="00FA7CDD" w:rsidP="00FA7CDD">
      <w:pPr>
        <w:pStyle w:val="Listaszerbekezds"/>
        <w:rPr>
          <w:rFonts w:ascii="Arial" w:hAnsi="Arial" w:cs="Arial"/>
          <w:sz w:val="24"/>
          <w:szCs w:val="24"/>
        </w:rPr>
      </w:pPr>
    </w:p>
    <w:p w:rsidR="00FA7CDD" w:rsidRPr="00FA7CDD" w:rsidRDefault="00FA7CDD" w:rsidP="00FA7CDD">
      <w:pPr>
        <w:pStyle w:val="Listaszerbekezds"/>
        <w:numPr>
          <w:ilvl w:val="0"/>
          <w:numId w:val="8"/>
        </w:numPr>
        <w:spacing w:after="0" w:line="240" w:lineRule="auto"/>
        <w:ind w:left="709" w:hanging="349"/>
        <w:jc w:val="both"/>
        <w:rPr>
          <w:rFonts w:ascii="Arial" w:hAnsi="Arial" w:cs="Arial"/>
          <w:sz w:val="24"/>
          <w:szCs w:val="24"/>
        </w:rPr>
      </w:pPr>
      <w:r w:rsidRPr="00FA7CDD">
        <w:rPr>
          <w:rFonts w:ascii="Arial" w:hAnsi="Arial" w:cs="Arial"/>
          <w:sz w:val="24"/>
          <w:szCs w:val="24"/>
        </w:rP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lastRenderedPageBreak/>
        <w:t>VI.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 költségvetési gazdálkodás rendje</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9"/>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gazdálkodásának végrehajtásával kapcsolatos feladatokat a Költségvetési és Adóügyi Iroda látja el.</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9"/>
        </w:numPr>
        <w:spacing w:after="0" w:line="240" w:lineRule="auto"/>
        <w:ind w:left="709" w:hanging="349"/>
        <w:jc w:val="both"/>
        <w:rPr>
          <w:rFonts w:ascii="Arial" w:hAnsi="Arial" w:cs="Arial"/>
          <w:sz w:val="24"/>
          <w:szCs w:val="24"/>
        </w:rPr>
      </w:pPr>
      <w:r w:rsidRPr="00FA7CDD">
        <w:rPr>
          <w:rFonts w:ascii="Arial" w:hAnsi="Arial" w:cs="Arial"/>
          <w:sz w:val="24"/>
          <w:szCs w:val="24"/>
        </w:rPr>
        <w:t xml:space="preserve">A kötelezettségvállalással, ellenjegyzéssel, érvényesítéssel, </w:t>
      </w:r>
      <w:proofErr w:type="gramStart"/>
      <w:r w:rsidRPr="00FA7CDD">
        <w:rPr>
          <w:rFonts w:ascii="Arial" w:hAnsi="Arial" w:cs="Arial"/>
          <w:sz w:val="24"/>
          <w:szCs w:val="24"/>
        </w:rPr>
        <w:t>teljesítés igazolással</w:t>
      </w:r>
      <w:proofErr w:type="gramEnd"/>
      <w:r w:rsidRPr="00FA7CDD">
        <w:rPr>
          <w:rFonts w:ascii="Arial" w:hAnsi="Arial" w:cs="Arial"/>
          <w:sz w:val="24"/>
          <w:szCs w:val="24"/>
        </w:rPr>
        <w:t>, és az utalványozással kapcsolatos szabályokat és annak belső eljárási rendjét a Polgármesteri Hivatal Gazdálkodási szabályzata rögzíti.</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pStyle w:val="Listaszerbekezds"/>
        <w:numPr>
          <w:ilvl w:val="0"/>
          <w:numId w:val="9"/>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kiadási előirányzatai terhére kötelezettségvállalásra, továbbá utalványozásra a nemzetiségi önkormányzat elnöke vagy – az általa írásban felhatalmazott – nemzetiségi önkormányzat elnök-helyettese jogosult.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9"/>
        </w:numPr>
        <w:spacing w:after="0" w:line="240" w:lineRule="auto"/>
        <w:ind w:left="709" w:hanging="349"/>
        <w:jc w:val="both"/>
        <w:rPr>
          <w:rFonts w:ascii="Arial" w:hAnsi="Arial" w:cs="Arial"/>
          <w:sz w:val="24"/>
          <w:szCs w:val="24"/>
        </w:rPr>
      </w:pPr>
      <w:r w:rsidRPr="00FA7CDD">
        <w:rPr>
          <w:rFonts w:ascii="Arial" w:hAnsi="Arial" w:cs="Arial"/>
          <w:sz w:val="24"/>
          <w:szCs w:val="24"/>
        </w:rP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9"/>
        </w:numPr>
        <w:spacing w:after="0" w:line="240" w:lineRule="auto"/>
        <w:ind w:left="709" w:hanging="349"/>
        <w:jc w:val="both"/>
        <w:rPr>
          <w:rFonts w:ascii="Arial" w:hAnsi="Arial" w:cs="Arial"/>
          <w:sz w:val="24"/>
          <w:szCs w:val="24"/>
        </w:rPr>
      </w:pPr>
      <w:r w:rsidRPr="00FA7CDD">
        <w:rPr>
          <w:rFonts w:ascii="Arial" w:hAnsi="Arial" w:cs="Arial"/>
          <w:sz w:val="24"/>
          <w:szCs w:val="24"/>
        </w:rPr>
        <w:t>A teljesítés igazolására jogosult személyeket a kötelezettségvállaló írásban jelöli ki.</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9"/>
        </w:numPr>
        <w:spacing w:after="0" w:line="240" w:lineRule="auto"/>
        <w:ind w:left="709" w:hanging="349"/>
        <w:jc w:val="both"/>
        <w:rPr>
          <w:rFonts w:ascii="Arial" w:hAnsi="Arial" w:cs="Arial"/>
          <w:sz w:val="24"/>
          <w:szCs w:val="24"/>
        </w:rPr>
      </w:pPr>
      <w:r w:rsidRPr="00FA7CDD">
        <w:rPr>
          <w:rFonts w:ascii="Arial" w:hAnsi="Arial" w:cs="Arial"/>
          <w:sz w:val="24"/>
          <w:szCs w:val="24"/>
        </w:rPr>
        <w:t xml:space="preserve">A kötelezettségvállalásra, az utalványozásra, a pénzügyi ellenjegyzésre, az érvényesítésre és a </w:t>
      </w:r>
      <w:proofErr w:type="gramStart"/>
      <w:r w:rsidRPr="00FA7CDD">
        <w:rPr>
          <w:rFonts w:ascii="Arial" w:hAnsi="Arial" w:cs="Arial"/>
          <w:sz w:val="24"/>
          <w:szCs w:val="24"/>
        </w:rPr>
        <w:t>teljesítés igazolásra</w:t>
      </w:r>
      <w:proofErr w:type="gramEnd"/>
      <w:r w:rsidRPr="00FA7CDD">
        <w:rPr>
          <w:rFonts w:ascii="Arial" w:hAnsi="Arial" w:cs="Arial"/>
          <w:sz w:val="24"/>
          <w:szCs w:val="24"/>
        </w:rPr>
        <w:t xml:space="preserve"> jogosult személyek nevéről és aláírás mintájáról a Polgármesteri Hivatal nyilvántartást vezet. A nyilvántartás vezetéséért a Költségvetési és Adóügyi Irodavezető a felelős.</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VII.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 nemzetiségi önkormányzat számlavezetése</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10"/>
        </w:numPr>
        <w:spacing w:after="0" w:line="240" w:lineRule="auto"/>
        <w:ind w:left="709" w:hanging="349"/>
        <w:jc w:val="both"/>
        <w:rPr>
          <w:rFonts w:ascii="Arial" w:hAnsi="Arial" w:cs="Arial"/>
          <w:sz w:val="24"/>
          <w:szCs w:val="24"/>
        </w:rPr>
      </w:pPr>
      <w:r w:rsidRPr="00FA7CDD">
        <w:rPr>
          <w:rFonts w:ascii="Arial" w:hAnsi="Arial" w:cs="Arial"/>
          <w:sz w:val="24"/>
          <w:szCs w:val="24"/>
        </w:rPr>
        <w:t xml:space="preserve">A helyi nemzetiségi önkormányzat önálló fizetési számlát vezet. A nemzetiségi önkormányzat fizetési számláját a helyi önkormányzat által választott számlavezetőnél vezeti. Számlavezetője: Raiffeisen Bank </w:t>
      </w:r>
      <w:proofErr w:type="spellStart"/>
      <w:r w:rsidRPr="00FA7CDD">
        <w:rPr>
          <w:rFonts w:ascii="Arial" w:hAnsi="Arial" w:cs="Arial"/>
          <w:sz w:val="24"/>
          <w:szCs w:val="24"/>
        </w:rPr>
        <w:t>Zrt</w:t>
      </w:r>
      <w:proofErr w:type="spellEnd"/>
      <w:r w:rsidRPr="00FA7CDD">
        <w:rPr>
          <w:rFonts w:ascii="Arial" w:hAnsi="Arial" w:cs="Arial"/>
          <w:sz w:val="24"/>
          <w:szCs w:val="24"/>
        </w:rPr>
        <w:t>. Számlája: 1202308-01339261-00100004 számú pénzforgalmi számla. A számla feletti rendelkezési jogosultakat a Polgármesteri Hivatal Pénzkezelési szabályzatának melléklete tartalmazza. A számlavezetéssel kapcsolatos feladatokat a Költségvetési és Adóügyi Iroda látja el.</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10"/>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házipénztárát a Költségvetési és Adóügyi Iroda kezeli. A házipénztárból a készpénzben történő kiadások teljesítésére a Polgármesteri Hivatal Pénzkezelési szabályzatában foglalt előírások figyelembe vételével kerülhet sor.</w:t>
      </w: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spacing w:after="0" w:line="240" w:lineRule="auto"/>
        <w:jc w:val="both"/>
        <w:rPr>
          <w:rFonts w:ascii="Arial" w:hAnsi="Arial" w:cs="Arial"/>
          <w:sz w:val="24"/>
          <w:szCs w:val="24"/>
          <w:highlight w:val="cyan"/>
        </w:rPr>
      </w:pPr>
    </w:p>
    <w:p w:rsidR="00FA7CDD" w:rsidRPr="00FA7CDD" w:rsidRDefault="00FA7CDD" w:rsidP="00FA7CDD">
      <w:pPr>
        <w:pStyle w:val="Listaszerbekezds"/>
        <w:numPr>
          <w:ilvl w:val="0"/>
          <w:numId w:val="10"/>
        </w:numPr>
        <w:spacing w:after="0" w:line="240" w:lineRule="auto"/>
        <w:ind w:left="709" w:hanging="349"/>
        <w:jc w:val="both"/>
        <w:rPr>
          <w:rFonts w:ascii="Arial" w:hAnsi="Arial" w:cs="Arial"/>
          <w:sz w:val="24"/>
          <w:szCs w:val="24"/>
        </w:rPr>
      </w:pPr>
      <w:r w:rsidRPr="00FA7CDD">
        <w:rPr>
          <w:rFonts w:ascii="Arial" w:hAnsi="Arial" w:cs="Arial"/>
          <w:sz w:val="24"/>
          <w:szCs w:val="24"/>
        </w:rPr>
        <w:lastRenderedPageBreak/>
        <w:t xml:space="preserve">A helyi nemzetiségi önkormányzat </w:t>
      </w:r>
    </w:p>
    <w:p w:rsidR="00FA7CDD" w:rsidRPr="00FA7CDD" w:rsidRDefault="00FA7CDD" w:rsidP="00FA7CDD">
      <w:pPr>
        <w:pStyle w:val="Listaszerbekezds"/>
        <w:numPr>
          <w:ilvl w:val="1"/>
          <w:numId w:val="1"/>
        </w:numPr>
        <w:spacing w:after="0" w:line="240" w:lineRule="auto"/>
        <w:jc w:val="both"/>
        <w:rPr>
          <w:rFonts w:ascii="Arial" w:hAnsi="Arial" w:cs="Arial"/>
          <w:sz w:val="24"/>
          <w:szCs w:val="24"/>
        </w:rPr>
      </w:pPr>
      <w:r w:rsidRPr="00FA7CDD">
        <w:rPr>
          <w:rFonts w:ascii="Arial" w:hAnsi="Arial" w:cs="Arial"/>
          <w:sz w:val="24"/>
          <w:szCs w:val="24"/>
        </w:rPr>
        <w:t xml:space="preserve">fizetési számlájához kapcsolódóan </w:t>
      </w:r>
    </w:p>
    <w:p w:rsidR="00FA7CDD" w:rsidRPr="00FA7CDD" w:rsidRDefault="00FA7CDD" w:rsidP="00FA7CDD">
      <w:pPr>
        <w:pStyle w:val="Listaszerbekezds"/>
        <w:numPr>
          <w:ilvl w:val="2"/>
          <w:numId w:val="1"/>
        </w:numPr>
        <w:spacing w:after="0" w:line="240" w:lineRule="auto"/>
        <w:jc w:val="both"/>
        <w:rPr>
          <w:rFonts w:ascii="Arial" w:hAnsi="Arial" w:cs="Arial"/>
          <w:sz w:val="24"/>
          <w:szCs w:val="24"/>
        </w:rPr>
      </w:pPr>
      <w:r w:rsidRPr="00FA7CDD">
        <w:rPr>
          <w:rFonts w:ascii="Arial" w:hAnsi="Arial" w:cs="Arial"/>
          <w:sz w:val="24"/>
          <w:szCs w:val="24"/>
        </w:rPr>
        <w:t>a központi költségvetésből folyósított támogatások jogszabályban meghatározott esetben történő elkülönítésére szolgáló,</w:t>
      </w:r>
    </w:p>
    <w:p w:rsidR="00FA7CDD" w:rsidRPr="00FA7CDD" w:rsidRDefault="00FA7CDD" w:rsidP="00FA7CDD">
      <w:pPr>
        <w:pStyle w:val="Listaszerbekezds"/>
        <w:numPr>
          <w:ilvl w:val="2"/>
          <w:numId w:val="1"/>
        </w:numPr>
        <w:spacing w:after="0" w:line="240" w:lineRule="auto"/>
        <w:jc w:val="both"/>
        <w:rPr>
          <w:rFonts w:ascii="Arial" w:hAnsi="Arial" w:cs="Arial"/>
          <w:sz w:val="24"/>
          <w:szCs w:val="24"/>
        </w:rPr>
      </w:pPr>
      <w:r w:rsidRPr="00FA7CDD">
        <w:rPr>
          <w:rFonts w:ascii="Arial" w:hAnsi="Arial" w:cs="Arial"/>
          <w:sz w:val="24"/>
          <w:szCs w:val="24"/>
        </w:rPr>
        <w:t>fedezetbiztosításra történő elkülönítésre szolgáló,</w:t>
      </w:r>
    </w:p>
    <w:p w:rsidR="00FA7CDD" w:rsidRPr="00FA7CDD" w:rsidRDefault="00FA7CDD" w:rsidP="00FA7CDD">
      <w:pPr>
        <w:pStyle w:val="Listaszerbekezds"/>
        <w:numPr>
          <w:ilvl w:val="2"/>
          <w:numId w:val="1"/>
        </w:numPr>
        <w:spacing w:after="0" w:line="240" w:lineRule="auto"/>
        <w:jc w:val="both"/>
        <w:rPr>
          <w:rFonts w:ascii="Arial" w:hAnsi="Arial" w:cs="Arial"/>
          <w:sz w:val="24"/>
          <w:szCs w:val="24"/>
        </w:rPr>
      </w:pPr>
      <w:r w:rsidRPr="00FA7CDD">
        <w:rPr>
          <w:rFonts w:ascii="Arial" w:hAnsi="Arial" w:cs="Arial"/>
          <w:sz w:val="24"/>
          <w:szCs w:val="24"/>
        </w:rPr>
        <w:t>rövid lejáratú betétei elkülönítésére szolgáló,</w:t>
      </w:r>
    </w:p>
    <w:p w:rsidR="00FA7CDD" w:rsidRPr="00FA7CDD" w:rsidRDefault="00FA7CDD" w:rsidP="00FA7CDD">
      <w:pPr>
        <w:pStyle w:val="Listaszerbekezds"/>
        <w:numPr>
          <w:ilvl w:val="2"/>
          <w:numId w:val="1"/>
        </w:numPr>
        <w:spacing w:after="0" w:line="240" w:lineRule="auto"/>
        <w:jc w:val="both"/>
        <w:rPr>
          <w:rFonts w:ascii="Arial" w:hAnsi="Arial" w:cs="Arial"/>
          <w:sz w:val="24"/>
          <w:szCs w:val="24"/>
        </w:rPr>
      </w:pPr>
      <w:r w:rsidRPr="00FA7CDD">
        <w:rPr>
          <w:rFonts w:ascii="Arial" w:hAnsi="Arial" w:cs="Arial"/>
          <w:sz w:val="24"/>
          <w:szCs w:val="24"/>
        </w:rPr>
        <w:t>egyéb, meghatározott célú pénzeszközök elkülönítésére szolgáló, valamint</w:t>
      </w:r>
    </w:p>
    <w:p w:rsidR="00FA7CDD" w:rsidRPr="00FA7CDD" w:rsidRDefault="00FA7CDD" w:rsidP="00FA7CDD">
      <w:pPr>
        <w:pStyle w:val="Listaszerbekezds"/>
        <w:numPr>
          <w:ilvl w:val="2"/>
          <w:numId w:val="1"/>
        </w:numPr>
        <w:spacing w:after="0" w:line="240" w:lineRule="auto"/>
        <w:jc w:val="both"/>
        <w:rPr>
          <w:rFonts w:ascii="Arial" w:hAnsi="Arial" w:cs="Arial"/>
          <w:sz w:val="24"/>
          <w:szCs w:val="24"/>
        </w:rPr>
      </w:pPr>
      <w:r w:rsidRPr="00FA7CDD">
        <w:rPr>
          <w:rFonts w:ascii="Arial" w:hAnsi="Arial" w:cs="Arial"/>
          <w:sz w:val="24"/>
          <w:szCs w:val="24"/>
        </w:rPr>
        <w:t>programonként az európai uniós forrásból finanszírozott programok lebonyolítására szolgáló</w:t>
      </w:r>
    </w:p>
    <w:p w:rsidR="00FA7CDD" w:rsidRPr="00FA7CDD" w:rsidRDefault="00FA7CDD" w:rsidP="00FA7CDD">
      <w:pPr>
        <w:spacing w:after="0" w:line="240" w:lineRule="auto"/>
        <w:ind w:left="1843"/>
        <w:jc w:val="both"/>
        <w:rPr>
          <w:rFonts w:ascii="Arial" w:hAnsi="Arial" w:cs="Arial"/>
          <w:sz w:val="24"/>
          <w:szCs w:val="24"/>
        </w:rPr>
      </w:pPr>
      <w:proofErr w:type="spellStart"/>
      <w:r w:rsidRPr="00FA7CDD">
        <w:rPr>
          <w:rFonts w:ascii="Arial" w:hAnsi="Arial" w:cs="Arial"/>
          <w:sz w:val="24"/>
          <w:szCs w:val="24"/>
        </w:rPr>
        <w:t>alszámlákat</w:t>
      </w:r>
      <w:proofErr w:type="spellEnd"/>
      <w:r w:rsidRPr="00FA7CDD">
        <w:rPr>
          <w:rFonts w:ascii="Arial" w:hAnsi="Arial" w:cs="Arial"/>
          <w:sz w:val="24"/>
          <w:szCs w:val="24"/>
        </w:rPr>
        <w:t>,</w:t>
      </w:r>
    </w:p>
    <w:p w:rsidR="00FA7CDD" w:rsidRPr="00FA7CDD" w:rsidRDefault="00FA7CDD" w:rsidP="00FA7CDD">
      <w:pPr>
        <w:pStyle w:val="Listaszerbekezds"/>
        <w:numPr>
          <w:ilvl w:val="1"/>
          <w:numId w:val="1"/>
        </w:numPr>
        <w:spacing w:after="0" w:line="240" w:lineRule="auto"/>
        <w:jc w:val="both"/>
        <w:rPr>
          <w:rFonts w:ascii="Arial" w:hAnsi="Arial" w:cs="Arial"/>
          <w:sz w:val="24"/>
          <w:szCs w:val="24"/>
        </w:rPr>
      </w:pPr>
      <w:r w:rsidRPr="00FA7CDD">
        <w:rPr>
          <w:rFonts w:ascii="Arial" w:hAnsi="Arial" w:cs="Arial"/>
          <w:sz w:val="24"/>
          <w:szCs w:val="24"/>
        </w:rPr>
        <w:t>letéti pénzeszközök kezelésére letéti számlát, és</w:t>
      </w:r>
    </w:p>
    <w:p w:rsidR="00FA7CDD" w:rsidRPr="00FA7CDD" w:rsidRDefault="00FA7CDD" w:rsidP="00FA7CDD">
      <w:pPr>
        <w:pStyle w:val="Listaszerbekezds"/>
        <w:numPr>
          <w:ilvl w:val="1"/>
          <w:numId w:val="1"/>
        </w:numPr>
        <w:spacing w:after="0" w:line="240" w:lineRule="auto"/>
        <w:jc w:val="both"/>
        <w:rPr>
          <w:rFonts w:ascii="Arial" w:hAnsi="Arial" w:cs="Arial"/>
          <w:sz w:val="24"/>
          <w:szCs w:val="24"/>
        </w:rPr>
      </w:pPr>
      <w:r w:rsidRPr="00FA7CDD">
        <w:rPr>
          <w:rFonts w:ascii="Arial" w:hAnsi="Arial" w:cs="Arial"/>
          <w:sz w:val="24"/>
          <w:szCs w:val="24"/>
        </w:rPr>
        <w:t>devizaszámlát</w:t>
      </w:r>
    </w:p>
    <w:p w:rsidR="00FA7CDD" w:rsidRPr="00FA7CDD" w:rsidRDefault="00FA7CDD" w:rsidP="00FA7CDD">
      <w:pPr>
        <w:spacing w:after="0" w:line="240" w:lineRule="auto"/>
        <w:ind w:left="709"/>
        <w:jc w:val="both"/>
        <w:rPr>
          <w:rFonts w:ascii="Arial" w:hAnsi="Arial" w:cs="Arial"/>
          <w:sz w:val="24"/>
          <w:szCs w:val="24"/>
        </w:rPr>
      </w:pPr>
      <w:proofErr w:type="gramStart"/>
      <w:r w:rsidRPr="00FA7CDD">
        <w:rPr>
          <w:rFonts w:ascii="Arial" w:hAnsi="Arial" w:cs="Arial"/>
          <w:sz w:val="24"/>
          <w:szCs w:val="24"/>
        </w:rPr>
        <w:t>vezethet</w:t>
      </w:r>
      <w:proofErr w:type="gramEnd"/>
      <w:r w:rsidRPr="00FA7CDD">
        <w:rPr>
          <w:rFonts w:ascii="Arial" w:hAnsi="Arial" w:cs="Arial"/>
          <w:sz w:val="24"/>
          <w:szCs w:val="24"/>
        </w:rPr>
        <w:t>.</w:t>
      </w:r>
    </w:p>
    <w:p w:rsidR="00FA7CDD" w:rsidRPr="00FA7CDD" w:rsidRDefault="00FA7CDD" w:rsidP="00FA7CDD">
      <w:pPr>
        <w:spacing w:after="0" w:line="240" w:lineRule="auto"/>
        <w:contextualSpacing/>
        <w:jc w:val="both"/>
        <w:rPr>
          <w:rFonts w:ascii="Arial" w:hAnsi="Arial" w:cs="Arial"/>
          <w:sz w:val="24"/>
          <w:szCs w:val="24"/>
          <w:highlight w:val="cyan"/>
        </w:rPr>
      </w:pPr>
    </w:p>
    <w:p w:rsidR="00FA7CDD" w:rsidRPr="00FA7CDD" w:rsidRDefault="00FA7CDD" w:rsidP="00FA7CDD">
      <w:pPr>
        <w:pStyle w:val="Listaszerbekezds"/>
        <w:numPr>
          <w:ilvl w:val="0"/>
          <w:numId w:val="10"/>
        </w:numPr>
        <w:spacing w:after="0" w:line="240" w:lineRule="auto"/>
        <w:ind w:left="709" w:hanging="349"/>
        <w:jc w:val="both"/>
        <w:rPr>
          <w:rFonts w:ascii="Arial" w:hAnsi="Arial" w:cs="Arial"/>
          <w:sz w:val="24"/>
          <w:szCs w:val="24"/>
        </w:rPr>
      </w:pPr>
      <w:r w:rsidRPr="00FA7CDD">
        <w:rPr>
          <w:rFonts w:ascii="Arial" w:hAnsi="Arial" w:cs="Arial"/>
          <w:sz w:val="24"/>
          <w:szCs w:val="24"/>
        </w:rPr>
        <w:t>A helyi nemzetiségi önkormányzat működési és feladatalapú támogatását a nemzetiségi önkormányzat a költségvetési törvényben, valamint a nemzetiségi célú előirányzatokból nyújtott támogatások feltételrendszeréről és elszámolásának rendjéről szóló 428/2012. (XII.29.) Kormányrendeletben meghatározottak szerint veszi igénybe.</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VIII.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Vagyoni, pénzügyi, számviteli és ügyviteli nyilvántartás, adatszolgáltatás rendje</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11"/>
        </w:numPr>
        <w:spacing w:after="0" w:line="240" w:lineRule="auto"/>
        <w:ind w:left="709" w:hanging="349"/>
        <w:jc w:val="both"/>
        <w:rPr>
          <w:rFonts w:ascii="Arial" w:hAnsi="Arial" w:cs="Arial"/>
          <w:sz w:val="24"/>
          <w:szCs w:val="24"/>
        </w:rPr>
      </w:pPr>
      <w:r w:rsidRPr="00FA7CDD">
        <w:rPr>
          <w:rFonts w:ascii="Arial" w:hAnsi="Arial" w:cs="Arial"/>
          <w:sz w:val="24"/>
          <w:szCs w:val="24"/>
        </w:rP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1"/>
        </w:numPr>
        <w:spacing w:after="0" w:line="240" w:lineRule="auto"/>
        <w:ind w:left="709" w:hanging="349"/>
        <w:jc w:val="both"/>
        <w:rPr>
          <w:rFonts w:ascii="Arial" w:hAnsi="Arial" w:cs="Arial"/>
          <w:sz w:val="24"/>
          <w:szCs w:val="24"/>
        </w:rPr>
      </w:pPr>
      <w:r w:rsidRPr="00FA7CDD">
        <w:rPr>
          <w:rFonts w:ascii="Arial" w:hAnsi="Arial" w:cs="Arial"/>
          <w:sz w:val="24"/>
          <w:szCs w:val="24"/>
        </w:rP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pStyle w:val="Listaszerbekezds"/>
        <w:numPr>
          <w:ilvl w:val="0"/>
          <w:numId w:val="11"/>
        </w:numPr>
        <w:spacing w:after="0" w:line="240" w:lineRule="auto"/>
        <w:ind w:left="709" w:hanging="349"/>
        <w:jc w:val="both"/>
        <w:rPr>
          <w:rFonts w:ascii="Arial" w:hAnsi="Arial" w:cs="Arial"/>
          <w:sz w:val="24"/>
          <w:szCs w:val="24"/>
        </w:rPr>
      </w:pPr>
      <w:r w:rsidRPr="00FA7CDD">
        <w:rPr>
          <w:rFonts w:ascii="Arial" w:hAnsi="Arial" w:cs="Arial"/>
          <w:sz w:val="24"/>
          <w:szCs w:val="24"/>
        </w:rPr>
        <w:t>A számviteli nyilvántartás alapjául szolgáló dokumentumokat (bizonylatok, szerződések, bankszámlakivonatokat, számlákat) a nemzetiségi önkormányzat elnöke – vagy e feladattal megbízott tajga – köteles minden tárgyhónapot követő hó 5. napjáig a Költségvetési és Adóügyi Iroda részére leadni.</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1"/>
        </w:numPr>
        <w:spacing w:after="0" w:line="240" w:lineRule="auto"/>
        <w:ind w:left="709" w:hanging="349"/>
        <w:jc w:val="both"/>
        <w:rPr>
          <w:rFonts w:ascii="Arial" w:hAnsi="Arial" w:cs="Arial"/>
          <w:sz w:val="24"/>
          <w:szCs w:val="24"/>
        </w:rPr>
      </w:pPr>
      <w:r w:rsidRPr="00FA7CDD">
        <w:rPr>
          <w:rFonts w:ascii="Arial" w:hAnsi="Arial" w:cs="Arial"/>
          <w:sz w:val="24"/>
          <w:szCs w:val="24"/>
        </w:rPr>
        <w:t>A nemzetiségi önkormányzat vagyona, - az abban bekövetkezett növekedés vagy csökkenés - a könyvviteli mérleg szerkezete szerinti tagolásban, a zárszámadási határozatban kerül bemutatásra.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1"/>
        </w:numPr>
        <w:spacing w:after="0" w:line="240" w:lineRule="auto"/>
        <w:ind w:left="709" w:hanging="349"/>
        <w:jc w:val="both"/>
        <w:rPr>
          <w:rFonts w:ascii="Arial" w:hAnsi="Arial" w:cs="Arial"/>
          <w:sz w:val="24"/>
          <w:szCs w:val="24"/>
        </w:rPr>
      </w:pPr>
      <w:r w:rsidRPr="00FA7CDD">
        <w:rPr>
          <w:rFonts w:ascii="Arial" w:hAnsi="Arial" w:cs="Arial"/>
          <w:sz w:val="24"/>
          <w:szCs w:val="24"/>
        </w:rPr>
        <w:lastRenderedPageBreak/>
        <w:t>A vagyon leltározása a Polgármesteri Hivatal Leltározási és leltárkészítési szabályzatában előírtak szerinti rendszerességgel és módon történik. A nemzetiségi önkormányzat vagyonának leltározási feladatait a Költségvetési és Adóügyi Iroda látja el. A feladatellátásban az elnök és az általa írásban kijelölt képviselő közreműködik.</w:t>
      </w:r>
    </w:p>
    <w:p w:rsidR="00FA7CDD" w:rsidRPr="00FA7CDD" w:rsidRDefault="00FA7CDD" w:rsidP="00FA7CDD">
      <w:pPr>
        <w:pStyle w:val="Listaszerbekezds"/>
        <w:rPr>
          <w:rFonts w:ascii="Arial" w:hAnsi="Arial" w:cs="Arial"/>
          <w:sz w:val="24"/>
          <w:szCs w:val="24"/>
        </w:rPr>
      </w:pPr>
    </w:p>
    <w:p w:rsidR="00FA7CDD" w:rsidRPr="00FA7CDD" w:rsidRDefault="00FA7CDD" w:rsidP="00FA7CDD">
      <w:pPr>
        <w:pStyle w:val="Listaszerbekezds"/>
        <w:numPr>
          <w:ilvl w:val="0"/>
          <w:numId w:val="11"/>
        </w:numPr>
        <w:spacing w:after="0" w:line="240" w:lineRule="auto"/>
        <w:ind w:left="709" w:hanging="352"/>
        <w:jc w:val="both"/>
        <w:rPr>
          <w:rFonts w:ascii="Arial" w:hAnsi="Arial" w:cs="Arial"/>
          <w:sz w:val="24"/>
          <w:szCs w:val="24"/>
        </w:rPr>
      </w:pPr>
      <w:r w:rsidRPr="00FA7CDD">
        <w:rPr>
          <w:rFonts w:ascii="Arial" w:hAnsi="Arial" w:cs="Arial"/>
          <w:sz w:val="24"/>
          <w:szCs w:val="24"/>
        </w:rPr>
        <w:t>A vagyontárgyak selejtezésével összefüggő szabályokat a Polgármesteri Hivatal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center"/>
        <w:rPr>
          <w:rFonts w:ascii="Arial" w:hAnsi="Arial" w:cs="Arial"/>
          <w:b/>
          <w:sz w:val="24"/>
          <w:szCs w:val="24"/>
        </w:rPr>
      </w:pPr>
      <w:r w:rsidRPr="00FA7CDD">
        <w:rPr>
          <w:rFonts w:ascii="Arial" w:hAnsi="Arial" w:cs="Arial"/>
          <w:b/>
          <w:sz w:val="24"/>
          <w:szCs w:val="24"/>
        </w:rPr>
        <w:t>IX.</w:t>
      </w:r>
    </w:p>
    <w:p w:rsidR="00FA7CDD" w:rsidRPr="00FA7CDD" w:rsidRDefault="00FA7CDD" w:rsidP="00FA7CDD">
      <w:pPr>
        <w:spacing w:after="0" w:line="240" w:lineRule="auto"/>
        <w:jc w:val="center"/>
        <w:rPr>
          <w:rFonts w:ascii="Arial" w:hAnsi="Arial" w:cs="Arial"/>
          <w:b/>
          <w:sz w:val="24"/>
          <w:szCs w:val="24"/>
        </w:rPr>
      </w:pPr>
    </w:p>
    <w:p w:rsidR="00FA7CDD" w:rsidRPr="00FA7CDD" w:rsidRDefault="00FA7CDD" w:rsidP="00FA7CDD">
      <w:pPr>
        <w:spacing w:after="0" w:line="240" w:lineRule="auto"/>
        <w:jc w:val="center"/>
        <w:rPr>
          <w:rFonts w:ascii="Arial" w:hAnsi="Arial" w:cs="Arial"/>
          <w:b/>
          <w:sz w:val="24"/>
          <w:szCs w:val="24"/>
        </w:rPr>
      </w:pPr>
      <w:r w:rsidRPr="00FA7CDD">
        <w:rPr>
          <w:rFonts w:ascii="Arial" w:hAnsi="Arial" w:cs="Arial"/>
          <w:b/>
          <w:sz w:val="24"/>
          <w:szCs w:val="24"/>
        </w:rPr>
        <w:t>A belső kontrollrendszer és a belső ellenőrzés</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5"/>
        </w:numPr>
        <w:spacing w:after="0" w:line="240" w:lineRule="auto"/>
        <w:jc w:val="both"/>
        <w:rPr>
          <w:rFonts w:ascii="Arial" w:hAnsi="Arial" w:cs="Arial"/>
          <w:sz w:val="24"/>
          <w:szCs w:val="24"/>
        </w:rPr>
      </w:pPr>
      <w:r w:rsidRPr="00FA7CDD">
        <w:rPr>
          <w:rFonts w:ascii="Arial" w:hAnsi="Arial" w:cs="Arial"/>
          <w:sz w:val="24"/>
          <w:szCs w:val="24"/>
        </w:rP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5"/>
        </w:numPr>
        <w:spacing w:after="0" w:line="240" w:lineRule="auto"/>
        <w:jc w:val="both"/>
        <w:rPr>
          <w:rFonts w:ascii="Arial" w:hAnsi="Arial" w:cs="Arial"/>
          <w:sz w:val="24"/>
          <w:szCs w:val="24"/>
        </w:rPr>
      </w:pPr>
      <w:r w:rsidRPr="00FA7CDD">
        <w:rPr>
          <w:rFonts w:ascii="Arial" w:hAnsi="Arial" w:cs="Arial"/>
          <w:sz w:val="24"/>
          <w:szCs w:val="24"/>
        </w:rPr>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2"/>
        </w:numPr>
        <w:spacing w:after="0" w:line="240" w:lineRule="auto"/>
        <w:jc w:val="both"/>
        <w:rPr>
          <w:rFonts w:ascii="Arial" w:hAnsi="Arial" w:cs="Arial"/>
          <w:sz w:val="24"/>
          <w:szCs w:val="24"/>
        </w:rPr>
      </w:pPr>
      <w:r w:rsidRPr="00FA7CDD">
        <w:rPr>
          <w:rFonts w:ascii="Arial" w:hAnsi="Arial" w:cs="Arial"/>
          <w:sz w:val="24"/>
          <w:szCs w:val="24"/>
        </w:rPr>
        <w:t>A nemzetiségi önkormányzat belső ellenőrzését a Polgármesteri Hivatallal közszolgálati jogviszonyban álló belső ellenőr végzi.</w:t>
      </w:r>
    </w:p>
    <w:p w:rsidR="00FA7CDD" w:rsidRPr="00FA7CDD" w:rsidRDefault="00FA7CDD" w:rsidP="00FA7CDD">
      <w:pPr>
        <w:pStyle w:val="Listaszerbekezds"/>
        <w:spacing w:after="0" w:line="240" w:lineRule="auto"/>
        <w:ind w:left="0"/>
        <w:jc w:val="both"/>
        <w:rPr>
          <w:rFonts w:ascii="Arial" w:hAnsi="Arial" w:cs="Arial"/>
          <w:sz w:val="24"/>
          <w:szCs w:val="24"/>
        </w:rPr>
      </w:pPr>
    </w:p>
    <w:p w:rsidR="00FA7CDD" w:rsidRPr="00FA7CDD" w:rsidRDefault="00FA7CDD" w:rsidP="00FA7CDD">
      <w:pPr>
        <w:pStyle w:val="Listaszerbekezds"/>
        <w:numPr>
          <w:ilvl w:val="0"/>
          <w:numId w:val="2"/>
        </w:numPr>
        <w:spacing w:after="0" w:line="240" w:lineRule="auto"/>
        <w:jc w:val="both"/>
        <w:rPr>
          <w:rFonts w:ascii="Arial" w:hAnsi="Arial" w:cs="Arial"/>
          <w:sz w:val="24"/>
          <w:szCs w:val="24"/>
        </w:rPr>
      </w:pPr>
      <w:r w:rsidRPr="00FA7CDD">
        <w:rPr>
          <w:rFonts w:ascii="Arial" w:hAnsi="Arial" w:cs="Arial"/>
          <w:sz w:val="24"/>
          <w:szCs w:val="24"/>
        </w:rPr>
        <w:t>A nemzetiségi önkormányzat részt vesz a belső ellenőrzés értékeléséről készülő éves beszámoló rá vonatkozó részének elkészítésében, amit a belső ellenőr készít el.</w:t>
      </w: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both"/>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X.</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A nemzetiségi önkormányzat véleményezési jogköre a helyi önkormányzati döntéseivel kapcsolatban</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numPr>
          <w:ilvl w:val="0"/>
          <w:numId w:val="16"/>
        </w:numPr>
        <w:spacing w:after="0" w:line="240" w:lineRule="auto"/>
        <w:jc w:val="both"/>
        <w:rPr>
          <w:rFonts w:ascii="Arial" w:hAnsi="Arial" w:cs="Arial"/>
          <w:bCs/>
          <w:sz w:val="24"/>
          <w:szCs w:val="24"/>
        </w:rPr>
      </w:pPr>
      <w:r w:rsidRPr="00FA7CDD">
        <w:rPr>
          <w:rFonts w:ascii="Arial" w:hAnsi="Arial" w:cs="Arial"/>
          <w:bCs/>
          <w:sz w:val="24"/>
          <w:szCs w:val="24"/>
        </w:rPr>
        <w:t xml:space="preserve">Az </w:t>
      </w:r>
      <w:proofErr w:type="spellStart"/>
      <w:r w:rsidRPr="00FA7CDD">
        <w:rPr>
          <w:rFonts w:ascii="Arial" w:hAnsi="Arial" w:cs="Arial"/>
          <w:bCs/>
          <w:sz w:val="24"/>
          <w:szCs w:val="24"/>
        </w:rPr>
        <w:t>Njt</w:t>
      </w:r>
      <w:proofErr w:type="spellEnd"/>
      <w:r w:rsidRPr="00FA7CDD">
        <w:rPr>
          <w:rFonts w:ascii="Arial" w:hAnsi="Arial" w:cs="Arial"/>
          <w:bCs/>
          <w:sz w:val="24"/>
          <w:szCs w:val="24"/>
        </w:rPr>
        <w: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rsidR="00FA7CDD" w:rsidRPr="00FA7CDD" w:rsidRDefault="00FA7CDD" w:rsidP="00FA7CDD">
      <w:pPr>
        <w:numPr>
          <w:ilvl w:val="0"/>
          <w:numId w:val="16"/>
        </w:numPr>
        <w:spacing w:after="0" w:line="240" w:lineRule="auto"/>
        <w:jc w:val="both"/>
        <w:rPr>
          <w:rFonts w:ascii="Arial" w:hAnsi="Arial" w:cs="Arial"/>
          <w:bCs/>
          <w:sz w:val="24"/>
          <w:szCs w:val="24"/>
        </w:rPr>
      </w:pPr>
      <w:r w:rsidRPr="00FA7CDD">
        <w:rPr>
          <w:rFonts w:ascii="Arial" w:hAnsi="Arial" w:cs="Arial"/>
          <w:bCs/>
          <w:sz w:val="24"/>
          <w:szCs w:val="24"/>
        </w:rPr>
        <w:lastRenderedPageBreak/>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rsidR="00FA7CDD" w:rsidRPr="00FA7CDD" w:rsidRDefault="00FA7CDD" w:rsidP="00FA7CDD">
      <w:pPr>
        <w:spacing w:after="0" w:line="240" w:lineRule="auto"/>
        <w:jc w:val="both"/>
        <w:rPr>
          <w:rFonts w:ascii="Arial" w:hAnsi="Arial" w:cs="Arial"/>
          <w:bCs/>
          <w:sz w:val="24"/>
          <w:szCs w:val="24"/>
        </w:rPr>
      </w:pPr>
    </w:p>
    <w:p w:rsidR="00FA7CDD" w:rsidRPr="00FA7CDD" w:rsidRDefault="00FA7CDD" w:rsidP="00FA7CDD">
      <w:pPr>
        <w:numPr>
          <w:ilvl w:val="0"/>
          <w:numId w:val="16"/>
        </w:numPr>
        <w:spacing w:after="0" w:line="240" w:lineRule="auto"/>
        <w:jc w:val="both"/>
        <w:rPr>
          <w:rFonts w:ascii="Arial" w:hAnsi="Arial" w:cs="Arial"/>
          <w:bCs/>
          <w:sz w:val="24"/>
          <w:szCs w:val="24"/>
        </w:rPr>
      </w:pPr>
      <w:r w:rsidRPr="00FA7CDD">
        <w:rPr>
          <w:rFonts w:ascii="Arial" w:hAnsi="Arial" w:cs="Arial"/>
          <w:bCs/>
          <w:sz w:val="24"/>
          <w:szCs w:val="24"/>
        </w:rPr>
        <w:t>A helyi önkormányzat által fenntartott nemzetiségi nevelési feladatot ellátó köznevelési intézményeket érintő, a köznevelési törvényben meghatározott döntésekhez a nemzetiségi önkormányzat egyetértése, illetve véleménye szükséges.</w:t>
      </w:r>
    </w:p>
    <w:p w:rsidR="00FA7CDD" w:rsidRPr="00FA7CDD" w:rsidRDefault="00FA7CDD" w:rsidP="00FA7CDD">
      <w:pPr>
        <w:spacing w:after="0" w:line="240" w:lineRule="auto"/>
        <w:ind w:left="720"/>
        <w:jc w:val="both"/>
        <w:rPr>
          <w:rFonts w:ascii="Arial" w:hAnsi="Arial" w:cs="Arial"/>
          <w:bCs/>
          <w:sz w:val="24"/>
          <w:szCs w:val="24"/>
        </w:rPr>
      </w:pPr>
    </w:p>
    <w:p w:rsidR="00FA7CDD" w:rsidRPr="00FA7CDD" w:rsidRDefault="00FA7CDD" w:rsidP="00FA7CDD">
      <w:pPr>
        <w:numPr>
          <w:ilvl w:val="0"/>
          <w:numId w:val="16"/>
        </w:numPr>
        <w:spacing w:after="0" w:line="240" w:lineRule="auto"/>
        <w:jc w:val="both"/>
        <w:rPr>
          <w:rFonts w:ascii="Arial" w:hAnsi="Arial" w:cs="Arial"/>
          <w:bCs/>
          <w:sz w:val="24"/>
          <w:szCs w:val="24"/>
        </w:rPr>
      </w:pPr>
      <w:r w:rsidRPr="00FA7CDD">
        <w:rPr>
          <w:rFonts w:ascii="Arial" w:hAnsi="Arial" w:cs="Arial"/>
          <w:bCs/>
          <w:sz w:val="24"/>
          <w:szCs w:val="24"/>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XI.</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r w:rsidRPr="00FA7CDD">
        <w:rPr>
          <w:rFonts w:ascii="Arial" w:hAnsi="Arial" w:cs="Arial"/>
          <w:b/>
          <w:bCs/>
          <w:sz w:val="24"/>
          <w:szCs w:val="24"/>
        </w:rPr>
        <w:t>Záró rendelkezések</w:t>
      </w: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spacing w:after="0" w:line="240" w:lineRule="auto"/>
        <w:jc w:val="center"/>
        <w:rPr>
          <w:rFonts w:ascii="Arial" w:hAnsi="Arial" w:cs="Arial"/>
          <w:b/>
          <w:bCs/>
          <w:sz w:val="24"/>
          <w:szCs w:val="24"/>
        </w:rPr>
      </w:pPr>
    </w:p>
    <w:p w:rsidR="00FA7CDD" w:rsidRPr="00FA7CDD" w:rsidRDefault="00FA7CDD" w:rsidP="00FA7CDD">
      <w:pPr>
        <w:pStyle w:val="Listaszerbekezds"/>
        <w:numPr>
          <w:ilvl w:val="0"/>
          <w:numId w:val="12"/>
        </w:numPr>
        <w:spacing w:after="0" w:line="240" w:lineRule="auto"/>
        <w:ind w:left="709" w:hanging="349"/>
        <w:jc w:val="both"/>
        <w:rPr>
          <w:rFonts w:ascii="Arial" w:hAnsi="Arial" w:cs="Arial"/>
          <w:sz w:val="24"/>
          <w:szCs w:val="24"/>
        </w:rPr>
      </w:pPr>
      <w:r w:rsidRPr="00FA7CDD">
        <w:rPr>
          <w:rFonts w:ascii="Arial" w:hAnsi="Arial" w:cs="Arial"/>
          <w:sz w:val="24"/>
          <w:szCs w:val="24"/>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2"/>
        </w:numPr>
        <w:spacing w:after="0" w:line="240" w:lineRule="auto"/>
        <w:ind w:left="709" w:hanging="349"/>
        <w:jc w:val="both"/>
        <w:rPr>
          <w:rFonts w:ascii="Arial" w:hAnsi="Arial" w:cs="Arial"/>
          <w:sz w:val="24"/>
          <w:szCs w:val="24"/>
        </w:rPr>
      </w:pPr>
      <w:r w:rsidRPr="00FA7CDD">
        <w:rPr>
          <w:rFonts w:ascii="Arial" w:hAnsi="Arial" w:cs="Arial"/>
          <w:sz w:val="24"/>
          <w:szCs w:val="24"/>
        </w:rPr>
        <w:t>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pStyle w:val="Listaszerbekezds"/>
        <w:numPr>
          <w:ilvl w:val="0"/>
          <w:numId w:val="12"/>
        </w:numPr>
        <w:spacing w:after="0" w:line="240" w:lineRule="auto"/>
        <w:ind w:left="709" w:hanging="349"/>
        <w:jc w:val="both"/>
        <w:rPr>
          <w:rFonts w:ascii="Arial" w:hAnsi="Arial" w:cs="Arial"/>
          <w:sz w:val="24"/>
          <w:szCs w:val="24"/>
        </w:rPr>
      </w:pPr>
      <w:r w:rsidRPr="00FA7CDD">
        <w:rPr>
          <w:rFonts w:ascii="Arial" w:hAnsi="Arial" w:cs="Arial"/>
          <w:sz w:val="24"/>
          <w:szCs w:val="24"/>
        </w:rPr>
        <w:t xml:space="preserve">Felek megállapodnak abban, hogy jelen megállapodás aláírásával egyidejűleg a köztük a 2014. január 31. napján létrejött, Mór Városi Önkormányzat Képviselő-testülete által </w:t>
      </w:r>
      <w:r w:rsidRPr="00FA7CDD">
        <w:rPr>
          <w:rFonts w:ascii="Arial" w:eastAsia="Times New Roman" w:hAnsi="Arial" w:cs="Arial"/>
          <w:sz w:val="24"/>
          <w:szCs w:val="24"/>
          <w:lang w:eastAsia="hu-HU"/>
        </w:rPr>
        <w:t>a 16/2014. (I. 29.) Kt. határozattal</w:t>
      </w:r>
      <w:r w:rsidRPr="00FA7CDD">
        <w:rPr>
          <w:rFonts w:ascii="Arial" w:hAnsi="Arial" w:cs="Arial"/>
          <w:sz w:val="24"/>
          <w:szCs w:val="24"/>
        </w:rPr>
        <w:t>, valamint a Móri Német Kisebbségi Önkormányzat által a 2/2014. (I.28.) számú határozatával jóváhagyott együttműködési megállapodás hatályát veszti.</w:t>
      </w:r>
    </w:p>
    <w:p w:rsidR="00FA7CDD" w:rsidRPr="00FA7CDD" w:rsidRDefault="00FA7CDD" w:rsidP="00FA7CDD">
      <w:pPr>
        <w:pStyle w:val="Listaszerbekezds"/>
        <w:rPr>
          <w:rFonts w:ascii="Arial" w:hAnsi="Arial" w:cs="Arial"/>
          <w:sz w:val="24"/>
          <w:szCs w:val="24"/>
        </w:rPr>
      </w:pPr>
    </w:p>
    <w:p w:rsidR="00FA7CDD" w:rsidRPr="00FA7CDD" w:rsidRDefault="00FA7CDD" w:rsidP="00FA7CDD">
      <w:pPr>
        <w:pStyle w:val="Listaszerbekezds"/>
        <w:numPr>
          <w:ilvl w:val="0"/>
          <w:numId w:val="12"/>
        </w:numPr>
        <w:spacing w:after="0" w:line="240" w:lineRule="auto"/>
        <w:ind w:left="709" w:hanging="349"/>
        <w:jc w:val="both"/>
        <w:rPr>
          <w:rFonts w:ascii="Arial" w:hAnsi="Arial" w:cs="Arial"/>
          <w:sz w:val="24"/>
          <w:szCs w:val="24"/>
        </w:rPr>
      </w:pPr>
      <w:r w:rsidRPr="00FA7CDD">
        <w:rPr>
          <w:rFonts w:ascii="Arial" w:hAnsi="Arial" w:cs="Arial"/>
          <w:sz w:val="24"/>
          <w:szCs w:val="24"/>
        </w:rPr>
        <w:t>Jelen együttműködési megállapodás a felek által történő aláírást követő napon lép hatályba.</w:t>
      </w: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r w:rsidRPr="00FA7CDD">
        <w:rPr>
          <w:rFonts w:ascii="Arial" w:hAnsi="Arial" w:cs="Arial"/>
          <w:sz w:val="24"/>
          <w:szCs w:val="24"/>
        </w:rPr>
        <w:lastRenderedPageBreak/>
        <w:t xml:space="preserve">Jelen együttműködési megállapodást Mór Városi Önkormányzat Képviselő-testülete </w:t>
      </w:r>
      <w:proofErr w:type="gramStart"/>
      <w:r w:rsidRPr="00FA7CDD">
        <w:rPr>
          <w:rFonts w:ascii="Arial" w:hAnsi="Arial" w:cs="Arial"/>
          <w:sz w:val="24"/>
          <w:szCs w:val="24"/>
        </w:rPr>
        <w:t>a ….</w:t>
      </w:r>
      <w:proofErr w:type="gramEnd"/>
      <w:r w:rsidRPr="00FA7CDD">
        <w:rPr>
          <w:rFonts w:ascii="Arial" w:hAnsi="Arial" w:cs="Arial"/>
          <w:sz w:val="24"/>
          <w:szCs w:val="24"/>
        </w:rPr>
        <w:t xml:space="preserve">/2014. (XI.26.) számú határozatával, a Német Nemzetiségi Önkormányzat Mór Képviselő-testülete a …./2014. (…..) számú határozatával jóváhagyta. </w:t>
      </w:r>
    </w:p>
    <w:p w:rsidR="00FA7CDD" w:rsidRDefault="00FA7CDD" w:rsidP="00FA7CDD">
      <w:pPr>
        <w:spacing w:after="0" w:line="240" w:lineRule="auto"/>
        <w:jc w:val="both"/>
        <w:rPr>
          <w:rFonts w:ascii="Arial" w:hAnsi="Arial" w:cs="Arial"/>
          <w:sz w:val="24"/>
          <w:szCs w:val="24"/>
        </w:rPr>
      </w:pPr>
    </w:p>
    <w:p w:rsid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r w:rsidRPr="00FA7CDD">
        <w:rPr>
          <w:rFonts w:ascii="Arial" w:hAnsi="Arial" w:cs="Arial"/>
          <w:sz w:val="24"/>
          <w:szCs w:val="24"/>
        </w:rPr>
        <w:t xml:space="preserve">Kelt: Mór, 2014. év november </w:t>
      </w:r>
      <w:proofErr w:type="gramStart"/>
      <w:r w:rsidRPr="00FA7CDD">
        <w:rPr>
          <w:rFonts w:ascii="Arial" w:hAnsi="Arial" w:cs="Arial"/>
          <w:sz w:val="24"/>
          <w:szCs w:val="24"/>
        </w:rPr>
        <w:t>hónap ….</w:t>
      </w:r>
      <w:proofErr w:type="gramEnd"/>
      <w:r w:rsidRPr="00FA7CDD">
        <w:rPr>
          <w:rFonts w:ascii="Arial" w:hAnsi="Arial" w:cs="Arial"/>
          <w:sz w:val="24"/>
          <w:szCs w:val="24"/>
        </w:rPr>
        <w:t>.. nap</w:t>
      </w:r>
    </w:p>
    <w:p w:rsidR="00FA7CDD" w:rsidRPr="00FA7CDD" w:rsidRDefault="00FA7CDD" w:rsidP="00FA7CDD">
      <w:pPr>
        <w:spacing w:after="0" w:line="240" w:lineRule="auto"/>
        <w:jc w:val="both"/>
        <w:rPr>
          <w:rFonts w:ascii="Arial" w:hAnsi="Arial" w:cs="Arial"/>
          <w:sz w:val="24"/>
          <w:szCs w:val="24"/>
        </w:rPr>
      </w:pPr>
    </w:p>
    <w:p w:rsidR="00FA7CDD" w:rsidRDefault="00FA7CDD" w:rsidP="00FA7CDD">
      <w:pPr>
        <w:spacing w:after="0" w:line="240" w:lineRule="auto"/>
        <w:jc w:val="both"/>
        <w:rPr>
          <w:rFonts w:ascii="Arial" w:hAnsi="Arial" w:cs="Arial"/>
          <w:sz w:val="24"/>
          <w:szCs w:val="24"/>
        </w:rPr>
      </w:pPr>
    </w:p>
    <w:p w:rsidR="00FA7CDD" w:rsidRDefault="00FA7CDD" w:rsidP="00FA7CDD">
      <w:pPr>
        <w:spacing w:after="0" w:line="240" w:lineRule="auto"/>
        <w:jc w:val="both"/>
        <w:rPr>
          <w:rFonts w:ascii="Arial" w:hAnsi="Arial" w:cs="Arial"/>
          <w:sz w:val="24"/>
          <w:szCs w:val="24"/>
        </w:rPr>
      </w:pPr>
    </w:p>
    <w:p w:rsidR="00FA7CDD" w:rsidRPr="00FA7CDD" w:rsidRDefault="00FA7CDD" w:rsidP="00FA7CDD">
      <w:pPr>
        <w:spacing w:after="0" w:line="240" w:lineRule="auto"/>
        <w:jc w:val="both"/>
        <w:rPr>
          <w:rFonts w:ascii="Arial" w:hAnsi="Arial" w:cs="Arial"/>
          <w:sz w:val="24"/>
          <w:szCs w:val="24"/>
        </w:rPr>
      </w:pPr>
    </w:p>
    <w:tbl>
      <w:tblPr>
        <w:tblW w:w="0" w:type="auto"/>
        <w:tblLook w:val="01E0" w:firstRow="1" w:lastRow="1" w:firstColumn="1" w:lastColumn="1" w:noHBand="0" w:noVBand="0"/>
      </w:tblPr>
      <w:tblGrid>
        <w:gridCol w:w="4501"/>
        <w:gridCol w:w="4502"/>
      </w:tblGrid>
      <w:tr w:rsidR="00FA7CDD" w:rsidRPr="00FA7CDD" w:rsidTr="00E169F5">
        <w:tc>
          <w:tcPr>
            <w:tcW w:w="4501" w:type="dxa"/>
          </w:tcPr>
          <w:p w:rsidR="00FA7CDD" w:rsidRPr="00FA7CDD" w:rsidRDefault="00FA7CDD" w:rsidP="00E169F5">
            <w:pPr>
              <w:suppressAutoHyphens/>
              <w:spacing w:after="0" w:line="240" w:lineRule="auto"/>
              <w:jc w:val="center"/>
              <w:rPr>
                <w:rFonts w:ascii="Arial" w:eastAsia="Times New Roman" w:hAnsi="Arial" w:cs="Arial"/>
                <w:sz w:val="24"/>
                <w:szCs w:val="24"/>
                <w:lang w:eastAsia="hu-HU"/>
              </w:rPr>
            </w:pPr>
            <w:r w:rsidRPr="00FA7CDD">
              <w:rPr>
                <w:rFonts w:ascii="Arial" w:eastAsia="Times New Roman" w:hAnsi="Arial" w:cs="Arial"/>
                <w:sz w:val="24"/>
                <w:szCs w:val="24"/>
                <w:lang w:eastAsia="hu-HU"/>
              </w:rPr>
              <w:t>……………………..…………..</w:t>
            </w:r>
          </w:p>
          <w:p w:rsidR="00FA7CDD" w:rsidRPr="00FA7CDD" w:rsidRDefault="00FA7CDD" w:rsidP="00E169F5">
            <w:pPr>
              <w:suppressAutoHyphens/>
              <w:spacing w:after="0" w:line="240" w:lineRule="auto"/>
              <w:jc w:val="center"/>
              <w:rPr>
                <w:rFonts w:ascii="Arial" w:eastAsia="Times New Roman" w:hAnsi="Arial" w:cs="Arial"/>
                <w:b/>
                <w:sz w:val="24"/>
                <w:szCs w:val="24"/>
                <w:lang w:eastAsia="hu-HU"/>
              </w:rPr>
            </w:pPr>
            <w:r w:rsidRPr="00FA7CDD">
              <w:rPr>
                <w:rFonts w:ascii="Arial" w:eastAsia="Times New Roman" w:hAnsi="Arial" w:cs="Arial"/>
                <w:b/>
                <w:sz w:val="24"/>
                <w:szCs w:val="24"/>
                <w:lang w:eastAsia="hu-HU"/>
              </w:rPr>
              <w:t>Fenyves Péter</w:t>
            </w:r>
          </w:p>
          <w:p w:rsidR="00FA7CDD" w:rsidRPr="00FA7CDD" w:rsidRDefault="00FA7CDD" w:rsidP="00E169F5">
            <w:pPr>
              <w:suppressAutoHyphens/>
              <w:spacing w:after="0" w:line="240" w:lineRule="auto"/>
              <w:jc w:val="center"/>
              <w:rPr>
                <w:rFonts w:ascii="Arial" w:eastAsia="Times New Roman" w:hAnsi="Arial" w:cs="Arial"/>
                <w:i/>
                <w:sz w:val="24"/>
                <w:szCs w:val="24"/>
                <w:lang w:eastAsia="hu-HU"/>
              </w:rPr>
            </w:pPr>
            <w:r w:rsidRPr="00FA7CDD">
              <w:rPr>
                <w:rFonts w:ascii="Arial" w:eastAsia="Times New Roman" w:hAnsi="Arial" w:cs="Arial"/>
                <w:b/>
                <w:sz w:val="24"/>
                <w:szCs w:val="24"/>
                <w:lang w:eastAsia="hu-HU"/>
              </w:rPr>
              <w:t>polgármester</w:t>
            </w:r>
          </w:p>
        </w:tc>
        <w:tc>
          <w:tcPr>
            <w:tcW w:w="4502" w:type="dxa"/>
          </w:tcPr>
          <w:p w:rsidR="00FA7CDD" w:rsidRPr="00FA7CDD" w:rsidRDefault="00FA7CDD" w:rsidP="00E169F5">
            <w:pPr>
              <w:suppressAutoHyphens/>
              <w:spacing w:after="0" w:line="240" w:lineRule="auto"/>
              <w:jc w:val="center"/>
              <w:rPr>
                <w:rFonts w:ascii="Arial" w:eastAsia="Times New Roman" w:hAnsi="Arial" w:cs="Arial"/>
                <w:sz w:val="24"/>
                <w:szCs w:val="24"/>
                <w:lang w:eastAsia="hu-HU"/>
              </w:rPr>
            </w:pPr>
            <w:r w:rsidRPr="00FA7CDD">
              <w:rPr>
                <w:rFonts w:ascii="Arial" w:eastAsia="Times New Roman" w:hAnsi="Arial" w:cs="Arial"/>
                <w:sz w:val="24"/>
                <w:szCs w:val="24"/>
                <w:lang w:eastAsia="hu-HU"/>
              </w:rPr>
              <w:t>……….…………………………..</w:t>
            </w:r>
          </w:p>
          <w:p w:rsidR="00FA7CDD" w:rsidRPr="00FA7CDD" w:rsidRDefault="00FA7CDD" w:rsidP="00E169F5">
            <w:pPr>
              <w:suppressAutoHyphens/>
              <w:spacing w:after="0" w:line="240" w:lineRule="auto"/>
              <w:jc w:val="center"/>
              <w:rPr>
                <w:rFonts w:ascii="Arial" w:eastAsia="Times New Roman" w:hAnsi="Arial" w:cs="Arial"/>
                <w:b/>
                <w:sz w:val="24"/>
                <w:szCs w:val="24"/>
                <w:lang w:eastAsia="hu-HU"/>
              </w:rPr>
            </w:pPr>
            <w:r w:rsidRPr="00FA7CDD">
              <w:rPr>
                <w:rFonts w:ascii="Arial" w:eastAsia="Times New Roman" w:hAnsi="Arial" w:cs="Arial"/>
                <w:b/>
                <w:sz w:val="24"/>
                <w:szCs w:val="24"/>
                <w:lang w:eastAsia="hu-HU"/>
              </w:rPr>
              <w:t>Erdei Ferenc</w:t>
            </w:r>
          </w:p>
          <w:p w:rsidR="00FA7CDD" w:rsidRPr="00FA7CDD" w:rsidRDefault="00FA7CDD" w:rsidP="00E169F5">
            <w:pPr>
              <w:suppressAutoHyphens/>
              <w:spacing w:after="0" w:line="240" w:lineRule="auto"/>
              <w:jc w:val="center"/>
              <w:rPr>
                <w:rFonts w:ascii="Arial" w:eastAsia="Times New Roman" w:hAnsi="Arial" w:cs="Arial"/>
                <w:i/>
                <w:sz w:val="24"/>
                <w:szCs w:val="24"/>
                <w:lang w:eastAsia="hu-HU"/>
              </w:rPr>
            </w:pPr>
            <w:r w:rsidRPr="00FA7CDD">
              <w:rPr>
                <w:rFonts w:ascii="Arial" w:eastAsia="Times New Roman" w:hAnsi="Arial" w:cs="Arial"/>
                <w:b/>
                <w:sz w:val="24"/>
                <w:szCs w:val="24"/>
                <w:lang w:eastAsia="hu-HU"/>
              </w:rPr>
              <w:t>NNÖM elnök</w:t>
            </w:r>
          </w:p>
        </w:tc>
      </w:tr>
    </w:tbl>
    <w:p w:rsidR="00FA7CDD" w:rsidRPr="00FA7CDD" w:rsidRDefault="00FA7CDD" w:rsidP="00FA7CDD">
      <w:pPr>
        <w:spacing w:after="0" w:line="240" w:lineRule="auto"/>
        <w:rPr>
          <w:rFonts w:ascii="Arial" w:hAnsi="Arial" w:cs="Arial"/>
          <w:sz w:val="24"/>
          <w:szCs w:val="24"/>
        </w:rPr>
      </w:pPr>
    </w:p>
    <w:p w:rsidR="004D286F" w:rsidRPr="00FA7CDD" w:rsidRDefault="00B80C87">
      <w:pPr>
        <w:rPr>
          <w:sz w:val="24"/>
          <w:szCs w:val="24"/>
        </w:rPr>
      </w:pPr>
    </w:p>
    <w:sectPr w:rsidR="004D286F" w:rsidRPr="00FA7C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87" w:rsidRDefault="00B80C87" w:rsidP="00FA7CDD">
      <w:pPr>
        <w:spacing w:after="0" w:line="240" w:lineRule="auto"/>
      </w:pPr>
      <w:r>
        <w:separator/>
      </w:r>
    </w:p>
  </w:endnote>
  <w:endnote w:type="continuationSeparator" w:id="0">
    <w:p w:rsidR="00B80C87" w:rsidRDefault="00B80C87" w:rsidP="00FA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79873"/>
      <w:docPartObj>
        <w:docPartGallery w:val="Page Numbers (Bottom of Page)"/>
        <w:docPartUnique/>
      </w:docPartObj>
    </w:sdtPr>
    <w:sdtEndPr/>
    <w:sdtContent>
      <w:p w:rsidR="00FA7CDD" w:rsidRDefault="00FA7CDD">
        <w:pPr>
          <w:pStyle w:val="llb"/>
          <w:jc w:val="center"/>
        </w:pPr>
        <w:r>
          <w:fldChar w:fldCharType="begin"/>
        </w:r>
        <w:r>
          <w:instrText>PAGE   \* MERGEFORMAT</w:instrText>
        </w:r>
        <w:r>
          <w:fldChar w:fldCharType="separate"/>
        </w:r>
        <w:r w:rsidR="00682862">
          <w:rPr>
            <w:noProof/>
          </w:rPr>
          <w:t>1</w:t>
        </w:r>
        <w:r>
          <w:fldChar w:fldCharType="end"/>
        </w:r>
      </w:p>
    </w:sdtContent>
  </w:sdt>
  <w:p w:rsidR="00FA7CDD" w:rsidRDefault="00FA7C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87" w:rsidRDefault="00B80C87" w:rsidP="00FA7CDD">
      <w:pPr>
        <w:spacing w:after="0" w:line="240" w:lineRule="auto"/>
      </w:pPr>
      <w:r>
        <w:separator/>
      </w:r>
    </w:p>
  </w:footnote>
  <w:footnote w:type="continuationSeparator" w:id="0">
    <w:p w:rsidR="00B80C87" w:rsidRDefault="00B80C87" w:rsidP="00FA7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FEB"/>
    <w:multiLevelType w:val="hybridMultilevel"/>
    <w:tmpl w:val="4D701FDC"/>
    <w:lvl w:ilvl="0" w:tplc="94E47EE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CB1D68"/>
    <w:multiLevelType w:val="hybridMultilevel"/>
    <w:tmpl w:val="2234A73E"/>
    <w:lvl w:ilvl="0" w:tplc="E236D0A0">
      <w:start w:val="1"/>
      <w:numFmt w:val="lowerLetter"/>
      <w:lvlText w:val="%1.)"/>
      <w:lvlJc w:val="left"/>
      <w:pPr>
        <w:ind w:left="1065" w:hanging="70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1950E2"/>
    <w:multiLevelType w:val="hybridMultilevel"/>
    <w:tmpl w:val="6B0ADBF6"/>
    <w:lvl w:ilvl="0" w:tplc="CCDA476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E6617E"/>
    <w:multiLevelType w:val="hybridMultilevel"/>
    <w:tmpl w:val="8A5C8F40"/>
    <w:lvl w:ilvl="0" w:tplc="AC6ADD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632B2D"/>
    <w:multiLevelType w:val="hybridMultilevel"/>
    <w:tmpl w:val="52005980"/>
    <w:lvl w:ilvl="0" w:tplc="CCDA476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EE538E"/>
    <w:multiLevelType w:val="hybridMultilevel"/>
    <w:tmpl w:val="72EC4382"/>
    <w:lvl w:ilvl="0" w:tplc="CCDA476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ABD40AE"/>
    <w:multiLevelType w:val="hybridMultilevel"/>
    <w:tmpl w:val="2056CBA6"/>
    <w:lvl w:ilvl="0" w:tplc="952067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BD41472"/>
    <w:multiLevelType w:val="hybridMultilevel"/>
    <w:tmpl w:val="48C8A31A"/>
    <w:lvl w:ilvl="0" w:tplc="7828192E">
      <w:start w:val="1"/>
      <w:numFmt w:val="decimal"/>
      <w:lvlText w:val="%1.)"/>
      <w:lvlJc w:val="left"/>
      <w:pPr>
        <w:ind w:left="1065" w:hanging="70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3225F3C"/>
    <w:multiLevelType w:val="hybridMultilevel"/>
    <w:tmpl w:val="6726AEC2"/>
    <w:lvl w:ilvl="0" w:tplc="BE2ACAE8">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8DE2980A">
      <w:start w:val="1"/>
      <w:numFmt w:val="decimal"/>
      <w:lvlText w:val="%3."/>
      <w:lvlJc w:val="left"/>
      <w:pPr>
        <w:ind w:left="3033" w:hanging="705"/>
      </w:pPr>
      <w:rPr>
        <w:rFonts w:hint="default"/>
      </w:r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3A5920EF"/>
    <w:multiLevelType w:val="hybridMultilevel"/>
    <w:tmpl w:val="6A7A37D4"/>
    <w:lvl w:ilvl="0" w:tplc="B72A4C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2B43C10"/>
    <w:multiLevelType w:val="hybridMultilevel"/>
    <w:tmpl w:val="FBE4EAEE"/>
    <w:lvl w:ilvl="0" w:tplc="7828192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F6A4A89"/>
    <w:multiLevelType w:val="hybridMultilevel"/>
    <w:tmpl w:val="29E6E16C"/>
    <w:lvl w:ilvl="0" w:tplc="7828192E">
      <w:start w:val="1"/>
      <w:numFmt w:val="decimal"/>
      <w:lvlText w:val="%1.)"/>
      <w:lvlJc w:val="left"/>
      <w:pPr>
        <w:ind w:left="1065" w:hanging="70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CEB7718"/>
    <w:multiLevelType w:val="hybridMultilevel"/>
    <w:tmpl w:val="04AA3474"/>
    <w:lvl w:ilvl="0" w:tplc="7828192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CFB5BFE"/>
    <w:multiLevelType w:val="hybridMultilevel"/>
    <w:tmpl w:val="584A9F0E"/>
    <w:lvl w:ilvl="0" w:tplc="C1D4784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1A255A8"/>
    <w:multiLevelType w:val="hybridMultilevel"/>
    <w:tmpl w:val="842AA19E"/>
    <w:lvl w:ilvl="0" w:tplc="7828192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596BEA"/>
    <w:multiLevelType w:val="hybridMultilevel"/>
    <w:tmpl w:val="F1EEE6B6"/>
    <w:lvl w:ilvl="0" w:tplc="7828192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
  </w:num>
  <w:num w:numId="5">
    <w:abstractNumId w:val="9"/>
  </w:num>
  <w:num w:numId="6">
    <w:abstractNumId w:val="11"/>
  </w:num>
  <w:num w:numId="7">
    <w:abstractNumId w:val="10"/>
  </w:num>
  <w:num w:numId="8">
    <w:abstractNumId w:val="14"/>
  </w:num>
  <w:num w:numId="9">
    <w:abstractNumId w:val="15"/>
  </w:num>
  <w:num w:numId="10">
    <w:abstractNumId w:val="7"/>
  </w:num>
  <w:num w:numId="11">
    <w:abstractNumId w:val="12"/>
  </w:num>
  <w:num w:numId="12">
    <w:abstractNumId w:val="0"/>
  </w:num>
  <w:num w:numId="13">
    <w:abstractNumId w:val="3"/>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DD"/>
    <w:rsid w:val="00225461"/>
    <w:rsid w:val="00682862"/>
    <w:rsid w:val="006D5054"/>
    <w:rsid w:val="00737694"/>
    <w:rsid w:val="00B42A24"/>
    <w:rsid w:val="00B80C87"/>
    <w:rsid w:val="00E109D0"/>
    <w:rsid w:val="00FA7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7CD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7CDD"/>
    <w:pPr>
      <w:ind w:left="720"/>
      <w:contextualSpacing/>
    </w:pPr>
  </w:style>
  <w:style w:type="paragraph" w:styleId="lfej">
    <w:name w:val="header"/>
    <w:basedOn w:val="Norml"/>
    <w:link w:val="lfejChar"/>
    <w:uiPriority w:val="99"/>
    <w:unhideWhenUsed/>
    <w:rsid w:val="00FA7CDD"/>
    <w:pPr>
      <w:tabs>
        <w:tab w:val="center" w:pos="4536"/>
        <w:tab w:val="right" w:pos="9072"/>
      </w:tabs>
      <w:spacing w:after="0" w:line="240" w:lineRule="auto"/>
    </w:pPr>
  </w:style>
  <w:style w:type="character" w:customStyle="1" w:styleId="lfejChar">
    <w:name w:val="Élőfej Char"/>
    <w:basedOn w:val="Bekezdsalapbettpusa"/>
    <w:link w:val="lfej"/>
    <w:uiPriority w:val="99"/>
    <w:rsid w:val="00FA7CDD"/>
    <w:rPr>
      <w:rFonts w:ascii="Calibri" w:eastAsia="Calibri" w:hAnsi="Calibri" w:cs="Times New Roman"/>
    </w:rPr>
  </w:style>
  <w:style w:type="paragraph" w:styleId="llb">
    <w:name w:val="footer"/>
    <w:basedOn w:val="Norml"/>
    <w:link w:val="llbChar"/>
    <w:uiPriority w:val="99"/>
    <w:unhideWhenUsed/>
    <w:rsid w:val="00FA7CDD"/>
    <w:pPr>
      <w:tabs>
        <w:tab w:val="center" w:pos="4536"/>
        <w:tab w:val="right" w:pos="9072"/>
      </w:tabs>
      <w:spacing w:after="0" w:line="240" w:lineRule="auto"/>
    </w:pPr>
  </w:style>
  <w:style w:type="character" w:customStyle="1" w:styleId="llbChar">
    <w:name w:val="Élőláb Char"/>
    <w:basedOn w:val="Bekezdsalapbettpusa"/>
    <w:link w:val="llb"/>
    <w:uiPriority w:val="99"/>
    <w:rsid w:val="00FA7C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7CD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7CDD"/>
    <w:pPr>
      <w:ind w:left="720"/>
      <w:contextualSpacing/>
    </w:pPr>
  </w:style>
  <w:style w:type="paragraph" w:styleId="lfej">
    <w:name w:val="header"/>
    <w:basedOn w:val="Norml"/>
    <w:link w:val="lfejChar"/>
    <w:uiPriority w:val="99"/>
    <w:unhideWhenUsed/>
    <w:rsid w:val="00FA7CDD"/>
    <w:pPr>
      <w:tabs>
        <w:tab w:val="center" w:pos="4536"/>
        <w:tab w:val="right" w:pos="9072"/>
      </w:tabs>
      <w:spacing w:after="0" w:line="240" w:lineRule="auto"/>
    </w:pPr>
  </w:style>
  <w:style w:type="character" w:customStyle="1" w:styleId="lfejChar">
    <w:name w:val="Élőfej Char"/>
    <w:basedOn w:val="Bekezdsalapbettpusa"/>
    <w:link w:val="lfej"/>
    <w:uiPriority w:val="99"/>
    <w:rsid w:val="00FA7CDD"/>
    <w:rPr>
      <w:rFonts w:ascii="Calibri" w:eastAsia="Calibri" w:hAnsi="Calibri" w:cs="Times New Roman"/>
    </w:rPr>
  </w:style>
  <w:style w:type="paragraph" w:styleId="llb">
    <w:name w:val="footer"/>
    <w:basedOn w:val="Norml"/>
    <w:link w:val="llbChar"/>
    <w:uiPriority w:val="99"/>
    <w:unhideWhenUsed/>
    <w:rsid w:val="00FA7CDD"/>
    <w:pPr>
      <w:tabs>
        <w:tab w:val="center" w:pos="4536"/>
        <w:tab w:val="right" w:pos="9072"/>
      </w:tabs>
      <w:spacing w:after="0" w:line="240" w:lineRule="auto"/>
    </w:pPr>
  </w:style>
  <w:style w:type="character" w:customStyle="1" w:styleId="llbChar">
    <w:name w:val="Élőláb Char"/>
    <w:basedOn w:val="Bekezdsalapbettpusa"/>
    <w:link w:val="llb"/>
    <w:uiPriority w:val="99"/>
    <w:rsid w:val="00FA7C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15108</Characters>
  <Application>Microsoft Office Word</Application>
  <DocSecurity>0</DocSecurity>
  <Lines>125</Lines>
  <Paragraphs>34</Paragraphs>
  <ScaleCrop>false</ScaleCrop>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 Olga</dc:creator>
  <cp:lastModifiedBy>Klima Olga</cp:lastModifiedBy>
  <cp:revision>2</cp:revision>
  <cp:lastPrinted>2014-11-25T14:42:00Z</cp:lastPrinted>
  <dcterms:created xsi:type="dcterms:W3CDTF">2014-11-28T09:05:00Z</dcterms:created>
  <dcterms:modified xsi:type="dcterms:W3CDTF">2014-11-28T09:05:00Z</dcterms:modified>
</cp:coreProperties>
</file>