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CB" w:rsidRPr="007E6700" w:rsidRDefault="008546CB" w:rsidP="008546CB">
      <w:pPr>
        <w:jc w:val="center"/>
        <w:outlineLvl w:val="0"/>
        <w:rPr>
          <w:b/>
          <w:bCs/>
        </w:rPr>
      </w:pPr>
      <w:r w:rsidRPr="007E6700">
        <w:rPr>
          <w:b/>
          <w:bCs/>
        </w:rPr>
        <w:t>Mór Városi Önkormányzat Képviselő-testületének</w:t>
      </w:r>
    </w:p>
    <w:p w:rsidR="00BC3AB6" w:rsidRPr="007E6700" w:rsidRDefault="00A55007" w:rsidP="00BC3AB6">
      <w:pPr>
        <w:jc w:val="center"/>
        <w:outlineLvl w:val="0"/>
        <w:rPr>
          <w:b/>
          <w:bCs/>
        </w:rPr>
      </w:pPr>
      <w:r w:rsidRPr="007E6700">
        <w:rPr>
          <w:b/>
          <w:bCs/>
        </w:rPr>
        <w:t>2</w:t>
      </w:r>
      <w:r w:rsidR="00032B56" w:rsidRPr="007E6700">
        <w:rPr>
          <w:b/>
          <w:bCs/>
        </w:rPr>
        <w:t>4</w:t>
      </w:r>
      <w:r w:rsidR="00B14376">
        <w:rPr>
          <w:b/>
          <w:bCs/>
        </w:rPr>
        <w:t>1</w:t>
      </w:r>
      <w:r w:rsidR="00BC3AB6" w:rsidRPr="007E6700">
        <w:rPr>
          <w:b/>
          <w:bCs/>
        </w:rPr>
        <w:t>/2013. (I</w:t>
      </w:r>
      <w:r w:rsidRPr="007E6700">
        <w:rPr>
          <w:b/>
          <w:bCs/>
        </w:rPr>
        <w:t>X</w:t>
      </w:r>
      <w:r w:rsidR="00BC3AB6" w:rsidRPr="007E6700">
        <w:rPr>
          <w:b/>
          <w:bCs/>
        </w:rPr>
        <w:t>.2</w:t>
      </w:r>
      <w:r w:rsidR="00FD55FC">
        <w:rPr>
          <w:b/>
          <w:bCs/>
        </w:rPr>
        <w:t>5</w:t>
      </w:r>
      <w:r w:rsidR="00BC3AB6" w:rsidRPr="007E6700">
        <w:rPr>
          <w:b/>
          <w:bCs/>
        </w:rPr>
        <w:t>.) Kt.</w:t>
      </w:r>
    </w:p>
    <w:p w:rsidR="00BC3AB6" w:rsidRPr="007E6700" w:rsidRDefault="00BC3AB6" w:rsidP="00BC3AB6">
      <w:pPr>
        <w:jc w:val="center"/>
        <w:rPr>
          <w:b/>
        </w:rPr>
      </w:pPr>
      <w:proofErr w:type="gramStart"/>
      <w:r w:rsidRPr="007E6700">
        <w:rPr>
          <w:b/>
        </w:rPr>
        <w:t>határozata</w:t>
      </w:r>
      <w:proofErr w:type="gramEnd"/>
    </w:p>
    <w:p w:rsidR="00BC3AB6" w:rsidRPr="007E6700" w:rsidRDefault="00BC3AB6" w:rsidP="00BC3AB6">
      <w:pPr>
        <w:jc w:val="center"/>
        <w:rPr>
          <w:b/>
        </w:rPr>
      </w:pPr>
    </w:p>
    <w:p w:rsidR="00B14376" w:rsidRPr="00E815FA" w:rsidRDefault="00B14376" w:rsidP="00B14376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vendéglakás</w:t>
      </w:r>
      <w:proofErr w:type="gramEnd"/>
      <w:r>
        <w:rPr>
          <w:b/>
          <w:u w:val="single"/>
        </w:rPr>
        <w:t xml:space="preserve"> díjmeghatározása </w:t>
      </w:r>
      <w:r w:rsidRPr="00E815FA">
        <w:rPr>
          <w:b/>
          <w:u w:val="single"/>
        </w:rPr>
        <w:t>tárgyában</w:t>
      </w:r>
    </w:p>
    <w:p w:rsidR="00BC3AB6" w:rsidRPr="007E6700" w:rsidRDefault="00BC3AB6" w:rsidP="003F772E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4376" w:rsidRDefault="00B14376" w:rsidP="00B14376"/>
    <w:p w:rsidR="00B14376" w:rsidRDefault="00B14376" w:rsidP="00B14376"/>
    <w:p w:rsidR="00B14376" w:rsidRDefault="00B14376" w:rsidP="00B14376">
      <w:r>
        <w:t xml:space="preserve">1. </w:t>
      </w:r>
      <w:r w:rsidRPr="00304382">
        <w:t xml:space="preserve">Mór Városi Önkormányzat Képviselő-testülete </w:t>
      </w:r>
      <w:r>
        <w:t xml:space="preserve">- </w:t>
      </w:r>
      <w:r w:rsidRPr="00304382">
        <w:t>tulajdonosi jogkörben eljárva</w:t>
      </w:r>
      <w:r>
        <w:t xml:space="preserve"> – az önkormányzat tulajdonában lévő</w:t>
      </w:r>
      <w:r w:rsidRPr="00304382">
        <w:t xml:space="preserve"> </w:t>
      </w:r>
      <w:r>
        <w:t>a Mór 2576/</w:t>
      </w:r>
      <w:proofErr w:type="gramStart"/>
      <w:r>
        <w:t>A</w:t>
      </w:r>
      <w:proofErr w:type="gramEnd"/>
      <w:r>
        <w:t xml:space="preserve">/7 </w:t>
      </w:r>
      <w:proofErr w:type="spellStart"/>
      <w:r>
        <w:t>hrsz-ú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2 m2"/>
        </w:smartTagPr>
        <w:r>
          <w:t>32 m</w:t>
        </w:r>
        <w:r w:rsidRPr="00456428">
          <w:rPr>
            <w:vertAlign w:val="superscript"/>
          </w:rPr>
          <w:t>2</w:t>
        </w:r>
      </w:smartTag>
      <w:r>
        <w:t xml:space="preserve"> alapterületű társasházi lakást önkormányzati igények kielégítése céljára kijelöli vendéglakásnak, szállást biztosítva az önkormányzat</w:t>
      </w:r>
      <w:r w:rsidR="000A179B">
        <w:t>, a városi intézmények</w:t>
      </w:r>
      <w:bookmarkStart w:id="0" w:name="_GoBack"/>
      <w:bookmarkEnd w:id="0"/>
      <w:r>
        <w:t xml:space="preserve"> és a polgármesteri hivatal vendégei illetve köztisztviselői részére.</w:t>
      </w:r>
    </w:p>
    <w:p w:rsidR="00B14376" w:rsidRDefault="00B14376" w:rsidP="00B14376"/>
    <w:p w:rsidR="00B14376" w:rsidRDefault="00B14376" w:rsidP="00B14376">
      <w:r>
        <w:t xml:space="preserve">2. A vendéglakás üzemeltetését a </w:t>
      </w:r>
      <w:r w:rsidRPr="00456428">
        <w:t>MÓRHŐ Kft</w:t>
      </w:r>
      <w:r>
        <w:t xml:space="preserve"> látja el.</w:t>
      </w:r>
    </w:p>
    <w:p w:rsidR="00B14376" w:rsidRPr="00C820C9" w:rsidRDefault="00B14376" w:rsidP="00B14376">
      <w:r w:rsidRPr="00C820C9">
        <w:t xml:space="preserve">Az </w:t>
      </w:r>
      <w:r w:rsidRPr="00C820C9">
        <w:rPr>
          <w:bCs/>
        </w:rPr>
        <w:t>önkormányzati lakások és helyiségek üzemeltetésének MÓRHŐ Kft-hez történő átszervezése tárgyában</w:t>
      </w:r>
      <w:r>
        <w:rPr>
          <w:bCs/>
        </w:rPr>
        <w:t xml:space="preserve"> hozott 261/2005. (XII.14.) Kt. határozat kiegészül a </w:t>
      </w:r>
      <w:r w:rsidRPr="00C820C9">
        <w:t xml:space="preserve">vendéglakás </w:t>
      </w:r>
      <w:proofErr w:type="gramStart"/>
      <w:r>
        <w:t>üzemeltetésével</w:t>
      </w:r>
      <w:proofErr w:type="gramEnd"/>
      <w:r>
        <w:t xml:space="preserve"> kapcsolatos feladatokkal. A </w:t>
      </w:r>
      <w:r>
        <w:rPr>
          <w:bCs/>
        </w:rPr>
        <w:t>261/2005. (XII.14.) Kt. határozatban foglaltakat a vendéglakás üzemeltetésére is megfelelően alkalmazni</w:t>
      </w:r>
      <w:r w:rsidRPr="00D63049">
        <w:rPr>
          <w:bCs/>
        </w:rPr>
        <w:t xml:space="preserve"> </w:t>
      </w:r>
      <w:r>
        <w:rPr>
          <w:bCs/>
        </w:rPr>
        <w:t xml:space="preserve">kell, kivéve azon feladatokat, amelyek csak a bérlakások és a nem lakás célú helyiségek vonatkozásában értelmezhetők. Az üzemeltető továbbá köteles elvégezni a vendéglakás takarítását, ágynemű, törölköző tisztítását, cseréjét. </w:t>
      </w:r>
    </w:p>
    <w:p w:rsidR="00B14376" w:rsidRDefault="00B14376" w:rsidP="00B14376"/>
    <w:p w:rsidR="00B14376" w:rsidRPr="00C820C9" w:rsidRDefault="00B14376" w:rsidP="00B14376">
      <w:r>
        <w:t xml:space="preserve">3. A Képviselő-testület az eltöltött éjszakák után fizetendő díjat bruttó 3000 Ft/éj/lakás </w:t>
      </w:r>
      <w:r w:rsidRPr="00C820C9">
        <w:t>összegben határozza meg.</w:t>
      </w:r>
      <w:r>
        <w:t xml:space="preserve"> A beszedett díj a </w:t>
      </w:r>
      <w:r w:rsidRPr="00456428">
        <w:t>MÓRHŐ Kft</w:t>
      </w:r>
      <w:r>
        <w:t>. bevétele.</w:t>
      </w:r>
    </w:p>
    <w:p w:rsidR="00B14376" w:rsidRDefault="00B14376" w:rsidP="00B14376"/>
    <w:p w:rsidR="00B14376" w:rsidRPr="00C97006" w:rsidRDefault="00B14376" w:rsidP="00B14376">
      <w:r>
        <w:t xml:space="preserve">4. </w:t>
      </w:r>
      <w:r w:rsidRPr="00C97006">
        <w:t xml:space="preserve">A Képviselő-testület felkéri a polgármestert, hogy a döntéséről </w:t>
      </w:r>
      <w:r w:rsidRPr="00456428">
        <w:t>MÓRHŐ Kft</w:t>
      </w:r>
      <w:r>
        <w:t xml:space="preserve">-t </w:t>
      </w:r>
      <w:r w:rsidRPr="00C97006">
        <w:t>tájékoztassa és a szükséges intézkedéseket tegye meg.</w:t>
      </w:r>
    </w:p>
    <w:p w:rsidR="00B14376" w:rsidRDefault="00B14376" w:rsidP="00B14376">
      <w:pPr>
        <w:rPr>
          <w:rFonts w:eastAsia="Calibri"/>
          <w:bCs/>
          <w:u w:val="single"/>
        </w:rPr>
      </w:pPr>
    </w:p>
    <w:p w:rsidR="00B14376" w:rsidRDefault="00B14376" w:rsidP="00B14376">
      <w:pPr>
        <w:rPr>
          <w:rFonts w:eastAsia="Calibri"/>
          <w:bCs/>
          <w:u w:val="single"/>
        </w:rPr>
      </w:pPr>
    </w:p>
    <w:p w:rsidR="00B14376" w:rsidRDefault="00B14376" w:rsidP="00B14376">
      <w:pPr>
        <w:rPr>
          <w:rFonts w:eastAsia="Calibri"/>
          <w:bCs/>
          <w:u w:val="single"/>
        </w:rPr>
      </w:pPr>
    </w:p>
    <w:p w:rsidR="00B14376" w:rsidRPr="00C97006" w:rsidRDefault="00B14376" w:rsidP="00B14376">
      <w:pPr>
        <w:rPr>
          <w:rFonts w:eastAsia="Calibri"/>
          <w:bCs/>
        </w:rPr>
      </w:pPr>
      <w:r w:rsidRPr="00C97006">
        <w:rPr>
          <w:rFonts w:eastAsia="Calibri"/>
          <w:bCs/>
          <w:u w:val="single"/>
        </w:rPr>
        <w:t>Határidő:</w:t>
      </w:r>
      <w:r w:rsidRPr="00C97006">
        <w:rPr>
          <w:rFonts w:eastAsia="Calibri"/>
          <w:bCs/>
        </w:rPr>
        <w:t xml:space="preserve"> 2013. </w:t>
      </w:r>
      <w:r>
        <w:rPr>
          <w:rFonts w:eastAsia="Calibri"/>
          <w:bCs/>
        </w:rPr>
        <w:t>október</w:t>
      </w:r>
      <w:r w:rsidRPr="00C97006">
        <w:rPr>
          <w:rFonts w:eastAsia="Calibri"/>
          <w:bCs/>
        </w:rPr>
        <w:t xml:space="preserve"> </w:t>
      </w:r>
      <w:r>
        <w:rPr>
          <w:rFonts w:eastAsia="Calibri"/>
          <w:bCs/>
        </w:rPr>
        <w:t>15.</w:t>
      </w:r>
    </w:p>
    <w:p w:rsidR="00B14376" w:rsidRPr="00C97006" w:rsidRDefault="00B14376" w:rsidP="00B14376">
      <w:pPr>
        <w:rPr>
          <w:rFonts w:eastAsia="Calibri"/>
          <w:bCs/>
        </w:rPr>
      </w:pPr>
      <w:r w:rsidRPr="00C97006">
        <w:rPr>
          <w:rFonts w:eastAsia="Calibri"/>
          <w:bCs/>
          <w:u w:val="single"/>
        </w:rPr>
        <w:t>Felelős:</w:t>
      </w:r>
      <w:r>
        <w:rPr>
          <w:rFonts w:eastAsia="Calibri"/>
          <w:bCs/>
        </w:rPr>
        <w:t xml:space="preserve"> polgármester, V</w:t>
      </w:r>
      <w:r w:rsidRPr="00C97006">
        <w:rPr>
          <w:rFonts w:eastAsia="Calibri"/>
          <w:bCs/>
        </w:rPr>
        <w:t>ár</w:t>
      </w:r>
      <w:r>
        <w:rPr>
          <w:rFonts w:eastAsia="Calibri"/>
          <w:bCs/>
        </w:rPr>
        <w:t>osfejlesztési és –üzemeltetési I</w:t>
      </w:r>
      <w:r w:rsidRPr="00C97006">
        <w:rPr>
          <w:rFonts w:eastAsia="Calibri"/>
          <w:bCs/>
        </w:rPr>
        <w:t>roda</w:t>
      </w:r>
    </w:p>
    <w:p w:rsidR="00B14376" w:rsidRDefault="00B14376" w:rsidP="00B14376"/>
    <w:p w:rsidR="00F660E5" w:rsidRDefault="00F660E5" w:rsidP="00032B56">
      <w:pPr>
        <w:tabs>
          <w:tab w:val="left" w:pos="6096"/>
        </w:tabs>
      </w:pPr>
    </w:p>
    <w:p w:rsidR="00B14376" w:rsidRDefault="00B14376" w:rsidP="00032B56">
      <w:pPr>
        <w:tabs>
          <w:tab w:val="left" w:pos="6096"/>
        </w:tabs>
      </w:pPr>
    </w:p>
    <w:p w:rsidR="00B14376" w:rsidRDefault="00B14376" w:rsidP="00032B56">
      <w:pPr>
        <w:tabs>
          <w:tab w:val="left" w:pos="6096"/>
        </w:tabs>
      </w:pPr>
    </w:p>
    <w:p w:rsidR="00B14376" w:rsidRDefault="00B14376" w:rsidP="00032B56">
      <w:pPr>
        <w:tabs>
          <w:tab w:val="left" w:pos="6096"/>
        </w:tabs>
      </w:pPr>
    </w:p>
    <w:p w:rsidR="00F660E5" w:rsidRDefault="00F660E5" w:rsidP="00032B56">
      <w:pPr>
        <w:tabs>
          <w:tab w:val="left" w:pos="6096"/>
        </w:tabs>
      </w:pPr>
    </w:p>
    <w:p w:rsidR="007E6700" w:rsidRDefault="007E6700" w:rsidP="00032B56">
      <w:pPr>
        <w:tabs>
          <w:tab w:val="left" w:pos="6096"/>
        </w:tabs>
      </w:pPr>
    </w:p>
    <w:p w:rsidR="00C2445B" w:rsidRDefault="00C2445B" w:rsidP="00032B56">
      <w:pPr>
        <w:tabs>
          <w:tab w:val="left" w:pos="6096"/>
        </w:tabs>
      </w:pPr>
    </w:p>
    <w:p w:rsidR="007E6700" w:rsidRPr="007E6700" w:rsidRDefault="007E6700" w:rsidP="007E6700">
      <w:pPr>
        <w:tabs>
          <w:tab w:val="center" w:pos="2340"/>
          <w:tab w:val="center" w:pos="6840"/>
        </w:tabs>
      </w:pPr>
      <w:r w:rsidRPr="007E6700">
        <w:tab/>
        <w:t>Fenyves Péter</w:t>
      </w:r>
      <w:r w:rsidRPr="007E6700">
        <w:tab/>
        <w:t>Dr. Pálla József</w:t>
      </w:r>
    </w:p>
    <w:p w:rsidR="007E6700" w:rsidRPr="007E6700" w:rsidRDefault="007E6700" w:rsidP="007E6700">
      <w:pPr>
        <w:tabs>
          <w:tab w:val="center" w:pos="2340"/>
          <w:tab w:val="center" w:pos="6840"/>
        </w:tabs>
      </w:pPr>
      <w:r w:rsidRPr="007E6700">
        <w:tab/>
      </w:r>
      <w:proofErr w:type="gramStart"/>
      <w:r w:rsidRPr="007E6700">
        <w:t>polgármester</w:t>
      </w:r>
      <w:proofErr w:type="gramEnd"/>
      <w:r w:rsidRPr="007E6700">
        <w:tab/>
        <w:t>jegyző</w:t>
      </w:r>
    </w:p>
    <w:sectPr w:rsidR="007E6700" w:rsidRPr="007E6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A7" w:rsidRDefault="004C7EA7" w:rsidP="007E6700">
      <w:r>
        <w:separator/>
      </w:r>
    </w:p>
  </w:endnote>
  <w:endnote w:type="continuationSeparator" w:id="0">
    <w:p w:rsidR="004C7EA7" w:rsidRDefault="004C7EA7" w:rsidP="007E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00" w:rsidRDefault="007E6700" w:rsidP="007E6700">
    <w:pPr>
      <w:tabs>
        <w:tab w:val="center" w:pos="2340"/>
        <w:tab w:val="center" w:pos="68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A7" w:rsidRDefault="004C7EA7" w:rsidP="007E6700">
      <w:r>
        <w:separator/>
      </w:r>
    </w:p>
  </w:footnote>
  <w:footnote w:type="continuationSeparator" w:id="0">
    <w:p w:rsidR="004C7EA7" w:rsidRDefault="004C7EA7" w:rsidP="007E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D5A"/>
    <w:multiLevelType w:val="hybridMultilevel"/>
    <w:tmpl w:val="B338F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37A3"/>
    <w:multiLevelType w:val="hybridMultilevel"/>
    <w:tmpl w:val="6A907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1BC"/>
    <w:multiLevelType w:val="hybridMultilevel"/>
    <w:tmpl w:val="B2DE7A0A"/>
    <w:lvl w:ilvl="0" w:tplc="2C9267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F"/>
    <w:rsid w:val="00032B56"/>
    <w:rsid w:val="000507F9"/>
    <w:rsid w:val="00077E2A"/>
    <w:rsid w:val="000A179B"/>
    <w:rsid w:val="000F7516"/>
    <w:rsid w:val="003F772E"/>
    <w:rsid w:val="004222D0"/>
    <w:rsid w:val="00426A12"/>
    <w:rsid w:val="00431288"/>
    <w:rsid w:val="004A0063"/>
    <w:rsid w:val="004C1107"/>
    <w:rsid w:val="004C7EA7"/>
    <w:rsid w:val="004E3EF8"/>
    <w:rsid w:val="004E4BBC"/>
    <w:rsid w:val="005D2E0F"/>
    <w:rsid w:val="00782F99"/>
    <w:rsid w:val="007E6700"/>
    <w:rsid w:val="007F5F1B"/>
    <w:rsid w:val="008546CB"/>
    <w:rsid w:val="00865004"/>
    <w:rsid w:val="00885F9E"/>
    <w:rsid w:val="009108DD"/>
    <w:rsid w:val="00937B6D"/>
    <w:rsid w:val="009978F8"/>
    <w:rsid w:val="009A4A7F"/>
    <w:rsid w:val="00A55007"/>
    <w:rsid w:val="00B14376"/>
    <w:rsid w:val="00BC0148"/>
    <w:rsid w:val="00BC3AB6"/>
    <w:rsid w:val="00C2445B"/>
    <w:rsid w:val="00E3047F"/>
    <w:rsid w:val="00E8384B"/>
    <w:rsid w:val="00F660E5"/>
    <w:rsid w:val="00FD55F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700"/>
    <w:rPr>
      <w:rFonts w:ascii="Arial" w:eastAsia="Times New Roman" w:hAnsi="Arial" w:cs="Arial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7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700"/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2013-09-26T09:05:00Z</cp:lastPrinted>
  <dcterms:created xsi:type="dcterms:W3CDTF">2013-09-26T11:37:00Z</dcterms:created>
  <dcterms:modified xsi:type="dcterms:W3CDTF">2013-09-27T08:50:00Z</dcterms:modified>
</cp:coreProperties>
</file>