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C12D0">
        <w:rPr>
          <w:rFonts w:ascii="Arial" w:hAnsi="Arial" w:cs="Arial"/>
          <w:b/>
          <w:bCs/>
          <w:sz w:val="24"/>
          <w:szCs w:val="24"/>
        </w:rPr>
        <w:t>8</w:t>
      </w:r>
      <w:r w:rsidR="006557E8">
        <w:rPr>
          <w:rFonts w:ascii="Arial" w:hAnsi="Arial" w:cs="Arial"/>
          <w:b/>
          <w:bCs/>
          <w:sz w:val="24"/>
          <w:szCs w:val="24"/>
        </w:rPr>
        <w:t>7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557E8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2D0A48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4EF3" w:rsidRDefault="006557E8" w:rsidP="00655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proofErr w:type="gramStart"/>
      <w:r w:rsidRPr="006557E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6557E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gyermekvédelmi ellátásokról szóló 7/1998. (III.31.) önkormányzati rendelet felülvizsgálata tárgyában</w:t>
      </w:r>
    </w:p>
    <w:p w:rsidR="006557E8" w:rsidRPr="00894EF3" w:rsidRDefault="006557E8" w:rsidP="00894E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sz w:val="24"/>
        </w:rPr>
      </w:pPr>
      <w:r w:rsidRPr="006557E8">
        <w:rPr>
          <w:rFonts w:ascii="Arial" w:eastAsia="Lucida Sans Unicode" w:hAnsi="Arial" w:cs="Arial"/>
          <w:kern w:val="3"/>
          <w:sz w:val="24"/>
        </w:rPr>
        <w:t>Mór Városi Önkormányzat Képviselő-testülete – 1. fordulóban - egyetért a határozat 1. mellékletét képező a gyermekvédelmi ellátásokról szóló rendelet-tervezet tartalmával és felkéri a jegyzőt, hogy a jogalkotásról szóló 2010. évi CXXX: törvény 5. § (1a) bekezdésében meghatározottaknak megfelelően a Mór Mikrokörzeti Szociális Intézményi Társulásban résztvevő helyi önkormányzatok képviselő-testületeinek hozzájárulását bekérje és a hozzájáruló határozatok beérkezését követően a rendelet-tervezetet terjessze a Képviselő-testület elé 2. fordulós tárgyalásra.</w:t>
      </w: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sz w:val="24"/>
        </w:rPr>
      </w:pPr>
      <w:r w:rsidRPr="006557E8">
        <w:rPr>
          <w:rFonts w:ascii="Arial" w:eastAsia="Lucida Sans Unicode" w:hAnsi="Arial" w:cs="Arial"/>
          <w:kern w:val="3"/>
          <w:sz w:val="24"/>
          <w:u w:val="single"/>
        </w:rPr>
        <w:t>Határidő:</w:t>
      </w:r>
      <w:r w:rsidRPr="006557E8">
        <w:rPr>
          <w:rFonts w:ascii="Arial" w:eastAsia="Lucida Sans Unicode" w:hAnsi="Arial" w:cs="Arial"/>
          <w:kern w:val="3"/>
          <w:sz w:val="24"/>
        </w:rPr>
        <w:tab/>
        <w:t>azonnal</w:t>
      </w:r>
    </w:p>
    <w:p w:rsidR="006557E8" w:rsidRPr="006557E8" w:rsidRDefault="006557E8" w:rsidP="006557E8">
      <w:pPr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sz w:val="24"/>
        </w:rPr>
      </w:pPr>
      <w:r w:rsidRPr="006557E8">
        <w:rPr>
          <w:rFonts w:ascii="Arial" w:eastAsia="Lucida Sans Unicode" w:hAnsi="Arial" w:cs="Arial"/>
          <w:kern w:val="3"/>
          <w:sz w:val="24"/>
          <w:u w:val="single"/>
        </w:rPr>
        <w:t>Felelős:</w:t>
      </w:r>
      <w:r w:rsidRPr="006557E8">
        <w:rPr>
          <w:rFonts w:ascii="Arial" w:eastAsia="Lucida Sans Unicode" w:hAnsi="Arial" w:cs="Arial"/>
          <w:kern w:val="3"/>
          <w:sz w:val="24"/>
        </w:rPr>
        <w:t xml:space="preserve"> </w:t>
      </w:r>
      <w:r w:rsidRPr="006557E8">
        <w:rPr>
          <w:rFonts w:ascii="Arial" w:eastAsia="Lucida Sans Unicode" w:hAnsi="Arial" w:cs="Arial"/>
          <w:kern w:val="3"/>
          <w:sz w:val="24"/>
        </w:rPr>
        <w:tab/>
        <w:t>jegyző (Önkormányzati Iroda)</w:t>
      </w: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6557E8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6557E8" w:rsidRDefault="00655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6557E8" w:rsidRPr="006557E8" w:rsidRDefault="006557E8" w:rsidP="006557E8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b/>
          <w:kern w:val="3"/>
          <w:sz w:val="24"/>
          <w:szCs w:val="20"/>
          <w:lang w:eastAsia="hu-HU"/>
        </w:rPr>
        <w:lastRenderedPageBreak/>
        <w:t xml:space="preserve">melléklet a </w:t>
      </w:r>
      <w:r w:rsidR="00F43EEC">
        <w:rPr>
          <w:rFonts w:ascii="Arial" w:eastAsia="Times New Roman" w:hAnsi="Arial" w:cs="Arial"/>
          <w:b/>
          <w:kern w:val="3"/>
          <w:sz w:val="24"/>
          <w:szCs w:val="20"/>
          <w:lang w:eastAsia="hu-HU"/>
        </w:rPr>
        <w:t>287</w:t>
      </w:r>
      <w:r w:rsidRPr="006557E8">
        <w:rPr>
          <w:rFonts w:ascii="Arial" w:eastAsia="Times New Roman" w:hAnsi="Arial" w:cs="Arial"/>
          <w:b/>
          <w:kern w:val="3"/>
          <w:sz w:val="24"/>
          <w:szCs w:val="20"/>
          <w:lang w:eastAsia="hu-HU"/>
        </w:rPr>
        <w:t>/2014. (XII.17.) Kt. határozathoz</w:t>
      </w: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widowControl w:val="0"/>
        <w:autoSpaceDN w:val="0"/>
        <w:spacing w:after="0" w:line="240" w:lineRule="auto"/>
        <w:jc w:val="center"/>
        <w:textAlignment w:val="baseline"/>
        <w:rPr>
          <w:rFonts w:eastAsia="Lucida Sans Unicode" w:cs="Arial"/>
          <w:b/>
          <w:kern w:val="3"/>
          <w:sz w:val="32"/>
          <w:szCs w:val="32"/>
        </w:rPr>
      </w:pPr>
      <w:r w:rsidRPr="006557E8">
        <w:rPr>
          <w:rFonts w:eastAsia="Lucida Sans Unicode" w:cs="Arial"/>
          <w:b/>
          <w:kern w:val="3"/>
          <w:sz w:val="32"/>
          <w:szCs w:val="32"/>
        </w:rPr>
        <w:t>Rendelet-tervezet</w:t>
      </w: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Mór Városi Önkormányzat Képviselő-testületének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…/2014. (</w:t>
      </w:r>
      <w:proofErr w:type="gramStart"/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…………..</w:t>
      </w:r>
      <w:proofErr w:type="gramEnd"/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) önkormányzati rendelete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proofErr w:type="gramStart"/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</w:t>
      </w:r>
      <w:proofErr w:type="gramEnd"/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gyermekvédelmi ellátásokról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Magyarország helyi önkormányzatairól szóló 2011. évi CLXXXIX. törvény 13. § (1) bekezdésének 8. pontjában meghatározott feladatkörben eljárva a gyermekek védelméről és a gyámügyi igazgatásról szóló 1997. évi XXXI. törvény a 20/C. § (9) bekezdésében illetve a 29.§ (1)-(3) bekezdésben és a Mór Mikrokörzeti Szociális Intézményi Társulás Társulási Megállapodás III. fejezet 2.4 pontjában kapott felhatalmazás alapján, Mór Mikrokörzeti Szociális Intézményi Társulásban résztvevő helyi önkormányzatok képviselő-testületeinek a jogalkotásról szóló 2010. évi CXXX. törvény 5. § (1a) bekezdésében meghatározott hozzájárulásával a következőket rendeli el:</w:t>
      </w:r>
    </w:p>
    <w:p w:rsidR="006557E8" w:rsidRPr="006557E8" w:rsidRDefault="006557E8" w:rsidP="006557E8">
      <w:pPr>
        <w:keepNext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I. Fejezet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Általános rendelkezések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A rendelet célja</w:t>
      </w:r>
    </w:p>
    <w:p w:rsidR="006557E8" w:rsidRPr="006557E8" w:rsidRDefault="006557E8" w:rsidP="006557E8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1. § </w:t>
      </w:r>
      <w:r w:rsidRPr="006557E8">
        <w:rPr>
          <w:rFonts w:ascii="Arial" w:eastAsia="Times New Roman" w:hAnsi="Arial" w:cs="Arial"/>
          <w:bCs/>
          <w:sz w:val="24"/>
          <w:szCs w:val="24"/>
          <w:lang w:eastAsia="hu-HU"/>
        </w:rPr>
        <w:t>A rendelet célja</w:t>
      </w: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6557E8">
        <w:rPr>
          <w:rFonts w:ascii="Arial" w:eastAsia="Times New Roman" w:hAnsi="Arial" w:cs="Arial"/>
          <w:bCs/>
          <w:sz w:val="24"/>
          <w:szCs w:val="24"/>
          <w:lang w:eastAsia="hu-HU"/>
        </w:rPr>
        <w:t>a gyermekvédelmi ellátások helyi szinten történő, átfogó szabályozása, különösen Mór Város közigazgatási területén illetve a Mór Mikrokörzeti Szociális Intézményi Társulás működési területén nyújtott gyermekvédelmi ellátások kérelmezésével, a kérelem elbírálásával, a szolgáltatás nyújtásával, annak megszűnésével és a szolgáltatással kapcsolatos térítési meghatározásának módjával és a díj mértékével kapcsolatos részletszabályok összefoglalása.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2. A rendelet hatálya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2. § </w:t>
      </w:r>
      <w:r w:rsidRPr="006557E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(1)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rendelet személyi hatálya kiterjed a gyermekek védelméről és a gyámügyi igazgatásról szóló 1997. évi XXXI. törvény (a továbbiakban: Gyvt.) 4. §</w:t>
      </w:r>
      <w:proofErr w:type="spell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-ában</w:t>
      </w:r>
      <w:proofErr w:type="spell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meghatározott személyekre.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(2) A rendelet területi hatálya Mór város közigazgatási területére terjed ki, kivéve 6 § szerinti gyermekjóléti szolgálat és 8 § szerinti gyermekek átmeneti gondozása esetében, ahol a területi hatály Mór Mikrokörzeti Szociális Intézményi Társulás teljes működési területére kiterjed.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(3) A rendelet tárgyi hatálya kiterjed a Gyvt.-ben meghatározott gyermekvédelmi ellátásokra.</w:t>
      </w:r>
    </w:p>
    <w:p w:rsidR="006557E8" w:rsidRPr="006557E8" w:rsidRDefault="006557E8" w:rsidP="006557E8">
      <w:pPr>
        <w:keepNext/>
        <w:pageBreakBefore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3. A gyermekvédelem helyi rendszere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3. §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gyermekek védelmét az önkormányzat pénzbeli, természetbeni és személyes gondoskodást nyújtó gyermekjóléti alapellátásokkal biztosítja.</w:t>
      </w:r>
    </w:p>
    <w:p w:rsidR="006557E8" w:rsidRPr="006557E8" w:rsidRDefault="006557E8" w:rsidP="006557E8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keepNext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II. Fejezet</w:t>
      </w:r>
    </w:p>
    <w:p w:rsidR="006557E8" w:rsidRPr="006557E8" w:rsidRDefault="006557E8" w:rsidP="006557E8">
      <w:pPr>
        <w:keepNext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Pénzbeli és természetbeni ellátások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4. §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(1)</w:t>
      </w: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Mór Városi Önkormányzat pénzbeli és természetbeni ellátás formájában nyújtja a Gyvt. szabályai szerint:</w:t>
      </w:r>
    </w:p>
    <w:p w:rsidR="006557E8" w:rsidRPr="006557E8" w:rsidRDefault="006557E8" w:rsidP="006557E8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rendszeres gyermekvédelmi kedvezményt,</w:t>
      </w:r>
    </w:p>
    <w:p w:rsidR="006557E8" w:rsidRPr="006557E8" w:rsidRDefault="006557E8" w:rsidP="006557E8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óvodáztatási támogatást.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(2) Az első alkalommal folyósításra kerülő óvodáztatási támogatást pénzbeli támogatás helyett természetbeni támogatásként kell nyújtani. </w:t>
      </w:r>
    </w:p>
    <w:p w:rsidR="006557E8" w:rsidRPr="006557E8" w:rsidRDefault="006557E8" w:rsidP="006557E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III. Fejezet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személyes gondoskodást nyújtó gyermekjóléti alapellátások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4. Alapellátási formák és igénybevételük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5. §</w:t>
      </w:r>
      <w:r w:rsidRPr="006557E8">
        <w:rPr>
          <w:rFonts w:ascii="Arial" w:eastAsia="Times New Roman" w:hAnsi="Arial" w:cs="Arial"/>
          <w:spacing w:val="-8"/>
          <w:sz w:val="24"/>
          <w:szCs w:val="24"/>
          <w:lang w:eastAsia="hu-HU"/>
        </w:rPr>
        <w:t xml:space="preserve"> </w:t>
      </w:r>
      <w:r w:rsidRPr="006557E8">
        <w:rPr>
          <w:rFonts w:ascii="Arial" w:eastAsia="Times New Roman" w:hAnsi="Arial" w:cs="Arial"/>
          <w:bCs/>
          <w:sz w:val="24"/>
          <w:szCs w:val="24"/>
          <w:lang w:eastAsia="hu-HU"/>
        </w:rPr>
        <w:t>A személyes gondoskodást nyújtó alapellátások formái</w:t>
      </w:r>
      <w:r w:rsidRPr="006557E8">
        <w:rPr>
          <w:rFonts w:ascii="Arial" w:eastAsia="Times New Roman" w:hAnsi="Arial" w:cs="Arial"/>
          <w:spacing w:val="-8"/>
          <w:sz w:val="24"/>
          <w:szCs w:val="24"/>
          <w:lang w:eastAsia="hu-HU"/>
        </w:rPr>
        <w:t>:</w:t>
      </w:r>
    </w:p>
    <w:p w:rsidR="006557E8" w:rsidRPr="006557E8" w:rsidRDefault="006557E8" w:rsidP="006557E8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gyermekjóléti szolgáltatás gyermekjóléti szolgálat útján</w:t>
      </w:r>
    </w:p>
    <w:p w:rsidR="006557E8" w:rsidRPr="006557E8" w:rsidRDefault="006557E8" w:rsidP="006557E8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gyermekek napközbeni ellátása bölcsőde, óvoda, iskola, iskolai napközis foglalkozás útján</w:t>
      </w:r>
    </w:p>
    <w:p w:rsidR="006557E8" w:rsidRPr="006557E8" w:rsidRDefault="006557E8" w:rsidP="006557E8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gyermekek átmeneti gondozása helyettes szülő útján.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5. Gyermekjóléti szolgálat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6. § </w:t>
      </w:r>
      <w:r w:rsidRPr="006557E8">
        <w:rPr>
          <w:rFonts w:ascii="Arial" w:eastAsia="Times New Roman" w:hAnsi="Arial" w:cs="Arial"/>
          <w:bCs/>
          <w:sz w:val="24"/>
          <w:szCs w:val="24"/>
          <w:lang w:eastAsia="hu-HU"/>
        </w:rPr>
        <w:t>(1)</w:t>
      </w: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gyermekjóléti szolgáltatás körébe tartozó – Gyvt. 39-40. §</w:t>
      </w:r>
      <w:proofErr w:type="spell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-ok</w:t>
      </w:r>
      <w:proofErr w:type="spell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szerinti – szervező, szolgáltató, gondozási feladatokat gyermekjóléti szolgálat formájában a Mór Mikrokörzeti Intézményi Társulás Szociális Alapszolgáltatási Központ (a továbbiakban: SZAK) látja el.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(2) A gyermekjóléti szolgáltatás igénybevételének részletes szabályait, a kérelem benyújtásának rendjét és elbírálásának szempontjait a Gyvt. 31. § (1) és (2) bekezdése határozza meg, a szolgáltatás megszüntetésére a Gyvt. 37/</w:t>
      </w:r>
      <w:proofErr w:type="gram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>. § bekezdése irányadó.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(3) A gyermekjóléti szolgálatot a Gyvt. 149. §</w:t>
      </w:r>
      <w:proofErr w:type="spell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-a</w:t>
      </w:r>
      <w:proofErr w:type="spell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szerint térítésmentesen kell biztosítani.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6. Gyermekek napközbeni ellátása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7.§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Az ellátás igénybevételére vonatkozó kérelmet bölcsőde, óvoda, iskola intézmények vezetőinél kell benyújtani. Az intézményvezető saját hatáskörében dönt az ellátás biztosításáról, figyelemmel a Gyvt. 42/</w:t>
      </w:r>
      <w:proofErr w:type="gram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§</w:t>
      </w:r>
      <w:proofErr w:type="spell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-ra</w:t>
      </w:r>
      <w:proofErr w:type="spell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8.§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(1) A gyermekjóléti alapellátás keretében biztosított gyermekétkeztetés intézményi térítési díját az intézmények díjjavaslata alapján Mór Városi Önkormányzat Képviselő-testülete minden év január 31. napjáig állapítja meg.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(2) A fizetendő személyi térítési díjat az intézmény vezetője állapítja meg a Gyvt. 148. § (4) bekezdésében előírtak figyelembevételével.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(3) A személyi térítési díjat, a normatív kedvezményeken túlmenően a polgármester, köznevelési intézménynél étkeztetésben részesülő gyermek esetében a nevelési-oktatási intézmény vezetője kérelemre csökkentheti vagy elengedheti, ha a család egy főre jutó igazolt havi nettó jövedelme az öregségi nyugdíj mindenkori legkisebb összegének 110 %-át, egyedülállónál 150 %-át nem haladja meg.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(4) A polgármester dönt a személyi térítési díj összegéről, ha azt a jogosult vitatja, illetve annak további csökkentése vagy elengedése végett a díjközléstől számított 8 napon belül az önkormányzathoz fordul.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(5) Az intézményi térítési díj az élelmezés nyersanyagköltségének egy ellátottra jutó napi összege, amelyet a fizetendő személyi térítési díj megállapításánál mindazon ellátottakra alkalmazni kell, akik az önkormányzat fenntartásában működő intézmény konyhájáról étkeznek.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(6) Az (5) bekezdés szerinti gyermekétkeztetés – intézmények felé leszámlázott – teljes önköltségéből az </w:t>
      </w:r>
      <w:proofErr w:type="spell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ÁFÁ-val</w:t>
      </w:r>
      <w:proofErr w:type="spell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megemelt nyersanyagnormán felüli költséget (rezsi-költséget) az önkormányzat az étkezést igénybevevő ellátottak után az intézménynek megtéríti.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(7) Az önkormányzat nem állapít meg bölcsődei gondozási intézményi térítési díjat.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(8) A gyermekétkeztetési díjakat az 1. számú melléklet tartalmazza.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>7. Gyermekek átmeneti gondozása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9. §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gyermekek átmeneti gondozása a SZAK által szervezett helyettes szülő útján történik.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>8. Helyettes szülő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10. §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(1) A helyettes szülőket a SZAK kiválasztja, felkéri, felkészíti, továbbá folyamatosan ellenőrzi.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lastRenderedPageBreak/>
        <w:t>(2) A SZAK vezetőjénél kell benyújtani a kérelmet az ellátás igénybevételére, aki saját hatáskörében dönt az ellátás biztosításáról, illetve annak megszüntetéséről a Gyvt. 45. §</w:t>
      </w:r>
      <w:proofErr w:type="spell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-</w:t>
      </w:r>
      <w:proofErr w:type="gram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spellEnd"/>
      <w:proofErr w:type="gram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és 47. §</w:t>
      </w:r>
      <w:proofErr w:type="spell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-a</w:t>
      </w:r>
      <w:proofErr w:type="spell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szerint.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11. §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(1) Az ellátást igénybe vevő, szülői felügyeletet gyakorló személy gyermeke után személyi térítési díjat köteles fizetni, melyet havonta utólag kell megállapítani.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(2) Amennyiben a térítési díj fizetésére kötelezett családjában az egy főre jutó jövedelem havonta nem haladja meg az öregségi nyugdíjminimum összegének 120 %-át, az ellátást térítésmentesen kell biztosítani. 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(3) A fizetendő személyi térítési díjat az intézmény vezetője állapítja meg, a Gyvt. 150. § (2) bekezdésében előírtak figyelembe vételével.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(4) Az átmeneti gondozás térítési díjának méltányosságból való csökkentésére, vagy elengedésére a 7. § (3) bekezdésben foglalt rendelkezés irányadó.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(5) A helyettes szülő intézményi térítési díját a 2. számú melléklet tartalmazza.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IV. Fejezet</w:t>
      </w:r>
    </w:p>
    <w:p w:rsidR="006557E8" w:rsidRPr="006557E8" w:rsidRDefault="006557E8" w:rsidP="006557E8">
      <w:pPr>
        <w:keepNext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6557E8" w:rsidRPr="006557E8" w:rsidRDefault="006557E8" w:rsidP="006557E8">
      <w:pPr>
        <w:keepNext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Záró rendelkezések</w:t>
      </w: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both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12. §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(1) Ez a rendelet 2015. …</w:t>
      </w:r>
      <w:proofErr w:type="gram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hónap ….</w:t>
      </w:r>
      <w:proofErr w:type="gram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napján lép hatályba.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(2) Hatályát veszti </w:t>
      </w:r>
      <w:proofErr w:type="gram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1 a gyermekvédelmi ellátásokról szóló 7/1998 (III.31.)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2.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a gyermekvédelmi ellátásokra vonatkozó egyes rendelkezések módosításáról és kiegészítéséről szóló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12/2000. (III.21) önkormányzati rendelet,</w:t>
      </w:r>
    </w:p>
    <w:p w:rsidR="006557E8" w:rsidRPr="006557E8" w:rsidRDefault="006557E8" w:rsidP="006557E8">
      <w:pPr>
        <w:tabs>
          <w:tab w:val="left" w:pos="147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3. a gyermekvédelmi ellátásokról szóló helyi rendelet módosításáról szóló 46/2001 (IX.28.)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4.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gyermekvédelmi ellátásokra vonatkozó egyes rendelkezések módosításáról és kiegészítéséről szóló 52/2001 (XI.30.)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5.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gyermekjóléti és szociális ellátások intézményi térítési díjainak módosításáról szóló 46/2003. (XII.22.)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6.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egyes önkormányzati rendeletek EU csatlakozással és jogszabályváltozásokkal összefüggő módosításáról és hatályon kívül helyezéséről szóló 19/2004. (IV.30.) önkormányzati rendelet 9. §</w:t>
      </w:r>
      <w:proofErr w:type="spell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-a</w:t>
      </w:r>
      <w:proofErr w:type="spellEnd"/>
      <w:proofErr w:type="gram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.,</w:t>
      </w:r>
      <w:proofErr w:type="gramEnd"/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7.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az önkormányzat szociális tárgyú rendeleteinek módosításáról szóló 20/2004. (V.28.)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8.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gyermekjóléti és szociális ellátások intézményi térítési díjairól szóló 41/2004. (XII.20.)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9.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gyermekvédelmi ellátásokról szóló helyi rendelet kiegészítéséről szóló 37/2005. (X.31.)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10.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gyermekjóléti és szociális ellátások intézményi térítési díjairól szóló 36/2006. (XII.18.)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11.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„a gyermekvédelmi ellátásokról” szóló 7/1998. (III.31.) Ök. rendelet módosításáról szóló 40/2007 (XII.14.)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lastRenderedPageBreak/>
        <w:t>12.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a gyermekvédelmi ellátásokról szóló 7/1998. (III.31.) Ök. rendelet módosításáról szóló 15/2008. (V.5.)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13.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„a gyermekvédelmi </w:t>
      </w:r>
      <w:proofErr w:type="gramStart"/>
      <w:r w:rsidRPr="006557E8">
        <w:rPr>
          <w:rFonts w:ascii="Arial" w:eastAsia="Times New Roman" w:hAnsi="Arial" w:cs="Arial"/>
          <w:sz w:val="24"/>
          <w:szCs w:val="24"/>
          <w:lang w:eastAsia="hu-HU"/>
        </w:rPr>
        <w:t>ellátásokról„ szóló</w:t>
      </w:r>
      <w:proofErr w:type="gramEnd"/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7/1998. (III.31.) Ök. rendeletének módosításáról szóló 32/2009. (XII.21.) önkormányzati rendelet,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sz w:val="24"/>
          <w:szCs w:val="24"/>
          <w:lang w:eastAsia="hu-HU"/>
        </w:rPr>
        <w:t>14.</w:t>
      </w:r>
      <w:r w:rsidRPr="006557E8">
        <w:rPr>
          <w:rFonts w:ascii="Arial" w:eastAsia="Times New Roman" w:hAnsi="Arial"/>
          <w:kern w:val="3"/>
          <w:sz w:val="24"/>
          <w:szCs w:val="20"/>
          <w:lang w:eastAsia="hu-HU"/>
        </w:rPr>
        <w:t xml:space="preserve"> a gyermekvédelmi ellátásokról szóló 7/1998. (III.31.) önkormányzati rendelet módosításáról szóló 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>15/2010. (VII.2.) önkormányzati rendelet.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  <w:r w:rsidRPr="006557E8">
        <w:rPr>
          <w:rFonts w:ascii="Arial" w:eastAsia="Lucida Sans Unicode" w:hAnsi="Arial" w:cs="Arial"/>
          <w:kern w:val="3"/>
          <w:sz w:val="24"/>
          <w:szCs w:val="24"/>
        </w:rPr>
        <w:t>Mór</w:t>
      </w:r>
      <w:proofErr w:type="gramStart"/>
      <w:r w:rsidRPr="006557E8">
        <w:rPr>
          <w:rFonts w:ascii="Arial" w:eastAsia="Lucida Sans Unicode" w:hAnsi="Arial" w:cs="Arial"/>
          <w:kern w:val="3"/>
          <w:sz w:val="24"/>
          <w:szCs w:val="24"/>
        </w:rPr>
        <w:t>, …</w:t>
      </w:r>
      <w:proofErr w:type="gramEnd"/>
      <w:r w:rsidRPr="006557E8">
        <w:rPr>
          <w:rFonts w:ascii="Arial" w:eastAsia="Lucida Sans Unicode" w:hAnsi="Arial" w:cs="Arial"/>
          <w:kern w:val="3"/>
          <w:sz w:val="24"/>
          <w:szCs w:val="24"/>
        </w:rPr>
        <w:t>………………….</w:t>
      </w: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</w:p>
    <w:p w:rsidR="006557E8" w:rsidRPr="006557E8" w:rsidRDefault="006557E8" w:rsidP="006557E8">
      <w:pPr>
        <w:widowControl w:val="0"/>
        <w:tabs>
          <w:tab w:val="center" w:pos="2268"/>
          <w:tab w:val="center" w:pos="6804"/>
        </w:tabs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  <w:r w:rsidRPr="006557E8">
        <w:rPr>
          <w:rFonts w:ascii="Arial" w:eastAsia="Lucida Sans Unicode" w:hAnsi="Arial" w:cs="Arial"/>
          <w:kern w:val="3"/>
          <w:sz w:val="24"/>
          <w:szCs w:val="24"/>
        </w:rPr>
        <w:tab/>
        <w:t>Fenyves Péter</w:t>
      </w:r>
      <w:r w:rsidRPr="006557E8">
        <w:rPr>
          <w:rFonts w:ascii="Arial" w:eastAsia="Lucida Sans Unicode" w:hAnsi="Arial" w:cs="Arial"/>
          <w:kern w:val="3"/>
          <w:sz w:val="24"/>
          <w:szCs w:val="24"/>
        </w:rPr>
        <w:tab/>
        <w:t xml:space="preserve">Dr Pálla József </w:t>
      </w:r>
    </w:p>
    <w:p w:rsidR="006557E8" w:rsidRPr="006557E8" w:rsidRDefault="006557E8" w:rsidP="006557E8">
      <w:pPr>
        <w:widowControl w:val="0"/>
        <w:tabs>
          <w:tab w:val="center" w:pos="2268"/>
          <w:tab w:val="center" w:pos="6804"/>
        </w:tabs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4"/>
          <w:szCs w:val="24"/>
        </w:rPr>
      </w:pPr>
      <w:r w:rsidRPr="006557E8">
        <w:rPr>
          <w:rFonts w:ascii="Arial" w:eastAsia="Lucida Sans Unicode" w:hAnsi="Arial" w:cs="Arial"/>
          <w:kern w:val="3"/>
          <w:sz w:val="24"/>
          <w:szCs w:val="24"/>
        </w:rPr>
        <w:tab/>
      </w:r>
      <w:proofErr w:type="gramStart"/>
      <w:r w:rsidRPr="006557E8">
        <w:rPr>
          <w:rFonts w:ascii="Arial" w:eastAsia="Lucida Sans Unicode" w:hAnsi="Arial" w:cs="Arial"/>
          <w:kern w:val="3"/>
          <w:sz w:val="24"/>
          <w:szCs w:val="24"/>
        </w:rPr>
        <w:t>polgármester</w:t>
      </w:r>
      <w:proofErr w:type="gramEnd"/>
      <w:r w:rsidRPr="006557E8">
        <w:rPr>
          <w:rFonts w:ascii="Arial" w:eastAsia="Lucida Sans Unicode" w:hAnsi="Arial" w:cs="Arial"/>
          <w:kern w:val="3"/>
          <w:sz w:val="24"/>
          <w:szCs w:val="24"/>
        </w:rPr>
        <w:tab/>
        <w:t>jegyző</w:t>
      </w:r>
    </w:p>
    <w:p w:rsidR="006557E8" w:rsidRPr="006557E8" w:rsidRDefault="006557E8" w:rsidP="006557E8">
      <w:pPr>
        <w:pageBreakBefore/>
        <w:autoSpaceDN w:val="0"/>
        <w:rPr>
          <w:rFonts w:eastAsia="Lucida Sans Unicode" w:cs="Calibri"/>
          <w:kern w:val="3"/>
          <w:sz w:val="24"/>
        </w:rPr>
      </w:pPr>
    </w:p>
    <w:p w:rsidR="006557E8" w:rsidRPr="006557E8" w:rsidRDefault="006557E8" w:rsidP="006557E8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57E8">
        <w:rPr>
          <w:rFonts w:ascii="Arial" w:hAnsi="Arial" w:cs="Arial"/>
          <w:sz w:val="24"/>
          <w:szCs w:val="24"/>
        </w:rPr>
        <w:t xml:space="preserve">1. melléklet </w:t>
      </w:r>
      <w:proofErr w:type="gramStart"/>
      <w:r w:rsidRPr="006557E8">
        <w:rPr>
          <w:rFonts w:ascii="Arial" w:hAnsi="Arial" w:cs="Arial"/>
          <w:sz w:val="24"/>
          <w:szCs w:val="24"/>
        </w:rPr>
        <w:t>a         /</w:t>
      </w:r>
      <w:proofErr w:type="gramEnd"/>
      <w:r w:rsidRPr="006557E8">
        <w:rPr>
          <w:rFonts w:ascii="Arial" w:hAnsi="Arial" w:cs="Arial"/>
          <w:sz w:val="24"/>
          <w:szCs w:val="24"/>
        </w:rPr>
        <w:t>2014. (</w:t>
      </w:r>
      <w:proofErr w:type="gramStart"/>
      <w:r w:rsidRPr="006557E8">
        <w:rPr>
          <w:rFonts w:ascii="Arial" w:hAnsi="Arial" w:cs="Arial"/>
          <w:sz w:val="24"/>
          <w:szCs w:val="24"/>
        </w:rPr>
        <w:t>……..</w:t>
      </w:r>
      <w:proofErr w:type="gramEnd"/>
      <w:r w:rsidRPr="006557E8">
        <w:rPr>
          <w:rFonts w:ascii="Arial" w:hAnsi="Arial" w:cs="Arial"/>
          <w:sz w:val="24"/>
          <w:szCs w:val="24"/>
        </w:rPr>
        <w:t>) önkormányzati rendelethez</w:t>
      </w: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57E8" w:rsidRPr="006557E8" w:rsidRDefault="006557E8" w:rsidP="006557E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57E8" w:rsidRPr="006557E8" w:rsidRDefault="006557E8" w:rsidP="006557E8">
      <w:pPr>
        <w:autoSpaceDN w:val="0"/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57E8">
        <w:rPr>
          <w:rFonts w:ascii="Arial" w:hAnsi="Arial" w:cs="Arial"/>
          <w:b/>
          <w:sz w:val="24"/>
          <w:szCs w:val="24"/>
          <w:u w:val="single"/>
        </w:rPr>
        <w:t>A gyermek étkeztetés intézményi térítési díja napi háromszori étkeztetés esetén (ÁFA nélkül)</w:t>
      </w:r>
    </w:p>
    <w:p w:rsidR="006557E8" w:rsidRPr="006557E8" w:rsidRDefault="006557E8" w:rsidP="006557E8">
      <w:pPr>
        <w:autoSpaceDN w:val="0"/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7E8" w:rsidRPr="006557E8" w:rsidRDefault="006557E8" w:rsidP="006557E8">
      <w:pPr>
        <w:autoSpaceDN w:val="0"/>
        <w:spacing w:after="0" w:line="240" w:lineRule="auto"/>
        <w:ind w:right="566"/>
        <w:jc w:val="center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2015. január 1. napjától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6557E8" w:rsidRPr="006557E8" w:rsidRDefault="006557E8" w:rsidP="006557E8">
      <w:pPr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</w:p>
    <w:p w:rsidR="006557E8" w:rsidRPr="006557E8" w:rsidRDefault="006557E8" w:rsidP="006557E8">
      <w:pPr>
        <w:autoSpaceDN w:val="0"/>
        <w:spacing w:after="0" w:line="240" w:lineRule="auto"/>
        <w:ind w:right="56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4394"/>
        <w:gridCol w:w="3384"/>
      </w:tblGrid>
      <w:tr w:rsidR="006557E8" w:rsidRPr="006557E8" w:rsidTr="00F80D2F">
        <w:trPr>
          <w:trHeight w:val="3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B</w:t>
            </w:r>
          </w:p>
        </w:tc>
      </w:tr>
      <w:tr w:rsidR="006557E8" w:rsidRPr="006557E8" w:rsidTr="00F80D2F">
        <w:trPr>
          <w:trHeight w:val="3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Gyermek étkeztetés helye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Intézményi térítési díj</w:t>
            </w:r>
          </w:p>
        </w:tc>
      </w:tr>
      <w:tr w:rsidR="006557E8" w:rsidRPr="006557E8" w:rsidTr="00F80D2F">
        <w:trPr>
          <w:trHeight w:val="115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Bölcsőde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315.- Ft/nap</w:t>
            </w:r>
          </w:p>
        </w:tc>
      </w:tr>
      <w:tr w:rsidR="006557E8" w:rsidRPr="006557E8" w:rsidTr="00F80D2F">
        <w:trPr>
          <w:trHeight w:val="3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Óvodák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263.- Ft/nap</w:t>
            </w:r>
          </w:p>
        </w:tc>
      </w:tr>
      <w:tr w:rsidR="006557E8" w:rsidRPr="006557E8" w:rsidTr="00F80D2F">
        <w:trPr>
          <w:trHeight w:val="3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Általános iskola alsó tagozat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384.- Ft/nap</w:t>
            </w:r>
          </w:p>
        </w:tc>
      </w:tr>
      <w:tr w:rsidR="006557E8" w:rsidRPr="006557E8" w:rsidTr="00F80D2F">
        <w:trPr>
          <w:trHeight w:val="3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Általános iskola felső tagozat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410.- Ft/nap</w:t>
            </w:r>
          </w:p>
        </w:tc>
      </w:tr>
      <w:tr w:rsidR="006557E8" w:rsidRPr="006557E8" w:rsidTr="00F80D2F">
        <w:trPr>
          <w:trHeight w:val="33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Középiskola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455.- Ft/nap</w:t>
            </w:r>
          </w:p>
        </w:tc>
      </w:tr>
      <w:tr w:rsidR="006557E8" w:rsidRPr="006557E8" w:rsidTr="00F80D2F">
        <w:trPr>
          <w:trHeight w:val="35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Középiskola kollégiumi ellátással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7E8" w:rsidRPr="006557E8" w:rsidRDefault="006557E8" w:rsidP="006557E8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557E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666.- Ft/nap</w:t>
            </w:r>
          </w:p>
        </w:tc>
      </w:tr>
    </w:tbl>
    <w:p w:rsidR="006557E8" w:rsidRPr="006557E8" w:rsidRDefault="006557E8" w:rsidP="006557E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57E8">
        <w:rPr>
          <w:rFonts w:ascii="Arial" w:hAnsi="Arial" w:cs="Arial"/>
          <w:sz w:val="24"/>
          <w:szCs w:val="24"/>
        </w:rPr>
        <w:t xml:space="preserve">2. melléklet </w:t>
      </w:r>
      <w:proofErr w:type="gramStart"/>
      <w:r w:rsidRPr="006557E8">
        <w:rPr>
          <w:rFonts w:ascii="Arial" w:hAnsi="Arial" w:cs="Arial"/>
          <w:sz w:val="24"/>
          <w:szCs w:val="24"/>
        </w:rPr>
        <w:t>a         /</w:t>
      </w:r>
      <w:proofErr w:type="gramEnd"/>
      <w:r w:rsidRPr="006557E8">
        <w:rPr>
          <w:rFonts w:ascii="Arial" w:hAnsi="Arial" w:cs="Arial"/>
          <w:sz w:val="24"/>
          <w:szCs w:val="24"/>
        </w:rPr>
        <w:t>2014. (</w:t>
      </w:r>
      <w:proofErr w:type="gramStart"/>
      <w:r w:rsidRPr="006557E8">
        <w:rPr>
          <w:rFonts w:ascii="Arial" w:hAnsi="Arial" w:cs="Arial"/>
          <w:sz w:val="24"/>
          <w:szCs w:val="24"/>
        </w:rPr>
        <w:t>……….</w:t>
      </w:r>
      <w:proofErr w:type="gramEnd"/>
      <w:r w:rsidRPr="006557E8">
        <w:rPr>
          <w:rFonts w:ascii="Arial" w:hAnsi="Arial" w:cs="Arial"/>
          <w:sz w:val="24"/>
          <w:szCs w:val="24"/>
        </w:rPr>
        <w:t>) önkormányzati rendelethez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kern w:val="3"/>
          <w:sz w:val="24"/>
          <w:szCs w:val="20"/>
          <w:u w:val="single"/>
          <w:lang w:eastAsia="hu-HU"/>
        </w:rPr>
      </w:pPr>
      <w:r w:rsidRPr="006557E8">
        <w:rPr>
          <w:rFonts w:ascii="Arial" w:eastAsia="Times New Roman" w:hAnsi="Arial"/>
          <w:b/>
          <w:kern w:val="3"/>
          <w:sz w:val="24"/>
          <w:szCs w:val="20"/>
          <w:u w:val="single"/>
          <w:lang w:eastAsia="hu-HU"/>
        </w:rPr>
        <w:t>Helyettes szülő által nyújtott átmeneti gondozás intézményi térítési díja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kern w:val="3"/>
          <w:sz w:val="24"/>
          <w:szCs w:val="20"/>
          <w:u w:val="single"/>
          <w:lang w:eastAsia="hu-HU"/>
        </w:rPr>
      </w:pPr>
    </w:p>
    <w:p w:rsidR="006557E8" w:rsidRPr="006557E8" w:rsidRDefault="006557E8" w:rsidP="006557E8">
      <w:pPr>
        <w:autoSpaceDN w:val="0"/>
        <w:spacing w:after="0" w:line="240" w:lineRule="auto"/>
        <w:ind w:right="566"/>
        <w:jc w:val="center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2015. január 1. napjától</w:t>
      </w:r>
      <w:r w:rsidRPr="006557E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kern w:val="3"/>
          <w:sz w:val="24"/>
          <w:szCs w:val="20"/>
          <w:u w:val="single"/>
          <w:lang w:eastAsia="hu-HU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/>
          <w:b/>
          <w:kern w:val="3"/>
          <w:sz w:val="24"/>
          <w:szCs w:val="20"/>
          <w:u w:val="single"/>
          <w:lang w:eastAsia="hu-HU"/>
        </w:rPr>
      </w:pPr>
    </w:p>
    <w:tbl>
      <w:tblPr>
        <w:tblW w:w="7479" w:type="dxa"/>
        <w:tblInd w:w="8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057"/>
        <w:gridCol w:w="1740"/>
        <w:gridCol w:w="1978"/>
      </w:tblGrid>
      <w:tr w:rsidR="006557E8" w:rsidRPr="006557E8" w:rsidTr="00F80D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</w:pPr>
            <w:r w:rsidRPr="006557E8"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  <w:t>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kern w:val="3"/>
                <w:sz w:val="24"/>
                <w:szCs w:val="20"/>
                <w:lang w:eastAsia="hu-HU"/>
              </w:rPr>
            </w:pPr>
            <w:r w:rsidRPr="006557E8">
              <w:rPr>
                <w:rFonts w:ascii="Arial" w:eastAsia="Times New Roman" w:hAnsi="Arial"/>
                <w:b/>
                <w:kern w:val="3"/>
                <w:sz w:val="24"/>
                <w:szCs w:val="20"/>
                <w:lang w:eastAsia="hu-HU"/>
              </w:rPr>
              <w:t>B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kern w:val="3"/>
                <w:sz w:val="24"/>
                <w:szCs w:val="20"/>
                <w:lang w:eastAsia="hu-HU"/>
              </w:rPr>
            </w:pPr>
            <w:r w:rsidRPr="006557E8">
              <w:rPr>
                <w:rFonts w:ascii="Arial" w:eastAsia="Times New Roman" w:hAnsi="Arial"/>
                <w:b/>
                <w:kern w:val="3"/>
                <w:sz w:val="24"/>
                <w:szCs w:val="20"/>
                <w:lang w:eastAsia="hu-HU"/>
              </w:rPr>
              <w:t>C</w:t>
            </w:r>
          </w:p>
        </w:tc>
      </w:tr>
      <w:tr w:rsidR="006557E8" w:rsidRPr="006557E8" w:rsidTr="00F80D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kern w:val="3"/>
                <w:sz w:val="24"/>
                <w:szCs w:val="20"/>
                <w:lang w:eastAsia="hu-HU"/>
              </w:rPr>
            </w:pPr>
            <w:r w:rsidRPr="006557E8">
              <w:rPr>
                <w:rFonts w:ascii="Arial" w:eastAsia="Times New Roman" w:hAnsi="Arial"/>
                <w:b/>
                <w:kern w:val="3"/>
                <w:sz w:val="24"/>
                <w:szCs w:val="20"/>
                <w:lang w:eastAsia="hu-HU"/>
              </w:rPr>
              <w:t>Napi díj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kern w:val="3"/>
                <w:sz w:val="24"/>
                <w:szCs w:val="20"/>
                <w:lang w:eastAsia="hu-HU"/>
              </w:rPr>
            </w:pPr>
            <w:r w:rsidRPr="006557E8">
              <w:rPr>
                <w:rFonts w:ascii="Arial" w:eastAsia="Times New Roman" w:hAnsi="Arial"/>
                <w:b/>
                <w:kern w:val="3"/>
                <w:sz w:val="24"/>
                <w:szCs w:val="20"/>
                <w:lang w:eastAsia="hu-HU"/>
              </w:rPr>
              <w:t>Havi díj</w:t>
            </w:r>
          </w:p>
        </w:tc>
      </w:tr>
      <w:tr w:rsidR="006557E8" w:rsidRPr="006557E8" w:rsidTr="00F80D2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</w:pPr>
            <w:r w:rsidRPr="006557E8"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  <w:t>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</w:pPr>
            <w:r w:rsidRPr="006557E8"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  <w:t xml:space="preserve">Helyettes szülő által nyújtott átmeneti gondozás intézményi térítési díja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</w:pPr>
            <w:r w:rsidRPr="006557E8"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  <w:t>700.- Ft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</w:pPr>
            <w:r w:rsidRPr="006557E8">
              <w:rPr>
                <w:rFonts w:ascii="Arial" w:eastAsia="Times New Roman" w:hAnsi="Arial"/>
                <w:kern w:val="3"/>
                <w:sz w:val="24"/>
                <w:szCs w:val="20"/>
                <w:lang w:eastAsia="hu-HU"/>
              </w:rPr>
              <w:t>21.000.- Ft</w:t>
            </w:r>
          </w:p>
        </w:tc>
      </w:tr>
    </w:tbl>
    <w:p w:rsidR="006557E8" w:rsidRPr="006557E8" w:rsidRDefault="006557E8" w:rsidP="006557E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kern w:val="3"/>
          <w:sz w:val="24"/>
          <w:szCs w:val="20"/>
          <w:lang w:eastAsia="hu-HU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kern w:val="3"/>
          <w:sz w:val="24"/>
        </w:rPr>
      </w:pP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pageBreakBefore/>
        <w:widowControl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widowControl w:val="0"/>
        <w:suppressAutoHyphens/>
        <w:autoSpaceDN w:val="0"/>
        <w:spacing w:after="0" w:line="240" w:lineRule="auto"/>
        <w:ind w:left="720"/>
        <w:jc w:val="right"/>
        <w:textAlignment w:val="baseline"/>
        <w:rPr>
          <w:rFonts w:eastAsia="Lucida Sans Unicode" w:cs="Calibri"/>
          <w:kern w:val="3"/>
          <w:sz w:val="24"/>
        </w:rPr>
      </w:pPr>
      <w:r w:rsidRPr="006557E8">
        <w:rPr>
          <w:rFonts w:ascii="Arial" w:eastAsia="Times New Roman" w:hAnsi="Arial" w:cs="Arial"/>
          <w:b/>
          <w:color w:val="FFFFFF"/>
          <w:kern w:val="3"/>
          <w:sz w:val="24"/>
          <w:szCs w:val="20"/>
          <w:lang w:eastAsia="hu-HU"/>
        </w:rPr>
        <w:t>2.</w:t>
      </w:r>
      <w:r w:rsidRPr="006557E8">
        <w:rPr>
          <w:rFonts w:eastAsia="Lucida Sans Unicode" w:cs="Arial"/>
          <w:b/>
          <w:color w:val="FFFFFF"/>
          <w:kern w:val="3"/>
          <w:sz w:val="24"/>
        </w:rPr>
        <w:t xml:space="preserve"> sz. határozat-tervezet 2. számú melléklete</w:t>
      </w:r>
    </w:p>
    <w:p w:rsidR="006557E8" w:rsidRPr="006557E8" w:rsidRDefault="006557E8" w:rsidP="006557E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kern w:val="3"/>
          <w:sz w:val="24"/>
          <w:szCs w:val="20"/>
          <w:lang w:eastAsia="hu-HU"/>
        </w:rPr>
      </w:pPr>
      <w:r w:rsidRPr="006557E8">
        <w:rPr>
          <w:rFonts w:ascii="Arial" w:eastAsia="Times New Roman" w:hAnsi="Arial" w:cs="Arial"/>
          <w:b/>
          <w:kern w:val="3"/>
          <w:sz w:val="24"/>
          <w:szCs w:val="20"/>
          <w:lang w:eastAsia="hu-HU"/>
        </w:rPr>
        <w:t xml:space="preserve">melléklet a </w:t>
      </w:r>
      <w:r w:rsidR="00400CCB">
        <w:rPr>
          <w:rFonts w:ascii="Arial" w:eastAsia="Times New Roman" w:hAnsi="Arial" w:cs="Arial"/>
          <w:b/>
          <w:kern w:val="3"/>
          <w:sz w:val="24"/>
          <w:szCs w:val="20"/>
          <w:lang w:eastAsia="hu-HU"/>
        </w:rPr>
        <w:t>287</w:t>
      </w:r>
      <w:bookmarkStart w:id="0" w:name="_GoBack"/>
      <w:bookmarkEnd w:id="0"/>
      <w:r w:rsidRPr="006557E8">
        <w:rPr>
          <w:rFonts w:ascii="Arial" w:eastAsia="Times New Roman" w:hAnsi="Arial" w:cs="Arial"/>
          <w:b/>
          <w:kern w:val="3"/>
          <w:sz w:val="24"/>
          <w:szCs w:val="20"/>
          <w:lang w:eastAsia="hu-HU"/>
        </w:rPr>
        <w:t>/2014. (XII.17.) Kt. határozathoz</w:t>
      </w:r>
    </w:p>
    <w:p w:rsidR="006557E8" w:rsidRPr="006557E8" w:rsidRDefault="006557E8" w:rsidP="006557E8">
      <w:pPr>
        <w:widowControl w:val="0"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Arial"/>
          <w:b/>
          <w:kern w:val="3"/>
          <w:sz w:val="24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aps/>
          <w:kern w:val="3"/>
          <w:sz w:val="24"/>
          <w:szCs w:val="24"/>
          <w:lang w:eastAsia="hu-HU"/>
        </w:rPr>
      </w:pPr>
      <w:r w:rsidRPr="006557E8">
        <w:rPr>
          <w:rFonts w:ascii="Arial" w:eastAsia="Times New Roman" w:hAnsi="Arial" w:cs="Arial"/>
          <w:b/>
          <w:caps/>
          <w:kern w:val="3"/>
          <w:sz w:val="24"/>
          <w:szCs w:val="24"/>
          <w:lang w:eastAsia="hu-HU"/>
        </w:rPr>
        <w:t>Előzetes hatásvizsgálat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aps/>
          <w:kern w:val="3"/>
          <w:sz w:val="24"/>
          <w:szCs w:val="24"/>
          <w:lang w:eastAsia="hu-HU"/>
        </w:rPr>
      </w:pPr>
    </w:p>
    <w:p w:rsidR="006557E8" w:rsidRPr="006557E8" w:rsidRDefault="006557E8" w:rsidP="006557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  <w:i/>
          <w:kern w:val="3"/>
          <w:sz w:val="24"/>
          <w:szCs w:val="24"/>
        </w:rPr>
      </w:pPr>
      <w:r w:rsidRPr="006557E8">
        <w:rPr>
          <w:rFonts w:ascii="Arial" w:hAnsi="Arial" w:cs="Arial"/>
          <w:b/>
          <w:i/>
          <w:kern w:val="3"/>
          <w:sz w:val="24"/>
          <w:szCs w:val="24"/>
        </w:rPr>
        <w:t>A GYERMEKVÉDELMI ELLÁTÁSOKRÓL SZÓLÓ ÖNKORMÁNYZATI RENDELET MÓDOSÍTÁSA TÁRGYÁBAN</w:t>
      </w:r>
    </w:p>
    <w:p w:rsidR="006557E8" w:rsidRPr="006557E8" w:rsidRDefault="006557E8" w:rsidP="006557E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hu-HU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társadalmi hatásai: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gyermekek és a gyermeket nevelő családok szociális biztonsága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gazdasági hatásai: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nincs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költségvetési hatásai: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nincs, a jóváhagyott előirányzat mértékéig vállalható kötelezettség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1"/>
                <w:numId w:val="29"/>
              </w:num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az intézkedés költségvetési egyenlegrontó hatása: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nincs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1"/>
                <w:numId w:val="29"/>
              </w:num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az intézkedés egyenlegrontó hatásának fedezete a költségvetésben: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nincs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1"/>
                <w:numId w:val="29"/>
              </w:num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az intézkedési költségvetési egyenlegjavító hatása: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nincs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1"/>
                <w:numId w:val="29"/>
              </w:num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az intézkedés egyenlegjavító hatásának figyelembevétele a költségvetésben: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-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1"/>
                <w:numId w:val="29"/>
              </w:num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teljes hatás: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-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1"/>
                <w:numId w:val="29"/>
              </w:numPr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teljes hatás az elfogadott költségvetéshez képest: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-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környezeti következményei: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nincs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egészségi következményei: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nincs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adminisztratív terheket befolyásoló hatásai: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 xml:space="preserve">a deregulációval átláthatóbbá válik a szabályozás és könnyebbé a jogalkalmazás 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jogszabály megalkotásának szükségessége, a jogalkotás elmaradásának várható következménye: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4"/>
                <w:szCs w:val="24"/>
              </w:rPr>
            </w:pPr>
            <w:r w:rsidRPr="006557E8">
              <w:rPr>
                <w:rFonts w:ascii="Arial" w:eastAsia="Times New Roman" w:hAnsi="Arial" w:cs="Arial"/>
                <w:kern w:val="3"/>
                <w:sz w:val="24"/>
                <w:szCs w:val="24"/>
              </w:rPr>
              <w:t>-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a jogszabály alkalmazásához szükséges személyi, szervezeti, tárgyi és pénzügyi feltételek:</w:t>
            </w:r>
          </w:p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biztosítottak</w:t>
            </w:r>
          </w:p>
        </w:tc>
      </w:tr>
      <w:tr w:rsidR="006557E8" w:rsidRPr="006557E8" w:rsidTr="00F80D2F">
        <w:trPr>
          <w:cantSplit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egyéb: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E8" w:rsidRPr="006557E8" w:rsidRDefault="006557E8" w:rsidP="006557E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/>
                <w:kern w:val="3"/>
                <w:szCs w:val="24"/>
              </w:rPr>
            </w:pPr>
            <w:r w:rsidRPr="006557E8">
              <w:rPr>
                <w:rFonts w:ascii="Arial" w:eastAsia="Times New Roman" w:hAnsi="Arial"/>
                <w:kern w:val="3"/>
                <w:szCs w:val="24"/>
              </w:rPr>
              <w:t>-</w:t>
            </w:r>
          </w:p>
        </w:tc>
      </w:tr>
    </w:tbl>
    <w:p w:rsidR="00AB2AF4" w:rsidRPr="00D85026" w:rsidRDefault="00AB2AF4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40A7D"/>
    <w:multiLevelType w:val="multilevel"/>
    <w:tmpl w:val="0CB28A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07FC"/>
    <w:multiLevelType w:val="multilevel"/>
    <w:tmpl w:val="F3EC4B1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0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B23FE6"/>
    <w:multiLevelType w:val="multilevel"/>
    <w:tmpl w:val="585E9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05E5B"/>
    <w:multiLevelType w:val="multilevel"/>
    <w:tmpl w:val="3508FD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0"/>
  </w:num>
  <w:num w:numId="3">
    <w:abstractNumId w:val="13"/>
  </w:num>
  <w:num w:numId="4">
    <w:abstractNumId w:val="1"/>
  </w:num>
  <w:num w:numId="5">
    <w:abstractNumId w:val="10"/>
  </w:num>
  <w:num w:numId="6">
    <w:abstractNumId w:val="29"/>
  </w:num>
  <w:num w:numId="7">
    <w:abstractNumId w:val="18"/>
  </w:num>
  <w:num w:numId="8">
    <w:abstractNumId w:val="15"/>
  </w:num>
  <w:num w:numId="9">
    <w:abstractNumId w:val="4"/>
  </w:num>
  <w:num w:numId="10">
    <w:abstractNumId w:val="5"/>
  </w:num>
  <w:num w:numId="11">
    <w:abstractNumId w:val="21"/>
  </w:num>
  <w:num w:numId="12">
    <w:abstractNumId w:val="28"/>
  </w:num>
  <w:num w:numId="13">
    <w:abstractNumId w:val="27"/>
  </w:num>
  <w:num w:numId="14">
    <w:abstractNumId w:val="9"/>
  </w:num>
  <w:num w:numId="15">
    <w:abstractNumId w:val="19"/>
  </w:num>
  <w:num w:numId="16">
    <w:abstractNumId w:val="6"/>
  </w:num>
  <w:num w:numId="17">
    <w:abstractNumId w:val="2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7"/>
  </w:num>
  <w:num w:numId="23">
    <w:abstractNumId w:val="23"/>
  </w:num>
  <w:num w:numId="24">
    <w:abstractNumId w:val="16"/>
  </w:num>
  <w:num w:numId="25">
    <w:abstractNumId w:val="2"/>
  </w:num>
  <w:num w:numId="26">
    <w:abstractNumId w:val="8"/>
  </w:num>
  <w:num w:numId="27">
    <w:abstractNumId w:val="25"/>
  </w:num>
  <w:num w:numId="28">
    <w:abstractNumId w:val="0"/>
  </w:num>
  <w:num w:numId="29">
    <w:abstractNumId w:val="12"/>
  </w:num>
  <w:num w:numId="30">
    <w:abstractNumId w:val="26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00CCB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557E8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43EEC"/>
    <w:rsid w:val="00F61B99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1455</Words>
  <Characters>10047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5</cp:revision>
  <cp:lastPrinted>2014-12-23T14:25:00Z</cp:lastPrinted>
  <dcterms:created xsi:type="dcterms:W3CDTF">2014-12-18T14:38:00Z</dcterms:created>
  <dcterms:modified xsi:type="dcterms:W3CDTF">2014-12-23T14:45:00Z</dcterms:modified>
</cp:coreProperties>
</file>