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D7737D">
        <w:rPr>
          <w:rFonts w:ascii="Arial" w:hAnsi="Arial" w:cs="Arial"/>
          <w:b/>
          <w:bCs/>
          <w:sz w:val="24"/>
          <w:szCs w:val="24"/>
        </w:rPr>
        <w:t>31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737D" w:rsidRPr="00D7737D" w:rsidRDefault="00D7737D" w:rsidP="00D773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Mór Városi Önkormányzat Közbeszerzési szabályzatának módosítása tárgyában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182/2014. (VIII.27.) Kt. határozatával jóváhagyott Közbeszerzési szabályzatát (a továbbiakban: Közbeszerzési Szabályzat) 2014. november 14-i hatállyal az alábbiak szerint módosítja: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1. A Közbeszerzési szabályzat V.2./ pontjában a „Településfejlesztési Bizottsága” szövegrész helyébe „Pénzügyi Bizottsága” szöveg lép.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 xml:space="preserve">2. A Közbeszerzési szabályzat V.3./ pontja az alábbiak szerint módosul:  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 xml:space="preserve">„V.3./ </w:t>
      </w:r>
      <w:proofErr w:type="gramStart"/>
      <w:r w:rsidRPr="00D7737D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D7737D">
        <w:rPr>
          <w:rFonts w:ascii="Arial" w:eastAsia="Times New Roman" w:hAnsi="Arial" w:cs="Arial"/>
          <w:sz w:val="24"/>
          <w:szCs w:val="24"/>
          <w:lang w:eastAsia="hu-HU"/>
        </w:rPr>
        <w:t xml:space="preserve"> nettó 15 millió Ft értékhatárt meghaladó értékű közbeszerzések esetén a Kbt. 22. § (4) bekezdése szerinti bírálóbizottság feladatait a jegyző, Frey Attiláné és Csordás Mónika látja el, a Képviselő-testület pedig dönt a közbeszerzési eljárás megindításáról, a beérkezett ajánlatokat, illetve részvételi jelentkezéseket elbírálja, meghozza az eljárást lezáró döntést. Amennyiben bármely bírálóbizottsági tag feladatait tartós akadályoztatása miatt nem tudja ellátni, a kieső tag helyettesítéséről a jegyző dönt figyelembe véve a Kbt. 22. § (3) bekezdésben foglaltakat.”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3. A Közbeszerzési szabályzat VI.1./ pontjának 4. francia bekezdésében a „Településfejlesztési Bizottságot” szövegrész helyébe „Pénzügyi Bizottságot” szöveg lép.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4. A Közbeszerzési szabályzat VI.3./ pontja a következő francia bekezdéssel egészül ki: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„- tagként részt vesz az V.3./ pont szerinti bíráló bizottság munkájában.”</w:t>
      </w: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7737D" w:rsidRPr="00D7737D" w:rsidRDefault="00D7737D" w:rsidP="00D77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7737D">
        <w:rPr>
          <w:rFonts w:ascii="Arial" w:eastAsia="Times New Roman" w:hAnsi="Arial" w:cs="Arial"/>
          <w:sz w:val="24"/>
          <w:szCs w:val="24"/>
          <w:lang w:eastAsia="hu-HU"/>
        </w:rPr>
        <w:t>5. A Közbeszerzési szabályzat VI.4./ pontjában a „Településfejlesztési Bizottság” szövegrész helyébe „Pénzügyi Bizottság” szöveg lép.</w:t>
      </w:r>
    </w:p>
    <w:p w:rsidR="00EB0CA7" w:rsidRPr="009A30E2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5E578C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30E2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37D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D49"/>
    <w:rsid w:val="00E10F03"/>
    <w:rsid w:val="00E21552"/>
    <w:rsid w:val="00E222C9"/>
    <w:rsid w:val="00E2410E"/>
    <w:rsid w:val="00E30B2B"/>
    <w:rsid w:val="00E35A49"/>
    <w:rsid w:val="00E36CA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2014-11-28T11:00:00Z</dcterms:created>
  <dcterms:modified xsi:type="dcterms:W3CDTF">2014-11-28T11:00:00Z</dcterms:modified>
</cp:coreProperties>
</file>