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C65B" w14:textId="5492B1C5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7643753C" w14:textId="77777777" w:rsidR="00B74BE4" w:rsidRPr="00B74BE4" w:rsidRDefault="00B74BE4" w:rsidP="00B74BE4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4F57962" w14:textId="77777777" w:rsidR="00B74BE4" w:rsidRPr="00B74BE4" w:rsidRDefault="00B74BE4" w:rsidP="00B74BE4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83E5E60" w14:textId="77777777" w:rsidR="00B74BE4" w:rsidRPr="00B74BE4" w:rsidRDefault="00B74BE4" w:rsidP="00B74BE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7BB73E12" w14:textId="77777777" w:rsidR="00B74BE4" w:rsidRPr="00B74BE4" w:rsidRDefault="00B74BE4" w:rsidP="00B74BE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3FD53765" w14:textId="77777777" w:rsidR="00B74BE4" w:rsidRPr="00B74BE4" w:rsidRDefault="00B74BE4" w:rsidP="00B74BE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12/2025. (II.20.) határozata</w:t>
      </w:r>
    </w:p>
    <w:p w14:paraId="71BAE518" w14:textId="77777777" w:rsidR="00B74BE4" w:rsidRPr="00B74BE4" w:rsidRDefault="00B74BE4" w:rsidP="00B74BE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9F3CDE5" w14:textId="77777777" w:rsidR="00B74BE4" w:rsidRPr="00B74BE4" w:rsidRDefault="00B74BE4" w:rsidP="00B74BE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a Móri Többcélú Kistérségi Társulás 2025. évi költségvetéséről</w:t>
      </w:r>
    </w:p>
    <w:p w14:paraId="092E8D8E" w14:textId="77777777" w:rsidR="00B74BE4" w:rsidRPr="00B74BE4" w:rsidRDefault="00B74BE4" w:rsidP="00B74BE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9F93F60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A Móri Többcélú Kistérségi Társulás Társulási Tanácsa az államháztartásról szóló 2011. évi CXCV. törvény 24. §-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ában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és 26. §-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ában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kapott felhatalmazás alapján, az államháztartásról szóló törvény végrehajtásáról szóló 368/2011. (XII.31.) Korm. rendelet 27. § (1)-(2) és 29. § (3) bekezdésében biztosított véleményezési jogkörében eljáró Pénzügyi Bizottság és a társulás által fenntartott költségvetési szervek vezetői véleményének kikérésével a következő határozatot hozza:</w:t>
      </w:r>
    </w:p>
    <w:p w14:paraId="4A0127F5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966B2EE" w14:textId="77777777" w:rsidR="00B74BE4" w:rsidRPr="00B74BE4" w:rsidRDefault="00B74BE4" w:rsidP="00B74BE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I. Fejezet</w:t>
      </w:r>
    </w:p>
    <w:p w14:paraId="63EB0E87" w14:textId="77777777" w:rsidR="00B74BE4" w:rsidRPr="00B74BE4" w:rsidRDefault="00B74BE4" w:rsidP="00B74BE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A határozat hatálya</w:t>
      </w:r>
    </w:p>
    <w:p w14:paraId="4B99487A" w14:textId="77777777" w:rsidR="00B74BE4" w:rsidRPr="00B74BE4" w:rsidRDefault="00B74BE4" w:rsidP="00B74BE4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</w:p>
    <w:p w14:paraId="527E5EB0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1.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A határozat hatálya a Társulási Tanácsra, annak bizottságára, a társulás munkaszervezetére és a társulás irányítása alá tartozó költségvetési szervekre terjed ki.</w:t>
      </w:r>
    </w:p>
    <w:p w14:paraId="55037521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0B1621C" w14:textId="77777777" w:rsidR="00B74BE4" w:rsidRPr="00B74BE4" w:rsidRDefault="00B74BE4" w:rsidP="00B74BE4">
      <w:pPr>
        <w:spacing w:after="0" w:line="240" w:lineRule="auto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II. Fejezet</w:t>
      </w:r>
    </w:p>
    <w:p w14:paraId="300D8DF6" w14:textId="77777777" w:rsidR="00B74BE4" w:rsidRPr="00B74BE4" w:rsidRDefault="00B74BE4" w:rsidP="00B74BE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A költségvetés bevételei és kiadásai</w:t>
      </w:r>
    </w:p>
    <w:p w14:paraId="130BDC48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90E60D4" w14:textId="77777777" w:rsidR="00B74BE4" w:rsidRPr="00B74BE4" w:rsidRDefault="00B74BE4" w:rsidP="00B74BE4">
      <w:pPr>
        <w:tabs>
          <w:tab w:val="left" w:pos="399"/>
        </w:tabs>
        <w:overflowPunct w:val="0"/>
        <w:autoSpaceDE w:val="0"/>
        <w:autoSpaceDN w:val="0"/>
        <w:adjustRightInd w:val="0"/>
        <w:spacing w:before="120" w:after="240" w:line="240" w:lineRule="auto"/>
        <w:ind w:left="399" w:hanging="399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2.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(1) A Társulási Tanács a társulás 2025. évi költségvetését:</w:t>
      </w:r>
    </w:p>
    <w:p w14:paraId="47A57CB8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Times New Roman" w:eastAsia="Times New Roman" w:hAnsi="Times New Roman" w:cs="Times New Roman"/>
          <w:noProof/>
          <w:kern w:val="0"/>
          <w:lang w:eastAsia="hu-HU"/>
          <w14:ligatures w14:val="none"/>
        </w:rPr>
        <w:drawing>
          <wp:inline distT="0" distB="0" distL="0" distR="0" wp14:anchorId="20EEAA89" wp14:editId="7F1111D9">
            <wp:extent cx="5762625" cy="1581150"/>
            <wp:effectExtent l="0" t="0" r="0" b="0"/>
            <wp:docPr id="130617326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E7CF4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(3) Az (1) bekezdésben megállapított költségvetési bevételeket és költségvetési kiadásokat előirányzat-csoportok, azon belül kiemelt előirányzatok szerinti bontásban társulási szinten, továbbá a finanszírozási célú műveletek bevételeit és kiadásait az 1. melléklet alapján határozza meg a Társulási Tanács.</w:t>
      </w:r>
    </w:p>
    <w:p w14:paraId="6AFC7BDF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329150B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(4) A Társulás, a Meseház Óvoda-Bölcsőde 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tagintézményenkénti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, a Móri Többcélú Kistérségi Társulás Hajléktalanok Átmeneti Szállása és a Szociális Alapszolgáltatási Központ költségvetési bevételeit és költségvetési kiadásait előirányzat-csoportok, azon belül kiemelt előirányzatok, továbbá kötelező feladatok, önként vállalt feladatok, államigazgatási feladatok szerinti bontásban a 2-5. melléklet részletezi.</w:t>
      </w:r>
    </w:p>
    <w:p w14:paraId="0A192ABB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88F26C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(5) A Társulási Tanács a társulás által fenntartott költségvetési szervek 2025. évben engedélyezett létszámát összesen 108 főben a 8. melléklet szerint állapítja meg.</w:t>
      </w:r>
    </w:p>
    <w:p w14:paraId="5AC8CC56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6453D470" w14:textId="77777777" w:rsidR="00B74BE4" w:rsidRPr="00B74BE4" w:rsidRDefault="00B74BE4" w:rsidP="00B74BE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III. Fejezet</w:t>
      </w:r>
    </w:p>
    <w:p w14:paraId="7F09AB52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A költségvetés részletezése</w:t>
      </w:r>
    </w:p>
    <w:p w14:paraId="30FE5270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</w:p>
    <w:p w14:paraId="27AD7106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 xml:space="preserve">3. § </w:t>
      </w:r>
      <w:r w:rsidRPr="00B74BE4">
        <w:rPr>
          <w:rFonts w:ascii="Arial" w:eastAsia="Times New Roman" w:hAnsi="Arial" w:cs="Arial"/>
          <w:bCs/>
          <w:kern w:val="0"/>
          <w:lang w:eastAsia="hu-HU"/>
          <w14:ligatures w14:val="none"/>
        </w:rPr>
        <w:t>(1)</w:t>
      </w: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 xml:space="preserve"> 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A 71.474 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eFt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költségvetési hiány belső finanszírozására szolgáló előző évek költségvetési maradványa 71.474 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eFt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.</w:t>
      </w:r>
    </w:p>
    <w:p w14:paraId="43D5C0F5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A583F4E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Times New Roman" w:eastAsia="Times New Roman" w:hAnsi="Times New Roman" w:cs="Times New Roman"/>
          <w:noProof/>
          <w:kern w:val="0"/>
          <w:lang w:eastAsia="hu-HU"/>
          <w14:ligatures w14:val="none"/>
        </w:rPr>
        <w:drawing>
          <wp:inline distT="0" distB="0" distL="0" distR="0" wp14:anchorId="4CE6A7FE" wp14:editId="47C7A659">
            <wp:extent cx="5762625" cy="523875"/>
            <wp:effectExtent l="0" t="0" r="0" b="9525"/>
            <wp:docPr id="104100491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19E68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</w:p>
    <w:p w14:paraId="55A6B40D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4.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A Társulási Tanács a társulás általános tartalékát és 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céltartalékát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az 6. mellékletben felsorolt célokra állapítja meg.</w:t>
      </w:r>
    </w:p>
    <w:p w14:paraId="7756405E" w14:textId="77777777" w:rsidR="00B74BE4" w:rsidRPr="00B74BE4" w:rsidRDefault="00B74BE4" w:rsidP="00B74BE4">
      <w:pPr>
        <w:tabs>
          <w:tab w:val="left" w:pos="456"/>
        </w:tabs>
        <w:overflowPunct w:val="0"/>
        <w:autoSpaceDE w:val="0"/>
        <w:autoSpaceDN w:val="0"/>
        <w:adjustRightInd w:val="0"/>
        <w:spacing w:after="0" w:line="240" w:lineRule="auto"/>
        <w:ind w:left="456" w:hanging="456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2F05AB2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5.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A társulás 2025. évi felhalmozási költségvetését és annak finanszírozását kiemelt előirányzatok, azon belül kormányzati funkció, feladat bontásban, elkülönítetten az európai uniós forrásból finanszírozott támogatással megvalósuló programok, projektek kiadásait, valamint a társulás ilyen projekthez történő hozzájárulását a 7. melléklet részletezi.</w:t>
      </w:r>
    </w:p>
    <w:p w14:paraId="19D444F2" w14:textId="77777777" w:rsidR="00B74BE4" w:rsidRPr="00B74BE4" w:rsidRDefault="00B74BE4" w:rsidP="00B74BE4">
      <w:pPr>
        <w:tabs>
          <w:tab w:val="left" w:pos="1134"/>
          <w:tab w:val="right" w:pos="7938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65A910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6.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(1) A társulás adósságot keletkeztető ügyletekből és kezességvállalásokból fennálló kötelezettségeit a 9. melléklet</w:t>
      </w:r>
      <w:r w:rsidRPr="00B74BE4">
        <w:rPr>
          <w:rFonts w:ascii="Arial" w:eastAsia="Times New Roman" w:hAnsi="Arial" w:cs="Arial"/>
          <w:i/>
          <w:kern w:val="0"/>
          <w:lang w:eastAsia="hu-HU"/>
          <w14:ligatures w14:val="none"/>
        </w:rPr>
        <w:t xml:space="preserve"> 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részletezi.</w:t>
      </w:r>
    </w:p>
    <w:p w14:paraId="7A13D101" w14:textId="77777777" w:rsidR="00B74BE4" w:rsidRPr="00B74BE4" w:rsidRDefault="00B74BE4" w:rsidP="00B74BE4">
      <w:pPr>
        <w:tabs>
          <w:tab w:val="left" w:pos="456"/>
        </w:tabs>
        <w:overflowPunct w:val="0"/>
        <w:autoSpaceDE w:val="0"/>
        <w:autoSpaceDN w:val="0"/>
        <w:adjustRightInd w:val="0"/>
        <w:spacing w:after="0" w:line="240" w:lineRule="auto"/>
        <w:ind w:left="456" w:hanging="456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65461FDA" w14:textId="77777777" w:rsidR="00B74BE4" w:rsidRPr="00B74BE4" w:rsidRDefault="00B74BE4" w:rsidP="00B74BE4">
      <w:pPr>
        <w:tabs>
          <w:tab w:val="left" w:pos="1134"/>
          <w:tab w:val="right" w:pos="7938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(2) A társulás saját bevételeinek részletezését az adósságot keletkeztető ügyletből származó tárgyévi fizetési kötelezettség megállapításához a 10. melléklet</w:t>
      </w:r>
      <w:r w:rsidRPr="00B74BE4">
        <w:rPr>
          <w:rFonts w:ascii="Arial" w:eastAsia="Times New Roman" w:hAnsi="Arial" w:cs="Arial"/>
          <w:i/>
          <w:kern w:val="0"/>
          <w:lang w:eastAsia="hu-HU"/>
          <w14:ligatures w14:val="none"/>
        </w:rPr>
        <w:t xml:space="preserve"> 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tartalmazza.</w:t>
      </w:r>
    </w:p>
    <w:p w14:paraId="4E40DE36" w14:textId="77777777" w:rsidR="00B74BE4" w:rsidRPr="00B74BE4" w:rsidRDefault="00B74BE4" w:rsidP="00B74BE4">
      <w:pPr>
        <w:tabs>
          <w:tab w:val="left" w:pos="1134"/>
          <w:tab w:val="right" w:pos="7938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999ACAA" w14:textId="77777777" w:rsidR="00B74BE4" w:rsidRPr="00B74BE4" w:rsidRDefault="00B74BE4" w:rsidP="00B74BE4">
      <w:pPr>
        <w:tabs>
          <w:tab w:val="left" w:pos="1134"/>
          <w:tab w:val="right" w:pos="7938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(3) A társulás fejlesztési céljait, amelyek megvalósításához adósságot keletkeztető ügylet válhat szükségessé a 11. melléklet tartalmazza.</w:t>
      </w:r>
    </w:p>
    <w:p w14:paraId="0781B095" w14:textId="77777777" w:rsidR="00B74BE4" w:rsidRPr="00B74BE4" w:rsidRDefault="00B74BE4" w:rsidP="00B74BE4">
      <w:pPr>
        <w:spacing w:after="0" w:line="240" w:lineRule="auto"/>
        <w:ind w:firstLine="1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155FE7CC" w14:textId="77777777" w:rsidR="00B74BE4" w:rsidRPr="00B74BE4" w:rsidRDefault="00B74BE4" w:rsidP="00B74BE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IV. Fejezet</w:t>
      </w:r>
    </w:p>
    <w:p w14:paraId="1B4C4245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A költségvetés végrehajtásával kapcsolatos hatáskörök</w:t>
      </w:r>
    </w:p>
    <w:p w14:paraId="57971DA4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B590ED8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7.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(1) A Társulási Tanács az államháztartásról szóló 2011. évi CXCV. törvény (a továbbiakban: Áht.) 34. § (2) és (5) bekezdése alapján a társulás bevételi és kiadási előirányzatai módosítására, valamint költségvetési kiadásai kiemelt előirányzatai közötti átcsoportosításra az elnököt felhatalmazza.</w:t>
      </w:r>
    </w:p>
    <w:p w14:paraId="029B4E63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1B1ADE3F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(2) A társulás irányítása alá tartozó költségvetési szervek vezetői az Áht. 34. § (3) bekezdésében, az államháztartásról szóló törvény végrehajtásáról szóló 368/2011. (XII.31.) Korm. rendelet 42. §-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ában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, 43. § (2)-(3) bekezdésében és 44. § (2) bekezdésében foglalt hatásköreiket munkaszervezet vezetői és pénzügyi ellenjegyzéssel gyakorolhatják.</w:t>
      </w:r>
    </w:p>
    <w:p w14:paraId="70CCC5CB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ACCE258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8.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A 7. § (1) bekezdése alapján átruházott hatáskörben hozott döntés a tárgyévet követő években többletkiadással nem járhat. Az átruházott hatáskörű jogkör a tárgyévet követő évre vonatkozó költségvetési határozat hatályba lépéséig gyakorolható. Az átruházott hatáskör gyakorlására felhatalmazott szerv a döntésről a Társulás Tanácsot a következő ülésén tájékoztatja.</w:t>
      </w:r>
    </w:p>
    <w:p w14:paraId="211455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</w:p>
    <w:p w14:paraId="242EB78F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V. Fejezet</w:t>
      </w:r>
    </w:p>
    <w:p w14:paraId="2F44AC3C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A 2025. évi költségvetés végrehajtásának szabályai</w:t>
      </w:r>
    </w:p>
    <w:p w14:paraId="789057FB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48C1E63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lastRenderedPageBreak/>
        <w:t>9.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(1) A Társulási Tanács a költségvetési fedezetet igénylő, határozati szintű döntéseit kizárólag a forrás megjelölésével hozza meg és a forrást igénylő javaslatok kizárólag a Pénzügyi Bizottság véleményével terjeszthetők a Társulási Tanács elé.</w:t>
      </w:r>
    </w:p>
    <w:p w14:paraId="1E768C84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4F9618B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(2) A Társulási Tanács által jóváhagyott kiemelt előirányzatokat valamennyi gazdasági szervezettel nem rendelkező költségvetési szerv köteles betartani.</w:t>
      </w:r>
    </w:p>
    <w:p w14:paraId="2E1FF72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1B5A3F7C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(3) A gazdasági szervezettel nem rendelkező költségvetési szervek pénzellátásáról finanszírozási szükségletüknek megfelelően a Móri Polgármesteri Hivatal (mint a társulás munkaszervezete) köteles gondoskodni a költségvetési határozatban jóváhagyott támogatás összegéig.</w:t>
      </w:r>
    </w:p>
    <w:p w14:paraId="70422C1F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5A38451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10.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Az intézményi dolgozók részére megállapított 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cafetéria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-juttatás éves keretösszege nettó 120 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eFt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/fő. A felhasználásra vonatkozó részletes szabályokat a költségvetési szerv szabályzata tartalmazza.</w:t>
      </w:r>
    </w:p>
    <w:p w14:paraId="5D17F65C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B530694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11.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Az egységes rovatrend K1102. Normatív jutalmak rovat költségvetési kiadási előirányzatai terhére a költségvetési évben együttesen maximum egy havi bruttó bér mértékéig vállalható kötelezettség.</w:t>
      </w:r>
    </w:p>
    <w:p w14:paraId="3B304FD5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7735FCB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12.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(1) A társulás irányítása alá tartozó költségvetési szerv határozatban meghatározott bevételi és kiadási előirányzatai felett az intézmény vezetője előirányzat-felhasználási jogkörrel rendelkezik.</w:t>
      </w:r>
    </w:p>
    <w:p w14:paraId="302EB82D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ind w:left="454" w:hanging="454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B5C707D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ind w:hanging="28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(2) A gazdasági szervezettel nem rendelkező költségvetési szerv az alapfeladatai ellátását szolgáló előirányzatokkal a munkamegosztási megállapodásban foglaltaknak megfelelően rendelkezik.</w:t>
      </w:r>
    </w:p>
    <w:p w14:paraId="74543297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ind w:left="454" w:hanging="454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D25BA1F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(3) A gazdasági szervezettel nem rendelkező költségvetési szerv feladatai ellátásáról, munkafolyamatai megszervezéséről oly módon gondoskodik, hogy az biztosítsa a Móri Többcélú Kistérségi Társulás költségvetésében részére megállapított előirányzatok takarékos felhasználását.</w:t>
      </w:r>
    </w:p>
    <w:p w14:paraId="0B622D6D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ind w:left="454" w:hanging="454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075733B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(4) Valamennyi költségvetési szerv vezetője köteles belső szabályzatban rögzíteni a szakmai működést meghatározó szabályokat, a mindenkor érvényes központi szabályozás figyelembe vételével, valamint a szükséges módosításokat végrehajtani. A 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szabályozásbeli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hiányosságért a felelősség a mindenkori intézményvezetőt terheli.</w:t>
      </w:r>
    </w:p>
    <w:p w14:paraId="44D286F5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ind w:left="454" w:hanging="454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B904DC1" w14:textId="77777777" w:rsidR="00B74BE4" w:rsidRPr="00B74BE4" w:rsidRDefault="00B74BE4" w:rsidP="00B74B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(5) A Móri Polgármesteri Hivatal (mint a társulás munkaszervezete) köteles naprakész nyilvántartást vezetni a Móri Többcélú Kistérségi Társulás és az általa fenntartott költségvetési szervek évközi előirányzat-módosításairól.</w:t>
      </w:r>
    </w:p>
    <w:p w14:paraId="1652293F" w14:textId="77777777" w:rsid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</w:p>
    <w:p w14:paraId="0C5FACB7" w14:textId="055B3022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VI. Fejezet</w:t>
      </w:r>
    </w:p>
    <w:p w14:paraId="4D718E2B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 xml:space="preserve">Beszerzésekkel kapcsolatos rendelkezések </w:t>
      </w:r>
    </w:p>
    <w:p w14:paraId="1867EF79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665AC55A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13.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(1) A társulás és a társulás irányítása alá tartozó költségvetési szervek beszerzései tekintetében </w:t>
      </w:r>
    </w:p>
    <w:p w14:paraId="43520A14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a) az intézményi költségvetésben megtervezett valamennyi beszerzésnél ajánlatkérő az intézmény és nevében eljár az intézményvezető </w:t>
      </w:r>
    </w:p>
    <w:p w14:paraId="3D5968D3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b) a társulás költségvetésében megtervezett beszerzések esetében ajánlatkérő a társulás és nevében eljár a Társulási Tanács. </w:t>
      </w:r>
    </w:p>
    <w:p w14:paraId="2A172C0A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60136C0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lastRenderedPageBreak/>
        <w:t xml:space="preserve">(2) A közbeszerzésekről szóló 2015. évi CXLIII. törvény (a továbbiakban: Kbt.) hatálya alá nem tartozó beszerzéseknél az ajánlatkérő (nevében eljáró) által meghatározott tartalmú - legalább 3 ajánlattevő részére kiküldött - ajánlatkérés alapján, a Kbt. hatálya alá tartozó beszerzések esetén pedig a Kbt. szabályainak megfelelő eljárással történik a nyertes ajánlattevő kiválasztása. </w:t>
      </w:r>
    </w:p>
    <w:p w14:paraId="079E49A8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E7C66B4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(3) A beszerzésekkel kapcsolatos operatív döntés-előkészítő feladatokat intézményi beszerzés esetén az intézményvezető által kijelölt, vagy felkért személy (szervezet), a társulás költségvetésében megtervezett beszerzések vonatkozásában a beszerzés tárgyától függően a munkaszervezet feladatkörében érintett Irodája végzi, szükség szerint a beszerzés tárgyában érintett másik szervezeti egység, vagy szakértő bevonásával. </w:t>
      </w:r>
    </w:p>
    <w:p w14:paraId="657CFBD4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6D5D833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(4) A (2) bekezdésnek a Kbt. hatálya alá nem tartozó beszerzésekre vonatkozó rendelkezését - a legalább 3 ajánlattevőtől való ajánlatkérés tekintetében - nem kell alkalmazni a nettó 1,5 </w:t>
      </w:r>
      <w:proofErr w:type="spellStart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mFt</w:t>
      </w:r>
      <w:proofErr w:type="spellEnd"/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értékhatárt meg nem haladó értékű beszerzések esetében.</w:t>
      </w:r>
    </w:p>
    <w:p w14:paraId="54D3CA62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C07F1BC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(5) Az (1) bekezdés b) pontjának alkalmazása szempontjából a társulás költségvetésében megtervezett beszerzésnek minősül az is, ha a Társulási Tanács határozatában a beszerzés fedezetének forrására a tárgyévet követő évi költségvetés terhére kötelezettséget vállal.</w:t>
      </w:r>
    </w:p>
    <w:p w14:paraId="37D194DC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E489469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(6) E §-ban meghatározott értékhatár alkalmazásakor a Kbt. hatálya alá nem tartozó beszerzésekre vonatkozóan a határozatlan időre vagy több évre szólóan megkötött szerződések esetében az egy évi értéket kell figyelembe venni.</w:t>
      </w:r>
    </w:p>
    <w:p w14:paraId="41726DD7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DECA7F2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>(7) Az (1) bekezdésben meghatározott hatáskörök vonatkoznak az (1) bekezdésben meghatározott ajánlatkérés alapján megkötött szerződés módosítására, megszüntetésére, felbontására, a felmondási és az elállási jog gyakorlására is.</w:t>
      </w:r>
    </w:p>
    <w:p w14:paraId="5AF3DCC2" w14:textId="77777777" w:rsidR="00B74BE4" w:rsidRPr="00B74BE4" w:rsidRDefault="00B74BE4" w:rsidP="00B74B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868E341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VII. Fejezet</w:t>
      </w:r>
    </w:p>
    <w:p w14:paraId="4AE31A37" w14:textId="77777777" w:rsidR="00B74BE4" w:rsidRPr="00B74BE4" w:rsidRDefault="00B74BE4" w:rsidP="00B74BE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Záró rendelkezések</w:t>
      </w:r>
    </w:p>
    <w:p w14:paraId="05719583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1817AC9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1. Hatályba léptető rendelkezések</w:t>
      </w:r>
    </w:p>
    <w:p w14:paraId="0F5053B4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17A7DC69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14.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Ez a határozat 2025. február 21-én lép hatályba.</w:t>
      </w:r>
    </w:p>
    <w:p w14:paraId="1DBF6E94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401F3B7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2. Átmeneti rendelkezések</w:t>
      </w:r>
    </w:p>
    <w:p w14:paraId="69EF860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F68102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B74BE4">
        <w:rPr>
          <w:rFonts w:ascii="Arial" w:eastAsia="Times New Roman" w:hAnsi="Arial" w:cs="Arial"/>
          <w:b/>
          <w:kern w:val="0"/>
          <w:lang w:eastAsia="hu-HU"/>
          <w14:ligatures w14:val="none"/>
        </w:rPr>
        <w:t>15. §</w:t>
      </w:r>
      <w:r w:rsidRPr="00B74BE4">
        <w:rPr>
          <w:rFonts w:ascii="Arial" w:eastAsia="Times New Roman" w:hAnsi="Arial" w:cs="Arial"/>
          <w:kern w:val="0"/>
          <w:lang w:eastAsia="hu-HU"/>
          <w14:ligatures w14:val="none"/>
        </w:rPr>
        <w:t xml:space="preserve"> A jóváhagyott előirányzatok 2025. január 1-jétől alkalmazhatók. Az átmeneti gazdálkodás adatai a költségvetési határozat részét képezik.</w:t>
      </w: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F81C88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F81C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F4316"/>
    <w:rsid w:val="00154CE1"/>
    <w:rsid w:val="00185707"/>
    <w:rsid w:val="00232CB1"/>
    <w:rsid w:val="002E2C9C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74BE4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81C88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2025-02-28T10:04:00Z</dcterms:created>
  <dcterms:modified xsi:type="dcterms:W3CDTF">2025-02-28T10:05:00Z</dcterms:modified>
</cp:coreProperties>
</file>