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417A669E" w:rsidR="0053179F" w:rsidRPr="00935DB2" w:rsidRDefault="006039F7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113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C750EA7" w14:textId="6F0F816D" w:rsidR="002A14C0" w:rsidRDefault="00AA42C2" w:rsidP="00AF01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42C2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Brindisi Szent Lőrinc Borrend</w:t>
      </w:r>
      <w:r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 2024. évi önkormányzati támogatására vonatkozó visszafizetési kötelezettség tárgyában</w:t>
      </w:r>
    </w:p>
    <w:p w14:paraId="2F6F7F0B" w14:textId="77777777" w:rsidR="00AF014F" w:rsidRPr="0053179F" w:rsidRDefault="00AF014F" w:rsidP="00AF01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514AC39" w14:textId="5AAA0AE0" w:rsidR="00AA42C2" w:rsidRPr="00AA42C2" w:rsidRDefault="00AA42C2" w:rsidP="00AA42C2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A42C2">
        <w:rPr>
          <w:rFonts w:ascii="Arial" w:eastAsia="Calibri" w:hAnsi="Arial" w:cs="Arial"/>
          <w:sz w:val="24"/>
          <w:szCs w:val="24"/>
        </w:rPr>
        <w:t xml:space="preserve">1. Mór Városi Önkormányzat Képviselő-testülete a civil szervezetek pályázati és eseti önkormányzati támogatásáról szóló 21/2015. (VI.3.) önkormányzati rendelet 10. §-a és a </w:t>
      </w:r>
      <w:r w:rsidRPr="00AA42C2">
        <w:rPr>
          <w:rFonts w:ascii="Arial" w:eastAsia="Calibri" w:hAnsi="Arial" w:cs="Arial"/>
          <w:bCs/>
          <w:iCs/>
          <w:sz w:val="24"/>
          <w:szCs w:val="24"/>
        </w:rPr>
        <w:t>2024. április 5. napján kötött támogatási szerződés alapján kötelezi a Brindisi Szent Lőrinc Borrend (székhely: 8060 Mór, Zrínyi utca 36.) támogatott szervezetet, hogy a támogatási összeget (300.000,-Ft) a képviselő-testületi határozat kézhezvételétől számított 15 napon belül támogató 11600006-00000000-76354634 számú költségvetési elszámolási számlájára fizesse vissza</w:t>
      </w:r>
      <w:r w:rsidR="00A5384E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="00A5384E" w:rsidRPr="00A5384E">
        <w:rPr>
          <w:rFonts w:ascii="Arial" w:eastAsia="Calibri" w:hAnsi="Arial" w:cs="Arial"/>
          <w:bCs/>
          <w:iCs/>
          <w:sz w:val="24"/>
          <w:szCs w:val="24"/>
        </w:rPr>
        <w:t>amennyiben az elszámolást 5 napon belül nem pótolja</w:t>
      </w:r>
      <w:r w:rsidR="00A5384E">
        <w:rPr>
          <w:rFonts w:ascii="Arial" w:eastAsia="Calibri" w:hAnsi="Arial" w:cs="Arial"/>
          <w:bCs/>
          <w:iCs/>
          <w:sz w:val="24"/>
          <w:szCs w:val="24"/>
        </w:rPr>
        <w:t>.</w:t>
      </w:r>
      <w:r w:rsidRPr="00AA42C2">
        <w:rPr>
          <w:rFonts w:ascii="Arial" w:eastAsia="Calibri" w:hAnsi="Arial" w:cs="Arial"/>
          <w:bCs/>
          <w:iCs/>
          <w:sz w:val="24"/>
          <w:szCs w:val="24"/>
        </w:rPr>
        <w:t xml:space="preserve"> A kifizetés és a visszafizetés közötti időre eső, a Polgári Törvénykönyvben meghatározott késedelmi kamatot is hozzá kell számítani.</w:t>
      </w:r>
    </w:p>
    <w:p w14:paraId="651FF8D2" w14:textId="77777777" w:rsidR="00AA42C2" w:rsidRPr="00AA42C2" w:rsidRDefault="00AA42C2" w:rsidP="00AA42C2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169982A2" w14:textId="77777777" w:rsidR="00AA42C2" w:rsidRPr="00AA42C2" w:rsidRDefault="00AA42C2" w:rsidP="00AA42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A42C2">
        <w:rPr>
          <w:rFonts w:ascii="Arial" w:eastAsia="Calibri" w:hAnsi="Arial" w:cs="Arial"/>
          <w:bCs/>
          <w:iCs/>
          <w:sz w:val="24"/>
          <w:szCs w:val="24"/>
        </w:rPr>
        <w:t>2. A Képviselő-testület felkéri a jegyzőt, hogy a támogatás és kamata visszafizetése érdekében szükséges intézkedéseket tegye meg.</w:t>
      </w:r>
    </w:p>
    <w:p w14:paraId="1A353B60" w14:textId="77777777" w:rsidR="00AA42C2" w:rsidRPr="00AA42C2" w:rsidRDefault="00AA42C2" w:rsidP="00AA42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338009" w14:textId="77777777" w:rsidR="00AA42C2" w:rsidRPr="00AA42C2" w:rsidRDefault="00AA42C2" w:rsidP="00AA42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A42C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A42C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8DD3B34FE0E46CFB0F9B266584ADF88"/>
          </w:placeholder>
          <w:date w:fullDate="2025-04-0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AA42C2">
            <w:rPr>
              <w:rFonts w:ascii="Arial" w:eastAsia="Calibri" w:hAnsi="Arial" w:cs="Arial"/>
              <w:sz w:val="24"/>
              <w:szCs w:val="24"/>
            </w:rPr>
            <w:t>2025.04.02.</w:t>
          </w:r>
        </w:sdtContent>
      </w:sdt>
    </w:p>
    <w:p w14:paraId="5DC3888C" w14:textId="77777777" w:rsidR="00AA42C2" w:rsidRPr="00AA42C2" w:rsidRDefault="00AA42C2" w:rsidP="00AA42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A42C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A42C2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C753BE2D80C485D95D634A967B3C7F8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AA42C2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AA42C2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C753BE2D80C485D95D634A967B3C7F8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AA42C2">
            <w:rPr>
              <w:rFonts w:ascii="Arial" w:eastAsia="Calibri" w:hAnsi="Arial" w:cs="Arial"/>
              <w:sz w:val="24"/>
              <w:szCs w:val="24"/>
            </w:rPr>
            <w:t>Pénzügyi Iroda</w:t>
          </w:r>
        </w:sdtContent>
      </w:sdt>
      <w:r w:rsidRPr="00AA42C2">
        <w:rPr>
          <w:rFonts w:ascii="Arial" w:eastAsia="Calibri" w:hAnsi="Arial" w:cs="Arial"/>
          <w:sz w:val="24"/>
          <w:szCs w:val="24"/>
        </w:rPr>
        <w:t>)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A14C0"/>
    <w:rsid w:val="0053179F"/>
    <w:rsid w:val="006039F7"/>
    <w:rsid w:val="006C4E55"/>
    <w:rsid w:val="009E3C19"/>
    <w:rsid w:val="00A5384E"/>
    <w:rsid w:val="00AA42C2"/>
    <w:rsid w:val="00AF014F"/>
    <w:rsid w:val="00B9004A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DD3B34FE0E46CFB0F9B266584ADF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5FE63D-7D2B-456C-B748-7A0ECCABFC4C}"/>
      </w:docPartPr>
      <w:docPartBody>
        <w:p w:rsidR="001436D3" w:rsidRDefault="0013650A" w:rsidP="0013650A">
          <w:pPr>
            <w:pStyle w:val="58DD3B34FE0E46CFB0F9B266584ADF8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C753BE2D80C485D95D634A967B3C7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5D452A-FF90-4857-BB1B-BE7C9D8ADAA5}"/>
      </w:docPartPr>
      <w:docPartBody>
        <w:p w:rsidR="001436D3" w:rsidRDefault="0013650A" w:rsidP="0013650A">
          <w:pPr>
            <w:pStyle w:val="9C753BE2D80C485D95D634A967B3C7F8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00ED5"/>
    <w:rsid w:val="0013650A"/>
    <w:rsid w:val="001436D3"/>
    <w:rsid w:val="001861D9"/>
    <w:rsid w:val="00266897"/>
    <w:rsid w:val="005704DA"/>
    <w:rsid w:val="007E73D7"/>
    <w:rsid w:val="009833B6"/>
    <w:rsid w:val="009E3C19"/>
    <w:rsid w:val="00D16E9C"/>
    <w:rsid w:val="00D85B4E"/>
    <w:rsid w:val="00E24FAA"/>
    <w:rsid w:val="00E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3650A"/>
    <w:rPr>
      <w:color w:val="808080"/>
    </w:rPr>
  </w:style>
  <w:style w:type="paragraph" w:customStyle="1" w:styleId="58DD3B34FE0E46CFB0F9B266584ADF88">
    <w:name w:val="58DD3B34FE0E46CFB0F9B266584ADF88"/>
    <w:rsid w:val="0013650A"/>
  </w:style>
  <w:style w:type="paragraph" w:customStyle="1" w:styleId="9C753BE2D80C485D95D634A967B3C7F8">
    <w:name w:val="9C753BE2D80C485D95D634A967B3C7F8"/>
    <w:rsid w:val="00136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4</cp:revision>
  <dcterms:created xsi:type="dcterms:W3CDTF">2025-03-25T10:21:00Z</dcterms:created>
  <dcterms:modified xsi:type="dcterms:W3CDTF">2025-03-27T08:55:00Z</dcterms:modified>
</cp:coreProperties>
</file>