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B620" w14:textId="656D521A" w:rsidR="008C19D4" w:rsidRPr="008C19D4" w:rsidRDefault="008C19D4" w:rsidP="008C19D4">
      <w:pPr>
        <w:spacing w:after="0" w:line="240" w:lineRule="auto"/>
        <w:jc w:val="right"/>
        <w:rPr>
          <w:rFonts w:ascii="Arial" w:eastAsia="Calibri" w:hAnsi="Arial" w:cs="Arial"/>
          <w:b/>
          <w:i/>
          <w:iCs/>
          <w:sz w:val="24"/>
          <w:szCs w:val="24"/>
        </w:rPr>
      </w:pPr>
      <w:r w:rsidRPr="008C19D4">
        <w:rPr>
          <w:rFonts w:ascii="Arial" w:eastAsia="Calibri" w:hAnsi="Arial" w:cs="Arial"/>
          <w:i/>
          <w:iCs/>
          <w:sz w:val="24"/>
          <w:szCs w:val="24"/>
        </w:rPr>
        <w:t xml:space="preserve">melléklet a </w:t>
      </w:r>
      <w:r w:rsidR="00DE0FA1">
        <w:rPr>
          <w:rFonts w:ascii="Arial" w:eastAsia="Calibri" w:hAnsi="Arial" w:cs="Arial"/>
          <w:i/>
          <w:iCs/>
          <w:sz w:val="24"/>
          <w:szCs w:val="24"/>
        </w:rPr>
        <w:t>107</w:t>
      </w:r>
      <w:r w:rsidRPr="008C19D4">
        <w:rPr>
          <w:rFonts w:ascii="Arial" w:eastAsia="Calibri" w:hAnsi="Arial" w:cs="Arial"/>
          <w:i/>
          <w:iCs/>
          <w:sz w:val="24"/>
          <w:szCs w:val="24"/>
        </w:rPr>
        <w:t>/2025. (III. 26.) határozathoz</w:t>
      </w:r>
    </w:p>
    <w:p w14:paraId="7798B1EE" w14:textId="77777777" w:rsidR="008C19D4" w:rsidRPr="008C19D4" w:rsidRDefault="008C19D4" w:rsidP="008C19D4">
      <w:pPr>
        <w:jc w:val="center"/>
        <w:rPr>
          <w:rFonts w:ascii="Arial" w:eastAsia="Calibri" w:hAnsi="Arial" w:cs="Arial"/>
          <w:b/>
          <w:sz w:val="24"/>
          <w:szCs w:val="24"/>
        </w:rPr>
      </w:pPr>
    </w:p>
    <w:p w14:paraId="37EEF32B" w14:textId="77777777" w:rsidR="008C19D4" w:rsidRPr="008C19D4" w:rsidRDefault="008C19D4" w:rsidP="008C19D4">
      <w:pPr>
        <w:jc w:val="center"/>
        <w:rPr>
          <w:rFonts w:ascii="Arial" w:eastAsia="Calibri" w:hAnsi="Arial" w:cs="Arial"/>
          <w:b/>
          <w:sz w:val="24"/>
          <w:szCs w:val="24"/>
        </w:rPr>
      </w:pPr>
      <w:r w:rsidRPr="008C19D4">
        <w:rPr>
          <w:rFonts w:ascii="Arial" w:eastAsia="Calibri" w:hAnsi="Arial" w:cs="Arial"/>
          <w:b/>
          <w:sz w:val="24"/>
          <w:szCs w:val="24"/>
        </w:rPr>
        <w:t>FELADAT-ELLÁTÁSI ELŐSZERZŐDÉS</w:t>
      </w:r>
    </w:p>
    <w:p w14:paraId="64F38E43" w14:textId="77777777" w:rsidR="008C19D4" w:rsidRPr="008C19D4" w:rsidRDefault="008C19D4" w:rsidP="008C19D4">
      <w:pPr>
        <w:jc w:val="center"/>
        <w:rPr>
          <w:rFonts w:ascii="Arial" w:eastAsia="Calibri" w:hAnsi="Arial" w:cs="Arial"/>
          <w:sz w:val="24"/>
          <w:szCs w:val="24"/>
        </w:rPr>
      </w:pPr>
      <w:r w:rsidRPr="008C19D4">
        <w:rPr>
          <w:rFonts w:ascii="Arial" w:eastAsia="Calibri" w:hAnsi="Arial" w:cs="Arial"/>
          <w:sz w:val="24"/>
          <w:szCs w:val="24"/>
        </w:rPr>
        <w:t>fogorvosi területi ellátási kötelezettség vállalására</w:t>
      </w:r>
    </w:p>
    <w:p w14:paraId="6EA591C7" w14:textId="77777777" w:rsidR="008C19D4" w:rsidRPr="008C19D4" w:rsidRDefault="008C19D4" w:rsidP="008C19D4">
      <w:pPr>
        <w:spacing w:after="0" w:line="240" w:lineRule="auto"/>
        <w:jc w:val="center"/>
        <w:rPr>
          <w:rFonts w:ascii="Arial" w:eastAsia="Calibri" w:hAnsi="Arial" w:cs="Arial"/>
          <w:sz w:val="16"/>
          <w:szCs w:val="16"/>
        </w:rPr>
      </w:pPr>
    </w:p>
    <w:p w14:paraId="60D67FA5" w14:textId="77777777" w:rsidR="008C19D4" w:rsidRPr="008C19D4" w:rsidRDefault="008C19D4" w:rsidP="008C19D4">
      <w:pPr>
        <w:ind w:hanging="284"/>
        <w:jc w:val="center"/>
        <w:rPr>
          <w:rFonts w:ascii="Arial" w:eastAsia="Calibri" w:hAnsi="Arial" w:cs="Arial"/>
          <w:sz w:val="24"/>
          <w:szCs w:val="24"/>
        </w:rPr>
      </w:pPr>
      <w:r w:rsidRPr="008C19D4">
        <w:rPr>
          <w:rFonts w:ascii="Arial" w:eastAsia="Calibri" w:hAnsi="Arial" w:cs="Arial"/>
          <w:sz w:val="24"/>
          <w:szCs w:val="24"/>
        </w:rPr>
        <w:t>amely létrejött</w:t>
      </w:r>
    </w:p>
    <w:p w14:paraId="1FEBBCA1" w14:textId="77777777" w:rsidR="008C19D4" w:rsidRPr="008C19D4" w:rsidRDefault="008C19D4" w:rsidP="008C19D4">
      <w:pPr>
        <w:spacing w:after="0" w:line="240" w:lineRule="auto"/>
        <w:rPr>
          <w:rFonts w:ascii="Arial" w:eastAsia="Calibri" w:hAnsi="Arial" w:cs="Arial"/>
          <w:sz w:val="24"/>
          <w:szCs w:val="24"/>
        </w:rPr>
      </w:pPr>
    </w:p>
    <w:p w14:paraId="31B01E3E" w14:textId="77777777" w:rsidR="008C19D4" w:rsidRPr="008C19D4" w:rsidRDefault="008C19D4" w:rsidP="008C19D4">
      <w:pPr>
        <w:spacing w:after="240"/>
        <w:ind w:left="1411" w:hanging="1411"/>
        <w:jc w:val="both"/>
        <w:rPr>
          <w:rFonts w:ascii="Arial" w:eastAsia="Calibri" w:hAnsi="Arial" w:cs="Arial"/>
          <w:sz w:val="24"/>
          <w:szCs w:val="24"/>
        </w:rPr>
      </w:pPr>
      <w:r w:rsidRPr="008C19D4">
        <w:rPr>
          <w:rFonts w:ascii="Arial" w:eastAsia="Calibri" w:hAnsi="Arial" w:cs="Arial"/>
          <w:sz w:val="24"/>
          <w:szCs w:val="24"/>
        </w:rPr>
        <w:t>egyrészről:</w:t>
      </w:r>
      <w:r w:rsidRPr="008C19D4">
        <w:rPr>
          <w:rFonts w:ascii="Arial" w:eastAsia="Calibri" w:hAnsi="Arial" w:cs="Arial"/>
          <w:sz w:val="24"/>
          <w:szCs w:val="24"/>
        </w:rPr>
        <w:tab/>
      </w:r>
      <w:r w:rsidRPr="008C19D4">
        <w:rPr>
          <w:rFonts w:ascii="Arial" w:eastAsia="Calibri" w:hAnsi="Arial" w:cs="Arial"/>
          <w:b/>
          <w:sz w:val="24"/>
          <w:szCs w:val="24"/>
        </w:rPr>
        <w:t>Mór Városi Önkormányzat</w:t>
      </w:r>
      <w:r w:rsidRPr="008C19D4">
        <w:rPr>
          <w:rFonts w:ascii="Arial" w:eastAsia="Calibri" w:hAnsi="Arial" w:cs="Arial"/>
          <w:sz w:val="24"/>
          <w:szCs w:val="24"/>
        </w:rPr>
        <w:t xml:space="preserve"> (8060 Mór, Szent István tér 6.), képviseli: </w:t>
      </w:r>
      <w:r w:rsidRPr="008C19D4">
        <w:rPr>
          <w:rFonts w:ascii="Arial" w:eastAsia="Calibri" w:hAnsi="Arial" w:cs="Arial"/>
          <w:b/>
          <w:sz w:val="24"/>
          <w:szCs w:val="24"/>
        </w:rPr>
        <w:t>Fenyves Péter polgármester</w:t>
      </w:r>
      <w:r w:rsidRPr="008C19D4">
        <w:rPr>
          <w:rFonts w:ascii="Arial" w:eastAsia="Calibri" w:hAnsi="Arial" w:cs="Arial"/>
          <w:sz w:val="24"/>
          <w:szCs w:val="24"/>
        </w:rPr>
        <w:t xml:space="preserve">, mint Egészségügyi közszolgáltatásról gondoskodó </w:t>
      </w:r>
      <w:proofErr w:type="gramStart"/>
      <w:r w:rsidRPr="008C19D4">
        <w:rPr>
          <w:rFonts w:ascii="Arial" w:eastAsia="Calibri" w:hAnsi="Arial" w:cs="Arial"/>
          <w:sz w:val="24"/>
          <w:szCs w:val="24"/>
        </w:rPr>
        <w:t>szerv  (</w:t>
      </w:r>
      <w:proofErr w:type="gramEnd"/>
      <w:r w:rsidRPr="008C19D4">
        <w:rPr>
          <w:rFonts w:ascii="Arial" w:eastAsia="Calibri" w:hAnsi="Arial" w:cs="Arial"/>
          <w:sz w:val="24"/>
          <w:szCs w:val="24"/>
        </w:rPr>
        <w:t xml:space="preserve">a továbbiakban: Egészségügyi közszolgáltatásról gondoskodó szerv), </w:t>
      </w:r>
    </w:p>
    <w:p w14:paraId="4C84FB60" w14:textId="77777777" w:rsidR="008C19D4" w:rsidRPr="008C19D4" w:rsidRDefault="008C19D4" w:rsidP="008C19D4">
      <w:pPr>
        <w:ind w:left="1410" w:hanging="1410"/>
        <w:jc w:val="both"/>
        <w:rPr>
          <w:rFonts w:ascii="Arial" w:eastAsia="Calibri" w:hAnsi="Arial" w:cs="Arial"/>
          <w:sz w:val="24"/>
          <w:szCs w:val="24"/>
        </w:rPr>
      </w:pPr>
      <w:r w:rsidRPr="008C19D4">
        <w:rPr>
          <w:rFonts w:ascii="Arial" w:eastAsia="Calibri" w:hAnsi="Arial" w:cs="Arial"/>
          <w:sz w:val="24"/>
          <w:szCs w:val="24"/>
        </w:rPr>
        <w:t>másrészről:</w:t>
      </w:r>
      <w:r w:rsidRPr="008C19D4">
        <w:rPr>
          <w:rFonts w:ascii="Arial" w:eastAsia="Calibri" w:hAnsi="Arial" w:cs="Arial"/>
          <w:sz w:val="24"/>
          <w:szCs w:val="24"/>
        </w:rPr>
        <w:tab/>
      </w:r>
      <w:r w:rsidRPr="008C19D4">
        <w:rPr>
          <w:rFonts w:ascii="Arial" w:eastAsia="Calibri" w:hAnsi="Arial" w:cs="Arial"/>
          <w:b/>
          <w:sz w:val="24"/>
          <w:szCs w:val="24"/>
        </w:rPr>
        <w:t xml:space="preserve">REGIA DENTAL Kft. </w:t>
      </w:r>
      <w:r w:rsidRPr="008C19D4">
        <w:rPr>
          <w:rFonts w:ascii="Arial" w:eastAsia="Calibri" w:hAnsi="Arial" w:cs="Arial"/>
          <w:sz w:val="24"/>
          <w:szCs w:val="24"/>
        </w:rPr>
        <w:t>(cégjegyzékszám: Cg.:</w:t>
      </w:r>
      <w:r w:rsidRPr="008C19D4">
        <w:rPr>
          <w:rFonts w:ascii="Arial" w:eastAsia="Calibri" w:hAnsi="Arial" w:cs="Arial"/>
          <w:color w:val="000000"/>
          <w:sz w:val="24"/>
          <w:szCs w:val="24"/>
          <w:shd w:val="clear" w:color="auto" w:fill="FFFFFF"/>
        </w:rPr>
        <w:t xml:space="preserve"> </w:t>
      </w:r>
      <w:r w:rsidRPr="008C19D4">
        <w:rPr>
          <w:rFonts w:ascii="Arial" w:eastAsia="Calibri" w:hAnsi="Arial" w:cs="Arial"/>
          <w:sz w:val="24"/>
          <w:szCs w:val="24"/>
        </w:rPr>
        <w:t xml:space="preserve">07-09-023734.; adószám: 24321839-1-07 székhely: </w:t>
      </w:r>
      <w:hyperlink r:id="rId7" w:history="1">
        <w:r w:rsidRPr="008C19D4">
          <w:rPr>
            <w:rFonts w:ascii="Arial" w:eastAsia="Calibri" w:hAnsi="Arial" w:cs="Arial"/>
            <w:bCs/>
            <w:color w:val="000000"/>
            <w:sz w:val="24"/>
            <w:szCs w:val="24"/>
          </w:rPr>
          <w:t>8000 Székesfehérvár, Szekfű Gy. utca 12.</w:t>
        </w:r>
      </w:hyperlink>
      <w:r w:rsidRPr="008C19D4">
        <w:rPr>
          <w:rFonts w:ascii="Arial" w:eastAsia="Calibri" w:hAnsi="Arial" w:cs="Arial"/>
          <w:bCs/>
          <w:color w:val="000000"/>
          <w:sz w:val="24"/>
          <w:szCs w:val="24"/>
        </w:rPr>
        <w:t>,</w:t>
      </w:r>
      <w:r w:rsidRPr="008C19D4">
        <w:rPr>
          <w:rFonts w:ascii="Arial" w:eastAsia="Calibri" w:hAnsi="Arial" w:cs="Arial"/>
          <w:sz w:val="24"/>
          <w:szCs w:val="24"/>
        </w:rPr>
        <w:t xml:space="preserve"> képviseli: </w:t>
      </w:r>
      <w:r w:rsidRPr="008C19D4">
        <w:rPr>
          <w:rFonts w:ascii="Arial" w:eastAsia="Calibri" w:hAnsi="Arial" w:cs="Arial"/>
          <w:b/>
          <w:sz w:val="24"/>
          <w:szCs w:val="24"/>
        </w:rPr>
        <w:t>Ádám Bence</w:t>
      </w:r>
      <w:r w:rsidRPr="008C19D4">
        <w:rPr>
          <w:rFonts w:ascii="Arial" w:eastAsia="Calibri" w:hAnsi="Arial" w:cs="Arial"/>
          <w:sz w:val="24"/>
          <w:szCs w:val="24"/>
        </w:rPr>
        <w:t xml:space="preserve"> ügyvezető, személyes közreműködésre kötelezett orvos: </w:t>
      </w:r>
      <w:r w:rsidRPr="008C19D4">
        <w:rPr>
          <w:rFonts w:ascii="Arial" w:eastAsia="Calibri" w:hAnsi="Arial" w:cs="Arial"/>
          <w:b/>
          <w:bCs/>
          <w:sz w:val="24"/>
          <w:szCs w:val="24"/>
        </w:rPr>
        <w:t>Dr. Szomor Attila Lajos</w:t>
      </w:r>
      <w:r w:rsidRPr="008C19D4">
        <w:rPr>
          <w:rFonts w:ascii="Arial" w:eastAsia="Calibri" w:hAnsi="Arial" w:cs="Arial"/>
          <w:sz w:val="24"/>
          <w:szCs w:val="24"/>
        </w:rPr>
        <w:t xml:space="preserve"> - orvosi nyilvántartási száma: 48670), mint Egészségügyi Szolgáltató (a továbbiakban: Egészségügyi Szolgáltató)</w:t>
      </w:r>
    </w:p>
    <w:p w14:paraId="24AC7D53" w14:textId="77777777" w:rsidR="008C19D4" w:rsidRPr="008C19D4" w:rsidRDefault="008C19D4" w:rsidP="008C19D4">
      <w:pPr>
        <w:numPr>
          <w:ilvl w:val="0"/>
          <w:numId w:val="6"/>
        </w:numPr>
        <w:tabs>
          <w:tab w:val="left" w:pos="6237"/>
        </w:tabs>
        <w:spacing w:after="0" w:line="240" w:lineRule="auto"/>
        <w:contextualSpacing/>
        <w:jc w:val="both"/>
        <w:rPr>
          <w:rFonts w:ascii="Arial" w:eastAsia="Calibri" w:hAnsi="Arial" w:cs="Arial"/>
          <w:sz w:val="24"/>
          <w:szCs w:val="24"/>
        </w:rPr>
      </w:pPr>
      <w:r w:rsidRPr="008C19D4">
        <w:rPr>
          <w:rFonts w:ascii="Arial" w:eastAsia="Calibri" w:hAnsi="Arial" w:cs="Arial"/>
          <w:sz w:val="24"/>
          <w:szCs w:val="24"/>
        </w:rPr>
        <w:t>együtt: Felek vagy Szerződő Felek -</w:t>
      </w:r>
    </w:p>
    <w:p w14:paraId="08509EC4" w14:textId="77777777" w:rsidR="008C19D4" w:rsidRPr="008C19D4" w:rsidRDefault="008C19D4" w:rsidP="008C19D4">
      <w:pPr>
        <w:ind w:left="1410" w:hanging="1410"/>
        <w:jc w:val="both"/>
        <w:rPr>
          <w:rFonts w:ascii="Arial" w:eastAsia="Calibri" w:hAnsi="Arial" w:cs="Arial"/>
          <w:sz w:val="24"/>
          <w:szCs w:val="24"/>
        </w:rPr>
      </w:pPr>
    </w:p>
    <w:p w14:paraId="17E76EDE" w14:textId="77777777" w:rsidR="008C19D4" w:rsidRPr="008C19D4" w:rsidRDefault="008C19D4" w:rsidP="008C19D4">
      <w:pPr>
        <w:tabs>
          <w:tab w:val="left" w:pos="6237"/>
        </w:tabs>
        <w:spacing w:after="0" w:line="240" w:lineRule="auto"/>
        <w:ind w:firstLine="3"/>
        <w:jc w:val="both"/>
        <w:rPr>
          <w:rFonts w:ascii="Arial" w:eastAsia="Calibri" w:hAnsi="Arial" w:cs="Arial"/>
          <w:sz w:val="24"/>
          <w:szCs w:val="24"/>
        </w:rPr>
      </w:pPr>
      <w:r w:rsidRPr="008C19D4">
        <w:rPr>
          <w:rFonts w:ascii="Arial" w:eastAsia="Calibri" w:hAnsi="Arial" w:cs="Arial"/>
          <w:sz w:val="24"/>
          <w:szCs w:val="24"/>
        </w:rPr>
        <w:t>között a területi ellátási kötelezettséggel járó fogorvosi feladatok (SZEAK kód: 070096089) ellátása tárgyában a Fejér Vármegyei Szent György Egyetemi Oktató Kórház működtetésében lévő, 8060 Mór, Kórház u. 21. szám alatti feladat-ellátási helyen az alábbi feltételek szerint:</w:t>
      </w:r>
    </w:p>
    <w:p w14:paraId="2494EDD4" w14:textId="77777777" w:rsidR="008C19D4" w:rsidRPr="008C19D4" w:rsidRDefault="008C19D4" w:rsidP="008C19D4">
      <w:pPr>
        <w:ind w:left="1410" w:hanging="1410"/>
        <w:jc w:val="both"/>
        <w:rPr>
          <w:rFonts w:ascii="Arial" w:eastAsia="Calibri" w:hAnsi="Arial" w:cs="Arial"/>
          <w:color w:val="000000"/>
          <w:sz w:val="24"/>
          <w:szCs w:val="24"/>
        </w:rPr>
      </w:pPr>
    </w:p>
    <w:p w14:paraId="007493D1"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w:t>
      </w:r>
      <w:r w:rsidRPr="008C19D4">
        <w:rPr>
          <w:rFonts w:ascii="Arial" w:eastAsia="Calibri" w:hAnsi="Arial" w:cs="Arial"/>
          <w:sz w:val="24"/>
          <w:szCs w:val="24"/>
        </w:rPr>
        <w:tab/>
        <w:t>Szerződő Felek rögzítik, hogy az egészségügyi alapellátásról szóló 2015. évi CXXIII. törvény (továbbiakban Eütv.) 5. § (1) bekezdésének b) pontjában meghatározott kötelező egészségügyi alapellátás biztosítása érdekében egymással az Egészségügyi Szolgáltató személyes közreműködésre kötelezett orvosának praxis engedélye kiadását követően – 60 napon belül – feladat-ellátási szerződést kötnek a fogorvosi alapellátás területi ellátási kötelezettséggel történő biztosítása érdekében a jelen előszerződésben rögzített feltételekkel.</w:t>
      </w:r>
    </w:p>
    <w:p w14:paraId="13577C70" w14:textId="77777777" w:rsidR="008C19D4" w:rsidRPr="008C19D4" w:rsidRDefault="008C19D4" w:rsidP="008C19D4">
      <w:pPr>
        <w:spacing w:after="240"/>
        <w:contextualSpacing/>
        <w:jc w:val="both"/>
        <w:rPr>
          <w:rFonts w:ascii="Arial" w:eastAsia="Calibri" w:hAnsi="Arial" w:cs="Arial"/>
          <w:sz w:val="24"/>
          <w:szCs w:val="24"/>
        </w:rPr>
      </w:pPr>
    </w:p>
    <w:p w14:paraId="1E4DA16B"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2.)</w:t>
      </w:r>
      <w:r w:rsidRPr="008C19D4">
        <w:rPr>
          <w:rFonts w:ascii="Arial" w:eastAsia="Calibri" w:hAnsi="Arial" w:cs="Arial"/>
          <w:sz w:val="24"/>
          <w:szCs w:val="24"/>
        </w:rPr>
        <w:tab/>
        <w:t xml:space="preserve">Az Egészségügyi közszolgáltatásról gondoskodó szerv – figyelemmel a Szerződő Felek 1.) pontban rögzített kölcsönös szándékára – az Eütv. 5. § (1) bekezdés b) pontjában meghatározott feladat ellátása körében a háziorvosi, házi gyermekorvosi, és fogorvosi tevékenységről szóló 4/2000. (II.25.) EüM. rendelet (továbbiakban EüM rendelet) 1. § (1) bekezdés b) pontjának </w:t>
      </w:r>
      <w:proofErr w:type="gramStart"/>
      <w:r w:rsidRPr="008C19D4">
        <w:rPr>
          <w:rFonts w:ascii="Arial" w:eastAsia="Calibri" w:hAnsi="Arial" w:cs="Arial"/>
          <w:sz w:val="24"/>
          <w:szCs w:val="24"/>
        </w:rPr>
        <w:t>megfelelően  a</w:t>
      </w:r>
      <w:proofErr w:type="gramEnd"/>
      <w:r w:rsidRPr="008C19D4">
        <w:rPr>
          <w:rFonts w:ascii="Arial" w:eastAsia="Calibri" w:hAnsi="Arial" w:cs="Arial"/>
          <w:sz w:val="24"/>
          <w:szCs w:val="24"/>
        </w:rPr>
        <w:t xml:space="preserve"> feladat-ellátási szerződés alapján, a 3. számú fogorvosi körzetet (SZEAK kód: 070096089) területi ellátási kötelezettséggel átadja az Egészségügyi Szolgáltató részére, aki a feladat jogszabályokban és az egészségügyi szakmai szabályokban leírt tartalmú és színvonalas ellátására kötelezettséget vállal.</w:t>
      </w:r>
    </w:p>
    <w:p w14:paraId="233644DA"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73FC1926"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lastRenderedPageBreak/>
        <w:t>3.)</w:t>
      </w:r>
      <w:r w:rsidRPr="008C19D4">
        <w:rPr>
          <w:rFonts w:ascii="Arial" w:eastAsia="Calibri" w:hAnsi="Arial" w:cs="Arial"/>
          <w:sz w:val="24"/>
          <w:szCs w:val="24"/>
        </w:rPr>
        <w:tab/>
        <w:t>A Szerződő Felek tudomásul veszik, hogy a feladat-ellátási szerződés akkor léphet hatályba, ha a szerződés 2.) pontjában rögzített fogorvosi szolgálatra vonatkozóan a Fejér Vármegyei Kormányhivatal Móri Járási Hivatal Népegészségügyi Osztály, illetve annak mindenkori jogutódja ( a továbbiakban: Népegészségügyi Osztály) által kiadott működési engedéllyel, valamint egyéb, jogszabály által előírt hatósági engedélyekkel rendelkezik és az Egészségügyi Szolgáltató a Nemzeti Egészségbiztosítási Alapkezelő Hivatalával, illetve</w:t>
      </w:r>
      <w:r w:rsidRPr="008C19D4">
        <w:rPr>
          <w:rFonts w:ascii="Arial" w:eastAsia="Calibri" w:hAnsi="Arial" w:cs="Arial"/>
          <w:i/>
          <w:sz w:val="24"/>
          <w:szCs w:val="24"/>
        </w:rPr>
        <w:t xml:space="preserve"> </w:t>
      </w:r>
      <w:r w:rsidRPr="008C19D4">
        <w:rPr>
          <w:rFonts w:ascii="Arial" w:eastAsia="Calibri" w:hAnsi="Arial" w:cs="Arial"/>
          <w:sz w:val="24"/>
          <w:szCs w:val="24"/>
        </w:rPr>
        <w:t>annak mindenkori jogutódjával (továbbiakban: NEAK) megköti a finanszírozási szerződést.</w:t>
      </w:r>
    </w:p>
    <w:p w14:paraId="295DC6F9"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0DA6F994"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4.)</w:t>
      </w:r>
      <w:r w:rsidRPr="008C19D4">
        <w:rPr>
          <w:rFonts w:ascii="Arial" w:eastAsia="Calibri" w:hAnsi="Arial" w:cs="Arial"/>
          <w:sz w:val="24"/>
          <w:szCs w:val="24"/>
        </w:rPr>
        <w:tab/>
        <w:t>A területi ellátási kötelezettség alapján az Egészségügyi Szolgáltatóhoz tartozó, Mór város közigazgatási területén lévő körzet utcák és terek szerinti részletezését, valamint Söréd közigazgatási területe, melyet az előszerződés 1. sz. melléklete tartalmazza, amely tartalmilag azonos a NEAK finanszírozási szerződés mellékletében közölttel.</w:t>
      </w:r>
    </w:p>
    <w:p w14:paraId="59C1624E"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6AE5255F"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5.)</w:t>
      </w:r>
      <w:r w:rsidRPr="008C19D4">
        <w:rPr>
          <w:rFonts w:ascii="Arial" w:eastAsia="Calibri" w:hAnsi="Arial" w:cs="Arial"/>
          <w:sz w:val="24"/>
          <w:szCs w:val="24"/>
        </w:rPr>
        <w:tab/>
        <w:t xml:space="preserve">Egészségügyi Szolgáltató a területi ellátási kötelezettségének úgy tesz eleget, hogy a személyes ellátási kötelezettség joga és terhe: Dr. Szomor Attila Lajos fogorvost (orvosi nyilvántartási szám: 48670) illeti, aki a minőségbiztosítási rendszer követelményeinek megfelelő, személyes ellátást nyújt az egészség megőrzése, a betegségek megelőzése és gyógyítása céljából, a mindenkor hatályos jogszabályok szerint. </w:t>
      </w:r>
    </w:p>
    <w:p w14:paraId="73D7A1F3"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326CCB9C"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6.)</w:t>
      </w:r>
      <w:r w:rsidRPr="008C19D4">
        <w:rPr>
          <w:rFonts w:ascii="Arial" w:eastAsia="Calibri" w:hAnsi="Arial" w:cs="Arial"/>
          <w:sz w:val="24"/>
          <w:szCs w:val="24"/>
        </w:rPr>
        <w:tab/>
        <w:t>A Felek rögzítik, hogy az Egészségügyi Szolgáltató vállalja, hogy az alábbi rendelési időben dolgozik:</w:t>
      </w:r>
    </w:p>
    <w:p w14:paraId="12CBDB8B" w14:textId="77777777" w:rsidR="008C19D4" w:rsidRPr="008C19D4" w:rsidRDefault="008C19D4" w:rsidP="008C19D4">
      <w:pPr>
        <w:spacing w:after="240"/>
        <w:ind w:left="426"/>
        <w:contextualSpacing/>
        <w:jc w:val="both"/>
        <w:rPr>
          <w:rFonts w:ascii="Arial" w:eastAsia="Calibri" w:hAnsi="Arial" w:cs="Arial"/>
          <w:sz w:val="24"/>
          <w:szCs w:val="24"/>
        </w:rPr>
      </w:pPr>
      <w:bookmarkStart w:id="0" w:name="_Hlk192507096"/>
      <w:r w:rsidRPr="008C19D4">
        <w:rPr>
          <w:rFonts w:ascii="Arial" w:eastAsia="Calibri" w:hAnsi="Arial" w:cs="Arial"/>
          <w:sz w:val="24"/>
          <w:szCs w:val="24"/>
        </w:rPr>
        <w:t>Hétfő: 07:00 – 13:00 (10:00 – 12:00 iskolafogászat)</w:t>
      </w:r>
    </w:p>
    <w:p w14:paraId="31B21BFE"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 xml:space="preserve">Kedd: 13:00 -19:00 </w:t>
      </w:r>
    </w:p>
    <w:p w14:paraId="18E8B777"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 xml:space="preserve">Szerda: 07:00 - 13:00 </w:t>
      </w:r>
    </w:p>
    <w:p w14:paraId="32D3220E"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Csütörtök: 13:00 – 19:00</w:t>
      </w:r>
    </w:p>
    <w:p w14:paraId="68CE340C"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Péntek: 07:00 – 13:00</w:t>
      </w:r>
    </w:p>
    <w:bookmarkEnd w:id="0"/>
    <w:p w14:paraId="49AF9CB5"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711B9841"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7.)</w:t>
      </w:r>
      <w:r w:rsidRPr="008C19D4">
        <w:rPr>
          <w:rFonts w:ascii="Arial" w:eastAsia="Calibri" w:hAnsi="Arial" w:cs="Arial"/>
          <w:sz w:val="24"/>
          <w:szCs w:val="24"/>
        </w:rPr>
        <w:tab/>
        <w:t xml:space="preserve">Egészségügyi Szolgáltató vállalja, hogy az általa foglalkoztatott fogorvos és munkatársai akadályoztatása (szabadság, </w:t>
      </w:r>
      <w:proofErr w:type="gramStart"/>
      <w:r w:rsidRPr="008C19D4">
        <w:rPr>
          <w:rFonts w:ascii="Arial" w:eastAsia="Calibri" w:hAnsi="Arial" w:cs="Arial"/>
          <w:sz w:val="24"/>
          <w:szCs w:val="24"/>
        </w:rPr>
        <w:t>betegség,</w:t>
      </w:r>
      <w:proofErr w:type="gramEnd"/>
      <w:r w:rsidRPr="008C19D4">
        <w:rPr>
          <w:rFonts w:ascii="Arial" w:eastAsia="Calibri" w:hAnsi="Arial" w:cs="Arial"/>
          <w:sz w:val="24"/>
          <w:szCs w:val="24"/>
        </w:rPr>
        <w:t xml:space="preserve"> stb.) esetén a helyettesítésről – beleértve annak pénzügyi feltételeit is maga gondoskodik. Munkavégzésben akkor minősül akadályozottnak az önálló orvosi tevékenységről szóló 2000. évi II. törvény végrehajtásáról szóló 313/2011. (XII. 23.) Korm. rendelet 2. § (2) bekezdése értelmében, ha a tevékenységét keresőképtelensége, hivatalos távolléte, szabadsága vagy gyermekápolás, -gondozás miatt nem végzi, illetve, ha a munkavégzés a közmegbízatásával összeférhetetlen vagy közmegbízatása miatt a tevékenységét ellátni nem tudja.</w:t>
      </w:r>
    </w:p>
    <w:p w14:paraId="4AACE0E9" w14:textId="77777777" w:rsidR="008C19D4" w:rsidRPr="008C19D4" w:rsidRDefault="008C19D4" w:rsidP="008C19D4">
      <w:pPr>
        <w:spacing w:before="160" w:after="80" w:line="240" w:lineRule="auto"/>
        <w:ind w:left="425" w:firstLine="1"/>
        <w:jc w:val="both"/>
        <w:rPr>
          <w:rFonts w:ascii="Arial" w:eastAsia="Calibri" w:hAnsi="Arial" w:cs="Arial"/>
          <w:sz w:val="24"/>
          <w:szCs w:val="24"/>
          <w:lang w:eastAsia="hu-HU"/>
        </w:rPr>
      </w:pPr>
      <w:r w:rsidRPr="008C19D4">
        <w:rPr>
          <w:rFonts w:ascii="Arial" w:eastAsia="Calibri" w:hAnsi="Arial" w:cs="Arial"/>
          <w:sz w:val="24"/>
          <w:szCs w:val="24"/>
          <w:lang w:eastAsia="hu-HU"/>
        </w:rPr>
        <w:t>Az orvos 10 munkanapot meghaladó távollétét köteles bejelenteni az Egészségügyi közszolgáltatásról gondoskodó szervnek és a Népegészségügyi Osztálynak. A helyettesítő személyéről és rendelési idejéről a lakosságot írásbeli tájékoztató kifüggesztésével kell tájékoztatni.</w:t>
      </w:r>
    </w:p>
    <w:p w14:paraId="653D28AD" w14:textId="77777777" w:rsidR="008C19D4" w:rsidRPr="008C19D4" w:rsidRDefault="008C19D4" w:rsidP="008C19D4">
      <w:pPr>
        <w:spacing w:after="240"/>
        <w:ind w:left="426" w:hanging="1"/>
        <w:contextualSpacing/>
        <w:jc w:val="both"/>
        <w:rPr>
          <w:rFonts w:ascii="Arial" w:eastAsia="Calibri" w:hAnsi="Arial" w:cs="Arial"/>
          <w:sz w:val="24"/>
          <w:szCs w:val="24"/>
        </w:rPr>
      </w:pPr>
    </w:p>
    <w:p w14:paraId="764E7379" w14:textId="77777777" w:rsidR="008C19D4" w:rsidRPr="008C19D4" w:rsidRDefault="008C19D4" w:rsidP="008C19D4">
      <w:pPr>
        <w:spacing w:after="240"/>
        <w:ind w:left="426" w:hanging="1"/>
        <w:contextualSpacing/>
        <w:jc w:val="both"/>
        <w:rPr>
          <w:rFonts w:ascii="Arial" w:eastAsia="Calibri" w:hAnsi="Arial" w:cs="Arial"/>
          <w:sz w:val="24"/>
          <w:szCs w:val="24"/>
        </w:rPr>
      </w:pPr>
      <w:r w:rsidRPr="008C19D4">
        <w:rPr>
          <w:rFonts w:ascii="Arial" w:eastAsia="Calibri" w:hAnsi="Arial" w:cs="Arial"/>
          <w:sz w:val="24"/>
          <w:szCs w:val="24"/>
        </w:rPr>
        <w:t>A személyes ellátási kötelezettséggel rendelkező Dr. Szomor Attila Lajos helyettesítését ellátja:</w:t>
      </w:r>
    </w:p>
    <w:p w14:paraId="3AB0E81C" w14:textId="77777777" w:rsidR="008C19D4" w:rsidRPr="008C19D4" w:rsidRDefault="008C19D4" w:rsidP="008C19D4">
      <w:pPr>
        <w:spacing w:after="240" w:line="240" w:lineRule="auto"/>
        <w:ind w:left="720"/>
        <w:contextualSpacing/>
        <w:jc w:val="both"/>
        <w:rPr>
          <w:rFonts w:ascii="Arial" w:eastAsia="Calibri" w:hAnsi="Arial" w:cs="Arial"/>
          <w:sz w:val="24"/>
          <w:szCs w:val="24"/>
        </w:rPr>
      </w:pPr>
    </w:p>
    <w:p w14:paraId="2FC55D74" w14:textId="77777777" w:rsidR="008C19D4" w:rsidRPr="008C19D4" w:rsidRDefault="008C19D4" w:rsidP="008C19D4">
      <w:pPr>
        <w:numPr>
          <w:ilvl w:val="0"/>
          <w:numId w:val="5"/>
        </w:numPr>
        <w:spacing w:after="240" w:line="240" w:lineRule="auto"/>
        <w:contextualSpacing/>
        <w:jc w:val="both"/>
        <w:rPr>
          <w:rFonts w:ascii="Arial" w:eastAsia="Calibri" w:hAnsi="Arial" w:cs="Arial"/>
          <w:sz w:val="24"/>
          <w:szCs w:val="24"/>
        </w:rPr>
      </w:pPr>
      <w:r w:rsidRPr="008C19D4">
        <w:rPr>
          <w:rFonts w:ascii="Arial" w:eastAsia="Calibri" w:hAnsi="Arial" w:cs="Arial"/>
          <w:sz w:val="24"/>
          <w:szCs w:val="24"/>
        </w:rPr>
        <w:lastRenderedPageBreak/>
        <w:t>Dr. Farkas Adorján (ONYSZ: 39-397/</w:t>
      </w:r>
      <w:proofErr w:type="gramStart"/>
      <w:r w:rsidRPr="008C19D4">
        <w:rPr>
          <w:rFonts w:ascii="Arial" w:eastAsia="Calibri" w:hAnsi="Arial" w:cs="Arial"/>
          <w:sz w:val="24"/>
          <w:szCs w:val="24"/>
        </w:rPr>
        <w:t>1 )</w:t>
      </w:r>
      <w:proofErr w:type="gramEnd"/>
      <w:r w:rsidRPr="008C19D4">
        <w:rPr>
          <w:rFonts w:ascii="Arial" w:eastAsia="Calibri" w:hAnsi="Arial" w:cs="Arial"/>
          <w:sz w:val="24"/>
          <w:szCs w:val="24"/>
        </w:rPr>
        <w:t xml:space="preserve"> a Mór, Ady E u. 7. szám alatti saját rendelőben,</w:t>
      </w:r>
    </w:p>
    <w:p w14:paraId="419EF878" w14:textId="77777777" w:rsidR="008C19D4" w:rsidRPr="008C19D4" w:rsidRDefault="008C19D4" w:rsidP="008C19D4">
      <w:pPr>
        <w:numPr>
          <w:ilvl w:val="0"/>
          <w:numId w:val="5"/>
        </w:numPr>
        <w:spacing w:after="240" w:line="240" w:lineRule="auto"/>
        <w:contextualSpacing/>
        <w:jc w:val="both"/>
        <w:rPr>
          <w:rFonts w:ascii="Arial" w:eastAsia="Calibri" w:hAnsi="Arial" w:cs="Arial"/>
          <w:sz w:val="24"/>
          <w:szCs w:val="24"/>
        </w:rPr>
      </w:pPr>
      <w:r w:rsidRPr="008C19D4">
        <w:rPr>
          <w:rFonts w:ascii="Arial" w:eastAsia="Calibri" w:hAnsi="Arial" w:cs="Arial"/>
          <w:sz w:val="24"/>
          <w:szCs w:val="24"/>
        </w:rPr>
        <w:t>Dr. Holl Viktória (ONYSZ: 96977) Regia Dental Kft. Mór, Kórház u. 21. szám alatti rendelőjében.</w:t>
      </w:r>
    </w:p>
    <w:p w14:paraId="0AAED875" w14:textId="77777777" w:rsidR="008C19D4" w:rsidRPr="008C19D4" w:rsidRDefault="008C19D4" w:rsidP="008C19D4">
      <w:pPr>
        <w:numPr>
          <w:ilvl w:val="0"/>
          <w:numId w:val="5"/>
        </w:numPr>
        <w:spacing w:after="240" w:line="240" w:lineRule="auto"/>
        <w:contextualSpacing/>
        <w:jc w:val="both"/>
        <w:rPr>
          <w:rFonts w:ascii="Arial" w:eastAsia="Calibri" w:hAnsi="Arial" w:cs="Arial"/>
          <w:sz w:val="24"/>
          <w:szCs w:val="24"/>
        </w:rPr>
      </w:pPr>
      <w:r w:rsidRPr="008C19D4">
        <w:rPr>
          <w:rFonts w:ascii="Arial" w:eastAsia="Calibri" w:hAnsi="Arial" w:cs="Arial"/>
          <w:sz w:val="24"/>
          <w:szCs w:val="24"/>
        </w:rPr>
        <w:t>Dr. Farabi Seyedparsa (ONYSZ: 98595) Regia Dental Kft. Mór, Kórház u. 21. szám alatti rendelőjében.</w:t>
      </w:r>
    </w:p>
    <w:p w14:paraId="70B2B134" w14:textId="77777777" w:rsidR="008C19D4" w:rsidRPr="008C19D4" w:rsidRDefault="008C19D4" w:rsidP="008C19D4">
      <w:pPr>
        <w:spacing w:after="240" w:line="240" w:lineRule="auto"/>
        <w:ind w:left="720"/>
        <w:contextualSpacing/>
        <w:jc w:val="both"/>
        <w:rPr>
          <w:rFonts w:ascii="Arial" w:eastAsia="Calibri" w:hAnsi="Arial" w:cs="Arial"/>
          <w:sz w:val="24"/>
          <w:szCs w:val="24"/>
        </w:rPr>
      </w:pPr>
    </w:p>
    <w:p w14:paraId="12451AA5"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8.)</w:t>
      </w:r>
      <w:r w:rsidRPr="008C19D4">
        <w:rPr>
          <w:rFonts w:ascii="Arial" w:eastAsia="Calibri" w:hAnsi="Arial" w:cs="Arial"/>
          <w:sz w:val="24"/>
          <w:szCs w:val="24"/>
        </w:rPr>
        <w:tab/>
        <w:t>Egészségügyi Szolgáltató feladatait az általa működtetett fogorvosi rendelőben látja el. Egészségügyi Szolgáltató köteles a NEAK-kal kötött finanszírozási szerződésben meghatározott rendelési időt a népegészségügyi szakigazgatási szerv engedélyében szereplő napi megosztás szerint betartani, az engedélyben meghatározott rendelőben rendelni.</w:t>
      </w:r>
    </w:p>
    <w:p w14:paraId="001BDE13"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48231FDF"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9.) Egészségügyi Szolgáltató biztosítja a rendelőt, annak berendezéseit, az EüM rendeletben előírt felszerelési tárgyakat, orvosi műszereket és eszközöket. Az Egészségügyi Szolgáltató köteles a nyomtatványok, fogászati anyagok, gyógyszerek, fertőtlenítőszerek, beszerzéséről gondoskodni.</w:t>
      </w:r>
    </w:p>
    <w:p w14:paraId="068A84DC"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0B179B6E"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A rendelőhelyiség fenntartásával, működtetésével kapcsolatos költségek viseléséről az Egészségügyi Szolgáltató és a rendelőhelyiség tulajdonosa külön megállapodásban rendelkeznek.</w:t>
      </w:r>
    </w:p>
    <w:p w14:paraId="23B28495" w14:textId="77777777" w:rsidR="008C19D4" w:rsidRPr="008C19D4" w:rsidRDefault="008C19D4" w:rsidP="008C19D4">
      <w:pPr>
        <w:spacing w:after="240"/>
        <w:ind w:left="426" w:hanging="568"/>
        <w:contextualSpacing/>
        <w:jc w:val="both"/>
        <w:rPr>
          <w:rFonts w:ascii="Arial" w:eastAsia="Calibri" w:hAnsi="Arial" w:cs="Arial"/>
          <w:sz w:val="24"/>
          <w:szCs w:val="24"/>
        </w:rPr>
      </w:pPr>
    </w:p>
    <w:p w14:paraId="129515C2"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10.)</w:t>
      </w:r>
      <w:r w:rsidRPr="008C19D4">
        <w:rPr>
          <w:rFonts w:ascii="Arial" w:eastAsia="Calibri" w:hAnsi="Arial" w:cs="Arial"/>
          <w:sz w:val="24"/>
          <w:szCs w:val="24"/>
        </w:rPr>
        <w:tab/>
        <w:t>Egészségügyi Szolgáltató vállalja, hogy tevékenységét jogszabályban előírt megfelelő szakképzettségű asszisztencia foglalkoztatásával folytatja, aki felett gyakorolja a munkáltatói jogokat.</w:t>
      </w:r>
    </w:p>
    <w:p w14:paraId="7C706DD8" w14:textId="77777777" w:rsidR="008C19D4" w:rsidRPr="008C19D4" w:rsidRDefault="008C19D4" w:rsidP="008C19D4">
      <w:pPr>
        <w:spacing w:after="240"/>
        <w:ind w:left="426"/>
        <w:contextualSpacing/>
        <w:jc w:val="both"/>
        <w:rPr>
          <w:rFonts w:ascii="Arial" w:eastAsia="Calibri" w:hAnsi="Arial" w:cs="Arial"/>
          <w:sz w:val="24"/>
          <w:szCs w:val="24"/>
        </w:rPr>
      </w:pPr>
    </w:p>
    <w:p w14:paraId="0032E46B"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Asszisztens neve: Furtenbacher-Sinkovicz Kinga</w:t>
      </w:r>
    </w:p>
    <w:p w14:paraId="3B71948B"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Működési nyilvántartási kártya: 256878</w:t>
      </w:r>
    </w:p>
    <w:p w14:paraId="0F5C70C4" w14:textId="77777777" w:rsidR="008C19D4" w:rsidRPr="008C19D4" w:rsidRDefault="008C19D4" w:rsidP="008C19D4">
      <w:pPr>
        <w:spacing w:after="240"/>
        <w:ind w:left="426"/>
        <w:contextualSpacing/>
        <w:jc w:val="both"/>
        <w:rPr>
          <w:rFonts w:ascii="Arial" w:eastAsia="Calibri" w:hAnsi="Arial" w:cs="Arial"/>
          <w:sz w:val="24"/>
          <w:szCs w:val="24"/>
        </w:rPr>
      </w:pPr>
    </w:p>
    <w:p w14:paraId="685ED004" w14:textId="77777777" w:rsidR="008C19D4" w:rsidRPr="008C19D4" w:rsidRDefault="008C19D4" w:rsidP="008C19D4">
      <w:pPr>
        <w:spacing w:after="240"/>
        <w:ind w:left="426" w:hanging="426"/>
        <w:contextualSpacing/>
        <w:jc w:val="both"/>
        <w:rPr>
          <w:rFonts w:ascii="Arial" w:eastAsia="Calibri" w:hAnsi="Arial" w:cs="Arial"/>
          <w:sz w:val="24"/>
          <w:szCs w:val="24"/>
        </w:rPr>
      </w:pPr>
      <w:proofErr w:type="gramStart"/>
      <w:r w:rsidRPr="008C19D4">
        <w:rPr>
          <w:rFonts w:ascii="Arial" w:eastAsia="Calibri" w:hAnsi="Arial" w:cs="Arial"/>
          <w:sz w:val="24"/>
          <w:szCs w:val="24"/>
        </w:rPr>
        <w:t>11.)Az</w:t>
      </w:r>
      <w:proofErr w:type="gramEnd"/>
      <w:r w:rsidRPr="008C19D4">
        <w:rPr>
          <w:rFonts w:ascii="Arial" w:eastAsia="Calibri" w:hAnsi="Arial" w:cs="Arial"/>
          <w:sz w:val="24"/>
          <w:szCs w:val="24"/>
        </w:rPr>
        <w:t xml:space="preserve"> Egészségügyi közszolgáltatásról gondoskodó szerv tudomásul veszi, hogy a területen kívüli betegek ellátását Egészségügyi Szolgáltató a betegek által fizetett, jogszabályokban foglaltaknak megfelelő térítési díjért vállalja. A fogorvos köteles ellátni az ellátási területéhez tartozó körzetben lakó személyeket. A fogorvos köteles ellátni továbbá a rendelési idejében hozzá forduló személyeket, ha heveny megbetegedésük vagy krónikus betegségük miatt ellátatlanságuk az egészséget károsító vagy a gyógyulást lassító állapotromláshoz vezethet.</w:t>
      </w:r>
    </w:p>
    <w:p w14:paraId="185F07DE"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10BD7E08"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12.)</w:t>
      </w:r>
      <w:r w:rsidRPr="008C19D4">
        <w:rPr>
          <w:rFonts w:ascii="Arial" w:eastAsia="Calibri" w:hAnsi="Arial" w:cs="Arial"/>
          <w:sz w:val="24"/>
          <w:szCs w:val="24"/>
        </w:rPr>
        <w:tab/>
        <w:t>Egészségügyi Szolgáltató a foglalkoztatásában álló egészségügyi dolgozók szakmai képzéséről, továbbképzéséről maga gondoskodik és viseli annak költségeit.</w:t>
      </w:r>
    </w:p>
    <w:p w14:paraId="5098BD17"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0E9B0070"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13.)</w:t>
      </w:r>
      <w:r w:rsidRPr="008C19D4">
        <w:rPr>
          <w:rFonts w:ascii="Arial" w:eastAsia="Calibri" w:hAnsi="Arial" w:cs="Arial"/>
          <w:sz w:val="24"/>
          <w:szCs w:val="24"/>
        </w:rPr>
        <w:tab/>
        <w:t>A szükséges eszközök, műszerek beszerzése, javítása, pótlása az Egészségügyi Szolgáltató feladata, továbbá minden egyéb működési költség az Egészségügyi Szolgáltatót terheli annak szolgáltatók felé történő megfizetésére Egészségügyi Szolgáltató kötelezettséget vállal.</w:t>
      </w:r>
    </w:p>
    <w:p w14:paraId="6B6C7D6F" w14:textId="77777777" w:rsidR="008C19D4" w:rsidRPr="008C19D4" w:rsidRDefault="008C19D4" w:rsidP="008C19D4">
      <w:pPr>
        <w:spacing w:after="240"/>
        <w:ind w:left="426"/>
        <w:contextualSpacing/>
        <w:jc w:val="both"/>
        <w:rPr>
          <w:rFonts w:ascii="Arial" w:eastAsia="Calibri" w:hAnsi="Arial" w:cs="Arial"/>
          <w:sz w:val="24"/>
          <w:szCs w:val="24"/>
        </w:rPr>
      </w:pPr>
    </w:p>
    <w:p w14:paraId="3C1506BB"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lastRenderedPageBreak/>
        <w:t>14.)</w:t>
      </w:r>
      <w:r w:rsidRPr="008C19D4">
        <w:rPr>
          <w:rFonts w:ascii="Arial" w:eastAsia="Calibri" w:hAnsi="Arial" w:cs="Arial"/>
          <w:sz w:val="24"/>
          <w:szCs w:val="24"/>
        </w:rPr>
        <w:tab/>
        <w:t>Egészségügyi Szolgáltató a szolgálat működtetésére közvetlenül köt finanszírozási megállapodást a NEAK-kal. Az Egészségügyi közszolgáltatásról gondoskodó szerv hozzájárul, hogy a NEAK a szolgálat finanszírozását Egészségügyi Szolgáltatóval közvetlenül bonyolítsa és a finanszírozási összeget közvetlenül Egészségügyi Szolgáltató</w:t>
      </w:r>
      <w:r w:rsidRPr="008C19D4" w:rsidDel="00BC0791">
        <w:rPr>
          <w:rFonts w:ascii="Arial" w:eastAsia="Calibri" w:hAnsi="Arial" w:cs="Arial"/>
          <w:sz w:val="24"/>
          <w:szCs w:val="24"/>
        </w:rPr>
        <w:t xml:space="preserve"> </w:t>
      </w:r>
      <w:r w:rsidRPr="008C19D4">
        <w:rPr>
          <w:rFonts w:ascii="Arial" w:eastAsia="Calibri" w:hAnsi="Arial" w:cs="Arial"/>
          <w:sz w:val="24"/>
          <w:szCs w:val="24"/>
        </w:rPr>
        <w:t>számlájára utalja.</w:t>
      </w:r>
    </w:p>
    <w:p w14:paraId="0DB01412"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36FEABBD"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15.)</w:t>
      </w:r>
      <w:r w:rsidRPr="008C19D4">
        <w:rPr>
          <w:rFonts w:ascii="Arial" w:eastAsia="Calibri" w:hAnsi="Arial" w:cs="Arial"/>
          <w:sz w:val="24"/>
          <w:szCs w:val="24"/>
        </w:rPr>
        <w:tab/>
        <w:t xml:space="preserve">Felek megállapodnak abban, hogy ha Egészségügyi Szolgáltatónak az egészségügyi szolgáltatás működtetésével összefüggő tartozása és egyéb kötelezettség vállalása a lejáratot követő 60 napon belül nem kerül kiegyenlítésre, erről haladéktalanul köteles értesíteni az Egészségügyi közszolgáltatásról gondoskodó szervet. </w:t>
      </w:r>
    </w:p>
    <w:p w14:paraId="630F4A26"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5C9C8180" w14:textId="77777777" w:rsidR="008C19D4" w:rsidRPr="008C19D4" w:rsidRDefault="008C19D4" w:rsidP="008C19D4">
      <w:pPr>
        <w:spacing w:after="240"/>
        <w:ind w:left="426" w:hanging="426"/>
        <w:contextualSpacing/>
        <w:jc w:val="both"/>
        <w:rPr>
          <w:rFonts w:ascii="Arial" w:eastAsia="Calibri" w:hAnsi="Arial" w:cs="Arial"/>
          <w:color w:val="000000"/>
          <w:sz w:val="24"/>
          <w:szCs w:val="24"/>
        </w:rPr>
      </w:pPr>
      <w:r w:rsidRPr="008C19D4">
        <w:rPr>
          <w:rFonts w:ascii="Arial" w:eastAsia="Calibri" w:hAnsi="Arial" w:cs="Arial"/>
          <w:sz w:val="24"/>
          <w:szCs w:val="24"/>
        </w:rPr>
        <w:t>16.)</w:t>
      </w:r>
      <w:r w:rsidRPr="008C19D4">
        <w:rPr>
          <w:rFonts w:ascii="Arial" w:eastAsia="Calibri" w:hAnsi="Arial" w:cs="Arial"/>
          <w:sz w:val="24"/>
          <w:szCs w:val="24"/>
        </w:rPr>
        <w:tab/>
        <w:t xml:space="preserve">A feladat-ellátási szerződést Felek – amennyiben a 3. pontban meghatározott feltételek teljesülnek - 2025. május 1. napjától határozatlan időtartamra kötik. </w:t>
      </w:r>
    </w:p>
    <w:p w14:paraId="7B20E257" w14:textId="77777777" w:rsidR="008C19D4" w:rsidRPr="008C19D4" w:rsidRDefault="008C19D4" w:rsidP="008C19D4">
      <w:pPr>
        <w:spacing w:after="240"/>
        <w:ind w:left="426" w:hanging="426"/>
        <w:contextualSpacing/>
        <w:jc w:val="both"/>
        <w:rPr>
          <w:rFonts w:ascii="Arial" w:eastAsia="Calibri" w:hAnsi="Arial" w:cs="Arial"/>
          <w:color w:val="000000"/>
          <w:sz w:val="24"/>
          <w:szCs w:val="24"/>
        </w:rPr>
      </w:pPr>
    </w:p>
    <w:p w14:paraId="37981174"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17.)</w:t>
      </w:r>
      <w:r w:rsidRPr="008C19D4">
        <w:rPr>
          <w:rFonts w:ascii="Arial" w:eastAsia="Calibri" w:hAnsi="Arial" w:cs="Arial"/>
          <w:sz w:val="24"/>
          <w:szCs w:val="24"/>
        </w:rPr>
        <w:tab/>
        <w:t xml:space="preserve">Szerződő Felek egyezően kötelezettséget vállalnak arra, ha az ellátás helyszínének megváltozása, vagy az egyéb, a feladat-ellátási előszerződés teljesítését befolyásoló körülmények és a vonatkozó jogszabályi háttér megváltozása indokolja, a feladat-ellátási előszerződést 30 napon belül felülvizsgálják és szükség szerint módosítják. </w:t>
      </w:r>
    </w:p>
    <w:p w14:paraId="5FE24DB4"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07CBE5EF"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18.)</w:t>
      </w:r>
      <w:r w:rsidRPr="008C19D4">
        <w:rPr>
          <w:rFonts w:ascii="Arial" w:eastAsia="Calibri" w:hAnsi="Arial" w:cs="Arial"/>
          <w:sz w:val="24"/>
          <w:szCs w:val="24"/>
        </w:rPr>
        <w:tab/>
        <w:t>Az Egészségügyi Szolgáltató a működésével kapcsolatos felelősségbiztosítás körébe tartozó káresemények kapcsán kárfelelősséggel tartozik és köteles az e körben felmerülő károk megtérítésére.</w:t>
      </w:r>
    </w:p>
    <w:p w14:paraId="3440B8BF"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31FC56B2"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19.)</w:t>
      </w:r>
      <w:r w:rsidRPr="008C19D4">
        <w:rPr>
          <w:rFonts w:ascii="Arial" w:eastAsia="Calibri" w:hAnsi="Arial" w:cs="Arial"/>
          <w:sz w:val="24"/>
          <w:szCs w:val="24"/>
        </w:rPr>
        <w:tab/>
        <w:t xml:space="preserve">A Felek a határozatlan időre kötött feladat-ellátási szerződést a másik félhez írásban intézett felmondással az év végére szólóan megszüntethetik. A felmondási idő 6 (hat) hónap. A feladat-ellátási szerződés megszűnéséig a folyamatos ellátásról Egészségügyi Szolgáltató gondoskodik. </w:t>
      </w:r>
    </w:p>
    <w:p w14:paraId="3896C64D" w14:textId="77777777" w:rsidR="008C19D4" w:rsidRPr="008C19D4" w:rsidRDefault="008C19D4" w:rsidP="008C19D4">
      <w:pPr>
        <w:spacing w:after="240"/>
        <w:contextualSpacing/>
        <w:jc w:val="both"/>
        <w:rPr>
          <w:rFonts w:ascii="Arial" w:eastAsia="Calibri" w:hAnsi="Arial" w:cs="Arial"/>
          <w:sz w:val="24"/>
          <w:szCs w:val="24"/>
        </w:rPr>
      </w:pPr>
    </w:p>
    <w:p w14:paraId="0B42576F" w14:textId="77777777" w:rsidR="008C19D4" w:rsidRPr="008C19D4" w:rsidRDefault="008C19D4" w:rsidP="008C19D4">
      <w:pPr>
        <w:spacing w:after="240"/>
        <w:ind w:left="426"/>
        <w:contextualSpacing/>
        <w:jc w:val="both"/>
        <w:rPr>
          <w:rFonts w:ascii="Arial" w:eastAsia="Calibri" w:hAnsi="Arial" w:cs="Arial"/>
          <w:sz w:val="24"/>
          <w:szCs w:val="24"/>
        </w:rPr>
      </w:pPr>
      <w:r w:rsidRPr="008C19D4">
        <w:rPr>
          <w:rFonts w:ascii="Arial" w:eastAsia="Calibri" w:hAnsi="Arial" w:cs="Arial"/>
          <w:sz w:val="24"/>
          <w:szCs w:val="24"/>
        </w:rPr>
        <w:t>Egészségügyi közszolgáltatásról gondoskodó szerv</w:t>
      </w:r>
      <w:r w:rsidRPr="008C19D4" w:rsidDel="004815B3">
        <w:rPr>
          <w:rFonts w:ascii="Arial" w:eastAsia="Calibri" w:hAnsi="Arial" w:cs="Arial"/>
          <w:sz w:val="24"/>
          <w:szCs w:val="24"/>
        </w:rPr>
        <w:t xml:space="preserve"> </w:t>
      </w:r>
      <w:r w:rsidRPr="008C19D4">
        <w:rPr>
          <w:rFonts w:ascii="Arial" w:eastAsia="Calibri" w:hAnsi="Arial" w:cs="Arial"/>
          <w:sz w:val="24"/>
          <w:szCs w:val="24"/>
        </w:rPr>
        <w:t>a feladat-ellátási szerződést – indoklással – felmondja, ha</w:t>
      </w:r>
    </w:p>
    <w:p w14:paraId="0B21008A" w14:textId="77777777" w:rsidR="008C19D4" w:rsidRPr="008C19D4" w:rsidRDefault="008C19D4" w:rsidP="008C19D4">
      <w:pPr>
        <w:numPr>
          <w:ilvl w:val="0"/>
          <w:numId w:val="4"/>
        </w:numPr>
        <w:spacing w:after="240" w:line="276" w:lineRule="auto"/>
        <w:contextualSpacing/>
        <w:jc w:val="both"/>
        <w:rPr>
          <w:rFonts w:ascii="Arial" w:eastAsia="Calibri" w:hAnsi="Arial" w:cs="Arial"/>
          <w:sz w:val="24"/>
          <w:szCs w:val="24"/>
        </w:rPr>
      </w:pPr>
      <w:r w:rsidRPr="008C19D4">
        <w:rPr>
          <w:rFonts w:ascii="Arial" w:eastAsia="Calibri" w:hAnsi="Arial" w:cs="Arial"/>
          <w:sz w:val="24"/>
          <w:szCs w:val="24"/>
        </w:rPr>
        <w:t>a fogorvos a feladat-ellátási szerződésben vállalt kötelezettségeit írásbeli felszólítás ellenére sem teljesíti, vagy folytatólagosan megszegi a jogszabályban foglalt működésre vonatkozó előírásokat,</w:t>
      </w:r>
    </w:p>
    <w:p w14:paraId="0C1E5EFD" w14:textId="77777777" w:rsidR="008C19D4" w:rsidRPr="008C19D4" w:rsidRDefault="008C19D4" w:rsidP="008C19D4">
      <w:pPr>
        <w:numPr>
          <w:ilvl w:val="0"/>
          <w:numId w:val="4"/>
        </w:numPr>
        <w:spacing w:after="240" w:line="276" w:lineRule="auto"/>
        <w:contextualSpacing/>
        <w:jc w:val="both"/>
        <w:rPr>
          <w:rFonts w:ascii="Arial" w:eastAsia="Calibri" w:hAnsi="Arial" w:cs="Arial"/>
          <w:sz w:val="24"/>
          <w:szCs w:val="24"/>
        </w:rPr>
      </w:pPr>
      <w:r w:rsidRPr="008C19D4">
        <w:rPr>
          <w:rFonts w:ascii="Arial" w:eastAsia="Calibri" w:hAnsi="Arial" w:cs="Arial"/>
          <w:sz w:val="24"/>
          <w:szCs w:val="24"/>
        </w:rPr>
        <w:t>a fogorvos önálló egészségügyi tevékenység végzésére való jogosultságát bármely okból elveszti.</w:t>
      </w:r>
    </w:p>
    <w:p w14:paraId="042ED3E0" w14:textId="77777777" w:rsidR="008C19D4" w:rsidRPr="008C19D4" w:rsidRDefault="008C19D4" w:rsidP="008C19D4">
      <w:pPr>
        <w:spacing w:after="240"/>
        <w:ind w:left="426"/>
        <w:contextualSpacing/>
        <w:jc w:val="both"/>
        <w:rPr>
          <w:rFonts w:ascii="Arial" w:eastAsia="Calibri" w:hAnsi="Arial" w:cs="Arial"/>
          <w:sz w:val="24"/>
          <w:szCs w:val="24"/>
        </w:rPr>
      </w:pPr>
    </w:p>
    <w:p w14:paraId="1382E230"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20.)</w:t>
      </w:r>
      <w:r w:rsidRPr="008C19D4">
        <w:rPr>
          <w:rFonts w:ascii="Arial" w:eastAsia="Calibri" w:hAnsi="Arial" w:cs="Arial"/>
          <w:sz w:val="24"/>
          <w:szCs w:val="24"/>
        </w:rPr>
        <w:tab/>
        <w:t xml:space="preserve">Jelen előszerződésben nem szabályozott kérdésekben a Ptk., az önálló orvosi tevékenységről szóló 2000. évi II. törvény, az egészségügyi alapellátásról szóló 2015. évi CXXIII. törvény, a háziorvosi, házi gyermekorvosi és fogorvosi tevékenységről szóló 4/2000. (II.25.) EüM. rendelet, az önálló orvosi tevékenységről szóló 2000. évi II. törvény végrehajtásáról szóló 313/2011. (XII.23.) Korm. rendelet, valamint az egészségügyi szolgáltatások Egészségbiztosítási Alapból történő finanszírozásának részletes szabályairól szóló 43/1999. (III.13.) Korm. rendelet rendelkezéseit kell alkalmazni. </w:t>
      </w:r>
    </w:p>
    <w:p w14:paraId="1F2C0C8D"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77EA5124" w14:textId="77777777" w:rsidR="008C19D4" w:rsidRPr="008C19D4" w:rsidRDefault="008C19D4" w:rsidP="008C19D4">
      <w:pPr>
        <w:spacing w:after="240"/>
        <w:ind w:left="426" w:hanging="426"/>
        <w:contextualSpacing/>
        <w:jc w:val="both"/>
        <w:rPr>
          <w:rFonts w:ascii="Arial" w:eastAsia="Calibri" w:hAnsi="Arial" w:cs="Arial"/>
          <w:color w:val="000000"/>
          <w:sz w:val="24"/>
          <w:szCs w:val="24"/>
        </w:rPr>
      </w:pPr>
      <w:r w:rsidRPr="008C19D4">
        <w:rPr>
          <w:rFonts w:ascii="Arial" w:eastAsia="Calibri" w:hAnsi="Arial" w:cs="Arial"/>
          <w:sz w:val="24"/>
          <w:szCs w:val="24"/>
        </w:rPr>
        <w:t>21.)</w:t>
      </w:r>
      <w:r w:rsidRPr="008C19D4">
        <w:rPr>
          <w:rFonts w:ascii="Arial" w:eastAsia="Calibri" w:hAnsi="Arial" w:cs="Arial"/>
          <w:sz w:val="24"/>
          <w:szCs w:val="24"/>
        </w:rPr>
        <w:tab/>
      </w:r>
      <w:bookmarkStart w:id="1" w:name="_Hlk108681855"/>
      <w:r w:rsidRPr="008C19D4">
        <w:rPr>
          <w:rFonts w:ascii="Arial" w:eastAsia="Calibri" w:hAnsi="Arial" w:cs="Arial"/>
          <w:sz w:val="24"/>
          <w:szCs w:val="24"/>
        </w:rPr>
        <w:t>Az egészségügyi szolgáltatások teljesítéséhez szükséges adatokat, az Egészségügyi Szolgáltató köteles határidőben megküldeni és együttműködni a hatóságokkal.</w:t>
      </w:r>
    </w:p>
    <w:bookmarkEnd w:id="1"/>
    <w:p w14:paraId="7337BCB3" w14:textId="77777777" w:rsidR="008C19D4" w:rsidRPr="008C19D4" w:rsidRDefault="008C19D4" w:rsidP="008C19D4">
      <w:pPr>
        <w:spacing w:after="240"/>
        <w:ind w:left="426" w:hanging="568"/>
        <w:contextualSpacing/>
        <w:jc w:val="both"/>
        <w:rPr>
          <w:rFonts w:ascii="Arial" w:eastAsia="Calibri" w:hAnsi="Arial" w:cs="Arial"/>
          <w:sz w:val="24"/>
          <w:szCs w:val="24"/>
        </w:rPr>
      </w:pPr>
    </w:p>
    <w:p w14:paraId="3C4F0B26"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22.)</w:t>
      </w:r>
      <w:r w:rsidRPr="008C19D4">
        <w:rPr>
          <w:rFonts w:ascii="Arial" w:eastAsia="Calibri" w:hAnsi="Arial" w:cs="Arial"/>
          <w:sz w:val="24"/>
          <w:szCs w:val="24"/>
        </w:rPr>
        <w:tab/>
        <w:t>Felek jelen előszerződés bontó feltételéül kötik ki az Egészségügyi Szolgáltató praxis engedélye kiadásának meghiúsulását.</w:t>
      </w:r>
    </w:p>
    <w:p w14:paraId="3F6B8ED7"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1C53A660"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23.)</w:t>
      </w:r>
      <w:r w:rsidRPr="008C19D4">
        <w:rPr>
          <w:rFonts w:ascii="Arial" w:eastAsia="Calibri" w:hAnsi="Arial" w:cs="Arial"/>
          <w:sz w:val="24"/>
          <w:szCs w:val="24"/>
        </w:rPr>
        <w:tab/>
        <w:t>Jelen előszerződést Mór Városi Önkormányzat Képviselő-testülete – mint Egészségügyi közszolgáltatásról gondoskodó szerv</w:t>
      </w:r>
      <w:r w:rsidRPr="008C19D4" w:rsidDel="004815B3">
        <w:rPr>
          <w:rFonts w:ascii="Arial" w:eastAsia="Calibri" w:hAnsi="Arial" w:cs="Arial"/>
          <w:sz w:val="24"/>
          <w:szCs w:val="24"/>
        </w:rPr>
        <w:t xml:space="preserve"> </w:t>
      </w:r>
      <w:r w:rsidRPr="008C19D4">
        <w:rPr>
          <w:rFonts w:ascii="Arial" w:eastAsia="Calibri" w:hAnsi="Arial" w:cs="Arial"/>
          <w:sz w:val="24"/>
          <w:szCs w:val="24"/>
        </w:rPr>
        <w:t xml:space="preserve">– ……/2025. (III.26.) határozatával jóváhagyta. </w:t>
      </w:r>
    </w:p>
    <w:p w14:paraId="5022634D"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5248642D" w14:textId="77777777" w:rsidR="008C19D4" w:rsidRPr="008C19D4" w:rsidRDefault="008C19D4" w:rsidP="008C19D4">
      <w:pPr>
        <w:spacing w:after="240"/>
        <w:ind w:left="426" w:hanging="426"/>
        <w:contextualSpacing/>
        <w:jc w:val="both"/>
        <w:rPr>
          <w:rFonts w:ascii="Arial" w:eastAsia="Calibri" w:hAnsi="Arial" w:cs="Arial"/>
          <w:sz w:val="24"/>
          <w:szCs w:val="24"/>
        </w:rPr>
      </w:pPr>
      <w:r w:rsidRPr="008C19D4">
        <w:rPr>
          <w:rFonts w:ascii="Arial" w:eastAsia="Calibri" w:hAnsi="Arial" w:cs="Arial"/>
          <w:sz w:val="24"/>
          <w:szCs w:val="24"/>
        </w:rPr>
        <w:t>24.)</w:t>
      </w:r>
      <w:r w:rsidRPr="008C19D4">
        <w:rPr>
          <w:rFonts w:ascii="Arial" w:eastAsia="Calibri" w:hAnsi="Arial" w:cs="Arial"/>
          <w:sz w:val="24"/>
          <w:szCs w:val="24"/>
        </w:rPr>
        <w:tab/>
        <w:t xml:space="preserve">Alulírott Szerződő Felek az előszerződést elolvasás és értelmezés után, mint akaratukkal mindenben egyezőt jóváhagyólag írták alá. </w:t>
      </w:r>
    </w:p>
    <w:p w14:paraId="3E37FF12"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05411E86" w14:textId="77777777" w:rsidR="008C19D4" w:rsidRPr="008C19D4" w:rsidRDefault="008C19D4" w:rsidP="008C19D4">
      <w:pPr>
        <w:spacing w:after="240"/>
        <w:ind w:left="426" w:hanging="426"/>
        <w:contextualSpacing/>
        <w:jc w:val="both"/>
        <w:rPr>
          <w:rFonts w:ascii="Arial" w:eastAsia="Calibri" w:hAnsi="Arial" w:cs="Arial"/>
          <w:sz w:val="24"/>
          <w:szCs w:val="24"/>
        </w:rPr>
      </w:pPr>
      <w:proofErr w:type="gramStart"/>
      <w:r w:rsidRPr="008C19D4">
        <w:rPr>
          <w:rFonts w:ascii="Arial" w:eastAsia="Calibri" w:hAnsi="Arial" w:cs="Arial"/>
          <w:sz w:val="24"/>
          <w:szCs w:val="24"/>
        </w:rPr>
        <w:t>25.)A</w:t>
      </w:r>
      <w:proofErr w:type="gramEnd"/>
      <w:r w:rsidRPr="008C19D4">
        <w:rPr>
          <w:rFonts w:ascii="Arial" w:eastAsia="Calibri" w:hAnsi="Arial" w:cs="Arial"/>
          <w:sz w:val="24"/>
          <w:szCs w:val="24"/>
        </w:rPr>
        <w:t xml:space="preserve"> Szerződő Felek kölcsönösen kijelentik, hogy amennyiben jelen előszerződésükben szabályozott bármely kérdés utóbb jogszabályváltozás folytán, annak módosítása nélkül jogszabállyal ellentétessé válna, vagy azzal kapcsolatban kiegészítésre szorul, kölcsönösen kezdeményezik az előszerződés módosítását, annak megtörténtéig az előszerződés a hatályos rendelkezésekkel együtt érvényes.</w:t>
      </w:r>
    </w:p>
    <w:p w14:paraId="2E3CAB03" w14:textId="77777777" w:rsidR="008C19D4" w:rsidRPr="008C19D4" w:rsidRDefault="008C19D4" w:rsidP="008C19D4">
      <w:pPr>
        <w:spacing w:after="240"/>
        <w:contextualSpacing/>
        <w:jc w:val="both"/>
        <w:rPr>
          <w:rFonts w:ascii="Arial" w:eastAsia="Calibri" w:hAnsi="Arial" w:cs="Arial"/>
        </w:rPr>
      </w:pPr>
    </w:p>
    <w:p w14:paraId="68794BA2" w14:textId="77777777" w:rsidR="008C19D4" w:rsidRPr="008C19D4" w:rsidRDefault="008C19D4" w:rsidP="008C19D4">
      <w:pPr>
        <w:spacing w:after="240"/>
        <w:ind w:left="426" w:hanging="426"/>
        <w:contextualSpacing/>
        <w:jc w:val="both"/>
        <w:rPr>
          <w:rFonts w:ascii="Arial" w:eastAsia="Calibri" w:hAnsi="Arial" w:cs="Arial"/>
          <w:sz w:val="24"/>
          <w:szCs w:val="24"/>
        </w:rPr>
      </w:pPr>
    </w:p>
    <w:p w14:paraId="105772E0" w14:textId="77777777" w:rsidR="008C19D4" w:rsidRPr="008C19D4" w:rsidRDefault="008C19D4" w:rsidP="008C19D4">
      <w:pPr>
        <w:spacing w:after="240"/>
        <w:contextualSpacing/>
        <w:jc w:val="both"/>
        <w:rPr>
          <w:rFonts w:ascii="Arial" w:eastAsia="Calibri" w:hAnsi="Arial" w:cs="Arial"/>
          <w:sz w:val="24"/>
          <w:szCs w:val="24"/>
        </w:rPr>
      </w:pPr>
      <w:r w:rsidRPr="008C19D4">
        <w:rPr>
          <w:rFonts w:ascii="Arial" w:eastAsia="Calibri" w:hAnsi="Arial" w:cs="Arial"/>
          <w:sz w:val="24"/>
          <w:szCs w:val="24"/>
        </w:rPr>
        <w:t xml:space="preserve">Mór, 2025………………… </w:t>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t xml:space="preserve">Mór, 2025………………… </w:t>
      </w:r>
      <w:r w:rsidRPr="008C19D4">
        <w:rPr>
          <w:rFonts w:ascii="Arial" w:eastAsia="Calibri" w:hAnsi="Arial" w:cs="Arial"/>
          <w:sz w:val="24"/>
          <w:szCs w:val="24"/>
        </w:rPr>
        <w:tab/>
      </w:r>
    </w:p>
    <w:p w14:paraId="05DEB9DE" w14:textId="77777777" w:rsidR="008C19D4" w:rsidRPr="008C19D4" w:rsidRDefault="008C19D4" w:rsidP="008C19D4">
      <w:pPr>
        <w:spacing w:after="240"/>
        <w:contextualSpacing/>
        <w:jc w:val="both"/>
        <w:rPr>
          <w:rFonts w:ascii="Arial" w:eastAsia="Calibri" w:hAnsi="Arial" w:cs="Arial"/>
          <w:sz w:val="24"/>
          <w:szCs w:val="24"/>
        </w:rPr>
      </w:pPr>
    </w:p>
    <w:p w14:paraId="4C8D3FDB" w14:textId="77777777" w:rsidR="008C19D4" w:rsidRPr="008C19D4" w:rsidRDefault="008C19D4" w:rsidP="008C19D4">
      <w:pPr>
        <w:spacing w:after="240"/>
        <w:contextualSpacing/>
        <w:jc w:val="both"/>
        <w:rPr>
          <w:rFonts w:ascii="Arial" w:eastAsia="Calibri" w:hAnsi="Arial" w:cs="Arial"/>
          <w:sz w:val="16"/>
          <w:szCs w:val="16"/>
        </w:rPr>
      </w:pPr>
    </w:p>
    <w:p w14:paraId="61D795F7" w14:textId="77777777" w:rsidR="008C19D4" w:rsidRPr="008C19D4" w:rsidRDefault="008C19D4" w:rsidP="008C19D4">
      <w:pPr>
        <w:tabs>
          <w:tab w:val="center" w:pos="2268"/>
          <w:tab w:val="center" w:pos="6804"/>
        </w:tabs>
        <w:spacing w:after="240"/>
        <w:contextualSpacing/>
        <w:jc w:val="both"/>
        <w:rPr>
          <w:rFonts w:ascii="Arial" w:eastAsia="Calibri" w:hAnsi="Arial" w:cs="Arial"/>
          <w:sz w:val="24"/>
          <w:szCs w:val="24"/>
        </w:rPr>
      </w:pPr>
      <w:r w:rsidRPr="008C19D4">
        <w:rPr>
          <w:rFonts w:ascii="Arial" w:eastAsia="Calibri" w:hAnsi="Arial" w:cs="Arial"/>
          <w:sz w:val="24"/>
          <w:szCs w:val="24"/>
        </w:rPr>
        <w:t xml:space="preserve"> </w:t>
      </w:r>
      <w:r w:rsidRPr="008C19D4">
        <w:rPr>
          <w:rFonts w:ascii="Arial" w:eastAsia="Calibri" w:hAnsi="Arial" w:cs="Arial"/>
          <w:sz w:val="24"/>
          <w:szCs w:val="24"/>
        </w:rPr>
        <w:tab/>
        <w:t>……………………………………</w:t>
      </w:r>
      <w:r w:rsidRPr="008C19D4">
        <w:rPr>
          <w:rFonts w:ascii="Arial" w:eastAsia="Calibri" w:hAnsi="Arial" w:cs="Arial"/>
          <w:sz w:val="24"/>
          <w:szCs w:val="24"/>
        </w:rPr>
        <w:tab/>
        <w:t>………………………………………………</w:t>
      </w:r>
    </w:p>
    <w:p w14:paraId="26A103AB" w14:textId="77777777" w:rsidR="008C19D4" w:rsidRPr="008C19D4" w:rsidRDefault="008C19D4" w:rsidP="008C19D4">
      <w:pPr>
        <w:tabs>
          <w:tab w:val="center" w:pos="2268"/>
          <w:tab w:val="center" w:pos="6804"/>
        </w:tabs>
        <w:spacing w:after="240"/>
        <w:contextualSpacing/>
        <w:jc w:val="both"/>
        <w:rPr>
          <w:rFonts w:ascii="Arial" w:eastAsia="Calibri" w:hAnsi="Arial" w:cs="Arial"/>
          <w:b/>
          <w:sz w:val="24"/>
          <w:szCs w:val="24"/>
        </w:rPr>
      </w:pPr>
      <w:r w:rsidRPr="008C19D4">
        <w:rPr>
          <w:rFonts w:ascii="Arial" w:eastAsia="Calibri" w:hAnsi="Arial" w:cs="Arial"/>
          <w:b/>
          <w:sz w:val="24"/>
          <w:szCs w:val="24"/>
        </w:rPr>
        <w:tab/>
        <w:t>Mór Városi Önkormányzat</w:t>
      </w:r>
      <w:r w:rsidRPr="008C19D4">
        <w:rPr>
          <w:rFonts w:ascii="Arial" w:eastAsia="Calibri" w:hAnsi="Arial" w:cs="Arial"/>
          <w:b/>
          <w:sz w:val="24"/>
          <w:szCs w:val="24"/>
        </w:rPr>
        <w:tab/>
        <w:t>REGIA DENTAL Kft.</w:t>
      </w:r>
    </w:p>
    <w:p w14:paraId="0A166FEC" w14:textId="77777777" w:rsidR="008C19D4" w:rsidRPr="008C19D4" w:rsidRDefault="008C19D4" w:rsidP="008C19D4">
      <w:pPr>
        <w:tabs>
          <w:tab w:val="center" w:pos="2268"/>
          <w:tab w:val="center" w:pos="6804"/>
        </w:tabs>
        <w:spacing w:after="240"/>
        <w:contextualSpacing/>
        <w:jc w:val="both"/>
        <w:rPr>
          <w:rFonts w:ascii="Arial" w:eastAsia="Calibri" w:hAnsi="Arial" w:cs="Arial"/>
          <w:sz w:val="24"/>
          <w:szCs w:val="24"/>
        </w:rPr>
      </w:pPr>
      <w:r w:rsidRPr="008C19D4">
        <w:rPr>
          <w:rFonts w:ascii="Arial" w:eastAsia="Calibri" w:hAnsi="Arial" w:cs="Arial"/>
          <w:sz w:val="24"/>
          <w:szCs w:val="24"/>
        </w:rPr>
        <w:tab/>
        <w:t xml:space="preserve">mint Egészségügyi </w:t>
      </w:r>
      <w:proofErr w:type="gramStart"/>
      <w:r w:rsidRPr="008C19D4">
        <w:rPr>
          <w:rFonts w:ascii="Arial" w:eastAsia="Calibri" w:hAnsi="Arial" w:cs="Arial"/>
          <w:sz w:val="24"/>
          <w:szCs w:val="24"/>
        </w:rPr>
        <w:t>közszolgáltatásról</w:t>
      </w:r>
      <w:proofErr w:type="gramEnd"/>
      <w:r w:rsidRPr="008C19D4">
        <w:rPr>
          <w:rFonts w:ascii="Arial" w:eastAsia="Calibri" w:hAnsi="Arial" w:cs="Arial"/>
          <w:sz w:val="24"/>
          <w:szCs w:val="24"/>
        </w:rPr>
        <w:t xml:space="preserve"> </w:t>
      </w:r>
      <w:r w:rsidRPr="008C19D4">
        <w:rPr>
          <w:rFonts w:ascii="Arial" w:eastAsia="Calibri" w:hAnsi="Arial" w:cs="Arial"/>
          <w:sz w:val="24"/>
          <w:szCs w:val="24"/>
        </w:rPr>
        <w:tab/>
        <w:t xml:space="preserve"> mint Egészségügyi Szolgáltató </w:t>
      </w:r>
    </w:p>
    <w:p w14:paraId="19D05813" w14:textId="77777777" w:rsidR="008C19D4" w:rsidRPr="008C19D4" w:rsidRDefault="008C19D4" w:rsidP="008C19D4">
      <w:pPr>
        <w:tabs>
          <w:tab w:val="center" w:pos="2268"/>
          <w:tab w:val="center" w:pos="6804"/>
        </w:tabs>
        <w:spacing w:after="240"/>
        <w:contextualSpacing/>
        <w:jc w:val="both"/>
        <w:rPr>
          <w:rFonts w:ascii="Arial" w:eastAsia="Calibri" w:hAnsi="Arial" w:cs="Arial"/>
          <w:sz w:val="24"/>
          <w:szCs w:val="24"/>
        </w:rPr>
      </w:pPr>
      <w:r w:rsidRPr="008C19D4">
        <w:rPr>
          <w:rFonts w:ascii="Arial" w:eastAsia="Calibri" w:hAnsi="Arial" w:cs="Arial"/>
          <w:sz w:val="24"/>
          <w:szCs w:val="24"/>
        </w:rPr>
        <w:tab/>
        <w:t>gondoskodó szerv</w:t>
      </w:r>
      <w:r w:rsidRPr="008C19D4">
        <w:rPr>
          <w:rFonts w:ascii="Arial" w:eastAsia="Calibri" w:hAnsi="Arial" w:cs="Arial"/>
          <w:sz w:val="24"/>
          <w:szCs w:val="24"/>
        </w:rPr>
        <w:tab/>
        <w:t xml:space="preserve">képviseli </w:t>
      </w:r>
    </w:p>
    <w:p w14:paraId="68CF923D" w14:textId="77777777" w:rsidR="008C19D4" w:rsidRPr="008C19D4" w:rsidRDefault="008C19D4" w:rsidP="008C19D4">
      <w:pPr>
        <w:tabs>
          <w:tab w:val="center" w:pos="2268"/>
          <w:tab w:val="center" w:pos="6804"/>
        </w:tabs>
        <w:spacing w:after="240"/>
        <w:contextualSpacing/>
        <w:jc w:val="both"/>
        <w:rPr>
          <w:rFonts w:ascii="Arial" w:eastAsia="Calibri" w:hAnsi="Arial" w:cs="Arial"/>
          <w:b/>
          <w:sz w:val="24"/>
          <w:szCs w:val="24"/>
        </w:rPr>
      </w:pPr>
      <w:r w:rsidRPr="008C19D4">
        <w:rPr>
          <w:rFonts w:ascii="Arial" w:eastAsia="Calibri" w:hAnsi="Arial" w:cs="Arial"/>
          <w:b/>
          <w:sz w:val="24"/>
          <w:szCs w:val="24"/>
        </w:rPr>
        <w:t xml:space="preserve"> </w:t>
      </w:r>
      <w:r w:rsidRPr="008C19D4">
        <w:rPr>
          <w:rFonts w:ascii="Arial" w:eastAsia="Calibri" w:hAnsi="Arial" w:cs="Arial"/>
          <w:b/>
          <w:sz w:val="24"/>
          <w:szCs w:val="24"/>
        </w:rPr>
        <w:tab/>
      </w:r>
      <w:r w:rsidRPr="008C19D4">
        <w:rPr>
          <w:rFonts w:ascii="Arial" w:eastAsia="Calibri" w:hAnsi="Arial" w:cs="Arial"/>
          <w:sz w:val="24"/>
          <w:szCs w:val="24"/>
        </w:rPr>
        <w:t>képviseli</w:t>
      </w:r>
      <w:r w:rsidRPr="008C19D4">
        <w:rPr>
          <w:rFonts w:ascii="Arial" w:eastAsia="Calibri" w:hAnsi="Arial" w:cs="Arial"/>
          <w:b/>
          <w:sz w:val="24"/>
          <w:szCs w:val="24"/>
        </w:rPr>
        <w:t xml:space="preserve"> </w:t>
      </w:r>
      <w:r w:rsidRPr="008C19D4">
        <w:rPr>
          <w:rFonts w:ascii="Arial" w:eastAsia="Calibri" w:hAnsi="Arial" w:cs="Arial"/>
          <w:b/>
          <w:sz w:val="24"/>
          <w:szCs w:val="24"/>
        </w:rPr>
        <w:tab/>
        <w:t>Ádám Bence</w:t>
      </w:r>
    </w:p>
    <w:p w14:paraId="7E2A16FB" w14:textId="77777777" w:rsidR="008C19D4" w:rsidRPr="008C19D4" w:rsidRDefault="008C19D4" w:rsidP="008C19D4">
      <w:pPr>
        <w:tabs>
          <w:tab w:val="center" w:pos="2268"/>
          <w:tab w:val="center" w:pos="6804"/>
        </w:tabs>
        <w:spacing w:after="240"/>
        <w:contextualSpacing/>
        <w:jc w:val="both"/>
        <w:rPr>
          <w:rFonts w:ascii="Arial" w:eastAsia="Calibri" w:hAnsi="Arial" w:cs="Arial"/>
          <w:b/>
          <w:sz w:val="24"/>
          <w:szCs w:val="24"/>
        </w:rPr>
      </w:pPr>
      <w:r w:rsidRPr="008C19D4">
        <w:rPr>
          <w:rFonts w:ascii="Arial" w:eastAsia="Calibri" w:hAnsi="Arial" w:cs="Arial"/>
          <w:b/>
          <w:sz w:val="24"/>
          <w:szCs w:val="24"/>
        </w:rPr>
        <w:tab/>
        <w:t>Fenyves Péter</w:t>
      </w:r>
      <w:r w:rsidRPr="008C19D4">
        <w:rPr>
          <w:rFonts w:ascii="Arial" w:eastAsia="Calibri" w:hAnsi="Arial" w:cs="Arial"/>
          <w:b/>
          <w:sz w:val="24"/>
          <w:szCs w:val="24"/>
        </w:rPr>
        <w:tab/>
      </w:r>
      <w:r w:rsidRPr="008C19D4">
        <w:rPr>
          <w:rFonts w:ascii="Arial" w:eastAsia="Calibri" w:hAnsi="Arial" w:cs="Arial"/>
          <w:sz w:val="24"/>
          <w:szCs w:val="24"/>
        </w:rPr>
        <w:t>ügyvezető</w:t>
      </w:r>
    </w:p>
    <w:p w14:paraId="2FC09FCF" w14:textId="77777777" w:rsidR="008C19D4" w:rsidRPr="008C19D4" w:rsidRDefault="008C19D4" w:rsidP="008C19D4">
      <w:pPr>
        <w:tabs>
          <w:tab w:val="center" w:pos="2268"/>
          <w:tab w:val="center" w:pos="6804"/>
        </w:tabs>
        <w:spacing w:after="240"/>
        <w:contextualSpacing/>
        <w:jc w:val="both"/>
        <w:rPr>
          <w:rFonts w:ascii="Arial" w:eastAsia="Calibri" w:hAnsi="Arial" w:cs="Arial"/>
          <w:sz w:val="24"/>
          <w:szCs w:val="24"/>
        </w:rPr>
      </w:pPr>
      <w:r w:rsidRPr="008C19D4">
        <w:rPr>
          <w:rFonts w:ascii="Arial" w:eastAsia="Calibri" w:hAnsi="Arial" w:cs="Arial"/>
          <w:sz w:val="24"/>
          <w:szCs w:val="24"/>
        </w:rPr>
        <w:tab/>
        <w:t>polgármester</w:t>
      </w:r>
      <w:r w:rsidRPr="008C19D4">
        <w:rPr>
          <w:rFonts w:ascii="Arial" w:eastAsia="Calibri" w:hAnsi="Arial" w:cs="Arial"/>
          <w:sz w:val="24"/>
          <w:szCs w:val="24"/>
        </w:rPr>
        <w:tab/>
      </w:r>
    </w:p>
    <w:p w14:paraId="0BBF8F29" w14:textId="77777777" w:rsidR="008C19D4" w:rsidRPr="008C19D4" w:rsidRDefault="008C19D4" w:rsidP="008C19D4">
      <w:pPr>
        <w:spacing w:after="240"/>
        <w:contextualSpacing/>
        <w:jc w:val="both"/>
        <w:rPr>
          <w:rFonts w:ascii="Arial" w:eastAsia="Calibri" w:hAnsi="Arial" w:cs="Arial"/>
          <w:sz w:val="24"/>
          <w:szCs w:val="24"/>
        </w:rPr>
      </w:pPr>
    </w:p>
    <w:p w14:paraId="4EE3CBE5" w14:textId="77777777" w:rsidR="008C19D4" w:rsidRPr="008C19D4" w:rsidRDefault="008C19D4" w:rsidP="008C19D4">
      <w:pPr>
        <w:spacing w:after="240"/>
        <w:contextualSpacing/>
        <w:jc w:val="both"/>
        <w:rPr>
          <w:rFonts w:ascii="Arial" w:eastAsia="Calibri" w:hAnsi="Arial" w:cs="Arial"/>
          <w:sz w:val="24"/>
          <w:szCs w:val="24"/>
        </w:rPr>
      </w:pPr>
      <w:r w:rsidRPr="008C19D4">
        <w:rPr>
          <w:rFonts w:ascii="Arial" w:eastAsia="Calibri" w:hAnsi="Arial" w:cs="Arial"/>
          <w:sz w:val="24"/>
          <w:szCs w:val="24"/>
        </w:rPr>
        <w:t xml:space="preserve">Mór, 2025………………… </w:t>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t xml:space="preserve">Mór, 2025………………… </w:t>
      </w:r>
      <w:r w:rsidRPr="008C19D4">
        <w:rPr>
          <w:rFonts w:ascii="Arial" w:eastAsia="Calibri" w:hAnsi="Arial" w:cs="Arial"/>
          <w:sz w:val="24"/>
          <w:szCs w:val="24"/>
        </w:rPr>
        <w:tab/>
      </w:r>
    </w:p>
    <w:p w14:paraId="1411EC48" w14:textId="77777777" w:rsidR="008C19D4" w:rsidRPr="008C19D4" w:rsidRDefault="008C19D4" w:rsidP="008C19D4">
      <w:pPr>
        <w:tabs>
          <w:tab w:val="center" w:pos="2835"/>
          <w:tab w:val="left" w:pos="4536"/>
        </w:tabs>
        <w:spacing w:after="240"/>
        <w:ind w:right="-142"/>
        <w:contextualSpacing/>
        <w:jc w:val="both"/>
        <w:rPr>
          <w:rFonts w:ascii="Arial" w:eastAsia="Calibri" w:hAnsi="Arial" w:cs="Arial"/>
          <w:sz w:val="16"/>
          <w:szCs w:val="16"/>
        </w:rPr>
      </w:pPr>
    </w:p>
    <w:p w14:paraId="0EA242B4" w14:textId="77777777" w:rsidR="008C19D4" w:rsidRPr="008C19D4" w:rsidRDefault="008C19D4" w:rsidP="008C19D4">
      <w:pPr>
        <w:tabs>
          <w:tab w:val="center" w:pos="2835"/>
          <w:tab w:val="left" w:pos="4536"/>
        </w:tabs>
        <w:spacing w:after="240"/>
        <w:ind w:right="-142"/>
        <w:contextualSpacing/>
        <w:jc w:val="both"/>
        <w:rPr>
          <w:rFonts w:ascii="Arial" w:eastAsia="Calibri" w:hAnsi="Arial" w:cs="Arial"/>
          <w:sz w:val="24"/>
          <w:szCs w:val="24"/>
        </w:rPr>
      </w:pPr>
    </w:p>
    <w:p w14:paraId="01E59DE1" w14:textId="77777777" w:rsidR="008C19D4" w:rsidRPr="008C19D4" w:rsidRDefault="008C19D4" w:rsidP="008C19D4">
      <w:pPr>
        <w:tabs>
          <w:tab w:val="center" w:pos="2835"/>
          <w:tab w:val="left" w:pos="4536"/>
        </w:tabs>
        <w:spacing w:after="0" w:line="240" w:lineRule="auto"/>
        <w:ind w:right="-142"/>
        <w:contextualSpacing/>
        <w:jc w:val="both"/>
        <w:rPr>
          <w:rFonts w:ascii="Arial" w:eastAsia="Calibri" w:hAnsi="Arial" w:cs="Arial"/>
          <w:sz w:val="24"/>
          <w:szCs w:val="24"/>
        </w:rPr>
      </w:pPr>
      <w:r w:rsidRPr="008C19D4">
        <w:rPr>
          <w:rFonts w:ascii="Arial" w:eastAsia="Calibri" w:hAnsi="Arial" w:cs="Arial"/>
          <w:sz w:val="24"/>
          <w:szCs w:val="24"/>
        </w:rPr>
        <w:t>jogi ellenjegyző: …………………………   pénzügyi ellenjegyző: ……………………...</w:t>
      </w:r>
    </w:p>
    <w:p w14:paraId="60E673D6" w14:textId="77777777" w:rsidR="008C19D4" w:rsidRPr="008C19D4" w:rsidRDefault="008C19D4" w:rsidP="008C19D4">
      <w:pPr>
        <w:tabs>
          <w:tab w:val="center" w:pos="2835"/>
          <w:tab w:val="left" w:pos="4536"/>
          <w:tab w:val="center" w:pos="7371"/>
        </w:tabs>
        <w:spacing w:after="0" w:line="240" w:lineRule="auto"/>
        <w:contextualSpacing/>
        <w:jc w:val="both"/>
        <w:rPr>
          <w:rFonts w:ascii="Arial" w:eastAsia="Calibri" w:hAnsi="Arial" w:cs="Arial"/>
          <w:b/>
          <w:sz w:val="24"/>
          <w:szCs w:val="24"/>
        </w:rPr>
      </w:pPr>
      <w:r w:rsidRPr="008C19D4">
        <w:rPr>
          <w:rFonts w:ascii="Arial" w:eastAsia="Calibri" w:hAnsi="Arial" w:cs="Arial"/>
          <w:b/>
          <w:sz w:val="24"/>
          <w:szCs w:val="24"/>
        </w:rPr>
        <w:tab/>
        <w:t xml:space="preserve">Dr. Taba Nikoletta </w:t>
      </w:r>
      <w:r w:rsidRPr="008C19D4">
        <w:rPr>
          <w:rFonts w:ascii="Arial" w:eastAsia="Calibri" w:hAnsi="Arial" w:cs="Arial"/>
          <w:b/>
          <w:sz w:val="24"/>
          <w:szCs w:val="24"/>
        </w:rPr>
        <w:tab/>
      </w:r>
      <w:r w:rsidRPr="008C19D4">
        <w:rPr>
          <w:rFonts w:ascii="Arial" w:eastAsia="Calibri" w:hAnsi="Arial" w:cs="Arial"/>
          <w:b/>
          <w:sz w:val="24"/>
          <w:szCs w:val="24"/>
        </w:rPr>
        <w:tab/>
        <w:t xml:space="preserve">                 Hossó Anita</w:t>
      </w:r>
    </w:p>
    <w:p w14:paraId="03F6D44E" w14:textId="77777777" w:rsidR="008C19D4" w:rsidRPr="008C19D4" w:rsidRDefault="008C19D4" w:rsidP="008C19D4">
      <w:pPr>
        <w:spacing w:after="0" w:line="240" w:lineRule="auto"/>
        <w:ind w:left="2127"/>
        <w:rPr>
          <w:rFonts w:ascii="Arial" w:eastAsia="Calibri" w:hAnsi="Arial" w:cs="Arial"/>
          <w:sz w:val="24"/>
          <w:szCs w:val="24"/>
        </w:rPr>
      </w:pPr>
      <w:r w:rsidRPr="008C19D4">
        <w:rPr>
          <w:rFonts w:ascii="Arial" w:eastAsia="Calibri" w:hAnsi="Arial" w:cs="Arial"/>
          <w:sz w:val="24"/>
          <w:szCs w:val="24"/>
        </w:rPr>
        <w:t xml:space="preserve">     jegyző</w:t>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t xml:space="preserve">                pénzügyi irodavezető            </w:t>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r>
      <w:r w:rsidRPr="008C19D4">
        <w:rPr>
          <w:rFonts w:ascii="Arial" w:eastAsia="Calibri" w:hAnsi="Arial" w:cs="Arial"/>
          <w:sz w:val="24"/>
          <w:szCs w:val="24"/>
        </w:rPr>
        <w:tab/>
        <w:t xml:space="preserve">    </w:t>
      </w:r>
    </w:p>
    <w:p w14:paraId="2F3B6C9C" w14:textId="77777777" w:rsidR="008C19D4" w:rsidRPr="008C19D4" w:rsidRDefault="008C19D4" w:rsidP="008C19D4">
      <w:pPr>
        <w:spacing w:after="0" w:line="240" w:lineRule="auto"/>
        <w:rPr>
          <w:rFonts w:ascii="Arial" w:eastAsia="Calibri" w:hAnsi="Arial" w:cs="Arial"/>
          <w:sz w:val="24"/>
          <w:szCs w:val="24"/>
        </w:rPr>
      </w:pPr>
      <w:r w:rsidRPr="008C19D4">
        <w:rPr>
          <w:rFonts w:ascii="Arial" w:eastAsia="Calibri" w:hAnsi="Arial" w:cs="Arial"/>
          <w:sz w:val="24"/>
          <w:szCs w:val="24"/>
        </w:rPr>
        <w:br w:type="page"/>
      </w:r>
    </w:p>
    <w:p w14:paraId="15C25FF6" w14:textId="77777777" w:rsidR="008C19D4" w:rsidRPr="008C19D4" w:rsidRDefault="008C19D4" w:rsidP="008C19D4">
      <w:pPr>
        <w:numPr>
          <w:ilvl w:val="0"/>
          <w:numId w:val="3"/>
        </w:numPr>
        <w:spacing w:after="0" w:line="240" w:lineRule="auto"/>
        <w:jc w:val="right"/>
        <w:rPr>
          <w:rFonts w:ascii="Arial" w:eastAsia="Calibri" w:hAnsi="Arial" w:cs="Arial"/>
          <w:i/>
          <w:iCs/>
          <w:sz w:val="24"/>
          <w:szCs w:val="24"/>
        </w:rPr>
      </w:pPr>
      <w:r w:rsidRPr="008C19D4">
        <w:rPr>
          <w:rFonts w:ascii="Arial" w:eastAsia="Calibri" w:hAnsi="Arial" w:cs="Arial"/>
          <w:i/>
          <w:iCs/>
          <w:sz w:val="24"/>
          <w:szCs w:val="24"/>
        </w:rPr>
        <w:lastRenderedPageBreak/>
        <w:t>melléklet a feladat-ellátási előszerződéshez</w:t>
      </w:r>
    </w:p>
    <w:p w14:paraId="5CE81830" w14:textId="77777777" w:rsidR="008C19D4" w:rsidRPr="008C19D4" w:rsidRDefault="008C19D4" w:rsidP="008C19D4">
      <w:pPr>
        <w:spacing w:after="0" w:line="240" w:lineRule="auto"/>
        <w:ind w:left="720"/>
        <w:jc w:val="center"/>
        <w:rPr>
          <w:rFonts w:ascii="Arial" w:eastAsia="Calibri" w:hAnsi="Arial" w:cs="Arial"/>
          <w:i/>
          <w:iCs/>
          <w:sz w:val="24"/>
          <w:szCs w:val="24"/>
        </w:rPr>
      </w:pPr>
    </w:p>
    <w:p w14:paraId="4EF4CFA4" w14:textId="77777777" w:rsidR="008C19D4" w:rsidRPr="008C19D4" w:rsidRDefault="008C19D4" w:rsidP="008C19D4">
      <w:pPr>
        <w:ind w:left="3556" w:firstLine="698"/>
        <w:contextualSpacing/>
        <w:rPr>
          <w:rFonts w:ascii="Arial" w:eastAsia="Calibri" w:hAnsi="Arial" w:cs="Arial"/>
          <w:b/>
          <w:bCs/>
        </w:rPr>
      </w:pPr>
      <w:r w:rsidRPr="008C19D4">
        <w:rPr>
          <w:rFonts w:ascii="Arial" w:eastAsia="Calibri" w:hAnsi="Arial" w:cs="Arial"/>
          <w:b/>
          <w:bCs/>
        </w:rPr>
        <w:t>III.  sz.</w:t>
      </w:r>
      <w:r w:rsidRPr="008C19D4">
        <w:rPr>
          <w:rFonts w:ascii="Arial" w:eastAsia="Calibri" w:hAnsi="Arial" w:cs="Arial"/>
          <w:b/>
          <w:bCs/>
        </w:rPr>
        <w:tab/>
      </w:r>
    </w:p>
    <w:p w14:paraId="20CE9721" w14:textId="77777777" w:rsidR="008C19D4" w:rsidRPr="008C19D4" w:rsidRDefault="008C19D4" w:rsidP="008C19D4">
      <w:pPr>
        <w:ind w:left="2847" w:firstLine="698"/>
        <w:contextualSpacing/>
        <w:rPr>
          <w:rFonts w:ascii="Arial" w:eastAsia="Calibri" w:hAnsi="Arial" w:cs="Arial"/>
          <w:b/>
          <w:bCs/>
        </w:rPr>
      </w:pPr>
      <w:r w:rsidRPr="008C19D4">
        <w:rPr>
          <w:rFonts w:ascii="Arial" w:eastAsia="Calibri" w:hAnsi="Arial" w:cs="Arial"/>
          <w:b/>
          <w:bCs/>
        </w:rPr>
        <w:t>FOGÁSZATI KÖRZET</w:t>
      </w:r>
    </w:p>
    <w:p w14:paraId="30888A95" w14:textId="77777777" w:rsidR="008C19D4" w:rsidRPr="008C19D4" w:rsidRDefault="008C19D4" w:rsidP="008C19D4">
      <w:pPr>
        <w:numPr>
          <w:ilvl w:val="0"/>
          <w:numId w:val="3"/>
        </w:numPr>
        <w:spacing w:after="0" w:line="240" w:lineRule="auto"/>
        <w:contextualSpacing/>
        <w:jc w:val="both"/>
        <w:rPr>
          <w:rFonts w:ascii="Arial" w:eastAsia="Calibri" w:hAnsi="Arial" w:cs="Arial"/>
          <w:b/>
          <w:bCs/>
          <w:sz w:val="24"/>
          <w:szCs w:val="24"/>
        </w:rPr>
        <w:sectPr w:rsidR="008C19D4" w:rsidRPr="008C19D4" w:rsidSect="008C19D4">
          <w:pgSz w:w="11906" w:h="16838"/>
          <w:pgMar w:top="1417" w:right="1417" w:bottom="1417" w:left="1417" w:header="708" w:footer="708" w:gutter="0"/>
          <w:pgNumType w:start="1"/>
          <w:cols w:space="708"/>
          <w:titlePg/>
          <w:docGrid w:linePitch="360"/>
        </w:sectPr>
      </w:pPr>
    </w:p>
    <w:p w14:paraId="01393573" w14:textId="77777777" w:rsidR="008C19D4" w:rsidRPr="008C19D4" w:rsidRDefault="008C19D4" w:rsidP="008C19D4">
      <w:pPr>
        <w:numPr>
          <w:ilvl w:val="0"/>
          <w:numId w:val="3"/>
        </w:numPr>
        <w:spacing w:after="0" w:line="240" w:lineRule="auto"/>
        <w:contextualSpacing/>
        <w:jc w:val="both"/>
        <w:rPr>
          <w:rFonts w:ascii="Arial" w:eastAsia="Calibri" w:hAnsi="Arial" w:cs="Arial"/>
          <w:sz w:val="24"/>
          <w:szCs w:val="24"/>
        </w:rPr>
        <w:sectPr w:rsidR="008C19D4" w:rsidRPr="008C19D4" w:rsidSect="008C19D4">
          <w:type w:val="continuous"/>
          <w:pgSz w:w="11906" w:h="16838"/>
          <w:pgMar w:top="1417" w:right="1417" w:bottom="1417" w:left="1417" w:header="708" w:footer="708" w:gutter="0"/>
          <w:pgNumType w:start="1"/>
          <w:cols w:num="2" w:space="708"/>
          <w:titlePg/>
          <w:docGrid w:linePitch="360"/>
        </w:sectPr>
      </w:pPr>
    </w:p>
    <w:p w14:paraId="0AC41C8D"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Akácfa utca</w:t>
      </w:r>
    </w:p>
    <w:p w14:paraId="2088014D"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Álmos vezér utca</w:t>
      </w:r>
    </w:p>
    <w:p w14:paraId="1CA6AF2B"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Arany János utca</w:t>
      </w:r>
    </w:p>
    <w:p w14:paraId="419ACBB1"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Árpád utca</w:t>
      </w:r>
    </w:p>
    <w:p w14:paraId="6A8516EF"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Bajcsy-Zsilinszky utca</w:t>
      </w:r>
    </w:p>
    <w:p w14:paraId="0ECDB7E1"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Bartók Béla utca</w:t>
      </w:r>
    </w:p>
    <w:p w14:paraId="0513D92E"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Cserhát utca</w:t>
      </w:r>
    </w:p>
    <w:p w14:paraId="657F7427"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Deák Ferenc utca</w:t>
      </w:r>
    </w:p>
    <w:p w14:paraId="6597F014"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Dózsa György utca</w:t>
      </w:r>
    </w:p>
    <w:p w14:paraId="10E22F65"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Erkel Ferenc utca</w:t>
      </w:r>
    </w:p>
    <w:p w14:paraId="50410065"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Érmellék utca</w:t>
      </w:r>
    </w:p>
    <w:p w14:paraId="68B90033"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Garázs köz</w:t>
      </w:r>
    </w:p>
    <w:p w14:paraId="1C4998BE"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Kálmán Imre utca</w:t>
      </w:r>
    </w:p>
    <w:p w14:paraId="4E75804C"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Kálvária dűlő</w:t>
      </w:r>
    </w:p>
    <w:p w14:paraId="0CC7C432"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Kápolna dűlő</w:t>
      </w:r>
    </w:p>
    <w:p w14:paraId="66BE6ACF"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Kecskehegyi dűlő</w:t>
      </w:r>
    </w:p>
    <w:p w14:paraId="32146D54"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Kisfaludy utca</w:t>
      </w:r>
    </w:p>
    <w:p w14:paraId="54B2F918" w14:textId="77777777" w:rsidR="008C19D4" w:rsidRPr="008C19D4" w:rsidRDefault="008C19D4" w:rsidP="008C19D4">
      <w:pPr>
        <w:spacing w:after="0" w:line="240" w:lineRule="auto"/>
        <w:ind w:left="360" w:firstLine="349"/>
        <w:jc w:val="both"/>
        <w:rPr>
          <w:rFonts w:ascii="Arial" w:eastAsia="Calibri" w:hAnsi="Arial" w:cs="Arial"/>
          <w:sz w:val="24"/>
          <w:szCs w:val="24"/>
        </w:rPr>
      </w:pPr>
      <w:r w:rsidRPr="008C19D4">
        <w:rPr>
          <w:rFonts w:ascii="Arial" w:eastAsia="Calibri" w:hAnsi="Arial" w:cs="Arial"/>
          <w:sz w:val="24"/>
          <w:szCs w:val="24"/>
        </w:rPr>
        <w:t>Kodály Zoltán utca</w:t>
      </w:r>
    </w:p>
    <w:p w14:paraId="710AF5CB"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Kórház utca</w:t>
      </w:r>
    </w:p>
    <w:p w14:paraId="4C84520C"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Látóhegyi dűlő</w:t>
      </w:r>
    </w:p>
    <w:p w14:paraId="0B4C8661"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Liszt Ferenc utca</w:t>
      </w:r>
    </w:p>
    <w:p w14:paraId="11CBFFEC"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Millennium tér</w:t>
      </w:r>
    </w:p>
    <w:p w14:paraId="5A25BB8D"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Napsugár utca</w:t>
      </w:r>
    </w:p>
    <w:p w14:paraId="7499009D"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Szent István tér</w:t>
      </w:r>
    </w:p>
    <w:p w14:paraId="2CB9728F"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Szőlőhegyi dűlő</w:t>
      </w:r>
    </w:p>
    <w:p w14:paraId="616CA499"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Táncsics Mihály utca</w:t>
      </w:r>
    </w:p>
    <w:p w14:paraId="1FF37AD1"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Vágóhíd utca</w:t>
      </w:r>
    </w:p>
    <w:p w14:paraId="5ABB79B8"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Vámos köz</w:t>
      </w:r>
    </w:p>
    <w:p w14:paraId="653960DB" w14:textId="77777777" w:rsidR="008C19D4" w:rsidRPr="008C19D4" w:rsidRDefault="008C19D4" w:rsidP="008C19D4">
      <w:pPr>
        <w:spacing w:after="0" w:line="240" w:lineRule="auto"/>
        <w:ind w:left="720"/>
        <w:contextualSpacing/>
        <w:jc w:val="both"/>
        <w:rPr>
          <w:rFonts w:ascii="Arial" w:eastAsia="Calibri" w:hAnsi="Arial" w:cs="Arial"/>
          <w:sz w:val="24"/>
          <w:szCs w:val="24"/>
        </w:rPr>
      </w:pPr>
      <w:r w:rsidRPr="008C19D4">
        <w:rPr>
          <w:rFonts w:ascii="Arial" w:eastAsia="Calibri" w:hAnsi="Arial" w:cs="Arial"/>
          <w:sz w:val="24"/>
          <w:szCs w:val="24"/>
        </w:rPr>
        <w:t>Söréd közigazgatási területe</w:t>
      </w:r>
    </w:p>
    <w:p w14:paraId="6545A9AB" w14:textId="77777777" w:rsidR="008C19D4" w:rsidRPr="008C19D4" w:rsidRDefault="008C19D4" w:rsidP="008C19D4">
      <w:pPr>
        <w:suppressAutoHyphens/>
        <w:spacing w:before="220" w:after="0" w:line="240" w:lineRule="auto"/>
        <w:rPr>
          <w:rFonts w:ascii="Arial" w:eastAsia="Noto Sans CJK SC Regular" w:hAnsi="Arial" w:cs="Arial"/>
          <w:b/>
          <w:bCs/>
          <w:kern w:val="2"/>
          <w:sz w:val="24"/>
          <w:szCs w:val="24"/>
          <w:lang w:eastAsia="zh-CN" w:bidi="hi-IN"/>
        </w:rPr>
        <w:sectPr w:rsidR="008C19D4" w:rsidRPr="008C19D4" w:rsidSect="008C19D4">
          <w:footerReference w:type="default" r:id="rId8"/>
          <w:footerReference w:type="first" r:id="rId9"/>
          <w:type w:val="continuous"/>
          <w:pgSz w:w="11906" w:h="16838"/>
          <w:pgMar w:top="1417" w:right="1417" w:bottom="1417" w:left="1417" w:header="708" w:footer="708" w:gutter="0"/>
          <w:pgNumType w:start="1"/>
          <w:cols w:num="2" w:space="708"/>
          <w:titlePg/>
          <w:docGrid w:linePitch="360"/>
        </w:sectPr>
      </w:pPr>
    </w:p>
    <w:p w14:paraId="3C8AE57B" w14:textId="77777777" w:rsidR="008C19D4" w:rsidRPr="008C19D4" w:rsidRDefault="008C19D4" w:rsidP="008C19D4">
      <w:pPr>
        <w:suppressAutoHyphens/>
        <w:spacing w:before="220" w:after="0" w:line="240" w:lineRule="auto"/>
        <w:ind w:left="360"/>
        <w:jc w:val="center"/>
        <w:rPr>
          <w:rFonts w:ascii="Arial" w:eastAsia="Noto Sans CJK SC Regular" w:hAnsi="Arial" w:cs="Arial"/>
          <w:kern w:val="2"/>
          <w:sz w:val="24"/>
          <w:szCs w:val="24"/>
          <w:lang w:eastAsia="zh-CN" w:bidi="hi-IN"/>
        </w:rPr>
      </w:pPr>
      <w:r w:rsidRPr="008C19D4">
        <w:rPr>
          <w:rFonts w:ascii="Arial" w:eastAsia="Noto Sans CJK SC Regular" w:hAnsi="Arial" w:cs="Arial"/>
          <w:b/>
          <w:bCs/>
          <w:kern w:val="2"/>
          <w:sz w:val="24"/>
          <w:szCs w:val="24"/>
          <w:lang w:eastAsia="zh-CN" w:bidi="hi-IN"/>
        </w:rPr>
        <w:lastRenderedPageBreak/>
        <w:t>III. számú iskola-fogászati körzet</w:t>
      </w:r>
    </w:p>
    <w:p w14:paraId="379269CA" w14:textId="77777777" w:rsidR="008C19D4" w:rsidRPr="008C19D4" w:rsidRDefault="008C19D4" w:rsidP="008C19D4">
      <w:pPr>
        <w:spacing w:after="0" w:line="240" w:lineRule="auto"/>
        <w:jc w:val="both"/>
        <w:rPr>
          <w:rFonts w:ascii="Arial" w:eastAsia="Calibri" w:hAnsi="Arial" w:cs="Arial"/>
          <w:sz w:val="24"/>
          <w:szCs w:val="24"/>
        </w:rPr>
      </w:pPr>
    </w:p>
    <w:p w14:paraId="06F13684" w14:textId="77777777" w:rsidR="008C19D4" w:rsidRPr="008C19D4" w:rsidRDefault="008C19D4" w:rsidP="008C19D4">
      <w:pPr>
        <w:spacing w:after="0" w:line="240" w:lineRule="auto"/>
        <w:ind w:left="360"/>
        <w:jc w:val="both"/>
        <w:rPr>
          <w:rFonts w:ascii="Arial" w:eastAsia="Calibri" w:hAnsi="Arial" w:cs="Arial"/>
          <w:sz w:val="24"/>
          <w:szCs w:val="24"/>
        </w:rPr>
      </w:pPr>
      <w:r w:rsidRPr="008C19D4">
        <w:rPr>
          <w:rFonts w:ascii="Arial" w:eastAsia="Calibri" w:hAnsi="Arial" w:cs="Arial"/>
          <w:sz w:val="24"/>
          <w:szCs w:val="24"/>
        </w:rPr>
        <w:t>Móri Napsugár Óvoda</w:t>
      </w:r>
    </w:p>
    <w:p w14:paraId="6EC5080B" w14:textId="77777777" w:rsidR="008C19D4" w:rsidRPr="008C19D4" w:rsidRDefault="008C19D4" w:rsidP="008C19D4">
      <w:pPr>
        <w:spacing w:after="0" w:line="240" w:lineRule="auto"/>
        <w:ind w:left="360"/>
        <w:jc w:val="both"/>
        <w:rPr>
          <w:rFonts w:ascii="Arial" w:eastAsia="Calibri" w:hAnsi="Arial" w:cs="Arial"/>
          <w:sz w:val="24"/>
          <w:szCs w:val="24"/>
        </w:rPr>
      </w:pPr>
      <w:r w:rsidRPr="008C19D4">
        <w:rPr>
          <w:rFonts w:ascii="Arial" w:eastAsia="Calibri" w:hAnsi="Arial" w:cs="Arial"/>
          <w:sz w:val="24"/>
          <w:szCs w:val="24"/>
        </w:rPr>
        <w:t>Móri Dr. Zimmermann Ágoston Magyar-Angol Két Tanítási Nyelvű Általános Iskola”</w:t>
      </w:r>
    </w:p>
    <w:p w14:paraId="17D280A4" w14:textId="77777777" w:rsidR="008C19D4" w:rsidRPr="008C19D4" w:rsidRDefault="008C19D4" w:rsidP="008C19D4">
      <w:pPr>
        <w:rPr>
          <w:rFonts w:ascii="Arial" w:eastAsia="Calibri" w:hAnsi="Arial" w:cs="Arial"/>
          <w:sz w:val="24"/>
          <w:szCs w:val="24"/>
        </w:rPr>
      </w:pPr>
    </w:p>
    <w:p w14:paraId="0DAFDCEF" w14:textId="77777777" w:rsidR="00544F37" w:rsidRPr="00544F37" w:rsidRDefault="00544F37" w:rsidP="008C19D4"/>
    <w:sectPr w:rsidR="00544F37" w:rsidRPr="00544F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715B" w14:textId="77777777" w:rsidR="00096193" w:rsidRDefault="00096193">
      <w:pPr>
        <w:spacing w:after="0" w:line="240" w:lineRule="auto"/>
      </w:pPr>
      <w:r>
        <w:separator/>
      </w:r>
    </w:p>
  </w:endnote>
  <w:endnote w:type="continuationSeparator" w:id="0">
    <w:p w14:paraId="6ED27E13" w14:textId="77777777" w:rsidR="00096193" w:rsidRDefault="000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Noto Sans CJK SC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700955"/>
      <w:docPartObj>
        <w:docPartGallery w:val="Page Numbers (Bottom of Page)"/>
        <w:docPartUnique/>
      </w:docPartObj>
    </w:sdtPr>
    <w:sdtContent>
      <w:p w14:paraId="019DC3C3" w14:textId="77777777" w:rsidR="007227B8" w:rsidRDefault="00000000">
        <w:pPr>
          <w:pStyle w:val="llb1"/>
          <w:jc w:val="center"/>
        </w:pPr>
        <w:r>
          <w:fldChar w:fldCharType="begin"/>
        </w:r>
        <w:r>
          <w:instrText>PAGE   \* MERGEFORMAT</w:instrText>
        </w:r>
        <w:r>
          <w:fldChar w:fldCharType="separate"/>
        </w:r>
        <w:r>
          <w:rPr>
            <w:noProof/>
          </w:rPr>
          <w:t>2</w:t>
        </w:r>
        <w:r>
          <w:fldChar w:fldCharType="end"/>
        </w:r>
      </w:p>
    </w:sdtContent>
  </w:sdt>
  <w:p w14:paraId="1C6BBB73" w14:textId="77777777" w:rsidR="007227B8" w:rsidRDefault="007227B8">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5174" w14:textId="77777777" w:rsidR="007227B8" w:rsidRDefault="007227B8" w:rsidP="007748FC">
    <w:pPr>
      <w:pStyle w:val="llb1"/>
      <w:jc w:val="center"/>
    </w:pPr>
  </w:p>
  <w:p w14:paraId="040EAB15" w14:textId="77777777" w:rsidR="007227B8" w:rsidRDefault="007227B8">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95AA" w14:textId="77777777" w:rsidR="00096193" w:rsidRDefault="00096193">
      <w:pPr>
        <w:spacing w:after="0" w:line="240" w:lineRule="auto"/>
      </w:pPr>
      <w:r>
        <w:separator/>
      </w:r>
    </w:p>
  </w:footnote>
  <w:footnote w:type="continuationSeparator" w:id="0">
    <w:p w14:paraId="0E7D0661" w14:textId="77777777" w:rsidR="00096193" w:rsidRDefault="00096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A6978"/>
    <w:multiLevelType w:val="hybridMultilevel"/>
    <w:tmpl w:val="C93A740E"/>
    <w:lvl w:ilvl="0" w:tplc="890403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2248CF"/>
    <w:multiLevelType w:val="hybridMultilevel"/>
    <w:tmpl w:val="40A0BF70"/>
    <w:lvl w:ilvl="0" w:tplc="52308DCC">
      <w:start w:val="2"/>
      <w:numFmt w:val="bullet"/>
      <w:lvlText w:val="-"/>
      <w:lvlJc w:val="left"/>
      <w:pPr>
        <w:ind w:left="363" w:hanging="360"/>
      </w:pPr>
      <w:rPr>
        <w:rFonts w:ascii="Arial" w:eastAsiaTheme="minorHAnsi" w:hAnsi="Arial" w:cs="Arial"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2"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D16212"/>
    <w:multiLevelType w:val="hybridMultilevel"/>
    <w:tmpl w:val="877C33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215024"/>
    <w:multiLevelType w:val="hybridMultilevel"/>
    <w:tmpl w:val="073A8550"/>
    <w:lvl w:ilvl="0" w:tplc="35940144">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7478C5"/>
    <w:multiLevelType w:val="hybridMultilevel"/>
    <w:tmpl w:val="458EBE7A"/>
    <w:lvl w:ilvl="0" w:tplc="3C06279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16cid:durableId="673803049">
    <w:abstractNumId w:val="2"/>
  </w:num>
  <w:num w:numId="2" w16cid:durableId="237327440">
    <w:abstractNumId w:val="3"/>
  </w:num>
  <w:num w:numId="3" w16cid:durableId="1046639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663932">
    <w:abstractNumId w:val="5"/>
  </w:num>
  <w:num w:numId="5" w16cid:durableId="2056614282">
    <w:abstractNumId w:val="4"/>
  </w:num>
  <w:num w:numId="6" w16cid:durableId="201695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F"/>
    <w:rsid w:val="00096193"/>
    <w:rsid w:val="001861D9"/>
    <w:rsid w:val="0022139E"/>
    <w:rsid w:val="002A14C0"/>
    <w:rsid w:val="0047426D"/>
    <w:rsid w:val="0053179F"/>
    <w:rsid w:val="00544F37"/>
    <w:rsid w:val="006C4E55"/>
    <w:rsid w:val="007227B8"/>
    <w:rsid w:val="0074141A"/>
    <w:rsid w:val="007B54FF"/>
    <w:rsid w:val="008C19D4"/>
    <w:rsid w:val="009E3C19"/>
    <w:rsid w:val="009F1908"/>
    <w:rsid w:val="00B9004A"/>
    <w:rsid w:val="00DE0FA1"/>
    <w:rsid w:val="00E06E85"/>
    <w:rsid w:val="00E074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0839"/>
  <w15:chartTrackingRefBased/>
  <w15:docId w15:val="{8D62B0D0-0A43-4767-8482-7760087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79F"/>
    <w:pPr>
      <w:spacing w:line="259" w:lineRule="auto"/>
    </w:pPr>
    <w:rPr>
      <w:kern w:val="0"/>
      <w:sz w:val="22"/>
      <w:szCs w:val="22"/>
      <w14:ligatures w14:val="none"/>
    </w:rPr>
  </w:style>
  <w:style w:type="paragraph" w:styleId="Cmsor1">
    <w:name w:val="heading 1"/>
    <w:basedOn w:val="Norml"/>
    <w:next w:val="Norml"/>
    <w:link w:val="Cmsor1Char"/>
    <w:uiPriority w:val="9"/>
    <w:qFormat/>
    <w:rsid w:val="0053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17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17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17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17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17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17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17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79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7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7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7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79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7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7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7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79F"/>
    <w:rPr>
      <w:rFonts w:eastAsiaTheme="majorEastAsia" w:cstheme="majorBidi"/>
      <w:color w:val="272727" w:themeColor="text1" w:themeTint="D8"/>
    </w:rPr>
  </w:style>
  <w:style w:type="paragraph" w:styleId="Cm">
    <w:name w:val="Title"/>
    <w:basedOn w:val="Norml"/>
    <w:next w:val="Norml"/>
    <w:link w:val="CmChar"/>
    <w:uiPriority w:val="10"/>
    <w:qFormat/>
    <w:rsid w:val="0053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17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7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17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79F"/>
    <w:pPr>
      <w:spacing w:before="160"/>
      <w:jc w:val="center"/>
    </w:pPr>
    <w:rPr>
      <w:i/>
      <w:iCs/>
      <w:color w:val="404040" w:themeColor="text1" w:themeTint="BF"/>
    </w:rPr>
  </w:style>
  <w:style w:type="character" w:customStyle="1" w:styleId="IdzetChar">
    <w:name w:val="Idézet Char"/>
    <w:basedOn w:val="Bekezdsalapbettpusa"/>
    <w:link w:val="Idzet"/>
    <w:uiPriority w:val="29"/>
    <w:rsid w:val="0053179F"/>
    <w:rPr>
      <w:i/>
      <w:iCs/>
      <w:color w:val="404040" w:themeColor="text1" w:themeTint="BF"/>
    </w:rPr>
  </w:style>
  <w:style w:type="paragraph" w:styleId="Listaszerbekezds">
    <w:name w:val="List Paragraph"/>
    <w:basedOn w:val="Norml"/>
    <w:uiPriority w:val="34"/>
    <w:qFormat/>
    <w:rsid w:val="0053179F"/>
    <w:pPr>
      <w:ind w:left="720"/>
      <w:contextualSpacing/>
    </w:pPr>
  </w:style>
  <w:style w:type="character" w:styleId="Erskiemels">
    <w:name w:val="Intense Emphasis"/>
    <w:basedOn w:val="Bekezdsalapbettpusa"/>
    <w:uiPriority w:val="21"/>
    <w:qFormat/>
    <w:rsid w:val="0053179F"/>
    <w:rPr>
      <w:i/>
      <w:iCs/>
      <w:color w:val="0F4761" w:themeColor="accent1" w:themeShade="BF"/>
    </w:rPr>
  </w:style>
  <w:style w:type="paragraph" w:styleId="Kiemeltidzet">
    <w:name w:val="Intense Quote"/>
    <w:basedOn w:val="Norml"/>
    <w:next w:val="Norml"/>
    <w:link w:val="KiemeltidzetChar"/>
    <w:uiPriority w:val="30"/>
    <w:qFormat/>
    <w:rsid w:val="0053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179F"/>
    <w:rPr>
      <w:i/>
      <w:iCs/>
      <w:color w:val="0F4761" w:themeColor="accent1" w:themeShade="BF"/>
    </w:rPr>
  </w:style>
  <w:style w:type="character" w:styleId="Ershivatkozs">
    <w:name w:val="Intense Reference"/>
    <w:basedOn w:val="Bekezdsalapbettpusa"/>
    <w:uiPriority w:val="32"/>
    <w:qFormat/>
    <w:rsid w:val="0053179F"/>
    <w:rPr>
      <w:b/>
      <w:bCs/>
      <w:smallCaps/>
      <w:color w:val="0F4761" w:themeColor="accent1" w:themeShade="BF"/>
      <w:spacing w:val="5"/>
    </w:rPr>
  </w:style>
  <w:style w:type="paragraph" w:customStyle="1" w:styleId="llb1">
    <w:name w:val="Élőláb1"/>
    <w:basedOn w:val="Norml"/>
    <w:next w:val="llb"/>
    <w:link w:val="llbChar"/>
    <w:unhideWhenUsed/>
    <w:rsid w:val="008C19D4"/>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1"/>
    <w:rsid w:val="008C19D4"/>
  </w:style>
  <w:style w:type="paragraph" w:styleId="llb">
    <w:name w:val="footer"/>
    <w:basedOn w:val="Norml"/>
    <w:link w:val="llbChar1"/>
    <w:uiPriority w:val="99"/>
    <w:semiHidden/>
    <w:unhideWhenUsed/>
    <w:rsid w:val="008C19D4"/>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8C19D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pten.hu/cegtar/cimlista/?caddrsearch=2%3B1236014A&amp;caddrnovalchk=1&amp;caddrsit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10723</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cp:revision>
  <dcterms:created xsi:type="dcterms:W3CDTF">2025-03-25T10:04:00Z</dcterms:created>
  <dcterms:modified xsi:type="dcterms:W3CDTF">2025-03-27T06:16:00Z</dcterms:modified>
</cp:coreProperties>
</file>