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B01E" w14:textId="73ADBD24" w:rsidR="00AD308C" w:rsidRPr="00AD308C" w:rsidRDefault="00AD308C" w:rsidP="00AD308C">
      <w:pPr>
        <w:jc w:val="right"/>
        <w:rPr>
          <w:rFonts w:ascii="Arial" w:eastAsia="Calibri" w:hAnsi="Arial" w:cs="Arial"/>
          <w:bCs/>
          <w:sz w:val="24"/>
          <w:szCs w:val="24"/>
        </w:rPr>
      </w:pPr>
      <w:r w:rsidRPr="00AD308C">
        <w:rPr>
          <w:rFonts w:ascii="Arial" w:eastAsia="Calibri" w:hAnsi="Arial" w:cs="Arial"/>
          <w:bCs/>
          <w:sz w:val="24"/>
          <w:szCs w:val="24"/>
        </w:rPr>
        <w:t xml:space="preserve">a </w:t>
      </w:r>
      <w:r w:rsidR="004508E7">
        <w:rPr>
          <w:rFonts w:ascii="Arial" w:eastAsia="Calibri" w:hAnsi="Arial" w:cs="Arial"/>
          <w:bCs/>
          <w:sz w:val="24"/>
          <w:szCs w:val="24"/>
        </w:rPr>
        <w:t>85</w:t>
      </w:r>
      <w:r w:rsidRPr="00AD308C">
        <w:rPr>
          <w:rFonts w:ascii="Arial" w:eastAsia="Calibri" w:hAnsi="Arial" w:cs="Arial"/>
          <w:bCs/>
          <w:sz w:val="24"/>
          <w:szCs w:val="24"/>
        </w:rPr>
        <w:t>/2025. (II.19.) határozat melléklete</w:t>
      </w:r>
    </w:p>
    <w:p w14:paraId="04815AB9" w14:textId="77777777" w:rsidR="00AD308C" w:rsidRPr="00AD308C" w:rsidRDefault="00AD308C" w:rsidP="00AD308C">
      <w:pPr>
        <w:tabs>
          <w:tab w:val="center" w:pos="5812"/>
        </w:tabs>
        <w:spacing w:after="0" w:line="240" w:lineRule="auto"/>
        <w:jc w:val="center"/>
        <w:rPr>
          <w:rFonts w:ascii="Arial" w:eastAsia="Calibri" w:hAnsi="Arial" w:cs="Arial"/>
          <w:caps/>
          <w:sz w:val="24"/>
          <w:szCs w:val="24"/>
        </w:rPr>
      </w:pPr>
      <w:r w:rsidRPr="00AD308C">
        <w:rPr>
          <w:rFonts w:ascii="Arial" w:eastAsia="Calibri" w:hAnsi="Arial" w:cs="Arial"/>
          <w:caps/>
          <w:sz w:val="24"/>
          <w:szCs w:val="24"/>
        </w:rPr>
        <w:t>Mór Város Környezeti állapotának 2024. évi értékelése</w:t>
      </w:r>
    </w:p>
    <w:p w14:paraId="71822D5E" w14:textId="77777777" w:rsidR="00AD308C" w:rsidRPr="00AD308C" w:rsidRDefault="00AD308C" w:rsidP="00AD308C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1357E6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Hlk30510496"/>
      <w:bookmarkStart w:id="1" w:name="_Hlk95141730"/>
      <w:r w:rsidRPr="00AD308C">
        <w:rPr>
          <w:rFonts w:ascii="Arial" w:eastAsia="Times New Roman" w:hAnsi="Arial" w:cs="Arial"/>
          <w:sz w:val="24"/>
          <w:szCs w:val="24"/>
          <w:lang w:eastAsia="hu-HU"/>
        </w:rPr>
        <w:t>A környezet védelméről szóló 1995. évi LIII. törvény 46. § (1) bekezdés e) pontja értelmében a települési önkormányzat illetékességi területén a környezet védelme érdekében elemzi, értékeli a környezet állapotát és arról szükség szerint, de legalább évente egyszer tájékoztatja a lakosságot.</w:t>
      </w:r>
    </w:p>
    <w:p w14:paraId="431FE9FF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60B48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környezet állapotáról szóló tájékoztató a hatóságok, intézmények adatain alapul, továbbá tartalmazza Mór Városi Önkormányzat Városfejlesztési és -üzemeltetési Irodája, a Depónia Kft. és a Fejérvíz Zrt. munkája során szerzett tapasztalatokat és a környezetvédelmi tárgyú közigazgatási eljárások adatainak feldolgozását is.</w:t>
      </w:r>
    </w:p>
    <w:p w14:paraId="2AF97CAD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30BB16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8860459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bookmarkStart w:id="2" w:name="_Hlk535225939"/>
      <w:r w:rsidRPr="00AD308C">
        <w:rPr>
          <w:rFonts w:ascii="Arial" w:eastAsia="Calibri" w:hAnsi="Arial" w:cs="Arial"/>
          <w:b/>
          <w:bCs/>
          <w:color w:val="000000"/>
          <w:sz w:val="24"/>
          <w:szCs w:val="24"/>
        </w:rPr>
        <w:t>1. Vízellátás, szennyvízkezelés</w:t>
      </w:r>
      <w:r w:rsidRPr="00AD308C">
        <w:rPr>
          <w:rFonts w:ascii="Arial" w:eastAsia="Calibri" w:hAnsi="Arial" w:cs="Arial"/>
          <w:color w:val="000000"/>
          <w:sz w:val="24"/>
          <w:szCs w:val="24"/>
        </w:rPr>
        <w:t> </w:t>
      </w:r>
    </w:p>
    <w:p w14:paraId="38619D81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3E4292B" w14:textId="77777777" w:rsidR="00AD308C" w:rsidRPr="00AD308C" w:rsidRDefault="00AD308C" w:rsidP="00AD308C">
      <w:pPr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308C">
        <w:rPr>
          <w:rFonts w:ascii="Arial" w:eastAsia="Times New Roman" w:hAnsi="Arial" w:cs="Arial"/>
          <w:color w:val="000000"/>
          <w:sz w:val="24"/>
          <w:szCs w:val="24"/>
        </w:rPr>
        <w:t xml:space="preserve">Ivóvízellátás </w:t>
      </w:r>
    </w:p>
    <w:p w14:paraId="330C1F27" w14:textId="77777777" w:rsidR="00AD308C" w:rsidRPr="00AD308C" w:rsidRDefault="00AD308C" w:rsidP="00AD308C">
      <w:pPr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2552"/>
      </w:tblGrid>
      <w:tr w:rsidR="00AD308C" w:rsidRPr="00AD308C" w14:paraId="136AC28A" w14:textId="77777777" w:rsidTr="00134072">
        <w:tc>
          <w:tcPr>
            <w:tcW w:w="3020" w:type="dxa"/>
          </w:tcPr>
          <w:p w14:paraId="7313EE69" w14:textId="77777777" w:rsidR="00AD308C" w:rsidRPr="00AD308C" w:rsidRDefault="00AD308C" w:rsidP="00AD308C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2645" w:type="dxa"/>
          </w:tcPr>
          <w:p w14:paraId="5EAE2AC7" w14:textId="77777777" w:rsidR="00AD308C" w:rsidRPr="00AD308C" w:rsidRDefault="00AD308C" w:rsidP="00AD308C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m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/év</w:t>
            </w:r>
          </w:p>
        </w:tc>
        <w:tc>
          <w:tcPr>
            <w:tcW w:w="2552" w:type="dxa"/>
          </w:tcPr>
          <w:p w14:paraId="5AABFF37" w14:textId="77777777" w:rsidR="00AD308C" w:rsidRPr="00AD308C" w:rsidRDefault="00AD308C" w:rsidP="00AD308C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m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3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/nap</w:t>
            </w:r>
          </w:p>
        </w:tc>
      </w:tr>
      <w:tr w:rsidR="00AD308C" w:rsidRPr="00AD308C" w14:paraId="09981028" w14:textId="77777777" w:rsidTr="00134072">
        <w:tc>
          <w:tcPr>
            <w:tcW w:w="3020" w:type="dxa"/>
          </w:tcPr>
          <w:p w14:paraId="01B5EEA5" w14:textId="77777777" w:rsidR="00AD308C" w:rsidRPr="00AD308C" w:rsidRDefault="00AD308C" w:rsidP="00AD308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</w:tcPr>
          <w:p w14:paraId="3B90E07F" w14:textId="77777777" w:rsidR="00AD308C" w:rsidRPr="00AD308C" w:rsidRDefault="00AD308C" w:rsidP="00AD308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013697" w14:textId="77777777" w:rsidR="00AD308C" w:rsidRPr="00AD308C" w:rsidRDefault="00AD308C" w:rsidP="00AD308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D308C" w:rsidRPr="00AD308C" w14:paraId="53102E1A" w14:textId="77777777" w:rsidTr="00134072">
        <w:tc>
          <w:tcPr>
            <w:tcW w:w="3020" w:type="dxa"/>
          </w:tcPr>
          <w:p w14:paraId="29B08515" w14:textId="77777777" w:rsidR="00AD308C" w:rsidRPr="00AD308C" w:rsidRDefault="00AD308C" w:rsidP="00AD308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Bodajk (Kajmáti) I.sz. kút</w:t>
            </w:r>
          </w:p>
        </w:tc>
        <w:tc>
          <w:tcPr>
            <w:tcW w:w="2645" w:type="dxa"/>
          </w:tcPr>
          <w:p w14:paraId="73EE3318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377 593 m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142B0FF7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1 034 m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3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/nap</w:t>
            </w:r>
          </w:p>
        </w:tc>
      </w:tr>
      <w:tr w:rsidR="00AD308C" w:rsidRPr="00AD308C" w14:paraId="234DD628" w14:textId="77777777" w:rsidTr="00134072">
        <w:tc>
          <w:tcPr>
            <w:tcW w:w="3020" w:type="dxa"/>
          </w:tcPr>
          <w:p w14:paraId="2EC57E34" w14:textId="77777777" w:rsidR="00AD308C" w:rsidRPr="00AD308C" w:rsidRDefault="00AD308C" w:rsidP="00AD308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Bodajk (Kajmáti) II.sz. kút</w:t>
            </w:r>
          </w:p>
        </w:tc>
        <w:tc>
          <w:tcPr>
            <w:tcW w:w="2645" w:type="dxa"/>
          </w:tcPr>
          <w:p w14:paraId="698753CD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1 035 622 m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07A6C12F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2 837 m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3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/nap</w:t>
            </w:r>
          </w:p>
        </w:tc>
      </w:tr>
      <w:tr w:rsidR="00AD308C" w:rsidRPr="00AD308C" w14:paraId="5920951D" w14:textId="77777777" w:rsidTr="00134072">
        <w:tc>
          <w:tcPr>
            <w:tcW w:w="3020" w:type="dxa"/>
          </w:tcPr>
          <w:p w14:paraId="7C1D8B34" w14:textId="77777777" w:rsidR="00AD308C" w:rsidRPr="00AD308C" w:rsidRDefault="00AD308C" w:rsidP="00AD308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Bodajk III.sz. kút</w:t>
            </w:r>
          </w:p>
        </w:tc>
        <w:tc>
          <w:tcPr>
            <w:tcW w:w="2645" w:type="dxa"/>
          </w:tcPr>
          <w:p w14:paraId="14723F75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sz w:val="24"/>
                <w:szCs w:val="24"/>
              </w:rPr>
              <w:t xml:space="preserve">140 197 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m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DF91ED4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384 m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3</w:t>
            </w:r>
            <w:r w:rsidRPr="00AD308C">
              <w:rPr>
                <w:rFonts w:ascii="Arial" w:eastAsia="Calibri" w:hAnsi="Arial" w:cs="Arial"/>
                <w:color w:val="000000"/>
                <w:sz w:val="24"/>
                <w:szCs w:val="24"/>
              </w:rPr>
              <w:t>/nap</w:t>
            </w:r>
          </w:p>
        </w:tc>
      </w:tr>
    </w:tbl>
    <w:p w14:paraId="52055B2A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2874E19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>Szolgáltatott vízmennyiség Móron 2024. évben:</w:t>
      </w:r>
      <w:r w:rsidRPr="00AD308C">
        <w:rPr>
          <w:rFonts w:ascii="Arial" w:eastAsia="Calibri" w:hAnsi="Arial" w:cs="Arial"/>
          <w:color w:val="000000"/>
          <w:sz w:val="24"/>
          <w:szCs w:val="24"/>
        </w:rPr>
        <w:tab/>
        <w:t>867 968 m</w:t>
      </w:r>
      <w:r w:rsidRPr="00AD308C">
        <w:rPr>
          <w:rFonts w:ascii="Arial" w:eastAsia="Calibri" w:hAnsi="Arial" w:cs="Arial"/>
          <w:color w:val="000000"/>
          <w:sz w:val="24"/>
          <w:szCs w:val="24"/>
          <w:vertAlign w:val="superscript"/>
        </w:rPr>
        <w:t>3</w:t>
      </w:r>
    </w:p>
    <w:p w14:paraId="0BCBE7E2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88B7191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1.2 Szennyvízelvezetés, szennyvíztisztítás </w:t>
      </w:r>
    </w:p>
    <w:p w14:paraId="08907E74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A4FD327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Éves szennyvízelvezetés adata 2024. évben: </w:t>
      </w:r>
      <w:r w:rsidRPr="00AD308C">
        <w:rPr>
          <w:rFonts w:ascii="Arial" w:eastAsia="Calibri" w:hAnsi="Arial" w:cs="Arial"/>
          <w:sz w:val="24"/>
          <w:szCs w:val="24"/>
        </w:rPr>
        <w:t xml:space="preserve">684 466 </w:t>
      </w:r>
      <w:r w:rsidRPr="00AD308C">
        <w:rPr>
          <w:rFonts w:ascii="Arial" w:eastAsia="Calibri" w:hAnsi="Arial" w:cs="Arial"/>
          <w:color w:val="000000"/>
          <w:sz w:val="24"/>
          <w:szCs w:val="24"/>
        </w:rPr>
        <w:t>m</w:t>
      </w:r>
      <w:r w:rsidRPr="00AD308C">
        <w:rPr>
          <w:rFonts w:ascii="Arial" w:eastAsia="Calibri" w:hAnsi="Arial" w:cs="Arial"/>
          <w:color w:val="000000"/>
          <w:sz w:val="24"/>
          <w:szCs w:val="24"/>
          <w:vertAlign w:val="superscript"/>
        </w:rPr>
        <w:t>3</w:t>
      </w:r>
    </w:p>
    <w:p w14:paraId="53643CAF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778E44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>Mór központi belterületen a csatornahálózat teljes mértékben kiépített, a közüzemi szennyvízcsatorna-hálózatba bekapcsolt lakások aránya a városban 98%. A Fejérvíz Zrt. nyilvántartása szerint 107 db ingatlan nem kötött rá a csatornahálózatra, pedig rendelkezésre áll. Ezek többnyire nem lakott, vagy nagyon kis vízfogyasztású ingatlanok. Ezen ingatlanokok a 10 m</w:t>
      </w:r>
      <w:r w:rsidRPr="00AD308C">
        <w:rPr>
          <w:rFonts w:ascii="Arial" w:eastAsia="Calibri" w:hAnsi="Arial" w:cs="Arial"/>
          <w:color w:val="000000"/>
          <w:sz w:val="24"/>
          <w:szCs w:val="24"/>
          <w:vertAlign w:val="superscript"/>
        </w:rPr>
        <w:t>3</w:t>
      </w: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 éves fogyasztás felett talajterhelési díj fizetésére kötelezettek. A városhoz tartozó településrészek, (Árkipuszta, Tímárpuszta, Felsődobos) nem rendelkeznek csatornahálózattal.</w:t>
      </w:r>
    </w:p>
    <w:p w14:paraId="03DA8EC7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2A41BFE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A móri szennyvíztisztító telep tisztított szennyvíz befogadója a Káposzta-ér. </w:t>
      </w:r>
    </w:p>
    <w:p w14:paraId="1CD2C5DA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CFD094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>Cél a jelenlegi technológiával elérhető legkisebb szennyvízterhelés kibocsátása a felszíni vizekbe.</w:t>
      </w:r>
    </w:p>
    <w:p w14:paraId="725A7EED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4C42D8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>A kibocsátási paraméter tekintetében a szennyvíztisztító telepen folyamatosan monitoring méréseket végez a Fejérvíz Zrt. A táblázatban pirossal jelölt értékek a szennyvíztelepen végzett karbantartási munkák miatt voltak kiemelkedőek, de ezek egyeztetésre kerültek az illetékes környezetvédelmi hatósággal.</w:t>
      </w:r>
    </w:p>
    <w:p w14:paraId="45136F61" w14:textId="77777777" w:rsidR="00AD308C" w:rsidRPr="00AD308C" w:rsidRDefault="00AD308C" w:rsidP="00AD308C">
      <w:pPr>
        <w:rPr>
          <w:rFonts w:ascii="Calibri" w:eastAsia="Calibri" w:hAnsi="Calibri" w:cs="Times New Roman"/>
          <w:color w:val="000000"/>
        </w:rPr>
      </w:pPr>
      <w:r w:rsidRPr="00AD308C">
        <w:rPr>
          <w:rFonts w:ascii="Calibri" w:eastAsia="Calibri" w:hAnsi="Calibri" w:cs="Times New Roman"/>
          <w:color w:val="000000"/>
        </w:rPr>
        <w:br w:type="page"/>
      </w:r>
    </w:p>
    <w:p w14:paraId="15A4C631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A szennyvíztisztító telepre befolyó szennyvizek mennyiségi és minőségi jellemzői </w:t>
      </w:r>
    </w:p>
    <w:p w14:paraId="6D53F321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2024. január 1. – 2024. december 31. </w:t>
      </w:r>
    </w:p>
    <w:p w14:paraId="48A33512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837C596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067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1348"/>
        <w:gridCol w:w="1147"/>
        <w:gridCol w:w="72"/>
        <w:gridCol w:w="1293"/>
        <w:gridCol w:w="194"/>
        <w:gridCol w:w="956"/>
        <w:gridCol w:w="462"/>
        <w:gridCol w:w="441"/>
        <w:gridCol w:w="693"/>
        <w:gridCol w:w="170"/>
        <w:gridCol w:w="964"/>
        <w:gridCol w:w="283"/>
        <w:gridCol w:w="284"/>
        <w:gridCol w:w="708"/>
      </w:tblGrid>
      <w:tr w:rsidR="00AD308C" w:rsidRPr="00AD308C" w14:paraId="333B3331" w14:textId="77777777" w:rsidTr="00134072">
        <w:trPr>
          <w:gridBefore w:val="1"/>
          <w:gridAfter w:val="2"/>
          <w:wBefore w:w="52" w:type="dxa"/>
          <w:wAfter w:w="992" w:type="dxa"/>
          <w:trHeight w:val="256"/>
        </w:trPr>
        <w:tc>
          <w:tcPr>
            <w:tcW w:w="24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3E15C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Mintavétel helye:</w:t>
            </w:r>
          </w:p>
        </w:tc>
        <w:tc>
          <w:tcPr>
            <w:tcW w:w="297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96669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Mór, Bejövő szennyvíz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A7169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D8384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308C" w:rsidRPr="00AD308C" w14:paraId="4A1509FF" w14:textId="77777777" w:rsidTr="00134072">
        <w:trPr>
          <w:gridBefore w:val="1"/>
          <w:gridAfter w:val="2"/>
          <w:wBefore w:w="52" w:type="dxa"/>
          <w:wAfter w:w="992" w:type="dxa"/>
          <w:trHeight w:val="256"/>
        </w:trPr>
        <w:tc>
          <w:tcPr>
            <w:tcW w:w="24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7B712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Dátum:</w:t>
            </w:r>
          </w:p>
        </w:tc>
        <w:tc>
          <w:tcPr>
            <w:tcW w:w="297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6DFF7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AD308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24</w:t>
            </w: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.01.01. - 20</w:t>
            </w:r>
            <w:r w:rsidRPr="00AD308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24</w:t>
            </w: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.12.31.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AE9EF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D6E15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308C" w:rsidRPr="00AD308C" w14:paraId="098AD816" w14:textId="77777777" w:rsidTr="00134072">
        <w:trPr>
          <w:gridBefore w:val="1"/>
          <w:gridAfter w:val="2"/>
          <w:wBefore w:w="52" w:type="dxa"/>
          <w:wAfter w:w="992" w:type="dxa"/>
          <w:trHeight w:val="256"/>
        </w:trPr>
        <w:tc>
          <w:tcPr>
            <w:tcW w:w="24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D6AE8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B1600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80865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6D10C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EA8B4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308C" w:rsidRPr="00AD308C" w14:paraId="655A79F8" w14:textId="77777777" w:rsidTr="00134072">
        <w:tblPrEx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D8A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Mintavétel ideje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CDDC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Ammónium mg/l 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5733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BOI 5</w:t>
            </w:r>
          </w:p>
          <w:p w14:paraId="3F62B18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mg/l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1045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KOI (kromátos) mg/l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18E2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Foszfor (összes) mg/l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809C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Lebegő-anyag mg/l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BB7F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Összes nitrogén</w:t>
            </w:r>
          </w:p>
          <w:p w14:paraId="793D453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mg/l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49C2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pH 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6F4C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SZOE mg/l</w:t>
            </w:r>
          </w:p>
        </w:tc>
      </w:tr>
      <w:tr w:rsidR="00AD308C" w:rsidRPr="00AD308C" w14:paraId="39CAA729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7F4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2024. 01. 15.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C4F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B24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843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FDB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8,9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E15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FB2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0A9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59B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47199839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607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2024. 02. 19.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64F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D43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880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06F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1490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432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6BA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F2F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773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CE9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</w:tr>
      <w:tr w:rsidR="00AD308C" w:rsidRPr="00AD308C" w14:paraId="714B9FA1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CBD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2024. 03. 18.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F3D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8BD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440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8F8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EE3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6D3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1B3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025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C87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3DB1A7EA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81D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2024. 04. 22.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FEA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A80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360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F53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8B8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B5D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F5F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E95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461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4D0549D8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164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2024. 05. 27.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BAC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7D1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297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481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B17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104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073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0B1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50EBA885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13D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2024. 06. 24.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EEF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89D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630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FC1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6D7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800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31D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63D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F01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45</w:t>
            </w:r>
          </w:p>
        </w:tc>
      </w:tr>
      <w:tr w:rsidR="00AD308C" w:rsidRPr="00AD308C" w14:paraId="72E5330E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92E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2024. 07. 22.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750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ABC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580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5301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1630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54C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148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7A8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4DB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E93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78E2B6A8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89E2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2024. 08. 26.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8F3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55BA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740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A806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1330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65C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8C7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8614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317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9D6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116</w:t>
            </w:r>
          </w:p>
        </w:tc>
      </w:tr>
      <w:tr w:rsidR="00AD308C" w:rsidRPr="00AD308C" w14:paraId="08C831AB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25A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2024. 09. 16.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225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F65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270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2AD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727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56B2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8,2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C2E6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F59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897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158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259F3819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1B22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2024. 10. 21.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88B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E7F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9EC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1230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88F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66E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EA2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07D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11A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46</w:t>
            </w:r>
          </w:p>
        </w:tc>
      </w:tr>
      <w:tr w:rsidR="00AD308C" w:rsidRPr="00AD308C" w14:paraId="015E5D0B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E288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2024. 11. 18.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783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872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294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6C8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217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31C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D34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E37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7D0A38FB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0D32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2024. 12. 09.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F25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856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420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BB28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B3D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28C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2786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783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67F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01214D14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59D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átlag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33486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6D4C0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0A22E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1047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EAAE6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32344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0CA03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6A898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2B31C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58</w:t>
            </w:r>
          </w:p>
        </w:tc>
      </w:tr>
    </w:tbl>
    <w:p w14:paraId="7596AB10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02D8ADD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E34FDA6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A szennyvíztisztító telepről elfolyó tisztított szennyvíz minőségi jellemzői </w:t>
      </w:r>
    </w:p>
    <w:p w14:paraId="31F3C071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2024. január 1. – 2024. december 31. </w:t>
      </w:r>
    </w:p>
    <w:tbl>
      <w:tblPr>
        <w:tblW w:w="9067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1361"/>
        <w:gridCol w:w="1219"/>
        <w:gridCol w:w="88"/>
        <w:gridCol w:w="1070"/>
        <w:gridCol w:w="1150"/>
        <w:gridCol w:w="889"/>
        <w:gridCol w:w="14"/>
        <w:gridCol w:w="956"/>
        <w:gridCol w:w="264"/>
        <w:gridCol w:w="729"/>
        <w:gridCol w:w="567"/>
        <w:gridCol w:w="216"/>
        <w:gridCol w:w="492"/>
      </w:tblGrid>
      <w:tr w:rsidR="00AD308C" w:rsidRPr="00AD308C" w14:paraId="640F5AAD" w14:textId="77777777" w:rsidTr="00134072">
        <w:trPr>
          <w:gridBefore w:val="1"/>
          <w:gridAfter w:val="1"/>
          <w:wBefore w:w="52" w:type="dxa"/>
          <w:wAfter w:w="492" w:type="dxa"/>
          <w:trHeight w:val="256"/>
        </w:trPr>
        <w:tc>
          <w:tcPr>
            <w:tcW w:w="2668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A818B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8B12C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1D29A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9542E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308C" w:rsidRPr="00AD308C" w14:paraId="54731CC8" w14:textId="77777777" w:rsidTr="00134072">
        <w:trPr>
          <w:gridBefore w:val="1"/>
          <w:gridAfter w:val="1"/>
          <w:wBefore w:w="52" w:type="dxa"/>
          <w:wAfter w:w="492" w:type="dxa"/>
          <w:trHeight w:val="256"/>
        </w:trPr>
        <w:tc>
          <w:tcPr>
            <w:tcW w:w="2668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68354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8F73F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1FB89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B93D5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308C" w:rsidRPr="00AD308C" w14:paraId="4CD8B1DF" w14:textId="77777777" w:rsidTr="00134072">
        <w:tblPrEx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0CA8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Mintavétel ideje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675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Ammónium mg/l N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84EE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BOI 5 mg/l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A26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KOI (kromátos) mg/l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B2E2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Foszfor (összes) mg/l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539E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Lebegő</w:t>
            </w:r>
          </w:p>
          <w:p w14:paraId="7F6AEFD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anyag mg/l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FE94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Összes nitrogén</w:t>
            </w:r>
          </w:p>
          <w:p w14:paraId="7A25A22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mg/l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AD66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pH 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059F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SZOE mg/l</w:t>
            </w:r>
          </w:p>
        </w:tc>
      </w:tr>
      <w:tr w:rsidR="00AD308C" w:rsidRPr="00AD308C" w14:paraId="27C85428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0FD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2024. 01. 15.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CFB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3,0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90F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ADD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083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DEE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FF0000"/>
                <w:lang w:eastAsia="hu-HU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05B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8DCC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C1B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49EEFC77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67E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2024. 02. 19.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1FF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14,6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6E6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C64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498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EC4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109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946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BB2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4E91F0C7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3765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2024. 03. 18.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198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6,7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F36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9F8E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0E4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B6A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E32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3C0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FC7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0FE7E2B6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E370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2024. 04. 22.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8197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1,29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41D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D8F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E30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9F8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781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764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4D0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2007AC2E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4AD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2024. 05. 27.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E26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11,3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764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CBC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45E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4F6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954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B36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E0C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194C6C2E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1C8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2024. 06. 24.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B40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2,4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396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E0A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7FA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99C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7A6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9A43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CF0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4DC4E9D1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E75F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2024. 07. 22.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E60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0,68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7A9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147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385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8D7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E87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51A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C82D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55B34C6B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E440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2024. 08. 26.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31F4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6,2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B65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E42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37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56A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1E2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D38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807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4B6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72800DFC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B12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2024. 09. 16.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287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0,17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A7B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969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8CB2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0B1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218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30A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218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5621A45B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6393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2024. 10. 21.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CEF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3,1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243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D11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0BA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799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460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732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4A1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5617FE07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19E3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2024. 11. 18.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09B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FF0000"/>
                <w:lang w:eastAsia="hu-HU"/>
              </w:rPr>
              <w:t>28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425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FF0000"/>
                <w:lang w:eastAsia="hu-HU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D86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FF0000"/>
                <w:lang w:eastAsia="hu-HU"/>
              </w:rPr>
              <w:t>408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E98C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lang w:eastAsia="hu-HU"/>
              </w:rPr>
              <w:t>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DEB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FF0000"/>
                <w:lang w:eastAsia="hu-HU"/>
              </w:rPr>
              <w:t>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A13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990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2CD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0E92D554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3E8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2024. 12. 09.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F14A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lang w:eastAsia="hu-HU"/>
              </w:rPr>
              <w:t>8,1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A17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lang w:eastAsia="hu-H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092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lang w:eastAsia="hu-HU"/>
              </w:rPr>
              <w:t>64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229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FF0000"/>
                <w:lang w:eastAsia="hu-HU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146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lang w:eastAsia="hu-HU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8E2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933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8AC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&lt;2,0</w:t>
            </w:r>
          </w:p>
        </w:tc>
      </w:tr>
      <w:tr w:rsidR="00AD308C" w:rsidRPr="00AD308C" w14:paraId="15F59461" w14:textId="77777777" w:rsidTr="0013407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39C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 átlag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0D351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12,7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B9E5B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AF09E2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71,2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1AD98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16D86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786CD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F34466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93D8EB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&lt;2,0</w:t>
            </w:r>
          </w:p>
        </w:tc>
      </w:tr>
    </w:tbl>
    <w:p w14:paraId="0949FB06" w14:textId="77777777" w:rsidR="00AD308C" w:rsidRPr="00AD308C" w:rsidRDefault="00AD308C" w:rsidP="00AD308C">
      <w:pPr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14:paraId="762FC7FA" w14:textId="77777777" w:rsidR="00AD308C" w:rsidRPr="00AD308C" w:rsidRDefault="00AD308C" w:rsidP="00AD308C">
      <w:pPr>
        <w:rPr>
          <w:rFonts w:ascii="Arial" w:eastAsia="Times New Roman" w:hAnsi="Arial" w:cs="Arial"/>
          <w:color w:val="000000"/>
          <w:lang w:eastAsia="hu-HU"/>
        </w:rPr>
      </w:pPr>
    </w:p>
    <w:p w14:paraId="2217C7DF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Mór szennyvíztisztító telep elszállított víztelenített iszap minőség</w:t>
      </w:r>
    </w:p>
    <w:p w14:paraId="055B67D8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802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1417"/>
        <w:gridCol w:w="1559"/>
        <w:gridCol w:w="1134"/>
        <w:gridCol w:w="1276"/>
      </w:tblGrid>
      <w:tr w:rsidR="00AD308C" w:rsidRPr="00AD308C" w14:paraId="2BA0A9CA" w14:textId="77777777" w:rsidTr="00134072">
        <w:trPr>
          <w:trHeight w:val="255"/>
        </w:trPr>
        <w:tc>
          <w:tcPr>
            <w:tcW w:w="26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B74EE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Mintavétel helye:</w:t>
            </w:r>
          </w:p>
        </w:tc>
        <w:tc>
          <w:tcPr>
            <w:tcW w:w="297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18F6D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Mór, Préselt iszap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80E94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436A1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308C" w:rsidRPr="00AD308C" w14:paraId="73118FF8" w14:textId="77777777" w:rsidTr="00134072">
        <w:trPr>
          <w:trHeight w:val="255"/>
        </w:trPr>
        <w:tc>
          <w:tcPr>
            <w:tcW w:w="26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E620E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Dátum:</w:t>
            </w:r>
          </w:p>
        </w:tc>
        <w:tc>
          <w:tcPr>
            <w:tcW w:w="297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48B5A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AD308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24</w:t>
            </w: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.01.01. - 20</w:t>
            </w:r>
            <w:r w:rsidRPr="00AD308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24</w:t>
            </w: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.12.31.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2D47D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E7C40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308C" w:rsidRPr="00AD308C" w14:paraId="431F0479" w14:textId="77777777" w:rsidTr="00134072">
        <w:trPr>
          <w:trHeight w:val="270"/>
        </w:trPr>
        <w:tc>
          <w:tcPr>
            <w:tcW w:w="26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D0C84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5DB53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BE1E9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66AB4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86B08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308C" w:rsidRPr="00AD308C" w14:paraId="44C0B7F4" w14:textId="77777777" w:rsidTr="00134072">
        <w:trPr>
          <w:trHeight w:val="255"/>
        </w:trPr>
        <w:tc>
          <w:tcPr>
            <w:tcW w:w="26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B6562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Mintavétel helye:</w:t>
            </w:r>
          </w:p>
        </w:tc>
        <w:tc>
          <w:tcPr>
            <w:tcW w:w="297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D28C2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30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Mór, Préselt iszap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1713E" w14:textId="77777777" w:rsidR="00AD308C" w:rsidRPr="00AD308C" w:rsidRDefault="00AD308C" w:rsidP="00AD308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23E67" w14:textId="77777777" w:rsidR="00AD308C" w:rsidRPr="00AD308C" w:rsidRDefault="00AD308C" w:rsidP="00AD30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14:paraId="305DF0DF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1137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28"/>
        <w:gridCol w:w="1017"/>
        <w:gridCol w:w="806"/>
        <w:gridCol w:w="728"/>
        <w:gridCol w:w="728"/>
        <w:gridCol w:w="1024"/>
        <w:gridCol w:w="780"/>
        <w:gridCol w:w="728"/>
        <w:gridCol w:w="728"/>
        <w:gridCol w:w="728"/>
        <w:gridCol w:w="768"/>
        <w:gridCol w:w="1314"/>
      </w:tblGrid>
      <w:tr w:rsidR="00AD308C" w:rsidRPr="00AD308C" w14:paraId="6D6F4021" w14:textId="77777777" w:rsidTr="00134072">
        <w:trPr>
          <w:trHeight w:val="10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DB3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Mintavétel ideje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68D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Arzén mg/kg sz.a.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6DD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Kadmium mg/kg sz.a.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053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Kobalt mg/kg sz.a.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75A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Króm mg/kg sz.a.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843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Réz mg/kg sz.a.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6E0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Molibdén mg/kg sz.a.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995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Nikkel mg/kg sz.a.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CC7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Ólom mg/kg sz.a.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87E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Szelén mg/kg sz.a.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FD4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Cink mg/kg sz.a.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A47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b/>
                <w:bCs/>
                <w:lang w:eastAsia="hu-HU"/>
              </w:rPr>
              <w:t>Higany mg/kg sz.a.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C200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0000"/>
                <w:lang w:eastAsia="hu-HU"/>
              </w:rPr>
            </w:pPr>
          </w:p>
        </w:tc>
      </w:tr>
      <w:tr w:rsidR="00AD308C" w:rsidRPr="00AD308C" w14:paraId="332567B2" w14:textId="77777777" w:rsidTr="0013407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2CA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2024. 01. 15.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5283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5158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6A1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0ADC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56F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032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91F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888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383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F87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8AF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76ED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D308C" w:rsidRPr="00AD308C" w14:paraId="722288D6" w14:textId="77777777" w:rsidTr="0013407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EC69" w14:textId="77777777" w:rsidR="00AD308C" w:rsidRPr="00AD308C" w:rsidRDefault="00AD308C" w:rsidP="00AD3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2024. 09. 16.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3C54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479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6D67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0ACA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E9A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B39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9475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2119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98B1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&lt;3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7AB9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591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FCD1F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308C">
              <w:rPr>
                <w:rFonts w:ascii="Calibri" w:eastAsia="Times New Roman" w:hAnsi="Calibri" w:cs="Calibri"/>
                <w:color w:val="000000"/>
                <w:lang w:eastAsia="hu-HU"/>
              </w:rPr>
              <w:t>0,20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0DE" w14:textId="77777777" w:rsidR="00AD308C" w:rsidRPr="00AD308C" w:rsidRDefault="00AD308C" w:rsidP="00AD3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31E86FAE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D113C74" w14:textId="77777777" w:rsidR="00AD308C" w:rsidRPr="00AD308C" w:rsidRDefault="00AD308C" w:rsidP="00AD308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Forrás: Fejérvíz Zrt. </w:t>
      </w:r>
    </w:p>
    <w:p w14:paraId="59490A9A" w14:textId="77777777" w:rsidR="00AD308C" w:rsidRPr="00AD308C" w:rsidRDefault="00AD308C" w:rsidP="00AD308C">
      <w:pPr>
        <w:rPr>
          <w:rFonts w:ascii="Arial" w:eastAsia="Calibri" w:hAnsi="Arial" w:cs="Arial"/>
          <w:sz w:val="24"/>
          <w:szCs w:val="24"/>
        </w:rPr>
      </w:pPr>
    </w:p>
    <w:bookmarkEnd w:id="2"/>
    <w:p w14:paraId="62289554" w14:textId="77777777" w:rsidR="00AD308C" w:rsidRPr="00AD308C" w:rsidRDefault="00AD308C" w:rsidP="00AD308C">
      <w:pPr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2. Hulladékgazdálkodás </w:t>
      </w:r>
    </w:p>
    <w:p w14:paraId="49F59A1F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2.1 Hulladékgyűjtés </w:t>
      </w:r>
    </w:p>
    <w:p w14:paraId="6E267299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07418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2023. július 1-jét követően az eddigi megosztott önkormányzati és állami hulladékgazdálkodási közfeladatok helyett az előbbi megszűnésével egy centralizált hulladékgazdálkodási rendszer jött létre, melyben az állam hulladékgazdálkodási közfeladata a hulladékgazdálkodási közszolgáltatási résztevékenységre és a hulladékgazdálkodási intézményi résztevékenységre terjed ki. Az állami hulladékgazdálkodási közfeladat gyakorlásának jogát az állam kizárólag egységesen, egy eljárásban, egy és ugyanazon koncesszor részére koncessziós szerződéssel 2023. július 1-től 35 évre átengedte a MOHU MOL Hulladékgazdálkodási Zrt. részére.</w:t>
      </w:r>
    </w:p>
    <w:p w14:paraId="3569D24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B3C4E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közszolgáltatás keretében végzett begyűjtési, szállítási és átvételi szolgáltatásokat, illetve azok adminisztrációját a Területi Szolgáltatók végzik. Mór város esetében a területi szolgáltató a Depónia Hulladékkezelő és Településtisztasági Nonprofit Kft. (8000 Székesfehérvár, Sörház tér 3.).</w:t>
      </w:r>
    </w:p>
    <w:p w14:paraId="0695C217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439C9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A közszolgáltatás útvonala a település belterületi állandó lakosú ingatlanok és bejelentett külterületi ingatlanok utcái. A települési szilárd hulladékokat összegyűjti, elszállítja és ártalmatlanítja. A települési szilárd hulladék a Csala-pusztai lerakón kerül ártalmatlanításra. </w:t>
      </w:r>
    </w:p>
    <w:p w14:paraId="4EDBE59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50482D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Gyűjtött hulladékfajták:</w:t>
      </w:r>
    </w:p>
    <w:p w14:paraId="791B4A0A" w14:textId="77777777" w:rsidR="00AD308C" w:rsidRPr="00AD308C" w:rsidRDefault="00AD308C" w:rsidP="00AD30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Egyéb települési hulladék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  <w:t>HAK/EWC 20 03 01</w:t>
      </w:r>
    </w:p>
    <w:p w14:paraId="26F451BA" w14:textId="77777777" w:rsidR="00AD308C" w:rsidRPr="00AD308C" w:rsidRDefault="00AD308C" w:rsidP="00AD30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Biológiailag lebomló hulladék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  <w:t>HAK/EWC 20 02 01</w:t>
      </w:r>
    </w:p>
    <w:p w14:paraId="05F01C39" w14:textId="77777777" w:rsidR="00AD308C" w:rsidRPr="00AD308C" w:rsidRDefault="00AD308C" w:rsidP="00AD30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Papír és karton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  <w:t>HAK/EWC 20 01 01</w:t>
      </w:r>
    </w:p>
    <w:p w14:paraId="67776D67" w14:textId="77777777" w:rsidR="00AD308C" w:rsidRPr="00AD308C" w:rsidRDefault="00AD308C" w:rsidP="00AD30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Műanyag csomagolási hulladék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  <w:t>HAK/EWC 15 01 02</w:t>
      </w:r>
    </w:p>
    <w:p w14:paraId="6BACF92F" w14:textId="77777777" w:rsidR="00AD308C" w:rsidRPr="00AD308C" w:rsidRDefault="00AD308C" w:rsidP="00AD30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Lomhulladék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  <w:t>HAK/EWC 20 03 07</w:t>
      </w:r>
    </w:p>
    <w:p w14:paraId="65E06813" w14:textId="77777777" w:rsidR="00AD308C" w:rsidRPr="00AD308C" w:rsidRDefault="00AD308C" w:rsidP="00AD30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Üveg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ab/>
        <w:t>HAK/EWC 20 01 02</w:t>
      </w:r>
    </w:p>
    <w:p w14:paraId="6D057F3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EF14F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 lakossági szemétszállítást 120 l-es gyűjtőedényhez rendszeresített tömörítő lapos gépjárművel végzik. A nagyvárosias lakóterületekről a közterületeken elhelyezett 1,1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3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-es konténerekkel történik a gyűjtés.</w:t>
      </w:r>
    </w:p>
    <w:p w14:paraId="1D0303A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7AF9D3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Lomtalanítás a területi szolgáltatóval előre egyeztetett napon, évi 1 alkalommal házhoz menő jelleggel történik január 02. – szeptember 30. között. Az elszállítandó hulladék mennyisége legfeljebb 3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3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lehet. </w:t>
      </w:r>
    </w:p>
    <w:p w14:paraId="472F43B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lomtalanítás szervezésével teszik lehetővé, hogy az ingatlan tulajdonosai ellenőrizhető módon váljanak meg feleslegessé vált tárgyaiktól.</w:t>
      </w:r>
    </w:p>
    <w:p w14:paraId="7B466DB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EB1CCE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lakóépületek használatba vételét követően az ingatlantulajdonosok közszolgáltatáshoz kapcsolódó igénybevételi és fizetési kötelezettsége a használatbavételi engedély jogerőre emelkedésétől fennáll, melyről a MOHU-t az illetékes hatóság tájékoztatja.</w:t>
      </w:r>
    </w:p>
    <w:p w14:paraId="71BCEE43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0D81F6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Az illegális hulladéklerakások felszámolását Mór Városi Önkormányzat folyamatosan végzi a MÓR-HOLDING Kft. és a közfoglalkoztatottak bevonásával. Saját forrásból 658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 xml:space="preserve">3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illegálisan lerakott hulladékot szállítottunk el a város közigazgatási területéről. Az Önkormányzat továbbá a „Tisztítsuk meg az Országot II.” hulladékfelszámolási pályázattal 11 helyszínen egyenként 7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3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, vagyis összesen 77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3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illegálisan elhelyezett hulladék összegyűjtésére nyert pályázati forrást. A 2024-es évben a pályázat keretén belül 5 db 7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3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-es konténernyi illegális hulladék, azaz 35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3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került összeszedésre. A projekt végrehajtása 2025-ben folytatódik.</w:t>
      </w:r>
    </w:p>
    <w:p w14:paraId="393FC3DD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E49B4BF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A nem közművel összegyűjtött háztartási szennyvíz begyűjtésének helyi rendjéről szóló 5/2018. (III.29.) önkormányzati rendelet alapján, a város területén e kötelező helyi közszolgáltatás teljesítésére jogosult, illetőleg kötelezett közszolgáltató a Patakom Kft. (8073 Csákberény, Kossuth L. u. 16.). A közszolgáltató a rendeletben meghatározott díjak alkalmazásával végzi tevékenységét. </w:t>
      </w:r>
    </w:p>
    <w:p w14:paraId="4CA7FDD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C1337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2.2 Szelektív hulladékgyűjtés </w:t>
      </w:r>
    </w:p>
    <w:p w14:paraId="05E0FFDB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3C425F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szelektív hulladékgyűjtés lakosság körében való terjedését jelzi, hogy a kihelyezett 5 db hulladékgyűjtő szigetnél folyamatos a hulladék kihelyezés. Viszont rendszeresen előforduló problémát jelent, hogy a szigetek mellett lomhulladék kerül elhelyezésre. A szigeteken külön konténerben kerül gyűjtésre a műanyag, az üveg, a papír, illetve a kartoncsomagolási hulladék.</w:t>
      </w:r>
    </w:p>
    <w:p w14:paraId="36F0369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6A0C0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A lakótelepi övezetben 60 db szelektív hulladékgyűjtő edény kihelyezése történt meg. A kihelyezések helyszíne a meglévő kommunális gyűjtők közvetlen környezete. </w:t>
      </w:r>
    </w:p>
    <w:p w14:paraId="575B461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Az 1100 literes edényzetek a Közép-Duna Vidéke Hulladékgazdálkodási Önkormányzati Társulás által kerültek beszerzésre a csomagolási hulladékok gyűjtésének biztosítása érdekében.</w:t>
      </w:r>
    </w:p>
    <w:p w14:paraId="639D0EB6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Az edények egységesen kék színűek, azokba papír, műanyag és fém csomagolási hulladék is belekerülhet.</w:t>
      </w:r>
    </w:p>
    <w:p w14:paraId="1B4A4FF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EA3CCE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A családi házas övezetben a műanyag és papír hulladékot együtt gyűjti be a közszolgáltató, mely a lerakón kerül utóválogatásra. Ebben a gyűjtési rendszerben több a hasznosítható hulladék, mint a gyűjtőszigeteken, kevesebb tovább nem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hasznosítható hulladékot tartalmaz, mivel ebben az esetben a lakosság a szelektíven gyűjtött hulladékát egyénileg helyezi ki a szállítási napon. </w:t>
      </w:r>
    </w:p>
    <w:p w14:paraId="112B534D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2767BF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2023. július 1. napján kezdte meg a működését a Móri Hulladékudvar (8060 Mór, Vénhegyi u. 1., Zrínyi utca felöli megközelítéssel).</w:t>
      </w:r>
    </w:p>
    <w:p w14:paraId="70C3DBC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D2855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hulladékudvarban befogadható hulladékok:</w:t>
      </w:r>
    </w:p>
    <w:p w14:paraId="3B52D2D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Style w:val="Rcsostblzat1"/>
        <w:tblW w:w="10065" w:type="dxa"/>
        <w:tblInd w:w="-431" w:type="dxa"/>
        <w:tblLook w:val="04A0" w:firstRow="1" w:lastRow="0" w:firstColumn="1" w:lastColumn="0" w:noHBand="0" w:noVBand="1"/>
      </w:tblPr>
      <w:tblGrid>
        <w:gridCol w:w="7089"/>
        <w:gridCol w:w="2976"/>
      </w:tblGrid>
      <w:tr w:rsidR="00AD308C" w:rsidRPr="00AD308C" w14:paraId="05E59E8E" w14:textId="77777777" w:rsidTr="00134072">
        <w:tc>
          <w:tcPr>
            <w:tcW w:w="7089" w:type="dxa"/>
          </w:tcPr>
          <w:p w14:paraId="736F79B0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ásványolaj alapú, klórvegyületet nem tartalmazó motor-, hajtómű- és kenőolaj</w:t>
            </w:r>
          </w:p>
        </w:tc>
        <w:tc>
          <w:tcPr>
            <w:tcW w:w="2976" w:type="dxa"/>
          </w:tcPr>
          <w:p w14:paraId="169C513F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50 kg/nap</w:t>
            </w:r>
          </w:p>
        </w:tc>
      </w:tr>
      <w:tr w:rsidR="00AD308C" w:rsidRPr="00AD308C" w14:paraId="3D57DE1B" w14:textId="77777777" w:rsidTr="00134072">
        <w:tc>
          <w:tcPr>
            <w:tcW w:w="7089" w:type="dxa"/>
          </w:tcPr>
          <w:p w14:paraId="550057B2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veszélyes anyagokat maradékként tartalmazó, vagy azokkal szennyezett csomagolási hulladék</w:t>
            </w:r>
          </w:p>
        </w:tc>
        <w:tc>
          <w:tcPr>
            <w:tcW w:w="2976" w:type="dxa"/>
          </w:tcPr>
          <w:p w14:paraId="093124A7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10 kg/nap, 50 kg/év</w:t>
            </w:r>
          </w:p>
        </w:tc>
      </w:tr>
      <w:tr w:rsidR="00AD308C" w:rsidRPr="00AD308C" w14:paraId="04EEE5AA" w14:textId="77777777" w:rsidTr="00134072">
        <w:tc>
          <w:tcPr>
            <w:tcW w:w="7089" w:type="dxa"/>
          </w:tcPr>
          <w:p w14:paraId="6EF07790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veszélyes, szilárd porózus mátrixot (pl. azbesztet) tartalmazó fémből készült csomagolási hulladék, ideértve a kiürült hajtógázos palackokat</w:t>
            </w:r>
          </w:p>
        </w:tc>
        <w:tc>
          <w:tcPr>
            <w:tcW w:w="2976" w:type="dxa"/>
          </w:tcPr>
          <w:p w14:paraId="1A27D3A3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5 kg/nap, 10 kg/év</w:t>
            </w:r>
          </w:p>
        </w:tc>
      </w:tr>
      <w:tr w:rsidR="00AD308C" w:rsidRPr="00AD308C" w14:paraId="04F9BB2B" w14:textId="77777777" w:rsidTr="00134072">
        <w:tc>
          <w:tcPr>
            <w:tcW w:w="7089" w:type="dxa"/>
          </w:tcPr>
          <w:p w14:paraId="5BED6F3E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ólomakkumulátorok</w:t>
            </w:r>
          </w:p>
        </w:tc>
        <w:tc>
          <w:tcPr>
            <w:tcW w:w="2976" w:type="dxa"/>
          </w:tcPr>
          <w:p w14:paraId="3ED1781D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44C59677" w14:textId="77777777" w:rsidTr="00134072">
        <w:tc>
          <w:tcPr>
            <w:tcW w:w="7089" w:type="dxa"/>
          </w:tcPr>
          <w:p w14:paraId="7B8E10CC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oldószerek</w:t>
            </w:r>
          </w:p>
        </w:tc>
        <w:tc>
          <w:tcPr>
            <w:tcW w:w="2976" w:type="dxa"/>
          </w:tcPr>
          <w:p w14:paraId="14275A72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10 kg/nap, 20 kg/év</w:t>
            </w:r>
          </w:p>
        </w:tc>
      </w:tr>
      <w:tr w:rsidR="00AD308C" w:rsidRPr="00AD308C" w14:paraId="2DAA0CBF" w14:textId="77777777" w:rsidTr="00134072">
        <w:tc>
          <w:tcPr>
            <w:tcW w:w="7089" w:type="dxa"/>
          </w:tcPr>
          <w:p w14:paraId="6B2A1EE8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veszélyes anyagokat tartalmazó festékek, tinták, ragasztók, gyanták</w:t>
            </w:r>
          </w:p>
        </w:tc>
        <w:tc>
          <w:tcPr>
            <w:tcW w:w="2976" w:type="dxa"/>
          </w:tcPr>
          <w:p w14:paraId="49F095A7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10 kg/nap, 20 kg/év</w:t>
            </w:r>
          </w:p>
        </w:tc>
      </w:tr>
      <w:tr w:rsidR="00AD308C" w:rsidRPr="00AD308C" w14:paraId="5089D1A1" w14:textId="77777777" w:rsidTr="00134072">
        <w:tc>
          <w:tcPr>
            <w:tcW w:w="7089" w:type="dxa"/>
          </w:tcPr>
          <w:p w14:paraId="6FB7D67F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elemek és akkumulátorok</w:t>
            </w:r>
          </w:p>
        </w:tc>
        <w:tc>
          <w:tcPr>
            <w:tcW w:w="2976" w:type="dxa"/>
          </w:tcPr>
          <w:p w14:paraId="7AACC18A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32EC1F34" w14:textId="77777777" w:rsidTr="00134072">
        <w:tc>
          <w:tcPr>
            <w:tcW w:w="7089" w:type="dxa"/>
          </w:tcPr>
          <w:p w14:paraId="523BE920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veszélyes anyagokat tartalmazó, kiselejtezett elektromos és elektronikus berendezések</w:t>
            </w:r>
          </w:p>
        </w:tc>
        <w:tc>
          <w:tcPr>
            <w:tcW w:w="2976" w:type="dxa"/>
          </w:tcPr>
          <w:p w14:paraId="5F6B5015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55611386" w14:textId="77777777" w:rsidTr="00134072">
        <w:tc>
          <w:tcPr>
            <w:tcW w:w="7089" w:type="dxa"/>
          </w:tcPr>
          <w:p w14:paraId="2775E51C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papír és karton csomagolási hulladék</w:t>
            </w:r>
          </w:p>
        </w:tc>
        <w:tc>
          <w:tcPr>
            <w:tcW w:w="2976" w:type="dxa"/>
          </w:tcPr>
          <w:p w14:paraId="70E32721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6E5C7F2E" w14:textId="77777777" w:rsidTr="00134072">
        <w:tc>
          <w:tcPr>
            <w:tcW w:w="7089" w:type="dxa"/>
          </w:tcPr>
          <w:p w14:paraId="0836E34F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egyéb, kevert csomagolási hulladék</w:t>
            </w:r>
          </w:p>
        </w:tc>
        <w:tc>
          <w:tcPr>
            <w:tcW w:w="2976" w:type="dxa"/>
          </w:tcPr>
          <w:p w14:paraId="3CBB0931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2BD363FF" w14:textId="77777777" w:rsidTr="00134072">
        <w:tc>
          <w:tcPr>
            <w:tcW w:w="7089" w:type="dxa"/>
          </w:tcPr>
          <w:p w14:paraId="6D87F481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üveg csomagolási hulladék</w:t>
            </w:r>
          </w:p>
        </w:tc>
        <w:tc>
          <w:tcPr>
            <w:tcW w:w="2976" w:type="dxa"/>
          </w:tcPr>
          <w:p w14:paraId="13BBEF2E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38FDC013" w14:textId="77777777" w:rsidTr="00134072">
        <w:tc>
          <w:tcPr>
            <w:tcW w:w="7089" w:type="dxa"/>
          </w:tcPr>
          <w:p w14:paraId="67AFEE86" w14:textId="77777777" w:rsidR="00AD308C" w:rsidRPr="00AD308C" w:rsidRDefault="00AD308C" w:rsidP="00AD308C">
            <w:pPr>
              <w:spacing w:line="240" w:lineRule="auto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hulladékká vált gumiabroncsok</w:t>
            </w:r>
          </w:p>
        </w:tc>
        <w:tc>
          <w:tcPr>
            <w:tcW w:w="2976" w:type="dxa"/>
          </w:tcPr>
          <w:p w14:paraId="635E700E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4 db/nap, 16 db/év</w:t>
            </w:r>
          </w:p>
        </w:tc>
      </w:tr>
      <w:tr w:rsidR="00AD308C" w:rsidRPr="00AD308C" w14:paraId="02B77142" w14:textId="77777777" w:rsidTr="00134072">
        <w:tc>
          <w:tcPr>
            <w:tcW w:w="7089" w:type="dxa"/>
          </w:tcPr>
          <w:p w14:paraId="79BE5D75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papír és karton</w:t>
            </w:r>
          </w:p>
        </w:tc>
        <w:tc>
          <w:tcPr>
            <w:tcW w:w="2976" w:type="dxa"/>
          </w:tcPr>
          <w:p w14:paraId="1714596D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5F3A34E1" w14:textId="77777777" w:rsidTr="00134072">
        <w:tc>
          <w:tcPr>
            <w:tcW w:w="7089" w:type="dxa"/>
          </w:tcPr>
          <w:p w14:paraId="5280AF77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étolaj</w:t>
            </w:r>
          </w:p>
        </w:tc>
        <w:tc>
          <w:tcPr>
            <w:tcW w:w="2976" w:type="dxa"/>
          </w:tcPr>
          <w:p w14:paraId="2DD854CE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794DFDE3" w14:textId="77777777" w:rsidTr="00134072">
        <w:tc>
          <w:tcPr>
            <w:tcW w:w="7089" w:type="dxa"/>
          </w:tcPr>
          <w:p w14:paraId="570B97F8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festékek, tinták, ragasztók és gyanták (ami nem veszélyes hulladéknak minősül)</w:t>
            </w:r>
          </w:p>
        </w:tc>
        <w:tc>
          <w:tcPr>
            <w:tcW w:w="2976" w:type="dxa"/>
          </w:tcPr>
          <w:p w14:paraId="72D1E513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10 kg/nap, 20 kg/év</w:t>
            </w:r>
          </w:p>
        </w:tc>
      </w:tr>
      <w:tr w:rsidR="00AD308C" w:rsidRPr="00AD308C" w14:paraId="2B4554F3" w14:textId="77777777" w:rsidTr="00134072">
        <w:tc>
          <w:tcPr>
            <w:tcW w:w="7089" w:type="dxa"/>
          </w:tcPr>
          <w:p w14:paraId="4011F490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kiselejtezett elektromos és elektronikus berendezések (ami nem veszélyes hulladéknak minősül)</w:t>
            </w:r>
          </w:p>
        </w:tc>
        <w:tc>
          <w:tcPr>
            <w:tcW w:w="2976" w:type="dxa"/>
          </w:tcPr>
          <w:p w14:paraId="0BDFFEF9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59197313" w14:textId="77777777" w:rsidTr="00134072">
        <w:tc>
          <w:tcPr>
            <w:tcW w:w="7089" w:type="dxa"/>
          </w:tcPr>
          <w:p w14:paraId="1DD8B47D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fa</w:t>
            </w:r>
          </w:p>
        </w:tc>
        <w:tc>
          <w:tcPr>
            <w:tcW w:w="2976" w:type="dxa"/>
          </w:tcPr>
          <w:p w14:paraId="1D90DA75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3BBEC74B" w14:textId="77777777" w:rsidTr="00134072">
        <w:tc>
          <w:tcPr>
            <w:tcW w:w="7089" w:type="dxa"/>
          </w:tcPr>
          <w:p w14:paraId="40607F10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műanyagok</w:t>
            </w:r>
          </w:p>
        </w:tc>
        <w:tc>
          <w:tcPr>
            <w:tcW w:w="2976" w:type="dxa"/>
          </w:tcPr>
          <w:p w14:paraId="50F75683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  <w:tr w:rsidR="00AD308C" w:rsidRPr="00AD308C" w14:paraId="6194C042" w14:textId="77777777" w:rsidTr="00134072">
        <w:tc>
          <w:tcPr>
            <w:tcW w:w="7089" w:type="dxa"/>
          </w:tcPr>
          <w:p w14:paraId="20F04AB6" w14:textId="77777777" w:rsidR="00AD308C" w:rsidRPr="00AD308C" w:rsidRDefault="00AD308C" w:rsidP="00AD308C">
            <w:pPr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fémek</w:t>
            </w:r>
          </w:p>
        </w:tc>
        <w:tc>
          <w:tcPr>
            <w:tcW w:w="2976" w:type="dxa"/>
          </w:tcPr>
          <w:p w14:paraId="3D6EE004" w14:textId="77777777" w:rsidR="00AD308C" w:rsidRPr="00AD308C" w:rsidRDefault="00AD308C" w:rsidP="00AD308C">
            <w:pPr>
              <w:spacing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AD308C">
              <w:rPr>
                <w:rFonts w:ascii="Arial" w:eastAsia="Times New Roman" w:hAnsi="Arial" w:cs="Arial"/>
                <w:lang w:eastAsia="hu-HU"/>
              </w:rPr>
              <w:t>nincs mennyiségi korlátozás</w:t>
            </w:r>
          </w:p>
        </w:tc>
      </w:tr>
    </w:tbl>
    <w:p w14:paraId="22A096C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5C4C18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Területi korlátozás nincs, beszállításra az a személyi okmányokkal azonosított magánszemély jogosult, akinek szerződő partnere a Depónia Kft. és nincs tartozása.</w:t>
      </w:r>
    </w:p>
    <w:p w14:paraId="6841608F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224C34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2.3 Zöldhulladék és biológiailag lebomló hulladék</w:t>
      </w:r>
    </w:p>
    <w:p w14:paraId="51D24334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68F357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Családi házas övezetben bevezetésre került, hogy évente nyolc zsák zöldhulladékot a közszolgáltató elszállít.</w:t>
      </w:r>
    </w:p>
    <w:p w14:paraId="774C1516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CD1EDF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2.4 Veszélyes hulladékok</w:t>
      </w:r>
    </w:p>
    <w:p w14:paraId="5CA2279E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D6B5E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veszélyes hulladékok keletkezésének, nyilvántartásának, gyűjtésének, kezelésének ellenőrzése, az ezzel kapcsolatos hatósági feladatok ellátása az illetékes Fejér Vármegyei Kormányhivatal Környezetvédelmi, Természetvédelmi és</w:t>
      </w:r>
      <w:r w:rsidRPr="00AD308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Hulladékgazdálkodási Főosztály hatáskörébe tartozik. </w:t>
      </w:r>
    </w:p>
    <w:p w14:paraId="6F0D797E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FACC6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közszolgáltató a lakosság részére a hulladékudvarban biztosít elektronikai hulladékgyűjtést a Vénhegyi u. 1. sz. telephelyen.</w:t>
      </w:r>
    </w:p>
    <w:p w14:paraId="1A80B8E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415665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lastRenderedPageBreak/>
        <w:t>2.5 Állati melléktermékek begyűjtése, ártalmatlanítása</w:t>
      </w:r>
    </w:p>
    <w:p w14:paraId="009C458D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24D21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A lezárt települési dögkút 2015. április hónapban elbontásra került. Az engedéllyel rendelkező I. kategóriába sorolt állati eredetű melléktermék gyűjtő a móri szennyvíztelep mellett került kialakításra, az Önkormányzat a Fejérvíz Zrt-vel üzemelteti. 500 l-es konténer került kihelyezésre, a begyűjtött hulladékot az ATEV Zrt. szállítja el és ártalmatlanítja. A lakosság minden nap 8.00-18.00 óráig, 150 kg-os súlyhatárig helyezhet el állati tetemet. 2024. évben 823 kg került elszállításra. </w:t>
      </w:r>
    </w:p>
    <w:p w14:paraId="4D9BB795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DEB98F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>3. Levegőtisztaság – védelem</w:t>
      </w:r>
    </w:p>
    <w:p w14:paraId="20818927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776DB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levegő minőségét hetente a Fejér Vármegyei Kormányhivatal Népegészségügyi Főosztálya vizsgálja. A Szent István park területén egy darab manuális mérőpont működik, ahol a nitrogén-dioxid (NO</w:t>
      </w:r>
      <w:r w:rsidRPr="00AD308C">
        <w:rPr>
          <w:rFonts w:ascii="Arial" w:eastAsia="Times New Roman" w:hAnsi="Arial" w:cs="Arial"/>
          <w:sz w:val="24"/>
          <w:szCs w:val="24"/>
          <w:vertAlign w:val="subscript"/>
          <w:lang w:eastAsia="hu-HU"/>
        </w:rPr>
        <w:t>2)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mérése történik. A mérőműszerben található filter cseréjét és kiértékelését havonta végzik a Magyar Meteorológiai Szolgáltató Nonprofit Zrt. munkatársai.</w:t>
      </w:r>
    </w:p>
    <w:p w14:paraId="14B8E97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4E02D0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A Magyar Meteorológiai Szolgáltató Nonprofit Zrt. a mérési adatokat a </w:t>
      </w:r>
      <w:hyperlink r:id="rId7" w:history="1">
        <w:r w:rsidRPr="00AD308C">
          <w:rPr>
            <w:rFonts w:ascii="Arial" w:eastAsia="Times New Roman" w:hAnsi="Arial" w:cs="Arial"/>
            <w:sz w:val="24"/>
            <w:szCs w:val="24"/>
            <w:lang w:eastAsia="hu-HU"/>
          </w:rPr>
          <w:t>https://legszennyezettseg.met.hu/levegominoseg/meresi-adatok/manualis-merohalozat</w:t>
        </w:r>
      </w:hyperlink>
      <w:r w:rsidRPr="00AD308C">
        <w:rPr>
          <w:rFonts w:ascii="Arial" w:eastAsia="Calibri" w:hAnsi="Arial" w:cs="Arial"/>
        </w:rPr>
        <w:t xml:space="preserve">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honlapon tartja nyilván.</w:t>
      </w:r>
    </w:p>
    <w:p w14:paraId="772B457E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215F393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3" w:name="_Hlk158721798"/>
      <w:r w:rsidRPr="00AD308C">
        <w:rPr>
          <w:rFonts w:ascii="Arial" w:eastAsia="Times New Roman" w:hAnsi="Arial" w:cs="Arial"/>
          <w:sz w:val="24"/>
          <w:szCs w:val="24"/>
          <w:lang w:eastAsia="hu-HU"/>
        </w:rPr>
        <w:t>Mór légszennyezettségi indexe, Nitrogén-dioxid (µg/m3) koncentráció: JÓ.</w:t>
      </w:r>
    </w:p>
    <w:p w14:paraId="2F2E318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levegő szennyezettsége az egészségügyi határérték alatt van.</w:t>
      </w:r>
    </w:p>
    <w:bookmarkEnd w:id="3"/>
    <w:p w14:paraId="1A2F142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25360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3.1 Lakossági légszennyezés </w:t>
      </w:r>
    </w:p>
    <w:p w14:paraId="7D954DF3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DC6D1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lakossági légszennyezés a korszerű fűtőberendezéseknek köszönhetően nem jelentős.</w:t>
      </w:r>
    </w:p>
    <w:p w14:paraId="1A5126E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4D4953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Képviselő-testületének az avar és kerti hulladék égetéséről szóló 34/2022. (XI.4.) önkormányzati rendelete alapján az avar és kerti hulladék égetése a rendelet 4. §-ában foglalt korlátozások figyelembevételével a március 15. napjától április 15. napjáig, és november 8. napjától december 4. napjáig terjedő időszakokban keddi és csütörtöki napokon 08:00-10:00 óráig, továbbá 16:00-18:00 óráig, valamint szombati napokon 08:00-12:00 óráig megengedett.</w:t>
      </w:r>
    </w:p>
    <w:p w14:paraId="4E02C8D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BE0028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Az Országos Tűzvédelmi Szabályzatról szóló 54/2014. (XII. 5.) BM rendelet 225. § (1) bekezdése alapján a fenti időszakok kivételével lábon álló növényzet, tarló, növénytermesztéssel összefüggésben és a belterületi, valamint a külterületen lévő zártkerti ingatlanok használata során keletkezett hulladék szabadtéri égetése tilos.</w:t>
      </w:r>
    </w:p>
    <w:p w14:paraId="3BCEAD4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2DA05F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3.2 Ipari légszennyezés </w:t>
      </w:r>
    </w:p>
    <w:p w14:paraId="012281D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3DAAFD4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levegő védelméről szóló 306/2010. (XII.23.) Korm. rendelet hatálya alá tartozó bejelentés köteles légszennyező pontforrásokat a Fejér Vármegyei Kormányhivatal Környezetvédelmi, Természetvédelmi és Hulladékgazdálkodási Főosztály tartja nyilván. A város területén számos bejelentésre nem kötelezett pontforrás is üzemel.</w:t>
      </w:r>
    </w:p>
    <w:p w14:paraId="17982962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3786556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>4. Felszíni vizek védelme</w:t>
      </w:r>
    </w:p>
    <w:p w14:paraId="7CD4766F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DD06EEA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A Móri árok elnevezésű kistájon elhelyezkedő Mór városát több jelentőseb vízfolyás és állóvíz érinti.</w:t>
      </w:r>
    </w:p>
    <w:p w14:paraId="403C0B1B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Ezek a Káposzta-ér, Kút-ér, Velegi víz, a Szőke-hegy alatt futó Által-ér, a Sövénykút patak, Móri – Bodajki víz, Móri horgásztavak, Látóhegyi tavak. A felszíni vízfolyások kezelője a Közép-dunántúli Vízügyi Igazgatóság, az önkormányzati tulajdonban lévő Látóhegyi tavak kezelője a Móri Petőfi Horgász Egyesület, míg a Móri horgásztavak magántulajdonban és kezelésben vannak. </w:t>
      </w:r>
      <w:r w:rsidRPr="00AD308C">
        <w:rPr>
          <w:rFonts w:ascii="Arial" w:eastAsia="Calibri" w:hAnsi="Arial" w:cs="Arial"/>
          <w:color w:val="000000"/>
          <w:sz w:val="24"/>
          <w:szCs w:val="24"/>
        </w:rPr>
        <w:t xml:space="preserve">A móri szennyvíztisztító telepről kikerülő tisztított szennyvíz bizonyos kibocsátási paraméterei az előírt határértékek felett voltak, melyet az üzemeltető az illetékes környezetvédelmi hatósággal egyeztetett, a befogadó a Káposzta-ér. </w:t>
      </w: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t>A felszíni vizek védelme a tulajdonos, kezelő, használó és kibocsátó közös felelőssége.</w:t>
      </w:r>
    </w:p>
    <w:p w14:paraId="5A82EDA3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BE37674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>5. Felszín alatti vizek állapota</w:t>
      </w:r>
    </w:p>
    <w:p w14:paraId="1044441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5F4FB4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t>Sérülékeny vízbázis védőterület a közigazgatási határon belül nem található.</w:t>
      </w:r>
    </w:p>
    <w:p w14:paraId="4257985F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a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27/2004. (XII. 25.) KvVM rendelet melléklete alapján felszín alatti víz szempontjából érzékeny, valamint kiemelten érzékeny felszín alatti vízminőség védelmi területen lévő település.</w:t>
      </w:r>
    </w:p>
    <w:p w14:paraId="357D515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3A69F3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t>A város felszín alatti földtani közegeinek érzékenysége, valamint a terület kiemelt borászati jelentősége miatt a felszín alatti vízkészlet védelme mind mennyiségi, mind minőségi szempontból a város egyik kiemelkedő környezetvédelmi feladata. A szennyvízcsatorna hálózat a város területén kiépítésre került.</w:t>
      </w:r>
    </w:p>
    <w:p w14:paraId="4A360F2A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F09B79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6. Zaj- és rezgésvédelem </w:t>
      </w:r>
    </w:p>
    <w:p w14:paraId="278922F0" w14:textId="77777777" w:rsidR="00AD308C" w:rsidRPr="00AD308C" w:rsidRDefault="00AD308C" w:rsidP="00AD3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0E0A9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zajvédelmi hatáskört a környezeti zaj és rezgés elleni védelem egyes szabályairól szóló 284/2007. (X. 29.) Korm. rendelet határozza meg. A szabályozás a rendelet 1. mellékletében meghatározott tevékenységekkel (pl.: építés, gépjárműjavítás, kereskedelem, vendéglátás, szabadidős tevékenység) kapcsolatos zajvédelmi ügyekben a települési önkormányzat jegyzőjét ruházza fel hatáskörrel. A helyi építési szabályzatban a zajos és más környezetre zavaró hatást gyakorló tevékenységek egyre szélesebb körben tiltásra kerülnek a lakó és vegyes építési övezetekben, ezért az ilyen jellegű ügyek száma folyamatosan csökken.</w:t>
      </w:r>
    </w:p>
    <w:p w14:paraId="5CB8D536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D865B7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7. Élővilág védelme </w:t>
      </w:r>
    </w:p>
    <w:p w14:paraId="3DC2E2F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888F9A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7.1 Helyi és </w:t>
      </w:r>
      <w:bookmarkStart w:id="4" w:name="_Hlk535315556"/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>országos jelentőségű védett természeti területek</w:t>
      </w:r>
      <w:bookmarkEnd w:id="4"/>
    </w:p>
    <w:p w14:paraId="39DDC3FF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BB4E921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település területén Mór Városi Önkormányzat Képviselő-testülete 2015. decemberében helyi jelentőségű védett természeti területté nyilvánította a</w:t>
      </w:r>
      <w:r w:rsidRPr="00AD308C">
        <w:rPr>
          <w:rFonts w:ascii="Arial" w:eastAsia="Calibri" w:hAnsi="Arial" w:cs="Arial"/>
          <w:sz w:val="24"/>
          <w:szCs w:val="24"/>
        </w:rPr>
        <w:t xml:space="preserve">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Móri-víz Völgy Természetvédelmi Területet és a Vajal-forrás és Környéke Természetvédelmi Területet. A védett területek természetvédelmi kezelését a Képviselő-testület által felkért Móri-Árok Természeti Öröksége Alapítvány végzi.</w:t>
      </w:r>
    </w:p>
    <w:p w14:paraId="36604226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5D6774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Városunk része a Vértes Tájvédelmi Körzetnek, mint országos jelentőségű védett természeti területnek, a Vértesi Naturpark területének, illetve az alábbi Natura 2000 területeknek:</w:t>
      </w:r>
    </w:p>
    <w:p w14:paraId="2FA9F57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639E16B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t>Móri-árok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(HUDI20033) </w:t>
      </w: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t>Natura 2000 - Különleges Madárvédelmi Területek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158998E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Natura 2000 - Különleges Természetmegőrzési Területek</w:t>
      </w:r>
    </w:p>
    <w:p w14:paraId="5ABB468E" w14:textId="77777777" w:rsidR="00AD308C" w:rsidRPr="00AD308C" w:rsidRDefault="00AD308C" w:rsidP="00AD308C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</w:p>
    <w:p w14:paraId="5D8EACB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Cs/>
          <w:sz w:val="24"/>
          <w:szCs w:val="24"/>
          <w:lang w:eastAsia="hu-HU"/>
        </w:rPr>
        <w:t>A területek helyrajzi számos listáját az „európai közösségi jelentőségű természetvédelmi rendeltetésű területekkel érintett földrészletekről” szóló 14/2010. (V. 11.) KvVM rendelet tartalmazza.</w:t>
      </w:r>
    </w:p>
    <w:p w14:paraId="458507B4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855DB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7.2 Zöldfelület gondozás </w:t>
      </w:r>
    </w:p>
    <w:p w14:paraId="6668B002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93532F6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város közigazgatási határain belül 713 750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zöldterület gondozását végezteti a Városfejlesztési és -üzemeltetési Iroda. A parkfenntartási munkákat az Önkormányzat saját cégével, a MÓR-HOLDING Kft-vel végezteti 2016. június 1-től. A szerződés keretében 693 917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 xml:space="preserve">2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gyep, 650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egynyári virág, 2 000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rózsa, 10 500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 xml:space="preserve">2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cserje, 3 530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 xml:space="preserve">2 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>nem szilárd burkolat, valamint 3.153 m</w:t>
      </w:r>
      <w:r w:rsidRPr="00AD308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 játszótér fenntartását végzik.</w:t>
      </w:r>
    </w:p>
    <w:p w14:paraId="68F0F95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9A1647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lakosok az egy család egy fa programnak köszönhetően 26 db facsemete közterületre való kiültetéséhez kaptak oltványokat és egyéb fásítás keretében további 16 db fa került kiültetésre.</w:t>
      </w:r>
    </w:p>
    <w:p w14:paraId="5555B14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7EEB0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közterületeken és az intézmények területén lévő játszótéri eszközök megfelelnek a szabvány előírásainak, éves ellenőrzésüket a Magyar Szabványügyi Testület látja el.</w:t>
      </w:r>
    </w:p>
    <w:p w14:paraId="470A42A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ABF0D5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 xml:space="preserve">A város szélén a külterületi utak mentén évente kétszer végeztünk fűnyírást: Borút, Kecske-hegy, Vén-hegy, Páskomi dűlő, Borhordó út (szeméttelep mögötti út), Csókakői út, Győri út, Fehérkereszt útja. </w:t>
      </w:r>
    </w:p>
    <w:p w14:paraId="3243185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0A5A5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Az előző évekhez hasonlóan nagy gondot fordítottunk a parlagfű és más allergén gyomok visszaszorítására. Az Önkormányzat tulajdonában lévő ingatlanok gyomtalanítását a Városfejlesztési és -üzemeltetési Iroda végeztette.</w:t>
      </w:r>
    </w:p>
    <w:p w14:paraId="4F396C9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06B4CA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Az elhanyagolt ingatlanok tulajdonosait határozatban szólítottuk fel gyommentesítési kötelezettségükre. Az ingatlanok tulajdonosai a felszólítást követően elvégezték a gyomtalanítást. Egy esetben sem rendeltünk el kényszerkaszálást.</w:t>
      </w:r>
    </w:p>
    <w:p w14:paraId="4152997A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D6ACF9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5" w:name="_Hlk190252963"/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>7.3 Környezeti nevelés, környezetvédelmi programok</w:t>
      </w:r>
    </w:p>
    <w:p w14:paraId="7EB68327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D25FF0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sz w:val="24"/>
          <w:szCs w:val="24"/>
          <w:lang w:eastAsia="hu-HU"/>
        </w:rPr>
        <w:t>A környezetvédelem és a fenntarthatóság szemléletének megalapozása alapvető fontosságú feladata a nevelési oktatási intézményeknek. Az óvodákban és iskolákban pedagógiai programok szerint, intézményi keretek között történik a környezetvédelmi nevelés. Amennyiben intézményeken kívül meghirdetett környezetvédelemmel kapcsolatos programokra nyílik lehetőség, az intézmények lehetőségük szerint ezekhez is csatlakoznak. A Lamberg-kastély szervezésében 2024. évben is sor került a korábban pályázati forrásból megvalósult környezetvédelmi és madárbarát nap rendezvényre, melyen a résztvevő iskolák 4. osztályos tanulói vettek részt.</w:t>
      </w:r>
    </w:p>
    <w:p w14:paraId="33B73BE7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5"/>
    <w:p w14:paraId="1781CBDC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>Mór, 2025. február ...</w:t>
      </w:r>
    </w:p>
    <w:p w14:paraId="69768093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22F7673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DFD498" w14:textId="77777777" w:rsidR="00AD308C" w:rsidRPr="00AD308C" w:rsidRDefault="00AD308C" w:rsidP="00AD3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2EBBB9D" w14:textId="77777777" w:rsidR="00AD308C" w:rsidRPr="00AD308C" w:rsidRDefault="00AD308C" w:rsidP="00AD308C">
      <w:pPr>
        <w:spacing w:after="0" w:line="240" w:lineRule="auto"/>
        <w:ind w:left="4253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>Fenyves Péter</w:t>
      </w:r>
    </w:p>
    <w:bookmarkEnd w:id="0"/>
    <w:p w14:paraId="18895246" w14:textId="77777777" w:rsidR="00AD308C" w:rsidRPr="00AD308C" w:rsidRDefault="00AD308C" w:rsidP="00AD308C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AD308C">
        <w:rPr>
          <w:rFonts w:ascii="Arial" w:eastAsia="Times New Roman" w:hAnsi="Arial" w:cs="Arial"/>
          <w:b/>
          <w:sz w:val="24"/>
          <w:szCs w:val="24"/>
          <w:lang w:eastAsia="hu-HU"/>
        </w:rPr>
        <w:t>polgármester</w:t>
      </w:r>
      <w:bookmarkEnd w:id="1"/>
    </w:p>
    <w:sectPr w:rsidR="00AD308C" w:rsidRPr="00AD308C" w:rsidSect="00AD308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C3A6" w14:textId="77777777" w:rsidR="00FD74F8" w:rsidRDefault="00FD74F8">
      <w:pPr>
        <w:spacing w:after="0" w:line="240" w:lineRule="auto"/>
      </w:pPr>
      <w:r>
        <w:separator/>
      </w:r>
    </w:p>
  </w:endnote>
  <w:endnote w:type="continuationSeparator" w:id="0">
    <w:p w14:paraId="63CC8769" w14:textId="77777777" w:rsidR="00FD74F8" w:rsidRDefault="00FD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Content>
      <w:p w14:paraId="672611E8" w14:textId="77777777" w:rsidR="000F1844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89E040" w14:textId="77777777" w:rsidR="000F1844" w:rsidRDefault="000F184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9062" w14:textId="77777777" w:rsidR="000F1844" w:rsidRDefault="000F1844" w:rsidP="007748FC">
    <w:pPr>
      <w:pStyle w:val="llb"/>
      <w:jc w:val="center"/>
    </w:pPr>
  </w:p>
  <w:p w14:paraId="222BC463" w14:textId="77777777" w:rsidR="000F1844" w:rsidRDefault="000F18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E62F" w14:textId="77777777" w:rsidR="00FD74F8" w:rsidRDefault="00FD74F8">
      <w:pPr>
        <w:spacing w:after="0" w:line="240" w:lineRule="auto"/>
      </w:pPr>
      <w:r>
        <w:separator/>
      </w:r>
    </w:p>
  </w:footnote>
  <w:footnote w:type="continuationSeparator" w:id="0">
    <w:p w14:paraId="65DF2540" w14:textId="77777777" w:rsidR="00FD74F8" w:rsidRDefault="00FD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4D4"/>
    <w:multiLevelType w:val="hybridMultilevel"/>
    <w:tmpl w:val="1112267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8F2"/>
    <w:multiLevelType w:val="hybridMultilevel"/>
    <w:tmpl w:val="E1647E78"/>
    <w:lvl w:ilvl="0" w:tplc="A252AE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6C49"/>
    <w:multiLevelType w:val="hybridMultilevel"/>
    <w:tmpl w:val="30BC0FC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D36"/>
    <w:multiLevelType w:val="hybridMultilevel"/>
    <w:tmpl w:val="A894D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D45F6"/>
    <w:multiLevelType w:val="hybridMultilevel"/>
    <w:tmpl w:val="D33A0A4A"/>
    <w:lvl w:ilvl="0" w:tplc="ABB2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C1090"/>
    <w:multiLevelType w:val="multilevel"/>
    <w:tmpl w:val="4F02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C37AB"/>
    <w:multiLevelType w:val="hybridMultilevel"/>
    <w:tmpl w:val="CCC4F88E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D3164"/>
    <w:multiLevelType w:val="multilevel"/>
    <w:tmpl w:val="176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64EA"/>
    <w:multiLevelType w:val="multilevel"/>
    <w:tmpl w:val="838C1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C005F34"/>
    <w:multiLevelType w:val="hybridMultilevel"/>
    <w:tmpl w:val="46827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17442">
    <w:abstractNumId w:val="17"/>
  </w:num>
  <w:num w:numId="2" w16cid:durableId="932590407">
    <w:abstractNumId w:val="20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22"/>
  </w:num>
  <w:num w:numId="6" w16cid:durableId="1119686896">
    <w:abstractNumId w:val="18"/>
  </w:num>
  <w:num w:numId="7" w16cid:durableId="1425150617">
    <w:abstractNumId w:val="9"/>
  </w:num>
  <w:num w:numId="8" w16cid:durableId="1898279024">
    <w:abstractNumId w:val="4"/>
  </w:num>
  <w:num w:numId="9" w16cid:durableId="1036734201">
    <w:abstractNumId w:val="12"/>
  </w:num>
  <w:num w:numId="10" w16cid:durableId="1571885168">
    <w:abstractNumId w:val="5"/>
  </w:num>
  <w:num w:numId="11" w16cid:durableId="446772802">
    <w:abstractNumId w:val="2"/>
  </w:num>
  <w:num w:numId="12" w16cid:durableId="1350528852">
    <w:abstractNumId w:val="19"/>
  </w:num>
  <w:num w:numId="13" w16cid:durableId="1996910969">
    <w:abstractNumId w:val="13"/>
  </w:num>
  <w:num w:numId="14" w16cid:durableId="288705823">
    <w:abstractNumId w:val="15"/>
  </w:num>
  <w:num w:numId="15" w16cid:durableId="1692415743">
    <w:abstractNumId w:val="6"/>
  </w:num>
  <w:num w:numId="16" w16cid:durableId="1930188427">
    <w:abstractNumId w:val="21"/>
  </w:num>
  <w:num w:numId="17" w16cid:durableId="2033220315">
    <w:abstractNumId w:val="1"/>
  </w:num>
  <w:num w:numId="18" w16cid:durableId="1759718272">
    <w:abstractNumId w:val="23"/>
  </w:num>
  <w:num w:numId="19" w16cid:durableId="951202628">
    <w:abstractNumId w:val="0"/>
  </w:num>
  <w:num w:numId="20" w16cid:durableId="1969238458">
    <w:abstractNumId w:val="3"/>
  </w:num>
  <w:num w:numId="21" w16cid:durableId="1641886048">
    <w:abstractNumId w:val="14"/>
  </w:num>
  <w:num w:numId="22" w16cid:durableId="1536467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8521401">
    <w:abstractNumId w:val="11"/>
  </w:num>
  <w:num w:numId="24" w16cid:durableId="893196308">
    <w:abstractNumId w:val="24"/>
  </w:num>
  <w:num w:numId="25" w16cid:durableId="843669237">
    <w:abstractNumId w:val="16"/>
  </w:num>
  <w:num w:numId="26" w16cid:durableId="307784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563C3"/>
    <w:rsid w:val="00071AB7"/>
    <w:rsid w:val="000A17AB"/>
    <w:rsid w:val="000F1844"/>
    <w:rsid w:val="00111375"/>
    <w:rsid w:val="00157836"/>
    <w:rsid w:val="0016253F"/>
    <w:rsid w:val="00164D9F"/>
    <w:rsid w:val="001656AD"/>
    <w:rsid w:val="00204823"/>
    <w:rsid w:val="00233475"/>
    <w:rsid w:val="00243B69"/>
    <w:rsid w:val="00345749"/>
    <w:rsid w:val="0038264F"/>
    <w:rsid w:val="003833DD"/>
    <w:rsid w:val="003C5E4A"/>
    <w:rsid w:val="003D14E2"/>
    <w:rsid w:val="003E2631"/>
    <w:rsid w:val="004024E9"/>
    <w:rsid w:val="00412A33"/>
    <w:rsid w:val="0041686E"/>
    <w:rsid w:val="004508E7"/>
    <w:rsid w:val="00454023"/>
    <w:rsid w:val="00474A43"/>
    <w:rsid w:val="00475D87"/>
    <w:rsid w:val="00483209"/>
    <w:rsid w:val="00491C0D"/>
    <w:rsid w:val="004B21CA"/>
    <w:rsid w:val="00571959"/>
    <w:rsid w:val="005B6B0C"/>
    <w:rsid w:val="005C397F"/>
    <w:rsid w:val="005D1739"/>
    <w:rsid w:val="005D6EF8"/>
    <w:rsid w:val="005F4C4B"/>
    <w:rsid w:val="00630854"/>
    <w:rsid w:val="00630F06"/>
    <w:rsid w:val="006350AC"/>
    <w:rsid w:val="00645E1A"/>
    <w:rsid w:val="006608CA"/>
    <w:rsid w:val="00666CE2"/>
    <w:rsid w:val="006671AD"/>
    <w:rsid w:val="0066739F"/>
    <w:rsid w:val="00700BF1"/>
    <w:rsid w:val="00754043"/>
    <w:rsid w:val="00760D05"/>
    <w:rsid w:val="007A46DD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70C90"/>
    <w:rsid w:val="00AC625C"/>
    <w:rsid w:val="00AD308C"/>
    <w:rsid w:val="00B2309B"/>
    <w:rsid w:val="00B4128A"/>
    <w:rsid w:val="00B75B8F"/>
    <w:rsid w:val="00B77448"/>
    <w:rsid w:val="00B8346B"/>
    <w:rsid w:val="00BA553C"/>
    <w:rsid w:val="00BB2530"/>
    <w:rsid w:val="00BB3BBE"/>
    <w:rsid w:val="00C013E0"/>
    <w:rsid w:val="00C01E6E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D9210E"/>
    <w:rsid w:val="00DB088E"/>
    <w:rsid w:val="00E4642C"/>
    <w:rsid w:val="00E80520"/>
    <w:rsid w:val="00EE4791"/>
    <w:rsid w:val="00EF321B"/>
    <w:rsid w:val="00F05D33"/>
    <w:rsid w:val="00F3397C"/>
    <w:rsid w:val="00F64919"/>
    <w:rsid w:val="00F70482"/>
    <w:rsid w:val="00F75E02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D308C"/>
    <w:rPr>
      <w:color w:val="808080"/>
    </w:rPr>
  </w:style>
  <w:style w:type="paragraph" w:styleId="Nincstrkz">
    <w:name w:val="No Spacing"/>
    <w:uiPriority w:val="1"/>
    <w:qFormat/>
    <w:rsid w:val="00AD308C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customStyle="1" w:styleId="Rcsostblzat1">
    <w:name w:val="Rácsos táblázat1"/>
    <w:basedOn w:val="Normltblzat"/>
    <w:next w:val="Rcsostblzat"/>
    <w:uiPriority w:val="59"/>
    <w:rsid w:val="00AD308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AD308C"/>
    <w:rPr>
      <w:rFonts w:ascii="Arial" w:hAnsi="Arial"/>
      <w:sz w:val="28"/>
    </w:rPr>
  </w:style>
  <w:style w:type="paragraph" w:customStyle="1" w:styleId="Buborkszveg1">
    <w:name w:val="Buborékszöveg1"/>
    <w:basedOn w:val="Norml"/>
    <w:next w:val="Buborkszveg"/>
    <w:link w:val="BuborkszvegChar"/>
    <w:uiPriority w:val="99"/>
    <w:semiHidden/>
    <w:unhideWhenUsed/>
    <w:rsid w:val="00AD308C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uborkszvegChar">
    <w:name w:val="Buborékszöveg Char"/>
    <w:basedOn w:val="Bekezdsalapbettpusa"/>
    <w:link w:val="Buborkszveg1"/>
    <w:uiPriority w:val="99"/>
    <w:semiHidden/>
    <w:rsid w:val="00AD308C"/>
    <w:rPr>
      <w:rFonts w:ascii="Segoe UI" w:hAnsi="Segoe UI" w:cs="Segoe UI"/>
      <w:sz w:val="18"/>
      <w:szCs w:val="18"/>
    </w:rPr>
  </w:style>
  <w:style w:type="character" w:customStyle="1" w:styleId="Stlus1">
    <w:name w:val="Stílus1"/>
    <w:basedOn w:val="elterjesztscm"/>
    <w:uiPriority w:val="1"/>
    <w:rsid w:val="00AD308C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AD308C"/>
    <w:rPr>
      <w:rFonts w:ascii="Arial" w:hAnsi="Arial"/>
      <w:b/>
      <w:sz w:val="24"/>
      <w:u w:val="single"/>
    </w:rPr>
  </w:style>
  <w:style w:type="character" w:customStyle="1" w:styleId="apple-converted-space">
    <w:name w:val="apple-converted-space"/>
    <w:basedOn w:val="Bekezdsalapbettpusa"/>
    <w:rsid w:val="00AD308C"/>
  </w:style>
  <w:style w:type="character" w:styleId="Hiperhivatkozs">
    <w:name w:val="Hyperlink"/>
    <w:basedOn w:val="Bekezdsalapbettpusa"/>
    <w:uiPriority w:val="99"/>
    <w:unhideWhenUsed/>
    <w:rsid w:val="00AD308C"/>
    <w:rPr>
      <w:color w:val="0563C1"/>
      <w:u w:val="single"/>
    </w:rPr>
  </w:style>
  <w:style w:type="paragraph" w:customStyle="1" w:styleId="msonormal0">
    <w:name w:val="msonormal"/>
    <w:basedOn w:val="Norml"/>
    <w:rsid w:val="00AD30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D308C"/>
    <w:rPr>
      <w:sz w:val="16"/>
      <w:szCs w:val="16"/>
    </w:rPr>
  </w:style>
  <w:style w:type="paragraph" w:customStyle="1" w:styleId="Jegyzetszveg1">
    <w:name w:val="Jegyzetszöveg1"/>
    <w:basedOn w:val="Norml"/>
    <w:next w:val="Jegyzetszveg"/>
    <w:link w:val="JegyzetszvegChar"/>
    <w:uiPriority w:val="99"/>
    <w:unhideWhenUsed/>
    <w:rsid w:val="00AD308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JegyzetszvegChar">
    <w:name w:val="Jegyzetszöveg Char"/>
    <w:basedOn w:val="Bekezdsalapbettpusa"/>
    <w:link w:val="Jegyzetszveg1"/>
    <w:uiPriority w:val="99"/>
    <w:rsid w:val="00AD308C"/>
    <w:rPr>
      <w:sz w:val="20"/>
      <w:szCs w:val="20"/>
    </w:rPr>
  </w:style>
  <w:style w:type="paragraph" w:customStyle="1" w:styleId="Megjegyzstrgya1">
    <w:name w:val="Megjegyzés tárgya1"/>
    <w:basedOn w:val="Jegyzetszveg"/>
    <w:next w:val="Jegyzetszveg"/>
    <w:uiPriority w:val="99"/>
    <w:semiHidden/>
    <w:unhideWhenUsed/>
    <w:rsid w:val="00AD30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308C"/>
    <w:rPr>
      <w:b/>
      <w:bCs/>
      <w:sz w:val="20"/>
      <w:szCs w:val="20"/>
    </w:rPr>
  </w:style>
  <w:style w:type="paragraph" w:customStyle="1" w:styleId="Vltozat1">
    <w:name w:val="Változat1"/>
    <w:next w:val="Vltozat"/>
    <w:hidden/>
    <w:uiPriority w:val="99"/>
    <w:semiHidden/>
    <w:rsid w:val="00AD308C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Rcsostblzat">
    <w:name w:val="Table Grid"/>
    <w:basedOn w:val="Normltblzat"/>
    <w:uiPriority w:val="39"/>
    <w:rsid w:val="00AD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1"/>
    <w:uiPriority w:val="99"/>
    <w:semiHidden/>
    <w:unhideWhenUsed/>
    <w:rsid w:val="00AD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AD308C"/>
    <w:rPr>
      <w:rFonts w:ascii="Segoe UI" w:hAnsi="Segoe UI" w:cs="Segoe UI"/>
      <w:kern w:val="0"/>
      <w:sz w:val="18"/>
      <w:szCs w:val="18"/>
      <w14:ligatures w14:val="none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AD308C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AD308C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308C"/>
    <w:rPr>
      <w:b/>
      <w:bCs/>
      <w:kern w:val="2"/>
      <w14:ligatures w14:val="standardContextual"/>
    </w:rPr>
  </w:style>
  <w:style w:type="character" w:customStyle="1" w:styleId="MegjegyzstrgyaChar1">
    <w:name w:val="Megjegyzés tárgya Char1"/>
    <w:basedOn w:val="JegyzetszvegChar1"/>
    <w:uiPriority w:val="99"/>
    <w:semiHidden/>
    <w:rsid w:val="00AD308C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AD308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gszennyezettseg.met.hu/levegominoseg/meresi-adatok/manualis-merohalozat%20honlap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2420</Words>
  <Characters>16699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cp:lastPrinted>2025-02-05T08:04:00Z</cp:lastPrinted>
  <dcterms:created xsi:type="dcterms:W3CDTF">2025-02-18T08:58:00Z</dcterms:created>
  <dcterms:modified xsi:type="dcterms:W3CDTF">2025-02-19T15:57:00Z</dcterms:modified>
</cp:coreProperties>
</file>