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A4F73C0" w:rsidR="004024E9" w:rsidRDefault="003834CF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F35B0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B9C7A1E" w14:textId="2DB8F756" w:rsidR="00243B69" w:rsidRPr="00243B69" w:rsidRDefault="00A76FDA" w:rsidP="00243B6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A76FDA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önkormányzat tulajdonában lévő, nem lakás céljára szolgáló üzlet-, műhely-, irodahelyiségek és garázsok bérleti díjának mértékéről szóló 408/2024. (XI.27.) határozat módosítására</w:t>
      </w:r>
    </w:p>
    <w:bookmarkEnd w:id="4"/>
    <w:p w14:paraId="0E967188" w14:textId="77777777" w:rsidR="00A76FDA" w:rsidRPr="00A76FDA" w:rsidRDefault="00A76FDA" w:rsidP="00A76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8E36A3" w14:textId="77777777" w:rsidR="00A76FDA" w:rsidRPr="00A76FDA" w:rsidRDefault="00A76FDA" w:rsidP="00A76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76FDA">
        <w:rPr>
          <w:rFonts w:ascii="Arial" w:eastAsia="Calibri" w:hAnsi="Arial" w:cs="Arial"/>
          <w:sz w:val="24"/>
          <w:szCs w:val="24"/>
        </w:rPr>
        <w:t>Mór Városi Önkormányzat Képviselő-testülete tulajdonosi jogkörében eljárva az önkormányzat tulajdonában lévő,</w:t>
      </w:r>
      <w:r w:rsidRPr="00A76FD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76FDA">
        <w:rPr>
          <w:rFonts w:ascii="Arial" w:eastAsia="Calibri" w:hAnsi="Arial" w:cs="Arial"/>
          <w:sz w:val="24"/>
          <w:szCs w:val="24"/>
        </w:rPr>
        <w:t>nem lakás céljára szolgáló</w:t>
      </w:r>
      <w:r w:rsidRPr="00A76FDA">
        <w:rPr>
          <w:rFonts w:ascii="Arial" w:eastAsia="Calibri" w:hAnsi="Arial" w:cs="Arial"/>
          <w:bCs/>
          <w:sz w:val="24"/>
          <w:szCs w:val="24"/>
        </w:rPr>
        <w:t xml:space="preserve"> üzlet-, műhely-, irodahelyiségek és garázsok</w:t>
      </w:r>
      <w:r w:rsidRPr="00A76FDA">
        <w:rPr>
          <w:rFonts w:ascii="Arial" w:eastAsia="Calibri" w:hAnsi="Arial" w:cs="Arial"/>
          <w:sz w:val="24"/>
          <w:szCs w:val="24"/>
        </w:rPr>
        <w:t xml:space="preserve"> bérleti díjának mértékéről szóló 4</w:t>
      </w:r>
      <w:r w:rsidRPr="00A76FDA">
        <w:rPr>
          <w:rFonts w:ascii="Arial" w:eastAsia="Calibri" w:hAnsi="Arial" w:cs="Arial"/>
          <w:iCs/>
          <w:sz w:val="24"/>
          <w:szCs w:val="24"/>
        </w:rPr>
        <w:t xml:space="preserve">08/20204. (XI.27.) határozatának </w:t>
      </w:r>
      <w:r w:rsidRPr="00A76FDA">
        <w:rPr>
          <w:rFonts w:ascii="Arial" w:eastAsia="Calibri" w:hAnsi="Arial" w:cs="Arial"/>
          <w:bCs/>
        </w:rPr>
        <w:t>2</w:t>
      </w:r>
      <w:r w:rsidRPr="00A76FDA">
        <w:rPr>
          <w:rFonts w:ascii="Arial" w:eastAsia="Calibri" w:hAnsi="Arial" w:cs="Arial"/>
          <w:sz w:val="24"/>
          <w:szCs w:val="24"/>
        </w:rPr>
        <w:t>./ pontjában szerepeltetett táblázat (üzlet-, műhely-, és irodahelyiségek) 21., 22. és 40. sorát az alábbiak szerint módosítja:</w:t>
      </w:r>
    </w:p>
    <w:p w14:paraId="36D2E8F3" w14:textId="77777777" w:rsidR="00A76FDA" w:rsidRPr="00A76FDA" w:rsidRDefault="00A76FDA" w:rsidP="00A76FDA">
      <w:pPr>
        <w:spacing w:after="0" w:line="240" w:lineRule="auto"/>
        <w:jc w:val="both"/>
        <w:textAlignment w:val="top"/>
        <w:rPr>
          <w:rFonts w:ascii="Arial" w:eastAsia="Calibri" w:hAnsi="Arial" w:cs="Arial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2268"/>
        <w:gridCol w:w="1417"/>
        <w:gridCol w:w="851"/>
        <w:gridCol w:w="1275"/>
        <w:gridCol w:w="1560"/>
      </w:tblGrid>
      <w:tr w:rsidR="00A76FDA" w:rsidRPr="00A76FDA" w14:paraId="0499EC1B" w14:textId="77777777" w:rsidTr="008D35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9508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D2F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Hrsz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EF6B" w14:textId="77777777" w:rsidR="00A76FDA" w:rsidRPr="00A76FDA" w:rsidRDefault="00A76FDA" w:rsidP="00A76FD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Bérlemény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B052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Bérlő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E219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</w:t>
            </w: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EA6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2025. I. 1-től</w:t>
            </w:r>
          </w:p>
          <w:p w14:paraId="721B69A1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Cs/>
                <w:sz w:val="20"/>
                <w:szCs w:val="20"/>
              </w:rPr>
              <w:t>Ft/m</w:t>
            </w:r>
            <w:r w:rsidRPr="00A76FDA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A76FDA">
              <w:rPr>
                <w:rFonts w:ascii="Arial" w:eastAsia="Calibri" w:hAnsi="Arial" w:cs="Arial"/>
                <w:bCs/>
                <w:sz w:val="20"/>
                <w:szCs w:val="20"/>
              </w:rPr>
              <w:t>/év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B02F97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az irányadó alapdíj</w:t>
            </w:r>
          </w:p>
          <w:p w14:paraId="221E6F20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Cs/>
                <w:sz w:val="20"/>
                <w:szCs w:val="20"/>
              </w:rPr>
              <w:t>Ft/m</w:t>
            </w:r>
            <w:r w:rsidRPr="00A76FDA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A76FDA">
              <w:rPr>
                <w:rFonts w:ascii="Arial" w:eastAsia="Calibri" w:hAnsi="Arial" w:cs="Arial"/>
                <w:bCs/>
                <w:sz w:val="20"/>
                <w:szCs w:val="20"/>
              </w:rPr>
              <w:t>/év</w:t>
            </w:r>
          </w:p>
        </w:tc>
      </w:tr>
      <w:tr w:rsidR="00A76FDA" w:rsidRPr="00A76FDA" w14:paraId="0D382F83" w14:textId="77777777" w:rsidTr="008D35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43E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3D59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23/C/3</w:t>
            </w:r>
          </w:p>
          <w:p w14:paraId="75315C77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3.épület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8F8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Szt. István tér 7. C. 3.– üzlet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3FC3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Solarcon Kft.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220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BEA5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color w:val="000000"/>
                <w:sz w:val="20"/>
                <w:szCs w:val="20"/>
              </w:rPr>
              <w:t>30507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E6B53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</w:tr>
      <w:tr w:rsidR="00A76FDA" w:rsidRPr="00A76FDA" w14:paraId="39FDA636" w14:textId="77777777" w:rsidTr="008D35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EB2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ECB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23/C/4</w:t>
            </w:r>
          </w:p>
          <w:p w14:paraId="4895BA34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3.épület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292B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Szt. István tér 7. C. 4.– üzlet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D03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Solarcon Kft.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67E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08D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color w:val="000000"/>
                <w:sz w:val="20"/>
                <w:szCs w:val="20"/>
              </w:rPr>
              <w:t>30507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F493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</w:tr>
      <w:tr w:rsidR="00A76FDA" w:rsidRPr="00A76FDA" w14:paraId="3C79CE25" w14:textId="77777777" w:rsidTr="008D35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345E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051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88EB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Vénhegyi u. 1. A. ”iroda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82DF" w14:textId="77777777" w:rsidR="00A76FDA" w:rsidRPr="00A76FDA" w:rsidRDefault="00A76FDA" w:rsidP="00A76FD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Mór-Borvidék Hegyközség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D9A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23E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313C1" w14:textId="77777777" w:rsidR="00A76FDA" w:rsidRPr="00A76FDA" w:rsidRDefault="00A76FDA" w:rsidP="00A76FD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</w:tr>
      <w:tr w:rsidR="00A76FDA" w:rsidRPr="00A76FDA" w14:paraId="47F2BA04" w14:textId="77777777" w:rsidTr="008D350F">
        <w:trPr>
          <w:jc w:val="center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506" w14:textId="77777777" w:rsidR="00A76FDA" w:rsidRPr="00A76FDA" w:rsidRDefault="00A76FDA" w:rsidP="00A76FD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76FD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fenti alapdíjakat +ÁFA terheli</w:t>
            </w:r>
          </w:p>
        </w:tc>
      </w:tr>
    </w:tbl>
    <w:p w14:paraId="45D70631" w14:textId="77777777" w:rsidR="00A76FDA" w:rsidRPr="00A76FDA" w:rsidRDefault="00A76FDA" w:rsidP="00A76FD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5155E5D" w14:textId="77777777" w:rsidR="00A76FDA" w:rsidRPr="00A76FDA" w:rsidRDefault="00A76FDA" w:rsidP="00A76FD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76FDA">
        <w:rPr>
          <w:rFonts w:ascii="Arial" w:eastAsia="Calibri" w:hAnsi="Arial" w:cs="Arial"/>
          <w:bCs/>
          <w:iCs/>
          <w:sz w:val="24"/>
          <w:szCs w:val="24"/>
        </w:rPr>
        <w:t>A módosítás 2025. január 1-jétől alkalmazandó.</w:t>
      </w:r>
    </w:p>
    <w:p w14:paraId="7FD20A72" w14:textId="77777777" w:rsidR="00A76FDA" w:rsidRPr="00A76FDA" w:rsidRDefault="00A76FDA" w:rsidP="00A76FD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37E7B080" w14:textId="77777777" w:rsidR="00A76FDA" w:rsidRPr="00A76FDA" w:rsidRDefault="00A76FDA" w:rsidP="00A76FDA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76FDA">
        <w:rPr>
          <w:rFonts w:ascii="Arial" w:eastAsia="Calibri" w:hAnsi="Arial" w:cs="Arial"/>
          <w:sz w:val="24"/>
          <w:szCs w:val="24"/>
        </w:rPr>
        <w:t>A határozat jelen módosítással nem érintett pontjai változatlan formában hatályban maradnak.</w:t>
      </w:r>
    </w:p>
    <w:p w14:paraId="4E6AE65B" w14:textId="77777777" w:rsidR="00A76FDA" w:rsidRPr="00A76FDA" w:rsidRDefault="00A76FDA" w:rsidP="00A76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141250" w14:textId="77777777" w:rsidR="00A76FDA" w:rsidRPr="00A76FDA" w:rsidRDefault="00A76FDA" w:rsidP="00A76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0F7E6C" w14:textId="77777777" w:rsidR="00A76FDA" w:rsidRPr="00A76FDA" w:rsidRDefault="00A76FDA" w:rsidP="00A76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6FD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76FD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4DB09D3096DC46C392CF392B75077A93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A76FDA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1C71DCB6" w14:textId="77777777" w:rsidR="00A76FDA" w:rsidRPr="00A76FDA" w:rsidRDefault="00A76FDA" w:rsidP="00A76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6FD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76FDA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1AD403E0E9A94876B8A1E619396005D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A76FDA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A76FDA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1AD403E0E9A94876B8A1E619396005D9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A76FDA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A76FDA">
        <w:rPr>
          <w:rFonts w:ascii="Arial" w:eastAsia="Calibri" w:hAnsi="Arial" w:cs="Arial"/>
          <w:sz w:val="24"/>
          <w:szCs w:val="24"/>
        </w:rPr>
        <w:t>)</w:t>
      </w:r>
    </w:p>
    <w:p w14:paraId="572D061C" w14:textId="77777777" w:rsidR="00A76FDA" w:rsidRPr="00A76FDA" w:rsidRDefault="00A76FDA" w:rsidP="00A76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834C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76FDA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B09D3096DC46C392CF392B75077A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BBC78B-7668-4CEC-BE24-57DFD9FDA42B}"/>
      </w:docPartPr>
      <w:docPartBody>
        <w:p w:rsidR="00AC72BA" w:rsidRDefault="00AC72BA" w:rsidP="00AC72BA">
          <w:pPr>
            <w:pStyle w:val="4DB09D3096DC46C392CF392B75077A9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AD403E0E9A94876B8A1E619396005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23CA98-D56A-49C6-BC0E-B89701BC5537}"/>
      </w:docPartPr>
      <w:docPartBody>
        <w:p w:rsidR="00AC72BA" w:rsidRDefault="00AC72BA" w:rsidP="00AC72BA">
          <w:pPr>
            <w:pStyle w:val="1AD403E0E9A94876B8A1E619396005D9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ED"/>
    <w:rsid w:val="00886815"/>
    <w:rsid w:val="00AC72BA"/>
    <w:rsid w:val="00C632ED"/>
    <w:rsid w:val="00D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C72BA"/>
    <w:rPr>
      <w:color w:val="808080"/>
    </w:rPr>
  </w:style>
  <w:style w:type="paragraph" w:customStyle="1" w:styleId="4DB09D3096DC46C392CF392B75077A93">
    <w:name w:val="4DB09D3096DC46C392CF392B75077A93"/>
    <w:rsid w:val="00AC72BA"/>
  </w:style>
  <w:style w:type="paragraph" w:customStyle="1" w:styleId="1AD403E0E9A94876B8A1E619396005D9">
    <w:name w:val="1AD403E0E9A94876B8A1E619396005D9"/>
    <w:rsid w:val="00AC7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2025-01-28T14:20:00Z</dcterms:created>
  <dcterms:modified xsi:type="dcterms:W3CDTF">2025-01-30T06:33:00Z</dcterms:modified>
</cp:coreProperties>
</file>