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3DE1" w14:textId="77777777" w:rsidR="00C10EAB" w:rsidRPr="00C10EAB" w:rsidRDefault="00C10EAB" w:rsidP="00C10E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10E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28EDBC6" w14:textId="77777777" w:rsidR="00C10EAB" w:rsidRPr="00C10EAB" w:rsidRDefault="00C10EAB" w:rsidP="00C10E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10E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7/2025. (I.29.) </w:t>
      </w:r>
      <w:r w:rsidRPr="00C10E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D91F84C" w14:textId="77777777" w:rsidR="00C10EAB" w:rsidRPr="00C10EAB" w:rsidRDefault="00C10EAB" w:rsidP="00C10E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3EF4C63" w14:textId="77777777" w:rsidR="00C10EAB" w:rsidRPr="00C10EAB" w:rsidRDefault="00C10EAB" w:rsidP="00C10E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C10EAB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Mór 2570/1 hrsz-ú ingatlanon található üzlet- és irodaház tetőterében lévő, továbbá az istállóépület nem lakás céljára szolgáló helyiségeinek bérleti díja tárgyában</w:t>
      </w:r>
    </w:p>
    <w:p w14:paraId="2E52351A" w14:textId="77777777" w:rsidR="00C10EAB" w:rsidRPr="00C10EAB" w:rsidRDefault="00C10EAB" w:rsidP="00C10E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2CBF6B2" w14:textId="77777777" w:rsidR="00C10EAB" w:rsidRPr="00C10EAB" w:rsidRDefault="00C10EAB" w:rsidP="00C10EA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0EAB">
        <w:rPr>
          <w:rFonts w:ascii="Arial" w:eastAsia="Calibri" w:hAnsi="Arial" w:cs="Arial"/>
          <w:sz w:val="24"/>
          <w:szCs w:val="24"/>
        </w:rPr>
        <w:t xml:space="preserve">1./ Mór Városi Önkormányzat Képviselő-testülete tulajdonosi jogkörében eljárva az önkormányzat tulajdonát képező </w:t>
      </w:r>
      <w:bookmarkStart w:id="4" w:name="_Hlk160451641"/>
      <w:r w:rsidRPr="00C10EAB">
        <w:rPr>
          <w:rFonts w:ascii="Arial" w:eastAsia="Calibri" w:hAnsi="Arial" w:cs="Arial"/>
          <w:sz w:val="24"/>
          <w:szCs w:val="24"/>
        </w:rPr>
        <w:t>Mór 2570/1 hrsz-ú ingatlanon található üzlet- és irodaház tetőterében lévő, továbbá az istállóépület - jelen határozat mellékletét képező helyszínrajz alapján - nem lakás céljára szolgáló</w:t>
      </w:r>
      <w:r w:rsidRPr="00C10EAB">
        <w:rPr>
          <w:rFonts w:ascii="Arial" w:eastAsia="Calibri" w:hAnsi="Arial" w:cs="Arial"/>
          <w:bCs/>
          <w:sz w:val="24"/>
          <w:szCs w:val="24"/>
        </w:rPr>
        <w:t xml:space="preserve"> </w:t>
      </w:r>
      <w:bookmarkEnd w:id="4"/>
      <w:r w:rsidRPr="00C10EAB">
        <w:rPr>
          <w:rFonts w:ascii="Arial" w:eastAsia="Calibri" w:hAnsi="Arial" w:cs="Arial"/>
          <w:bCs/>
          <w:sz w:val="24"/>
          <w:szCs w:val="24"/>
        </w:rPr>
        <w:t xml:space="preserve">helyiségeinek </w:t>
      </w:r>
      <w:r w:rsidRPr="00C10EAB">
        <w:rPr>
          <w:rFonts w:ascii="Arial" w:eastAsia="Calibri" w:hAnsi="Arial" w:cs="Arial"/>
          <w:sz w:val="24"/>
          <w:szCs w:val="24"/>
        </w:rPr>
        <w:t>bérleti díja mértékét az alábbiakban határozza meg:</w:t>
      </w:r>
    </w:p>
    <w:p w14:paraId="05C3D2C0" w14:textId="77777777" w:rsidR="00C10EAB" w:rsidRPr="00C10EAB" w:rsidRDefault="00C10EAB" w:rsidP="00C10EAB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624"/>
        <w:gridCol w:w="1598"/>
        <w:gridCol w:w="1566"/>
        <w:gridCol w:w="1487"/>
        <w:gridCol w:w="1522"/>
      </w:tblGrid>
      <w:tr w:rsidR="00C10EAB" w:rsidRPr="00C10EAB" w14:paraId="0A8C8333" w14:textId="77777777" w:rsidTr="00B63E8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B92F" w14:textId="77777777" w:rsidR="00C10EAB" w:rsidRPr="00C10EAB" w:rsidRDefault="00C10EAB" w:rsidP="00C10E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B12" w14:textId="77777777" w:rsidR="00C10EAB" w:rsidRPr="00C10EAB" w:rsidRDefault="00C10EAB" w:rsidP="00C10E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zCs w:val="24"/>
              </w:rPr>
            </w:pPr>
            <w:r w:rsidRPr="00C10EAB">
              <w:rPr>
                <w:rFonts w:ascii="Arial" w:eastAsia="Calibri" w:hAnsi="Arial" w:cs="Arial"/>
                <w:b/>
                <w:bCs/>
                <w:caps/>
                <w:szCs w:val="24"/>
              </w:rPr>
              <w:t>Elhelyezkedés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A10" w14:textId="77777777" w:rsidR="00C10EAB" w:rsidRPr="00C10EAB" w:rsidRDefault="00C10EAB" w:rsidP="00C10E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10EAB">
              <w:rPr>
                <w:rFonts w:ascii="Arial" w:eastAsia="Calibri" w:hAnsi="Arial" w:cs="Arial"/>
                <w:b/>
                <w:bCs/>
                <w:szCs w:val="24"/>
              </w:rPr>
              <w:t>BÉRLEMÉNY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08F" w14:textId="77777777" w:rsidR="00C10EAB" w:rsidRPr="00C10EAB" w:rsidRDefault="00C10EAB" w:rsidP="00C10E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10EAB">
              <w:rPr>
                <w:rFonts w:ascii="Arial" w:eastAsia="Calibri" w:hAnsi="Arial" w:cs="Arial"/>
                <w:b/>
                <w:bCs/>
                <w:szCs w:val="24"/>
              </w:rPr>
              <w:t>TERÜLET</w:t>
            </w:r>
          </w:p>
          <w:p w14:paraId="19874B9B" w14:textId="77777777" w:rsidR="00C10EAB" w:rsidRPr="00C10EAB" w:rsidRDefault="00C10EAB" w:rsidP="00C10E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  <w:highlight w:val="yellow"/>
              </w:rPr>
            </w:pPr>
            <w:r w:rsidRPr="00C10EAB">
              <w:rPr>
                <w:rFonts w:ascii="Arial" w:eastAsia="Calibri" w:hAnsi="Arial" w:cs="Arial"/>
                <w:b/>
                <w:bCs/>
                <w:szCs w:val="24"/>
              </w:rPr>
              <w:t>m</w:t>
            </w:r>
            <w:r w:rsidRPr="00C10EAB">
              <w:rPr>
                <w:rFonts w:ascii="Arial" w:eastAsia="Calibri" w:hAnsi="Arial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44F" w14:textId="77777777" w:rsidR="00C10EAB" w:rsidRPr="00C10EAB" w:rsidRDefault="00C10EAB" w:rsidP="00C10E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10EAB">
              <w:rPr>
                <w:rFonts w:ascii="Arial" w:eastAsia="Calibri" w:hAnsi="Arial" w:cs="Arial"/>
                <w:b/>
                <w:bCs/>
                <w:szCs w:val="24"/>
              </w:rPr>
              <w:t>BÉRLETI DÍJ</w:t>
            </w:r>
          </w:p>
          <w:p w14:paraId="32858416" w14:textId="77777777" w:rsidR="00C10EAB" w:rsidRPr="00C10EAB" w:rsidRDefault="00C10EAB" w:rsidP="00C10E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10EAB">
              <w:rPr>
                <w:rFonts w:ascii="Arial" w:eastAsia="Calibri" w:hAnsi="Arial" w:cs="Arial"/>
                <w:b/>
                <w:bCs/>
                <w:szCs w:val="24"/>
              </w:rPr>
              <w:t>nettó Ft/m</w:t>
            </w:r>
            <w:r w:rsidRPr="00C10EAB">
              <w:rPr>
                <w:rFonts w:ascii="Arial" w:eastAsia="Calibri" w:hAnsi="Arial" w:cs="Arial"/>
                <w:b/>
                <w:bCs/>
                <w:szCs w:val="24"/>
                <w:vertAlign w:val="superscript"/>
              </w:rPr>
              <w:t>2</w:t>
            </w:r>
            <w:r w:rsidRPr="00C10EAB">
              <w:rPr>
                <w:rFonts w:ascii="Arial" w:eastAsia="Calibri" w:hAnsi="Arial" w:cs="Arial"/>
                <w:b/>
                <w:bCs/>
                <w:szCs w:val="24"/>
              </w:rPr>
              <w:t>/év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FD5C" w14:textId="77777777" w:rsidR="00C10EAB" w:rsidRPr="00C10EAB" w:rsidRDefault="00C10EAB" w:rsidP="00C10E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C10EAB">
              <w:rPr>
                <w:rFonts w:ascii="Arial" w:eastAsia="Calibri" w:hAnsi="Arial" w:cs="Arial"/>
                <w:b/>
                <w:bCs/>
                <w:szCs w:val="24"/>
              </w:rPr>
              <w:t>BÉRLETI DÍJ nettó Ft/év</w:t>
            </w:r>
          </w:p>
        </w:tc>
      </w:tr>
      <w:tr w:rsidR="00C10EAB" w:rsidRPr="00C10EAB" w14:paraId="08A76861" w14:textId="77777777" w:rsidTr="00B63E8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E7A9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17B6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 xml:space="preserve">Mór 2570/1 hrsz. </w:t>
            </w:r>
          </w:p>
        </w:tc>
      </w:tr>
      <w:tr w:rsidR="00C10EAB" w:rsidRPr="00C10EAB" w14:paraId="2D38A357" w14:textId="77777777" w:rsidTr="00B63E8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AC0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359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üzlet- és irodaház tetőtér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819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034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497,47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51A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12.000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3CF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5.969.640</w:t>
            </w:r>
          </w:p>
        </w:tc>
      </w:tr>
      <w:tr w:rsidR="00C10EAB" w:rsidRPr="00C10EAB" w14:paraId="59D88EBB" w14:textId="77777777" w:rsidTr="00B63E8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3D0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025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istállóépület 1. helyiség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F68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298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96,37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254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15.000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ACD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1.445.550</w:t>
            </w:r>
          </w:p>
        </w:tc>
      </w:tr>
      <w:tr w:rsidR="00C10EAB" w:rsidRPr="00C10EAB" w14:paraId="19C7CE1E" w14:textId="77777777" w:rsidTr="00B63E8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7FA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7F2C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istállóépület 2. helyiség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B6C4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üzlet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59BD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</w:rPr>
              <w:t>101,86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8E03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15.000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E794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1.527.900</w:t>
            </w:r>
          </w:p>
        </w:tc>
      </w:tr>
      <w:tr w:rsidR="00C10EAB" w:rsidRPr="00C10EAB" w14:paraId="06572AF2" w14:textId="77777777" w:rsidTr="00B63E8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4F7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06D1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istállóépület 3. helyiség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7DE2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üzlet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079E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</w:rPr>
              <w:t>56,07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FAF0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15.000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966F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841.050</w:t>
            </w:r>
          </w:p>
        </w:tc>
      </w:tr>
      <w:tr w:rsidR="00C10EAB" w:rsidRPr="00C10EAB" w14:paraId="5F983660" w14:textId="77777777" w:rsidTr="00B63E8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AE3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069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istállóépület 4. helyiség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634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EAE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93,02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896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15.000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A9A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1.395.300</w:t>
            </w:r>
          </w:p>
        </w:tc>
      </w:tr>
      <w:tr w:rsidR="00C10EAB" w:rsidRPr="00C10EAB" w14:paraId="11AF68A6" w14:textId="77777777" w:rsidTr="00B63E8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84F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D12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istállóépület 5. helyiség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C473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üzlet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923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90,80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7BE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15.000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0AB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szCs w:val="24"/>
              </w:rPr>
              <w:t>1.362.000</w:t>
            </w:r>
          </w:p>
        </w:tc>
      </w:tr>
      <w:tr w:rsidR="00C10EAB" w:rsidRPr="00C10EAB" w14:paraId="3E2D7D8A" w14:textId="77777777" w:rsidTr="00B63E8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6AC5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BF77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istállóépület 6. helyiség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FF09" w14:textId="77777777" w:rsidR="00C10EAB" w:rsidRPr="00C10EAB" w:rsidRDefault="00C10EAB" w:rsidP="00C10EA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üzlet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EF0E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153,09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F6C8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15.000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1287" w14:textId="77777777" w:rsidR="00C10EAB" w:rsidRPr="00C10EAB" w:rsidRDefault="00C10EAB" w:rsidP="00C10EA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iCs/>
                <w:szCs w:val="24"/>
              </w:rPr>
            </w:pPr>
            <w:r w:rsidRPr="00C10EAB">
              <w:rPr>
                <w:rFonts w:ascii="Arial" w:eastAsia="Calibri" w:hAnsi="Arial" w:cs="Arial"/>
                <w:i/>
                <w:iCs/>
                <w:szCs w:val="24"/>
              </w:rPr>
              <w:t>2.296.350</w:t>
            </w:r>
          </w:p>
        </w:tc>
      </w:tr>
      <w:tr w:rsidR="00C10EAB" w:rsidRPr="00C10EAB" w14:paraId="1A2B14FA" w14:textId="77777777" w:rsidTr="00B63E81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EF52" w14:textId="77777777" w:rsidR="00C10EAB" w:rsidRPr="00C10EAB" w:rsidRDefault="00C10EAB" w:rsidP="00C10EAB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C10EAB">
              <w:rPr>
                <w:rFonts w:ascii="Arial" w:eastAsia="Calibri" w:hAnsi="Arial" w:cs="Arial"/>
                <w:b/>
                <w:bCs/>
                <w:sz w:val="20"/>
              </w:rPr>
              <w:t>A fenti alapdíjakat +ÁFA terheli</w:t>
            </w:r>
          </w:p>
        </w:tc>
      </w:tr>
    </w:tbl>
    <w:p w14:paraId="01D07BCA" w14:textId="77777777" w:rsidR="00C10EAB" w:rsidRPr="00C10EAB" w:rsidRDefault="00C10EAB" w:rsidP="00C10E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36299401" w14:textId="77777777" w:rsidR="00C10EAB" w:rsidRPr="00C10EAB" w:rsidRDefault="00C10EAB" w:rsidP="00C10EAB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C10EAB">
        <w:rPr>
          <w:rFonts w:ascii="Arial" w:eastAsia="Calibri" w:hAnsi="Arial" w:cs="Arial"/>
          <w:sz w:val="24"/>
          <w:szCs w:val="24"/>
        </w:rPr>
        <w:t>2./ Mór Városi Önkormányzat Képviselő-testülete felkéri a bérleményüzemeltető MÓR-HOLDING Kft-t, hogy az</w:t>
      </w:r>
      <w:r w:rsidRPr="00C10EAB">
        <w:rPr>
          <w:rFonts w:ascii="Arial" w:eastAsia="Calibri" w:hAnsi="Arial" w:cs="Arial"/>
          <w:bCs/>
          <w:sz w:val="24"/>
          <w:szCs w:val="24"/>
        </w:rPr>
        <w:t xml:space="preserve"> istállóépület helyiségeinek</w:t>
      </w:r>
      <w:r w:rsidRPr="00C10EAB">
        <w:rPr>
          <w:rFonts w:ascii="Arial" w:eastAsia="Calibri" w:hAnsi="Arial" w:cs="Arial"/>
          <w:iCs/>
          <w:sz w:val="24"/>
          <w:szCs w:val="24"/>
        </w:rPr>
        <w:t xml:space="preserve"> bérbeadása során az alábbiak szerint járjon el:</w:t>
      </w:r>
    </w:p>
    <w:p w14:paraId="741FB6DD" w14:textId="77777777" w:rsidR="00C10EAB" w:rsidRPr="00C10EAB" w:rsidRDefault="00C10EAB" w:rsidP="00C10EAB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FB73E95" w14:textId="77777777" w:rsidR="00C10EAB" w:rsidRPr="00C10EAB" w:rsidRDefault="00C10EAB" w:rsidP="00C10EAB">
      <w:pPr>
        <w:numPr>
          <w:ilvl w:val="1"/>
          <w:numId w:val="13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0EAB">
        <w:rPr>
          <w:rFonts w:ascii="Arial" w:eastAsia="Calibri" w:hAnsi="Arial" w:cs="Arial"/>
          <w:sz w:val="24"/>
          <w:szCs w:val="24"/>
        </w:rPr>
        <w:t>Az istállóépület 2., 3. és 6. helyiségeinek bérbeadására vonatkozó pályázati kiírásban az önkormányzati tulajdonú nem lakás célú helyiségek bérletéről szóló 32/2015. (VIII.31.) önkormányzati rendeletben meghatározott feltételeken felül szerepeltesse azt a feltételt is, hogy az önkormányzat és a Lamberg-kastély rendezvénytervében szereplő összes kulturális programot díjmentesen vállalnia kell befogadni a kialakított helyiségekbe.</w:t>
      </w:r>
    </w:p>
    <w:p w14:paraId="33E8D589" w14:textId="77777777" w:rsidR="00C10EAB" w:rsidRPr="00C10EAB" w:rsidRDefault="00C10EAB" w:rsidP="00C10E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0654C8E8" w14:textId="77777777" w:rsidR="00C10EAB" w:rsidRPr="00C10EAB" w:rsidRDefault="00C10EAB" w:rsidP="00C10E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0EAB">
        <w:rPr>
          <w:rFonts w:ascii="Arial" w:eastAsia="Calibri" w:hAnsi="Arial" w:cs="Arial"/>
          <w:sz w:val="24"/>
          <w:szCs w:val="24"/>
        </w:rPr>
        <w:t>3./ A Képviselő-testület a 2</w:t>
      </w:r>
      <w:r w:rsidRPr="00C10EAB">
        <w:rPr>
          <w:rFonts w:ascii="Arial" w:eastAsia="Times New Roman" w:hAnsi="Arial" w:cs="Arial"/>
          <w:iCs/>
          <w:sz w:val="24"/>
          <w:szCs w:val="24"/>
          <w:lang w:eastAsia="hu-HU"/>
        </w:rPr>
        <w:t>38/2024. (VII.15.)</w:t>
      </w:r>
      <w:r w:rsidRPr="00C10EA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10EAB">
        <w:rPr>
          <w:rFonts w:ascii="Arial" w:eastAsia="Calibri" w:hAnsi="Arial" w:cs="Arial"/>
          <w:sz w:val="24"/>
          <w:szCs w:val="24"/>
        </w:rPr>
        <w:t xml:space="preserve">határozatot hatályon kívül helyezi. </w:t>
      </w:r>
    </w:p>
    <w:p w14:paraId="7DAC217A" w14:textId="77777777" w:rsidR="00C10EAB" w:rsidRPr="00C10EAB" w:rsidRDefault="00C10EAB" w:rsidP="00C10E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4F8D442C" w14:textId="77777777" w:rsidR="00C10EAB" w:rsidRPr="00C10EAB" w:rsidRDefault="00C10EAB" w:rsidP="00C10E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797D39C0" w14:textId="77777777" w:rsidR="00C10EAB" w:rsidRPr="00C10EAB" w:rsidRDefault="00C10EAB" w:rsidP="00C10E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0EA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10EAB">
        <w:rPr>
          <w:rFonts w:ascii="Arial" w:eastAsia="Calibri" w:hAnsi="Arial" w:cs="Arial"/>
          <w:sz w:val="24"/>
          <w:szCs w:val="24"/>
        </w:rPr>
        <w:t>: folyamatos</w:t>
      </w:r>
    </w:p>
    <w:p w14:paraId="541D7EEC" w14:textId="77777777" w:rsidR="00C10EAB" w:rsidRPr="00C10EAB" w:rsidRDefault="00C10EAB" w:rsidP="00C10E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0EA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10EAB">
        <w:rPr>
          <w:rFonts w:ascii="Arial" w:eastAsia="Calibri" w:hAnsi="Arial" w:cs="Arial"/>
          <w:sz w:val="24"/>
          <w:szCs w:val="24"/>
        </w:rPr>
        <w:t>: ügyvezető (Városfejlesztési és -üzemeltetési Iroda)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0"/>
  </w:num>
  <w:num w:numId="13" w16cid:durableId="12871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2025-02-10T06:53:00Z</dcterms:created>
  <dcterms:modified xsi:type="dcterms:W3CDTF">2025-02-10T06:53:00Z</dcterms:modified>
</cp:coreProperties>
</file>