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75190" w14:textId="37C1D4F2" w:rsidR="001C674A" w:rsidRPr="001C674A" w:rsidRDefault="001C674A" w:rsidP="001C674A">
      <w:pPr>
        <w:spacing w:after="0" w:line="240" w:lineRule="auto"/>
        <w:jc w:val="right"/>
        <w:rPr>
          <w:rFonts w:ascii="Arial" w:eastAsia="Calibri" w:hAnsi="Arial" w:cs="Arial"/>
          <w:i/>
          <w:iCs/>
          <w:sz w:val="24"/>
          <w:szCs w:val="24"/>
          <w:u w:val="single"/>
        </w:rPr>
      </w:pP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t xml:space="preserve">2. melléklet a </w:t>
      </w:r>
      <w:r>
        <w:rPr>
          <w:rFonts w:ascii="Arial" w:eastAsia="Calibri" w:hAnsi="Arial" w:cs="Arial"/>
          <w:i/>
          <w:iCs/>
          <w:sz w:val="24"/>
          <w:szCs w:val="24"/>
          <w:u w:val="single"/>
        </w:rPr>
        <w:t>405</w:t>
      </w: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t>/2024.(</w:t>
      </w:r>
      <w:r>
        <w:rPr>
          <w:rFonts w:ascii="Arial" w:eastAsia="Calibri" w:hAnsi="Arial" w:cs="Arial"/>
          <w:i/>
          <w:iCs/>
          <w:sz w:val="24"/>
          <w:szCs w:val="24"/>
          <w:u w:val="single"/>
        </w:rPr>
        <w:t>XI.27.</w:t>
      </w: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t>) határozathoz</w:t>
      </w:r>
    </w:p>
    <w:p w14:paraId="6280CDAA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ind w:left="900" w:hanging="900"/>
        <w:jc w:val="right"/>
        <w:rPr>
          <w:rFonts w:ascii="Arial" w:eastAsia="Calibri" w:hAnsi="Arial" w:cs="Arial"/>
        </w:rPr>
      </w:pPr>
    </w:p>
    <w:p w14:paraId="025ED01F" w14:textId="77777777" w:rsidR="001C674A" w:rsidRPr="001C674A" w:rsidRDefault="001C674A" w:rsidP="001C674A">
      <w:pPr>
        <w:tabs>
          <w:tab w:val="left" w:pos="7797"/>
        </w:tabs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  <w:r w:rsidRPr="001C674A">
        <w:rPr>
          <w:rFonts w:ascii="Arial" w:eastAsia="Calibri" w:hAnsi="Arial" w:cs="Arial"/>
          <w:b/>
          <w:bCs/>
          <w:sz w:val="24"/>
          <w:szCs w:val="24"/>
        </w:rPr>
        <w:t>1.2. Örökségvédelem</w:t>
      </w:r>
    </w:p>
    <w:p w14:paraId="0A62F52E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ind w:left="900" w:hanging="900"/>
        <w:jc w:val="both"/>
        <w:rPr>
          <w:rFonts w:ascii="Arial" w:eastAsia="Calibri" w:hAnsi="Arial" w:cs="Arial"/>
          <w:sz w:val="24"/>
          <w:szCs w:val="24"/>
        </w:rPr>
      </w:pPr>
    </w:p>
    <w:p w14:paraId="116496DF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 xml:space="preserve">A 87/2022.(III.30.) határozattal jóváhagyott településszerkezeti terv </w:t>
      </w:r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„2 melléklet – Településszerkezeti terv leírás”, „2.4. Örökségvédelem” </w:t>
      </w:r>
      <w:r w:rsidRPr="001C674A">
        <w:rPr>
          <w:rFonts w:ascii="Arial" w:eastAsia="Calibri" w:hAnsi="Arial" w:cs="Arial"/>
          <w:sz w:val="24"/>
          <w:szCs w:val="24"/>
        </w:rPr>
        <w:t>alfejezet,</w:t>
      </w:r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 </w:t>
      </w:r>
      <w:r w:rsidRPr="001C674A">
        <w:rPr>
          <w:rFonts w:ascii="Arial" w:eastAsia="Calibri" w:hAnsi="Arial" w:cs="Arial"/>
          <w:sz w:val="24"/>
          <w:szCs w:val="24"/>
        </w:rPr>
        <w:t>„Nyilvántartott régészeti lelőhelyek” alcím táblázata módosul az alábbiak szerint:</w:t>
      </w:r>
    </w:p>
    <w:p w14:paraId="5AFC931C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10065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1386"/>
        <w:gridCol w:w="2800"/>
        <w:gridCol w:w="4805"/>
      </w:tblGrid>
      <w:tr w:rsidR="001C674A" w:rsidRPr="001C674A" w14:paraId="524D1FE1" w14:textId="77777777" w:rsidTr="00A814F7">
        <w:trPr>
          <w:trHeight w:val="6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8D4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b/>
                <w:sz w:val="20"/>
                <w:szCs w:val="20"/>
              </w:rPr>
              <w:t>azonosító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8E6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b/>
                <w:sz w:val="20"/>
                <w:szCs w:val="20"/>
              </w:rPr>
              <w:t>lelőhelyszám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9BF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6CC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b/>
                <w:sz w:val="20"/>
                <w:szCs w:val="20"/>
              </w:rPr>
              <w:t>HRSZ</w:t>
            </w:r>
          </w:p>
        </w:tc>
      </w:tr>
      <w:tr w:rsidR="001C674A" w:rsidRPr="001C674A" w14:paraId="499CB0C3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CD1C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21677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9A83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76B3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Kecskehegy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4ADC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5853/2, 5855/1, 5855/2, 5856/2, 5857/2, 5858, 5859</w:t>
            </w:r>
          </w:p>
        </w:tc>
      </w:tr>
      <w:tr w:rsidR="001C674A" w:rsidRPr="001C674A" w14:paraId="79012059" w14:textId="77777777" w:rsidTr="00A814F7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616B0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21678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11C5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98E4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Akasztódomb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DF2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029/25, 029/26, 029/27, 029/28, 029/29, 029/30, 029/31, 029/32, 029/33, 029/34, 029/35, 029/36, 029/37, 029/38, 027/43, 041, 068, 069/1, 072</w:t>
            </w:r>
          </w:p>
        </w:tc>
      </w:tr>
      <w:tr w:rsidR="001C674A" w:rsidRPr="001C674A" w14:paraId="1C4C19E3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2DFF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22142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77E8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D821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Szénbánya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9B06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0243/4</w:t>
            </w:r>
          </w:p>
        </w:tc>
      </w:tr>
      <w:tr w:rsidR="001C674A" w:rsidRPr="001C674A" w14:paraId="67224DF0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9D1B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38660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002F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DDC1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Hatvanhármas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915B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01015/2, 01017/8</w:t>
            </w:r>
          </w:p>
        </w:tc>
      </w:tr>
      <w:tr w:rsidR="001C674A" w:rsidRPr="001C674A" w14:paraId="573C3CCD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4D00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38661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D35D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86EA0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Tizenhatos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B608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01010/1</w:t>
            </w:r>
          </w:p>
        </w:tc>
      </w:tr>
      <w:tr w:rsidR="001C674A" w:rsidRPr="001C674A" w14:paraId="048AC849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573E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39132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BCF7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3CA32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Róm.kat.templom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CD8F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7, 9, 8, 10</w:t>
            </w:r>
          </w:p>
        </w:tc>
      </w:tr>
      <w:tr w:rsidR="001C674A" w:rsidRPr="001C674A" w14:paraId="12A2EABC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24A1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57734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26A8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E23D2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Sóderbánya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1A8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0380, 0383/2, 0384, 0385/4</w:t>
            </w:r>
          </w:p>
        </w:tc>
      </w:tr>
      <w:tr w:rsidR="001C674A" w:rsidRPr="001C674A" w14:paraId="64F12335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3EB4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68295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64A2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8877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Kecske-hegy Észak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1E38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5585, 5586, 5587</w:t>
            </w:r>
          </w:p>
        </w:tc>
      </w:tr>
      <w:tr w:rsidR="001C674A" w:rsidRPr="001C674A" w14:paraId="40F0729B" w14:textId="77777777" w:rsidTr="00A814F7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0926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68309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E4832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495E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Tímár, Faluhely (észak)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D259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0930/45, 0920, 0930/34, 0930/35, 0932, 0911, 0912, 0913, 0918, 0921, 0904</w:t>
            </w:r>
          </w:p>
        </w:tc>
      </w:tr>
      <w:tr w:rsidR="001C674A" w:rsidRPr="001C674A" w14:paraId="3B44FA57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968B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68315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32E7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A59F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Tímár, Faluhely (felső)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C85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0930/45</w:t>
            </w:r>
          </w:p>
        </w:tc>
      </w:tr>
      <w:tr w:rsidR="001C674A" w:rsidRPr="001C674A" w14:paraId="5AE79313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4A6A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68321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B6190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AB0E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Tímár, Faluhely (alsó)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1EE2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0920</w:t>
            </w:r>
          </w:p>
        </w:tc>
      </w:tr>
      <w:tr w:rsidR="001C674A" w:rsidRPr="001C674A" w14:paraId="28600FE6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22AF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68327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781F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12BE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Korona-hegy alja (észak)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E466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0432/5</w:t>
            </w:r>
          </w:p>
        </w:tc>
      </w:tr>
      <w:tr w:rsidR="001C674A" w:rsidRPr="001C674A" w14:paraId="69F8436C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EB7A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68341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87E5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3FFC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-ér (nyugat)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B71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0403</w:t>
            </w:r>
          </w:p>
        </w:tc>
      </w:tr>
      <w:tr w:rsidR="001C674A" w:rsidRPr="001C674A" w14:paraId="70F2408A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F847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68347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A8BB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F09A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-ér (kelet)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368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0410, 0327, 0288, 0320, 0290/7, 0316/4, 0290/3, 0408, 0409, 0407, 0290/5, 0317, 0318</w:t>
            </w:r>
          </w:p>
        </w:tc>
      </w:tr>
      <w:tr w:rsidR="001C674A" w:rsidRPr="001C674A" w14:paraId="195FDCA7" w14:textId="77777777" w:rsidTr="00A814F7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DF3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68361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851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47E5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Által-éri közötti hídtól ÉNy-</w:t>
            </w: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ra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3436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0412/2, 0317, 0313, 0412/1, 0142, 0144/1, 0143, 0412/4, 0141, 0135, 0413, 0414, 6343, 6342, 6340, 6341, 6335, 6334/2, 6334/1, 6336/1, 6336/2, 6336/3, 6337, 6338, 6339, 6323, 6301/4, 6301/1, 0412/3, 0412/5</w:t>
            </w:r>
          </w:p>
        </w:tc>
      </w:tr>
      <w:tr w:rsidR="001C674A" w:rsidRPr="001C674A" w14:paraId="2CB59557" w14:textId="77777777" w:rsidTr="00A814F7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0AEC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68371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D3C3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CE25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 hegy alja, műút mellett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69A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0285</w:t>
            </w:r>
          </w:p>
        </w:tc>
      </w:tr>
      <w:tr w:rsidR="001C674A" w:rsidRPr="001C674A" w14:paraId="5049476A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EFF80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68373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CA3A0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DE79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Árkipuszta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, templom környéke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B472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0282, 0281/1, 0281/2, 0281/3, 0281/4, 0281/6, 0322, 0283/3, 0283/5, 0283/6, 0278</w:t>
            </w:r>
          </w:p>
        </w:tc>
      </w:tr>
      <w:tr w:rsidR="001C674A" w:rsidRPr="001C674A" w14:paraId="727278F6" w14:textId="77777777" w:rsidTr="00A814F7">
        <w:trPr>
          <w:trHeight w:val="12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58AB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lastRenderedPageBreak/>
              <w:t>68455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78D2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023D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Meggyes alja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8177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0331, 1047, 1048, 1049, 1050, 1051, 1052, 1053, 1054, 1055, 1056, 1057, 1058, 1059, 1060, 1061, 1062, 1063, 1064, 1065, 1066, 1067, 1068, 1069, 1071, 1072, 1073, 1074, 1084, 1085/1, 1085/2, 1085/3, 1086, 1087, 1088, 1089, 1090, 1091, 1092, 1093, 1094, 1095, 1096, 1097, 1099, 1100, 1101, 1102, 1103, 4017, 4018, 4019, 4020, 4021, 4022, 4023, 942/10, 942/11, 942/5, 942/8, 942/9, 943, 944, 945, 946, 947</w:t>
            </w:r>
          </w:p>
        </w:tc>
      </w:tr>
      <w:tr w:rsidR="001C674A" w:rsidRPr="001C674A" w14:paraId="1BF084BB" w14:textId="77777777" w:rsidTr="00A814F7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7613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68469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856F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D041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Vámi út átjáró (nyugat)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CA31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0329/5, 0329/1, 0328/1, 0328/2, 1158, 1159, 1160, 1161, 1162, 1163, 1164, 1165, 1166, 0327, 0322, 0325, 0221/1, 0220/2, 0219</w:t>
            </w:r>
          </w:p>
        </w:tc>
      </w:tr>
      <w:tr w:rsidR="001C674A" w:rsidRPr="001C674A" w14:paraId="7A07E53B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0C5F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68489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83C6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1E59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Által-ér mellett, Hobbi kert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28E6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0316/3</w:t>
            </w:r>
          </w:p>
        </w:tc>
      </w:tr>
      <w:tr w:rsidR="001C674A" w:rsidRPr="001C674A" w14:paraId="3109AEBA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1F4E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68493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E28E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3E29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Török sánc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597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0176/8, 0177, 0179, 0181, 0183</w:t>
            </w:r>
          </w:p>
        </w:tc>
      </w:tr>
      <w:tr w:rsidR="001C674A" w:rsidRPr="001C674A" w14:paraId="55E2231A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0EB8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68503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7E78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A890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Volt katonai terület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A62E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0130/1</w:t>
            </w:r>
          </w:p>
        </w:tc>
      </w:tr>
      <w:tr w:rsidR="001C674A" w:rsidRPr="001C674A" w14:paraId="55EEAA53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987F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68509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201A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6EF62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Kőhalmi-dűlő (felső)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82F5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0139, 0136/1, 0133</w:t>
            </w:r>
          </w:p>
        </w:tc>
      </w:tr>
      <w:tr w:rsidR="001C674A" w:rsidRPr="001C674A" w14:paraId="41D6F194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90A4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68511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BC3E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7F9D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Kőhalmi-dűlő (alsó)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B2E6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0133</w:t>
            </w:r>
          </w:p>
        </w:tc>
      </w:tr>
      <w:tr w:rsidR="001C674A" w:rsidRPr="001C674A" w14:paraId="05DF748D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E944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68515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C507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9022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Nagy-forráskúti-dűlő (FELSŐ)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4B990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0110</w:t>
            </w:r>
          </w:p>
        </w:tc>
      </w:tr>
      <w:tr w:rsidR="001C674A" w:rsidRPr="001C674A" w14:paraId="6C421460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F14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68519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3298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C053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Nagy-forráskúti-dűlő (ALSÓ)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EB05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0108/3</w:t>
            </w:r>
          </w:p>
        </w:tc>
      </w:tr>
      <w:tr w:rsidR="001C674A" w:rsidRPr="001C674A" w14:paraId="60F4637E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A6E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68523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4BC4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78BA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Nyugati országúti-dűlő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E87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069/2, 069/3</w:t>
            </w:r>
          </w:p>
        </w:tc>
      </w:tr>
      <w:tr w:rsidR="001C674A" w:rsidRPr="001C674A" w14:paraId="75CB5C91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9BB1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68529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D41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70C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Kórház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C79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4262/5, 4262/6, 4261/1</w:t>
            </w:r>
          </w:p>
        </w:tc>
      </w:tr>
      <w:tr w:rsidR="001C674A" w:rsidRPr="001C674A" w14:paraId="5C085542" w14:textId="77777777" w:rsidTr="00A814F7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B24C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EDB1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87B7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Szúnyog-hegy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6A36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0229, 0228/4, 0230, 033, 034/12, 034/5, 034/4, 034/3, 034/2, 034/11, 034/14, 034/13, 01091/1, 032/8, 032/10, 032/9, 032/11, 032/20, 032/12, 032/13, 032/14, 032/15, 032/16, 032/17, 032/18, 032/19, 032/21</w:t>
            </w:r>
          </w:p>
        </w:tc>
      </w:tr>
      <w:tr w:rsidR="001C674A" w:rsidRPr="001C674A" w14:paraId="7B837106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BB54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74133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6E2C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7A32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Sárréti-keleti-hosszú-dűlő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9A8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029/41, 029/35, 029/34, 029/37, 029/38, 029/39, 029/36, 029/40, 029/33, 029/31, 029/32, 029/30</w:t>
            </w:r>
          </w:p>
        </w:tc>
      </w:tr>
      <w:tr w:rsidR="001C674A" w:rsidRPr="001C674A" w14:paraId="1134A1A6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3E06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74135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5892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B184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Sárréti-nyugati-hosszú-dűlő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FCDE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01085, 01084, 01083/2</w:t>
            </w:r>
          </w:p>
        </w:tc>
      </w:tr>
      <w:tr w:rsidR="001C674A" w:rsidRPr="001C674A" w14:paraId="3724BFC5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A1E5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74137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AE2E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0401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Hetvenhármas-dűlő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8436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01059/2, 01059/1</w:t>
            </w:r>
          </w:p>
        </w:tc>
      </w:tr>
      <w:tr w:rsidR="001C674A" w:rsidRPr="001C674A" w14:paraId="6C9ED861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DAC3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74139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507B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688E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Büdöstói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-föld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8B9D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01048/12, 01048/9, 01048/10</w:t>
            </w:r>
          </w:p>
        </w:tc>
      </w:tr>
      <w:tr w:rsidR="001C674A" w:rsidRPr="001C674A" w14:paraId="61C03524" w14:textId="77777777" w:rsidTr="00A814F7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FF2F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74141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956D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50670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Tímár-puszta I.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E77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0978/1, 0947/38, 0941/6, 0947/37, 0947/3, 0947/36, 0946, 0947/34, 0947/35</w:t>
            </w:r>
          </w:p>
        </w:tc>
      </w:tr>
      <w:tr w:rsidR="001C674A" w:rsidRPr="001C674A" w14:paraId="25F9C4B2" w14:textId="77777777" w:rsidTr="00A814F7">
        <w:trPr>
          <w:trHeight w:val="12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3846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74143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BA44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A4CD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Tímár-puszta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1F5C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0941/6, 0941/11, 0941/10, 0941/8, 0941/12, 0941/13, 0941/15, 0941/14, 0941/17, 0941/16, 0941/20, 0941/19, 0941/18, 0941/21, 0941/22, 0941/23, 0941/24, 0941/39, 0941/35, 0941/34, 0941/31, 0941/30, 0941/33, 0941/32, 0941/26, 0941/25, 0941/29, 0941/28, 0941/27, 0947/32, 0947/30, 0947/28, 0947/29, 0947/31, 0947/26, 0947/27, 0947/25, 0947/22, 0947/23, 0947/24, 0947/19, 0947/20, 0947/21, 0947/18, 0947/17, 0947/16, 0941/36, 0947/33</w:t>
            </w:r>
          </w:p>
        </w:tc>
      </w:tr>
      <w:tr w:rsidR="001C674A" w:rsidRPr="001C674A" w14:paraId="4AAAA8D6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BA3F2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lastRenderedPageBreak/>
              <w:t>74155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D7F7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FB82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Tisztás-domb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3AF5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0764/4, 0937, 0952/34</w:t>
            </w:r>
          </w:p>
        </w:tc>
      </w:tr>
      <w:tr w:rsidR="001C674A" w:rsidRPr="001C674A" w14:paraId="73B03F90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BFFC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74157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0F7B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C3A0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Sövénykúti-patak-völgye 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768F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0860/2, 0760/5, 0858, 0760/3</w:t>
            </w:r>
          </w:p>
        </w:tc>
      </w:tr>
      <w:tr w:rsidR="001C674A" w:rsidRPr="001C674A" w14:paraId="1C7DD13C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35B9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74159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CA50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34E0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Sövénykúti-patak-völgye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A95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0760/5</w:t>
            </w:r>
          </w:p>
        </w:tc>
      </w:tr>
      <w:tr w:rsidR="001C674A" w:rsidRPr="001C674A" w14:paraId="376AEE66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0BCD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74161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9805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D433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Sövénykúti-patak-völgye III.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D5B1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0754/7, 0754/4, 0757/2</w:t>
            </w:r>
          </w:p>
        </w:tc>
      </w:tr>
      <w:tr w:rsidR="001C674A" w:rsidRPr="001C674A" w14:paraId="5365E631" w14:textId="77777777" w:rsidTr="00A814F7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885B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39131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E7BF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6C5A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 xml:space="preserve">Szent Borbála </w:t>
            </w:r>
            <w:proofErr w:type="gramStart"/>
            <w:r w:rsidRPr="001C674A">
              <w:rPr>
                <w:rFonts w:ascii="Arial" w:eastAsia="Calibri" w:hAnsi="Arial" w:cs="Arial"/>
                <w:sz w:val="20"/>
                <w:szCs w:val="20"/>
              </w:rPr>
              <w:t>u.(</w:t>
            </w:r>
            <w:proofErr w:type="gramEnd"/>
            <w:r w:rsidRPr="001C674A">
              <w:rPr>
                <w:rFonts w:ascii="Arial" w:eastAsia="Calibri" w:hAnsi="Arial" w:cs="Arial"/>
                <w:sz w:val="20"/>
                <w:szCs w:val="20"/>
              </w:rPr>
              <w:t>Sztahanov út 1.)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EC2B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2211, 2208, 2205/2, 2263</w:t>
            </w:r>
          </w:p>
        </w:tc>
      </w:tr>
      <w:tr w:rsidR="001C674A" w:rsidRPr="001C674A" w14:paraId="77237AC9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CC4F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39130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CDF1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676E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Árkipuszta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5832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0403</w:t>
            </w:r>
          </w:p>
        </w:tc>
      </w:tr>
      <w:tr w:rsidR="001C674A" w:rsidRPr="001C674A" w14:paraId="4620FC86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A5E5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39127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20A0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2B0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Velinszky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 xml:space="preserve"> lakótelep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7081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2586/11, 2586/12, 2586/45, 2586/48, 2652/20</w:t>
            </w:r>
          </w:p>
        </w:tc>
      </w:tr>
      <w:tr w:rsidR="001C674A" w:rsidRPr="001C674A" w14:paraId="154B2DEE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47DA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57542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5CC8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54FB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Remetehegytől DK-re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B0B6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01021/3, 01021/4</w:t>
            </w:r>
          </w:p>
        </w:tc>
      </w:tr>
      <w:tr w:rsidR="001C674A" w:rsidRPr="001C674A" w14:paraId="69ABCFCE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DC80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57543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F495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EAE6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Nagyvelegre vezető út mellett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CAFC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01006/1</w:t>
            </w:r>
          </w:p>
        </w:tc>
      </w:tr>
      <w:tr w:rsidR="001C674A" w:rsidRPr="001C674A" w14:paraId="0052F5DA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FFCC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84389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0800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C9FE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Vajal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 puszta 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2BF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6637, 6636, 6635, 6638, 1225, 0211/4, 0220/2</w:t>
            </w:r>
          </w:p>
        </w:tc>
      </w:tr>
      <w:tr w:rsidR="001C674A" w:rsidRPr="001C674A" w14:paraId="602A4B3F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E673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84391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B6E1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B7C4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 xml:space="preserve">Vörös- </w:t>
            </w: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Förtés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 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A9A0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0322, 0325, 0224, 0223, 0221/1, 0327</w:t>
            </w:r>
          </w:p>
        </w:tc>
      </w:tr>
      <w:tr w:rsidR="001C674A" w:rsidRPr="001C674A" w14:paraId="5D459215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58DE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89543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26EF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92BC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Két- ér közi- 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C7A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0775/23</w:t>
            </w:r>
          </w:p>
        </w:tc>
      </w:tr>
      <w:tr w:rsidR="001C674A" w:rsidRPr="001C674A" w14:paraId="41907F46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21AD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89545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CF44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38AB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Fehérkereszt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D9FC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0821/3, 0818/8, 0818/11, 0818/10, 0818/9, 0818/7</w:t>
            </w:r>
          </w:p>
        </w:tc>
      </w:tr>
      <w:tr w:rsidR="001C674A" w:rsidRPr="001C674A" w14:paraId="31B659EF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F7B7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89547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078A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21C4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Tímárpuszta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8A32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0946, 0979/84, 0947/4, 0947/5</w:t>
            </w:r>
          </w:p>
        </w:tc>
      </w:tr>
      <w:tr w:rsidR="001C674A" w:rsidRPr="001C674A" w14:paraId="7C1DF65F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5016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89693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3227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DC721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Sövénykút 1.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3B05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0710/8, 0722, 0710/7, 0710/6, 0784/7, 0784/2</w:t>
            </w:r>
          </w:p>
        </w:tc>
      </w:tr>
      <w:tr w:rsidR="001C674A" w:rsidRPr="001C674A" w14:paraId="62D633C5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1864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89695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8739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7F52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Sövénykút 2.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859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0784/7, 0784/2</w:t>
            </w:r>
          </w:p>
        </w:tc>
      </w:tr>
      <w:tr w:rsidR="001C674A" w:rsidRPr="001C674A" w14:paraId="56B545D7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CE9B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89697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E6FC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26FB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Mogyorós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C48D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0775/24, 0775/23</w:t>
            </w:r>
          </w:p>
        </w:tc>
      </w:tr>
      <w:tr w:rsidR="001C674A" w:rsidRPr="001C674A" w14:paraId="3B6A32AC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5232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90063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30F3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AE48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 xml:space="preserve">Remény-hegytől </w:t>
            </w: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Ny-ra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01F1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0523</w:t>
            </w:r>
          </w:p>
        </w:tc>
      </w:tr>
      <w:tr w:rsidR="001C674A" w:rsidRPr="001C674A" w14:paraId="5F425393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6CC32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90065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48098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6066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Remény-hegy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BC29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0515</w:t>
            </w:r>
          </w:p>
        </w:tc>
      </w:tr>
      <w:tr w:rsidR="001C674A" w:rsidRPr="001C674A" w14:paraId="23880C17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D10B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90067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6D59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C8932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Árki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-vágás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3BB9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0404, 0406</w:t>
            </w:r>
          </w:p>
        </w:tc>
      </w:tr>
      <w:tr w:rsidR="001C674A" w:rsidRPr="001C674A" w14:paraId="001686F3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486C7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90069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3518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B0AE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1C674A">
              <w:rPr>
                <w:rFonts w:ascii="Arial" w:eastAsia="Calibri" w:hAnsi="Arial" w:cs="Arial"/>
                <w:sz w:val="20"/>
                <w:szCs w:val="20"/>
              </w:rPr>
              <w:t>-ér (nyugat)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DA25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0404</w:t>
            </w:r>
          </w:p>
        </w:tc>
      </w:tr>
      <w:tr w:rsidR="001C674A" w:rsidRPr="001C674A" w14:paraId="51927AEB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3D30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90093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3503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A318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Kecske-hegy alatt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6A72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0130/1</w:t>
            </w:r>
          </w:p>
        </w:tc>
      </w:tr>
      <w:tr w:rsidR="001C674A" w:rsidRPr="001C674A" w14:paraId="405D14E5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26B9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90699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6D1C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BA42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Paraszt-Páskom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321B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0952/62</w:t>
            </w:r>
          </w:p>
        </w:tc>
      </w:tr>
      <w:tr w:rsidR="001C674A" w:rsidRPr="001C674A" w14:paraId="5FCBA522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75BE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94381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E588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82809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Arany-hegy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C30D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0643/2, 0576/51, 0572/4, 0643/3, 0572/3, 0572/5, 0576/52,</w:t>
            </w:r>
          </w:p>
        </w:tc>
      </w:tr>
      <w:tr w:rsidR="001C674A" w:rsidRPr="001C674A" w14:paraId="45439E5A" w14:textId="77777777" w:rsidTr="00A814F7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AFA45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97223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FF8A4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69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281A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Kecskehegy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720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5854, 5856/1, 5857/1, 5858, 5859</w:t>
            </w:r>
          </w:p>
        </w:tc>
      </w:tr>
      <w:tr w:rsidR="001C674A" w:rsidRPr="001C674A" w14:paraId="38215E07" w14:textId="77777777" w:rsidTr="00A814F7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EC48D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C674A">
              <w:rPr>
                <w:rFonts w:ascii="Calibri" w:eastAsia="Calibri" w:hAnsi="Calibri" w:cs="Calibri"/>
                <w:color w:val="000000"/>
              </w:rPr>
              <w:t>98603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7379B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CFBB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Calibri" w:eastAsia="Calibri" w:hAnsi="Calibri" w:cs="Calibri"/>
                <w:color w:val="000000"/>
              </w:rPr>
              <w:t>Csóka-úti-dűlő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77F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0171</w:t>
            </w:r>
          </w:p>
        </w:tc>
      </w:tr>
      <w:tr w:rsidR="001C674A" w:rsidRPr="001C674A" w14:paraId="11933271" w14:textId="77777777" w:rsidTr="00A814F7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112D3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Calibri" w:eastAsia="Calibri" w:hAnsi="Calibri" w:cs="Calibri"/>
                <w:color w:val="000000"/>
              </w:rPr>
              <w:t>100155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C122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1326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Calibri" w:eastAsia="Calibri" w:hAnsi="Calibri" w:cs="Calibri"/>
                <w:color w:val="000000"/>
              </w:rPr>
              <w:t>Vargakúti-dűlő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7FAF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013, 6857, 6858, 6859, 6860,6861,6863, 6864, 6866</w:t>
            </w:r>
          </w:p>
        </w:tc>
      </w:tr>
      <w:tr w:rsidR="001C674A" w:rsidRPr="001C674A" w14:paraId="3428416A" w14:textId="77777777" w:rsidTr="00A814F7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2DDAF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Calibri" w:eastAsia="Calibri" w:hAnsi="Calibri" w:cs="Calibri"/>
                <w:color w:val="000000"/>
              </w:rPr>
              <w:t>100195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F6B1A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C86D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1C674A">
              <w:rPr>
                <w:rFonts w:ascii="Calibri" w:eastAsia="Calibri" w:hAnsi="Calibri" w:cs="Calibri"/>
                <w:color w:val="000000"/>
              </w:rPr>
              <w:t>Fehérkerszt</w:t>
            </w:r>
            <w:proofErr w:type="spellEnd"/>
            <w:r w:rsidRPr="001C674A">
              <w:rPr>
                <w:rFonts w:ascii="Calibri" w:eastAsia="Calibri" w:hAnsi="Calibri" w:cs="Calibri"/>
                <w:color w:val="000000"/>
              </w:rPr>
              <w:t xml:space="preserve"> II.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D70AC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0820/23</w:t>
            </w:r>
          </w:p>
        </w:tc>
      </w:tr>
      <w:tr w:rsidR="001C674A" w:rsidRPr="001C674A" w14:paraId="25974377" w14:textId="77777777" w:rsidTr="00A814F7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24B90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C674A">
              <w:rPr>
                <w:rFonts w:ascii="Calibri" w:eastAsia="Calibri" w:hAnsi="Calibri" w:cs="Calibri"/>
                <w:color w:val="000000"/>
              </w:rPr>
              <w:t>101490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994CC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73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E4CDE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C674A">
              <w:rPr>
                <w:rFonts w:ascii="Calibri" w:eastAsia="Calibri" w:hAnsi="Calibri" w:cs="Calibri"/>
                <w:color w:val="000000"/>
              </w:rPr>
              <w:t>Szenes-völgy D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7DD08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1C674A">
              <w:rPr>
                <w:rFonts w:ascii="Arial" w:eastAsia="Calibri" w:hAnsi="Arial" w:cs="Arial"/>
                <w:sz w:val="20"/>
                <w:szCs w:val="20"/>
              </w:rPr>
              <w:t>0695/5, 0695/6, 0695/7, 0695/9</w:t>
            </w:r>
          </w:p>
        </w:tc>
      </w:tr>
    </w:tbl>
    <w:p w14:paraId="3703F19D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</w:rPr>
      </w:pPr>
    </w:p>
    <w:p w14:paraId="2D58F585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</w:rPr>
      </w:pPr>
    </w:p>
    <w:p w14:paraId="48CFAEDB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1C674A">
        <w:rPr>
          <w:rFonts w:ascii="Arial" w:eastAsia="Calibri" w:hAnsi="Arial" w:cs="Arial"/>
          <w:b/>
          <w:bCs/>
          <w:sz w:val="24"/>
          <w:szCs w:val="24"/>
        </w:rPr>
        <w:lastRenderedPageBreak/>
        <w:t>1.2. Közműellátás</w:t>
      </w:r>
    </w:p>
    <w:p w14:paraId="6273E298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12C8D5A9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 xml:space="preserve">A 87/2022.(III.30.) határozattal jóváhagyott településszerkezeti terv </w:t>
      </w:r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„2 melléklet –Településszerkezeti terv leírás”, „2.6. Közműellátás” </w:t>
      </w:r>
      <w:r w:rsidRPr="001C674A">
        <w:rPr>
          <w:rFonts w:ascii="Arial" w:eastAsia="Calibri" w:hAnsi="Arial" w:cs="Arial"/>
          <w:sz w:val="24"/>
          <w:szCs w:val="24"/>
        </w:rPr>
        <w:t>alfejezet módosul az alábbiak szerint:</w:t>
      </w:r>
    </w:p>
    <w:p w14:paraId="3DB97236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E5F55D7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 xml:space="preserve">„A település fejlődéséhez szükséges területhasznosítási változtatást és a településszerkezeti tervet meghatározó területfelhasználás kialakítását korlátozzák a közműves szempontú adottságok. Közműves szempontból adottságként kell kezelni azokat a </w:t>
      </w:r>
      <w:proofErr w:type="spellStart"/>
      <w:r w:rsidRPr="001C674A">
        <w:rPr>
          <w:rFonts w:ascii="Arial" w:eastAsia="Calibri" w:hAnsi="Arial" w:cs="Arial"/>
          <w:sz w:val="24"/>
          <w:szCs w:val="24"/>
        </w:rPr>
        <w:t>közműhálózatokat</w:t>
      </w:r>
      <w:proofErr w:type="spellEnd"/>
      <w:r w:rsidRPr="001C674A">
        <w:rPr>
          <w:rFonts w:ascii="Arial" w:eastAsia="Calibri" w:hAnsi="Arial" w:cs="Arial"/>
          <w:sz w:val="24"/>
          <w:szCs w:val="24"/>
        </w:rPr>
        <w:t xml:space="preserve"> és létesítményeket, amelyek helyhez kötöttek, továbbá azokat, amelyek kiváltásának költsége meghaladná a felszabaduló hely értéknövekedését. Ez utóbbi csoportba a gerinchálózatok és létesítmények tartoznak. A területfejlesztés tervezésénél, területfelhasználás módosításánál korlátozó adottságként kell kezelni a közműszolgáltatás alábbi elemeit:</w:t>
      </w:r>
    </w:p>
    <w:p w14:paraId="7A6CD2DF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1. Szennyvízelvezetés</w:t>
      </w:r>
    </w:p>
    <w:p w14:paraId="3BE2B6F0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Szennyvíztisztító telep és 200 m-es szagvédelmi hatásterülete</w:t>
      </w:r>
    </w:p>
    <w:p w14:paraId="0390EDD5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Szennyvízátemelő műtárgyak és szagvédelmi hatásterületük</w:t>
      </w:r>
    </w:p>
    <w:p w14:paraId="6A00B348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2. Csapadékvíz elvezetés</w:t>
      </w:r>
    </w:p>
    <w:p w14:paraId="37EAC61F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Mór-</w:t>
      </w:r>
      <w:proofErr w:type="spellStart"/>
      <w:r w:rsidRPr="001C674A">
        <w:rPr>
          <w:rFonts w:ascii="Arial" w:eastAsia="Calibri" w:hAnsi="Arial" w:cs="Arial"/>
          <w:sz w:val="24"/>
          <w:szCs w:val="24"/>
        </w:rPr>
        <w:t>Bodajki</w:t>
      </w:r>
      <w:proofErr w:type="spellEnd"/>
      <w:r w:rsidRPr="001C674A">
        <w:rPr>
          <w:rFonts w:ascii="Arial" w:eastAsia="Calibri" w:hAnsi="Arial" w:cs="Arial"/>
          <w:sz w:val="24"/>
          <w:szCs w:val="24"/>
        </w:rPr>
        <w:t xml:space="preserve"> vízfolyás 6-6 m mederkarbantartó sávval</w:t>
      </w:r>
    </w:p>
    <w:p w14:paraId="44BF5B7E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Önkormányzati kezelésű csapadékvíz elvezetést szolgáló árkok, csatornák, tavak 3-3 m-es mederkarbantartó sávval</w:t>
      </w:r>
    </w:p>
    <w:p w14:paraId="7C25CE81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Egyéb állami kezelésű csapadékvíz elvezetést szolgáló árkok, csatornák, tavak 3-3 m-es mederkarbantartó sávval</w:t>
      </w:r>
    </w:p>
    <w:p w14:paraId="517033FB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3. Energiaellátás</w:t>
      </w:r>
    </w:p>
    <w:p w14:paraId="58870D9B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Villamosenergia ellátás</w:t>
      </w:r>
    </w:p>
    <w:p w14:paraId="5021E2F3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Oroszlány – Inota 132 kV-os villamos főelosztó hálózat, és oszloptengelyétől mért 19-19 m-es biztonsági övezete</w:t>
      </w:r>
    </w:p>
    <w:p w14:paraId="3F0C76D8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térségi ellátást biztosító tervezett 132 kV-os elosztó hálózati távvezeték (a napelemes kiserőmű és a móri alállomás között)</w:t>
      </w:r>
    </w:p>
    <w:p w14:paraId="5C380BE4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22 kV-os gerinc elosztóhálózat nyomvonala, külterületen 7-7 m-es oszloptengelytől mért biztonsági övezettel</w:t>
      </w:r>
    </w:p>
    <w:p w14:paraId="6D2D1858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132/22 kV-os alállomás</w:t>
      </w:r>
    </w:p>
    <w:p w14:paraId="760BE519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Szénhidrogénellátás</w:t>
      </w:r>
    </w:p>
    <w:p w14:paraId="4160D71C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Nagyközép-nyomású földgáz célvezeték, és csőpalásttól mért 5-5 m-es biztonsági övezete</w:t>
      </w:r>
    </w:p>
    <w:p w14:paraId="3B291DB8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Települési gázfogadó és nyomáscsökkentő műtárgy</w:t>
      </w:r>
    </w:p>
    <w:p w14:paraId="3365FFCD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 xml:space="preserve">Tervezett nagynyomású földgáz szállítóvezetékek </w:t>
      </w:r>
      <w:proofErr w:type="spellStart"/>
      <w:r w:rsidRPr="001C674A">
        <w:rPr>
          <w:rFonts w:ascii="Arial" w:eastAsia="Calibri" w:hAnsi="Arial" w:cs="Arial"/>
          <w:sz w:val="24"/>
          <w:szCs w:val="24"/>
        </w:rPr>
        <w:t>TrTv</w:t>
      </w:r>
      <w:proofErr w:type="spellEnd"/>
      <w:r w:rsidRPr="001C674A">
        <w:rPr>
          <w:rFonts w:ascii="Arial" w:eastAsia="Calibri" w:hAnsi="Arial" w:cs="Arial"/>
          <w:sz w:val="24"/>
          <w:szCs w:val="24"/>
        </w:rPr>
        <w:t xml:space="preserve"> szerinti előzetes nyomvonalai (Nabucco, Déli áramlat)</w:t>
      </w:r>
    </w:p>
    <w:p w14:paraId="6B131AC9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4. Elektronikus hírközlés</w:t>
      </w:r>
    </w:p>
    <w:p w14:paraId="56F77D84" w14:textId="77777777" w:rsidR="001C674A" w:rsidRPr="001C674A" w:rsidRDefault="001C674A" w:rsidP="001C674A">
      <w:pPr>
        <w:numPr>
          <w:ilvl w:val="0"/>
          <w:numId w:val="13"/>
        </w:num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Vezeték nélküli elektronikus hírközlési szolgáltatók létesítményei”</w:t>
      </w:r>
    </w:p>
    <w:p w14:paraId="6F970B64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after="0" w:line="240" w:lineRule="auto"/>
        <w:jc w:val="both"/>
        <w:rPr>
          <w:rFonts w:ascii="Arial" w:eastAsia="Calibri" w:hAnsi="Arial" w:cs="Arial"/>
        </w:rPr>
      </w:pPr>
    </w:p>
    <w:p w14:paraId="109CDE63" w14:textId="77777777" w:rsidR="001C674A" w:rsidRPr="001C674A" w:rsidRDefault="001C674A" w:rsidP="001C674A">
      <w:pPr>
        <w:rPr>
          <w:rFonts w:ascii="Arial" w:eastAsia="Calibri" w:hAnsi="Arial" w:cs="Arial"/>
        </w:rPr>
      </w:pPr>
      <w:r w:rsidRPr="001C674A">
        <w:rPr>
          <w:rFonts w:ascii="Arial" w:eastAsia="Calibri" w:hAnsi="Arial" w:cs="Arial"/>
        </w:rPr>
        <w:br w:type="page"/>
      </w:r>
    </w:p>
    <w:p w14:paraId="6D0C3489" w14:textId="2D3C2751" w:rsidR="001C674A" w:rsidRPr="001C674A" w:rsidRDefault="001C674A" w:rsidP="001C674A">
      <w:pPr>
        <w:spacing w:after="0" w:line="240" w:lineRule="auto"/>
        <w:jc w:val="right"/>
        <w:rPr>
          <w:rFonts w:ascii="Arial" w:eastAsia="Calibri" w:hAnsi="Arial" w:cs="Arial"/>
          <w:i/>
          <w:iCs/>
          <w:sz w:val="24"/>
          <w:szCs w:val="24"/>
          <w:u w:val="single"/>
        </w:rPr>
      </w:pP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lastRenderedPageBreak/>
        <w:t xml:space="preserve">3. melléklet a </w:t>
      </w:r>
      <w:r>
        <w:rPr>
          <w:rFonts w:ascii="Arial" w:eastAsia="Calibri" w:hAnsi="Arial" w:cs="Arial"/>
          <w:i/>
          <w:iCs/>
          <w:sz w:val="24"/>
          <w:szCs w:val="24"/>
          <w:u w:val="single"/>
        </w:rPr>
        <w:t>405</w:t>
      </w: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t>/2024.</w:t>
      </w:r>
      <w:r>
        <w:rPr>
          <w:rFonts w:ascii="Arial" w:eastAsia="Calibri" w:hAnsi="Arial" w:cs="Arial"/>
          <w:i/>
          <w:iCs/>
          <w:sz w:val="24"/>
          <w:szCs w:val="24"/>
          <w:u w:val="single"/>
        </w:rPr>
        <w:t>(XI.27.</w:t>
      </w: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t>) határozathoz</w:t>
      </w:r>
    </w:p>
    <w:p w14:paraId="08484AEF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ind w:left="900" w:hanging="900"/>
        <w:jc w:val="right"/>
        <w:rPr>
          <w:rFonts w:ascii="Arial" w:eastAsia="Calibri" w:hAnsi="Arial" w:cs="Arial"/>
        </w:rPr>
      </w:pPr>
    </w:p>
    <w:p w14:paraId="586F5A4F" w14:textId="77777777" w:rsidR="001C674A" w:rsidRPr="001C674A" w:rsidRDefault="001C674A" w:rsidP="001C674A">
      <w:pPr>
        <w:tabs>
          <w:tab w:val="left" w:pos="7797"/>
        </w:tabs>
        <w:spacing w:line="256" w:lineRule="auto"/>
        <w:rPr>
          <w:rFonts w:ascii="Arial" w:eastAsia="Calibri" w:hAnsi="Arial" w:cs="Arial"/>
          <w:b/>
          <w:bCs/>
        </w:rPr>
      </w:pPr>
    </w:p>
    <w:p w14:paraId="42E87E56" w14:textId="77777777" w:rsidR="001C674A" w:rsidRPr="001C674A" w:rsidRDefault="001C674A" w:rsidP="001C674A">
      <w:pPr>
        <w:tabs>
          <w:tab w:val="left" w:pos="7797"/>
        </w:tabs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  <w:r w:rsidRPr="001C674A">
        <w:rPr>
          <w:rFonts w:ascii="Arial" w:eastAsia="Calibri" w:hAnsi="Arial" w:cs="Arial"/>
          <w:b/>
          <w:bCs/>
          <w:sz w:val="24"/>
          <w:szCs w:val="24"/>
        </w:rPr>
        <w:t>1.3. A település területi mérlege</w:t>
      </w:r>
    </w:p>
    <w:p w14:paraId="6C4389D3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ind w:left="900" w:hanging="900"/>
        <w:jc w:val="both"/>
        <w:rPr>
          <w:rFonts w:ascii="Arial" w:eastAsia="Calibri" w:hAnsi="Arial" w:cs="Arial"/>
        </w:rPr>
      </w:pPr>
    </w:p>
    <w:p w14:paraId="760B42A9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ind w:left="900" w:hanging="900"/>
        <w:jc w:val="both"/>
        <w:rPr>
          <w:rFonts w:ascii="Arial" w:eastAsia="Calibri" w:hAnsi="Arial" w:cs="Arial"/>
        </w:rPr>
      </w:pPr>
    </w:p>
    <w:tbl>
      <w:tblPr>
        <w:tblW w:w="6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0"/>
        <w:gridCol w:w="1542"/>
      </w:tblGrid>
      <w:tr w:rsidR="001C674A" w:rsidRPr="001C674A" w14:paraId="610A6555" w14:textId="77777777" w:rsidTr="00A814F7">
        <w:trPr>
          <w:trHeight w:val="340"/>
          <w:jc w:val="center"/>
        </w:trPr>
        <w:tc>
          <w:tcPr>
            <w:tcW w:w="6072" w:type="dxa"/>
            <w:gridSpan w:val="2"/>
            <w:shd w:val="clear" w:color="auto" w:fill="auto"/>
            <w:noWrap/>
            <w:vAlign w:val="bottom"/>
          </w:tcPr>
          <w:p w14:paraId="29093386" w14:textId="77777777" w:rsidR="001C674A" w:rsidRPr="001C674A" w:rsidRDefault="001C674A" w:rsidP="001C674A">
            <w:pPr>
              <w:spacing w:line="256" w:lineRule="auto"/>
              <w:jc w:val="center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Területi mérleg</w:t>
            </w:r>
          </w:p>
        </w:tc>
      </w:tr>
      <w:tr w:rsidR="001C674A" w:rsidRPr="001C674A" w14:paraId="376CC367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bottom"/>
            <w:hideMark/>
          </w:tcPr>
          <w:p w14:paraId="66DE5CEC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 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7B9FAAEA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Új terv (ha)</w:t>
            </w:r>
          </w:p>
        </w:tc>
      </w:tr>
      <w:tr w:rsidR="001C674A" w:rsidRPr="001C674A" w14:paraId="55EB70DF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62910B9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nagyvárosias lakóterület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7175F957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15,5101432</w:t>
            </w:r>
          </w:p>
        </w:tc>
      </w:tr>
      <w:tr w:rsidR="001C674A" w:rsidRPr="001C674A" w14:paraId="404991D2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4455F500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kisvárosias lakóterület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30A4E09C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9,77193452</w:t>
            </w:r>
          </w:p>
        </w:tc>
      </w:tr>
      <w:tr w:rsidR="001C674A" w:rsidRPr="001C674A" w14:paraId="17B840A4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616BF44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kertvárosias lakóterület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0586996B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382,637083</w:t>
            </w:r>
          </w:p>
        </w:tc>
      </w:tr>
      <w:tr w:rsidR="001C674A" w:rsidRPr="001C674A" w14:paraId="25357D20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129491D9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 xml:space="preserve">falusias lakóterület 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68ABE322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37,4084912</w:t>
            </w:r>
          </w:p>
        </w:tc>
      </w:tr>
      <w:tr w:rsidR="001C674A" w:rsidRPr="001C674A" w14:paraId="3714E77E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100DEC1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településközpont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01265844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54,9194999</w:t>
            </w:r>
          </w:p>
        </w:tc>
      </w:tr>
      <w:tr w:rsidR="001C674A" w:rsidRPr="001C674A" w14:paraId="4B3E9354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3801AEDB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intézmény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339DE3F2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22,136923</w:t>
            </w:r>
          </w:p>
        </w:tc>
      </w:tr>
      <w:tr w:rsidR="001C674A" w:rsidRPr="001C674A" w14:paraId="1B05F785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3AA6E43E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gazdasági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2F8EF97D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267,44237</w:t>
            </w:r>
          </w:p>
        </w:tc>
      </w:tr>
      <w:tr w:rsidR="001C674A" w:rsidRPr="001C674A" w14:paraId="4F871C28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4EF56B41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különleges beépítésre szánt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38207075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71,0140449</w:t>
            </w:r>
          </w:p>
        </w:tc>
      </w:tr>
      <w:tr w:rsidR="001C674A" w:rsidRPr="001C674A" w14:paraId="58BA61E1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0D501AB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közlekedési és közműterület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551D1BA5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94,9599</w:t>
            </w:r>
          </w:p>
        </w:tc>
      </w:tr>
      <w:tr w:rsidR="001C674A" w:rsidRPr="001C674A" w14:paraId="5241A713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0149E5E2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kötöttpályás közlekedési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0B04CD38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48,5979846</w:t>
            </w:r>
          </w:p>
        </w:tc>
      </w:tr>
      <w:tr w:rsidR="001C674A" w:rsidRPr="001C674A" w14:paraId="52721A13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3BB35F0E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zöldterület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6B526178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19,3577013</w:t>
            </w:r>
          </w:p>
        </w:tc>
      </w:tr>
      <w:tr w:rsidR="001C674A" w:rsidRPr="001C674A" w14:paraId="34F9AE58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7E5F30E0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erdőterület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24E309BF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3519,3392</w:t>
            </w:r>
          </w:p>
        </w:tc>
      </w:tr>
      <w:tr w:rsidR="001C674A" w:rsidRPr="001C674A" w14:paraId="4246D7BF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69A22428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mezőgazdasági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0C520999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  <w:highlight w:val="yellow"/>
              </w:rPr>
            </w:pPr>
            <w:r w:rsidRPr="001C674A">
              <w:rPr>
                <w:rFonts w:ascii="Arial" w:eastAsia="Calibri" w:hAnsi="Arial" w:cs="Arial"/>
              </w:rPr>
              <w:t>6009,208701</w:t>
            </w:r>
          </w:p>
        </w:tc>
      </w:tr>
      <w:tr w:rsidR="001C674A" w:rsidRPr="001C674A" w14:paraId="61B89B2A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32CF97D3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vízgazdálkodási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61004088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137,1851725</w:t>
            </w:r>
          </w:p>
        </w:tc>
      </w:tr>
      <w:tr w:rsidR="001C674A" w:rsidRPr="001C674A" w14:paraId="64FB5236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02257A78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természetközeli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72D809C2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62,898233</w:t>
            </w:r>
          </w:p>
        </w:tc>
      </w:tr>
      <w:tr w:rsidR="001C674A" w:rsidRPr="001C674A" w14:paraId="53F46985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center"/>
            <w:hideMark/>
          </w:tcPr>
          <w:p w14:paraId="188DC067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különleges beépítésre nem szánt terület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111B00A5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  <w:highlight w:val="yellow"/>
              </w:rPr>
            </w:pPr>
            <w:r w:rsidRPr="001C674A">
              <w:rPr>
                <w:rFonts w:ascii="Arial" w:eastAsia="Calibri" w:hAnsi="Arial" w:cs="Arial"/>
              </w:rPr>
              <w:t>167,4609291</w:t>
            </w:r>
          </w:p>
        </w:tc>
      </w:tr>
      <w:tr w:rsidR="001C674A" w:rsidRPr="001C674A" w14:paraId="771FAC25" w14:textId="77777777" w:rsidTr="00A814F7">
        <w:trPr>
          <w:trHeight w:val="340"/>
          <w:jc w:val="center"/>
        </w:trPr>
        <w:tc>
          <w:tcPr>
            <w:tcW w:w="4530" w:type="dxa"/>
            <w:shd w:val="clear" w:color="auto" w:fill="auto"/>
            <w:noWrap/>
            <w:vAlign w:val="bottom"/>
            <w:hideMark/>
          </w:tcPr>
          <w:p w14:paraId="6280FA44" w14:textId="77777777" w:rsidR="001C674A" w:rsidRPr="001C674A" w:rsidRDefault="001C674A" w:rsidP="001C674A">
            <w:pPr>
              <w:spacing w:line="256" w:lineRule="auto"/>
              <w:rPr>
                <w:rFonts w:ascii="Arial" w:eastAsia="Calibri" w:hAnsi="Arial" w:cs="Arial"/>
              </w:rPr>
            </w:pP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090DF293" w14:textId="77777777" w:rsidR="001C674A" w:rsidRPr="001C674A" w:rsidRDefault="001C674A" w:rsidP="001C674A">
            <w:pPr>
              <w:spacing w:line="256" w:lineRule="auto"/>
              <w:jc w:val="right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10861,49</w:t>
            </w:r>
          </w:p>
        </w:tc>
      </w:tr>
    </w:tbl>
    <w:p w14:paraId="151BF0DE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ind w:left="900" w:hanging="900"/>
        <w:jc w:val="both"/>
        <w:rPr>
          <w:rFonts w:ascii="Arial" w:eastAsia="Calibri" w:hAnsi="Arial" w:cs="Arial"/>
        </w:rPr>
      </w:pPr>
    </w:p>
    <w:p w14:paraId="6BF43E00" w14:textId="09AC0F8A" w:rsidR="001C674A" w:rsidRPr="001C674A" w:rsidRDefault="001C674A" w:rsidP="001C674A">
      <w:pPr>
        <w:spacing w:after="0" w:line="240" w:lineRule="auto"/>
        <w:jc w:val="right"/>
        <w:rPr>
          <w:rFonts w:ascii="Arial" w:eastAsia="Calibri" w:hAnsi="Arial" w:cs="Arial"/>
          <w:u w:val="single"/>
        </w:rPr>
      </w:pPr>
      <w:r w:rsidRPr="001C674A">
        <w:rPr>
          <w:rFonts w:ascii="Arial" w:eastAsia="Calibri" w:hAnsi="Arial" w:cs="Arial"/>
        </w:rPr>
        <w:br w:type="page"/>
      </w: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lastRenderedPageBreak/>
        <w:t xml:space="preserve">4. melléklet a </w:t>
      </w:r>
      <w:r>
        <w:rPr>
          <w:rFonts w:ascii="Arial" w:eastAsia="Calibri" w:hAnsi="Arial" w:cs="Arial"/>
          <w:i/>
          <w:iCs/>
          <w:sz w:val="24"/>
          <w:szCs w:val="24"/>
          <w:u w:val="single"/>
        </w:rPr>
        <w:t>405</w:t>
      </w: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t>/2024.(</w:t>
      </w:r>
      <w:r>
        <w:rPr>
          <w:rFonts w:ascii="Arial" w:eastAsia="Calibri" w:hAnsi="Arial" w:cs="Arial"/>
          <w:i/>
          <w:iCs/>
          <w:sz w:val="24"/>
          <w:szCs w:val="24"/>
          <w:u w:val="single"/>
        </w:rPr>
        <w:t>XI.27.</w:t>
      </w:r>
      <w:r w:rsidRPr="001C674A">
        <w:rPr>
          <w:rFonts w:ascii="Arial" w:eastAsia="Calibri" w:hAnsi="Arial" w:cs="Arial"/>
          <w:i/>
          <w:iCs/>
          <w:sz w:val="24"/>
          <w:szCs w:val="24"/>
          <w:u w:val="single"/>
        </w:rPr>
        <w:t>) határozathoz</w:t>
      </w:r>
    </w:p>
    <w:p w14:paraId="13FB7F89" w14:textId="77777777" w:rsidR="001C674A" w:rsidRPr="001C674A" w:rsidRDefault="001C674A" w:rsidP="001C674A">
      <w:pPr>
        <w:tabs>
          <w:tab w:val="left" w:pos="709"/>
          <w:tab w:val="left" w:pos="1080"/>
          <w:tab w:val="left" w:pos="4253"/>
          <w:tab w:val="left" w:pos="6840"/>
        </w:tabs>
        <w:spacing w:line="256" w:lineRule="auto"/>
        <w:ind w:left="900" w:hanging="900"/>
        <w:jc w:val="right"/>
        <w:rPr>
          <w:rFonts w:ascii="Arial" w:eastAsia="Calibri" w:hAnsi="Arial" w:cs="Arial"/>
        </w:rPr>
      </w:pPr>
    </w:p>
    <w:p w14:paraId="32587639" w14:textId="77777777" w:rsidR="001C674A" w:rsidRPr="001C674A" w:rsidRDefault="001C674A" w:rsidP="001C674A">
      <w:pPr>
        <w:tabs>
          <w:tab w:val="left" w:pos="7797"/>
        </w:tabs>
        <w:spacing w:line="256" w:lineRule="auto"/>
        <w:rPr>
          <w:rFonts w:ascii="Arial" w:eastAsia="Calibri" w:hAnsi="Arial" w:cs="Arial"/>
          <w:b/>
          <w:bCs/>
          <w:sz w:val="24"/>
          <w:szCs w:val="24"/>
        </w:rPr>
      </w:pPr>
      <w:r w:rsidRPr="001C674A">
        <w:rPr>
          <w:rFonts w:ascii="Arial" w:eastAsia="Calibri" w:hAnsi="Arial" w:cs="Arial"/>
          <w:b/>
          <w:bCs/>
          <w:sz w:val="24"/>
          <w:szCs w:val="24"/>
        </w:rPr>
        <w:t>1.4. A területrendezési tervvel való összhang igazolása</w:t>
      </w:r>
    </w:p>
    <w:p w14:paraId="06BC3F2E" w14:textId="77777777" w:rsidR="001C674A" w:rsidRPr="001C674A" w:rsidRDefault="001C674A" w:rsidP="001C674A">
      <w:pPr>
        <w:tabs>
          <w:tab w:val="left" w:pos="7797"/>
        </w:tabs>
        <w:spacing w:line="256" w:lineRule="auto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 xml:space="preserve">A 87/2022.(III.30.) határozattal jóváhagyott településszerkezeti terv </w:t>
      </w:r>
      <w:r w:rsidRPr="001C674A">
        <w:rPr>
          <w:rFonts w:ascii="Arial" w:eastAsia="Calibri" w:hAnsi="Arial" w:cs="Arial"/>
          <w:i/>
          <w:iCs/>
          <w:sz w:val="24"/>
          <w:szCs w:val="24"/>
        </w:rPr>
        <w:t>„5. melléklet – A területrendezési tervvel való összhang igazolása”,</w:t>
      </w:r>
    </w:p>
    <w:p w14:paraId="7ED06C59" w14:textId="77777777" w:rsidR="001C674A" w:rsidRPr="001C674A" w:rsidRDefault="001C674A" w:rsidP="001C674A">
      <w:pPr>
        <w:spacing w:line="256" w:lineRule="auto"/>
        <w:ind w:left="142" w:hanging="142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a) „Mór közigazgatási területét a 7/2020.(II.28.) 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ök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. rendelettel elfogadott, 2020. március 29-től hatályos 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FmTrT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 térségi műszaki infrastruktúra hálózatok és egyedi építmények közül” </w:t>
      </w:r>
      <w:r w:rsidRPr="001C674A">
        <w:rPr>
          <w:rFonts w:ascii="Arial" w:eastAsia="Calibri" w:hAnsi="Arial" w:cs="Arial"/>
          <w:sz w:val="24"/>
          <w:szCs w:val="24"/>
        </w:rPr>
        <w:t>bekezdés módosul az alábbiak szerint:</w:t>
      </w:r>
    </w:p>
    <w:p w14:paraId="1CD98BB8" w14:textId="77777777" w:rsidR="001C674A" w:rsidRPr="001C674A" w:rsidRDefault="001C674A" w:rsidP="001C674A">
      <w:pPr>
        <w:spacing w:after="0" w:line="240" w:lineRule="auto"/>
        <w:ind w:left="142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„Mór közigazgatási területét…….</w:t>
      </w:r>
    </w:p>
    <w:p w14:paraId="60D1CF35" w14:textId="77777777" w:rsidR="001C674A" w:rsidRPr="001C674A" w:rsidRDefault="001C674A" w:rsidP="001C674A">
      <w:pPr>
        <w:spacing w:after="0" w:line="240" w:lineRule="auto"/>
        <w:ind w:left="284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-a 7/2020.(II.28.) 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ök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. rendelettel elfogadott, 2020. március 29-től hatályos 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FmTrT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>………</w:t>
      </w:r>
    </w:p>
    <w:p w14:paraId="6C071B63" w14:textId="77777777" w:rsidR="001C674A" w:rsidRPr="001C674A" w:rsidRDefault="001C674A" w:rsidP="001C674A">
      <w:pPr>
        <w:spacing w:after="0" w:line="240" w:lineRule="auto"/>
        <w:ind w:left="284"/>
        <w:jc w:val="both"/>
        <w:rPr>
          <w:rFonts w:ascii="Arial" w:eastAsia="Calibri" w:hAnsi="Arial" w:cs="Arial"/>
          <w:i/>
          <w:iCs/>
          <w:sz w:val="24"/>
          <w:szCs w:val="24"/>
        </w:rPr>
      </w:pPr>
    </w:p>
    <w:p w14:paraId="67B29DD2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térségi műszaki infrastruktúra hálózatok és egyedi építmények közül</w:t>
      </w:r>
    </w:p>
    <w:p w14:paraId="4A5D810B" w14:textId="77777777" w:rsidR="001C674A" w:rsidRPr="001C674A" w:rsidRDefault="001C674A" w:rsidP="001C674A">
      <w:pPr>
        <w:spacing w:after="0" w:line="240" w:lineRule="auto"/>
        <w:ind w:left="1276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Székesfehérvár (7. sz. főút) – (Kisbér – Győr (1. sz. főút)) főút</w:t>
      </w:r>
    </w:p>
    <w:p w14:paraId="002C513A" w14:textId="77777777" w:rsidR="001C674A" w:rsidRPr="001C674A" w:rsidRDefault="001C674A" w:rsidP="001C674A">
      <w:pPr>
        <w:spacing w:after="0" w:line="240" w:lineRule="auto"/>
        <w:ind w:left="1276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tervezett Mór (81. sz. főút) – (Oroszlány térsége) főút,</w:t>
      </w:r>
    </w:p>
    <w:p w14:paraId="3F34C376" w14:textId="77777777" w:rsidR="001C674A" w:rsidRPr="001C674A" w:rsidRDefault="001C674A" w:rsidP="001C674A">
      <w:pPr>
        <w:spacing w:after="0" w:line="240" w:lineRule="auto"/>
        <w:ind w:left="1276" w:hanging="142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főúti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 elkerülő szakasz</w:t>
      </w:r>
    </w:p>
    <w:p w14:paraId="663B51D8" w14:textId="77777777" w:rsidR="001C674A" w:rsidRPr="001C674A" w:rsidRDefault="001C674A" w:rsidP="001C674A">
      <w:pPr>
        <w:spacing w:after="0" w:line="240" w:lineRule="auto"/>
        <w:ind w:left="1984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- 81. sz. főúton Mór</w:t>
      </w:r>
    </w:p>
    <w:p w14:paraId="0CBFBABE" w14:textId="77777777" w:rsidR="001C674A" w:rsidRPr="001C674A" w:rsidRDefault="001C674A" w:rsidP="001C674A">
      <w:pPr>
        <w:spacing w:after="0" w:line="240" w:lineRule="auto"/>
        <w:ind w:left="1984" w:hanging="142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 Mór (81.sz. főút) – (Oroszlány térsége) új főúton: Pusztavám</w:t>
      </w:r>
    </w:p>
    <w:p w14:paraId="326BB463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8216 j. Mór - Bodajk - Balinka - Bakonycsernye - (Zirc) térségi szerepkörű összekötő út (Zirc-Mór összekötőút)</w:t>
      </w:r>
    </w:p>
    <w:p w14:paraId="68F3F7A1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8127 j. Mór-(Kocs) Pusztavám mellékút</w:t>
      </w:r>
    </w:p>
    <w:p w14:paraId="726FC822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81118 j. Mór (Felsődobos) mellékút (Felsődobosi bekötőút)</w:t>
      </w:r>
    </w:p>
    <w:p w14:paraId="455DA8BA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82101 j. Nagyveleg-Mór mellékút (Nagyveleg bekötőút)</w:t>
      </w:r>
    </w:p>
    <w:p w14:paraId="351EC276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82304 j. Mór állomáshoz vezető út</w:t>
      </w:r>
    </w:p>
    <w:p w14:paraId="7816E901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tervezett Mór - Csókakő – Csákberény mellékút</w:t>
      </w:r>
    </w:p>
    <w:p w14:paraId="21F5B7C9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-a tervezett 81. sz. (a 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főúti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 településelkerülővel kiváltott útszakasz)</w:t>
      </w:r>
    </w:p>
    <w:p w14:paraId="6A986D90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egyéb országos törzshálózati vasúti pálya – 5. Székesfehérvár – Komárom (Rendező)</w:t>
      </w:r>
    </w:p>
    <w:p w14:paraId="74B01B74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tervezett térségi kerékpárútvonal</w:t>
      </w:r>
    </w:p>
    <w:p w14:paraId="231A31CB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-Mór – Pusztavám – (Oroszlány),</w:t>
      </w:r>
    </w:p>
    <w:p w14:paraId="3EF50DF1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-Székesfehérvár – Sárkeresztes - Fehérvárcsurgó - Söréd – Mór - (Kisbér)</w:t>
      </w:r>
    </w:p>
    <w:p w14:paraId="5A249E2E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térségi ellátást biztosító 132 kV-os elosztó hálózat – (Várpalota Inota) – (Oroszlány) felhasítva – Mór</w:t>
      </w:r>
    </w:p>
    <w:p w14:paraId="49D53D6D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-tervezett térségi ellátást biztosító 132 kV-os elosztó hálózat</w:t>
      </w:r>
    </w:p>
    <w:p w14:paraId="14A25BF6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tervezett nemzetközi földgázszállító vezeték – Nabucco: (Románia) – (Nagylak) – (Hódmezővásárhely) – (Kecskemét) – Adony – Székesfehérvár – Mór – (Tét) – (Rajka) – (Ausztria)</w:t>
      </w:r>
    </w:p>
    <w:p w14:paraId="33AEAC48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-a meglévő földgázelosztó vezeték – (Nádasdladány-Sárkeszi-Sárszentmihály- Csór-Iszkaszentgyörgy-Moha-Fehérvárcsurgó-Bodajk-Mór)</w:t>
      </w:r>
    </w:p>
    <w:p w14:paraId="4F141DAC" w14:textId="77777777" w:rsidR="001C674A" w:rsidRPr="001C674A" w:rsidRDefault="001C674A" w:rsidP="001C674A">
      <w:pPr>
        <w:spacing w:after="0" w:line="240" w:lineRule="auto"/>
        <w:ind w:left="850" w:hanging="142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- 5-50 MW közötti névleges teljesítőképességű tervezett erőművek – 12.Mór külterület, 13. Mór külterület</w:t>
      </w:r>
    </w:p>
    <w:p w14:paraId="51C32F51" w14:textId="77777777" w:rsidR="001C674A" w:rsidRPr="001C674A" w:rsidRDefault="001C674A" w:rsidP="001C674A">
      <w:pPr>
        <w:spacing w:after="0" w:line="240" w:lineRule="auto"/>
        <w:ind w:left="851" w:hanging="283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>érintik. (ld. a mellékelt térképkivonatokat)”</w:t>
      </w:r>
    </w:p>
    <w:p w14:paraId="47FB1C7A" w14:textId="77777777" w:rsidR="001C674A" w:rsidRPr="001C674A" w:rsidRDefault="001C674A" w:rsidP="001C674A">
      <w:pPr>
        <w:spacing w:after="0" w:line="240" w:lineRule="auto"/>
        <w:ind w:left="142" w:hanging="142"/>
        <w:jc w:val="both"/>
        <w:rPr>
          <w:rFonts w:ascii="Arial" w:eastAsia="Calibri" w:hAnsi="Arial" w:cs="Arial"/>
          <w:sz w:val="24"/>
          <w:szCs w:val="24"/>
        </w:rPr>
      </w:pPr>
    </w:p>
    <w:p w14:paraId="07805D4C" w14:textId="77777777" w:rsidR="001C674A" w:rsidRPr="001C674A" w:rsidRDefault="001C674A" w:rsidP="001C674A">
      <w:pPr>
        <w:spacing w:after="0" w:line="240" w:lineRule="auto"/>
        <w:ind w:left="142" w:hanging="142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b) „A 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Trtv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 térségi területfelhasználási kategóriák lehatárolási szabályainak való megfeleltetés igazolása” </w:t>
      </w:r>
      <w:r w:rsidRPr="001C674A">
        <w:rPr>
          <w:rFonts w:ascii="Arial" w:eastAsia="Calibri" w:hAnsi="Arial" w:cs="Arial"/>
          <w:sz w:val="24"/>
          <w:szCs w:val="24"/>
        </w:rPr>
        <w:t>alcím mezőgazdasági térségre vonatkozó megfeleltetés módosul az alábbiak szerint:</w:t>
      </w:r>
    </w:p>
    <w:p w14:paraId="6287F271" w14:textId="77777777" w:rsidR="001C674A" w:rsidRPr="001C674A" w:rsidRDefault="001C674A" w:rsidP="001C674A">
      <w:pPr>
        <w:spacing w:after="0" w:line="240" w:lineRule="auto"/>
        <w:ind w:left="142" w:hanging="142"/>
        <w:jc w:val="both"/>
        <w:rPr>
          <w:rFonts w:ascii="Arial" w:eastAsia="Calibri" w:hAnsi="Arial" w:cs="Arial"/>
          <w:sz w:val="24"/>
          <w:szCs w:val="24"/>
        </w:rPr>
      </w:pPr>
    </w:p>
    <w:p w14:paraId="146CBDFB" w14:textId="77777777" w:rsidR="001C674A" w:rsidRPr="001C674A" w:rsidRDefault="001C674A" w:rsidP="001C674A">
      <w:pPr>
        <w:spacing w:line="256" w:lineRule="auto"/>
        <w:ind w:left="284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lastRenderedPageBreak/>
        <w:t>- a mezőgazdasági térség területének legalább 75 %-a mezőgazdasági terület övezetébe került az alábbiak szerint:</w:t>
      </w:r>
    </w:p>
    <w:p w14:paraId="2AC1135D" w14:textId="77777777" w:rsidR="001C674A" w:rsidRPr="001C674A" w:rsidRDefault="001C674A" w:rsidP="001C674A">
      <w:pPr>
        <w:spacing w:after="0" w:line="257" w:lineRule="auto"/>
        <w:ind w:left="284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8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1"/>
        <w:gridCol w:w="1551"/>
        <w:gridCol w:w="1231"/>
      </w:tblGrid>
      <w:tr w:rsidR="001C674A" w:rsidRPr="001C674A" w14:paraId="6F73B03C" w14:textId="77777777" w:rsidTr="00A814F7">
        <w:trPr>
          <w:jc w:val="center"/>
        </w:trPr>
        <w:tc>
          <w:tcPr>
            <w:tcW w:w="5801" w:type="dxa"/>
          </w:tcPr>
          <w:p w14:paraId="4C108DB5" w14:textId="77777777" w:rsidR="001C674A" w:rsidRPr="001C674A" w:rsidRDefault="001C674A" w:rsidP="001C674A">
            <w:pPr>
              <w:spacing w:after="120" w:line="240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mezőgazdasági térség (</w:t>
            </w:r>
            <w:proofErr w:type="spellStart"/>
            <w:r w:rsidRPr="001C674A">
              <w:rPr>
                <w:rFonts w:ascii="Arial" w:eastAsia="Calibri" w:hAnsi="Arial" w:cs="Arial"/>
              </w:rPr>
              <w:t>FmTrT</w:t>
            </w:r>
            <w:proofErr w:type="spellEnd"/>
            <w:r w:rsidRPr="001C674A">
              <w:rPr>
                <w:rFonts w:ascii="Arial" w:eastAsia="Calibri" w:hAnsi="Arial" w:cs="Arial"/>
              </w:rPr>
              <w:t>)</w:t>
            </w:r>
          </w:p>
        </w:tc>
        <w:tc>
          <w:tcPr>
            <w:tcW w:w="1551" w:type="dxa"/>
          </w:tcPr>
          <w:p w14:paraId="32193810" w14:textId="77777777" w:rsidR="001C674A" w:rsidRPr="001C674A" w:rsidRDefault="001C674A" w:rsidP="001C674A">
            <w:pPr>
              <w:spacing w:line="256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3980,8 ha</w:t>
            </w:r>
          </w:p>
        </w:tc>
        <w:tc>
          <w:tcPr>
            <w:tcW w:w="1231" w:type="dxa"/>
          </w:tcPr>
          <w:p w14:paraId="0C889974" w14:textId="77777777" w:rsidR="001C674A" w:rsidRPr="001C674A" w:rsidRDefault="001C674A" w:rsidP="001C674A">
            <w:pPr>
              <w:spacing w:line="256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100 %</w:t>
            </w:r>
          </w:p>
        </w:tc>
      </w:tr>
      <w:tr w:rsidR="001C674A" w:rsidRPr="001C674A" w14:paraId="798DAE41" w14:textId="77777777" w:rsidTr="00A814F7">
        <w:trPr>
          <w:jc w:val="center"/>
        </w:trPr>
        <w:tc>
          <w:tcPr>
            <w:tcW w:w="5801" w:type="dxa"/>
          </w:tcPr>
          <w:p w14:paraId="443CD75F" w14:textId="77777777" w:rsidR="001C674A" w:rsidRPr="001C674A" w:rsidRDefault="001C674A" w:rsidP="001C674A">
            <w:pPr>
              <w:spacing w:after="120" w:line="240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mezőgazdasági terület (mezőgazdasági térségen belül)</w:t>
            </w:r>
          </w:p>
        </w:tc>
        <w:tc>
          <w:tcPr>
            <w:tcW w:w="1551" w:type="dxa"/>
          </w:tcPr>
          <w:p w14:paraId="6D1F2ECD" w14:textId="77777777" w:rsidR="001C674A" w:rsidRPr="001C674A" w:rsidRDefault="001C674A" w:rsidP="001C674A">
            <w:pPr>
              <w:spacing w:line="256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3447,63 ha</w:t>
            </w:r>
          </w:p>
        </w:tc>
        <w:tc>
          <w:tcPr>
            <w:tcW w:w="1231" w:type="dxa"/>
          </w:tcPr>
          <w:p w14:paraId="60535FC3" w14:textId="77777777" w:rsidR="001C674A" w:rsidRPr="001C674A" w:rsidRDefault="001C674A" w:rsidP="001C674A">
            <w:pPr>
              <w:spacing w:line="256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86,6 %</w:t>
            </w:r>
          </w:p>
        </w:tc>
      </w:tr>
      <w:tr w:rsidR="001C674A" w:rsidRPr="001C674A" w14:paraId="0B854891" w14:textId="77777777" w:rsidTr="00A814F7">
        <w:trPr>
          <w:jc w:val="center"/>
        </w:trPr>
        <w:tc>
          <w:tcPr>
            <w:tcW w:w="5801" w:type="dxa"/>
          </w:tcPr>
          <w:p w14:paraId="4B62DB77" w14:textId="77777777" w:rsidR="001C674A" w:rsidRPr="001C674A" w:rsidRDefault="001C674A" w:rsidP="001C674A">
            <w:pPr>
              <w:spacing w:after="120" w:line="240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egyéb terület (vasútterület, zöldterület, erdőterület, vízgazdálkodási terület, természetközeli terület)</w:t>
            </w:r>
          </w:p>
        </w:tc>
        <w:tc>
          <w:tcPr>
            <w:tcW w:w="1551" w:type="dxa"/>
          </w:tcPr>
          <w:p w14:paraId="2A8A34C8" w14:textId="77777777" w:rsidR="001C674A" w:rsidRPr="001C674A" w:rsidRDefault="001C674A" w:rsidP="001C674A">
            <w:pPr>
              <w:spacing w:line="256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533,17 ha</w:t>
            </w:r>
          </w:p>
        </w:tc>
        <w:tc>
          <w:tcPr>
            <w:tcW w:w="1231" w:type="dxa"/>
          </w:tcPr>
          <w:p w14:paraId="13179A40" w14:textId="77777777" w:rsidR="001C674A" w:rsidRPr="001C674A" w:rsidRDefault="001C674A" w:rsidP="001C674A">
            <w:pPr>
              <w:spacing w:line="256" w:lineRule="auto"/>
              <w:jc w:val="both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</w:rPr>
              <w:t>13,4 %</w:t>
            </w:r>
          </w:p>
        </w:tc>
      </w:tr>
    </w:tbl>
    <w:p w14:paraId="133DA8D0" w14:textId="77777777" w:rsidR="001C674A" w:rsidRPr="001C674A" w:rsidRDefault="001C674A" w:rsidP="001C674A">
      <w:pPr>
        <w:spacing w:line="256" w:lineRule="auto"/>
        <w:ind w:left="705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8"/>
      </w:tblGrid>
      <w:tr w:rsidR="001C674A" w:rsidRPr="001C674A" w14:paraId="75A03B44" w14:textId="77777777" w:rsidTr="00A814F7">
        <w:tc>
          <w:tcPr>
            <w:tcW w:w="9289" w:type="dxa"/>
            <w:shd w:val="clear" w:color="auto" w:fill="auto"/>
          </w:tcPr>
          <w:p w14:paraId="3F81E7A3" w14:textId="77777777" w:rsidR="001C674A" w:rsidRPr="001C674A" w:rsidRDefault="001C674A" w:rsidP="001C674A">
            <w:pPr>
              <w:spacing w:after="120" w:line="240" w:lineRule="auto"/>
              <w:ind w:left="312"/>
              <w:jc w:val="center"/>
              <w:rPr>
                <w:rFonts w:ascii="Arial" w:eastAsia="Calibri" w:hAnsi="Arial" w:cs="Arial"/>
                <w:color w:val="FF0000"/>
              </w:rPr>
            </w:pPr>
            <w:r w:rsidRPr="001C674A">
              <w:rPr>
                <w:rFonts w:ascii="Arial" w:eastAsia="Calibri" w:hAnsi="Arial" w:cs="Arial"/>
              </w:rPr>
              <w:t>Mezőgazdasági térség megfeleltetés</w:t>
            </w:r>
          </w:p>
        </w:tc>
      </w:tr>
      <w:tr w:rsidR="001C674A" w:rsidRPr="001C674A" w14:paraId="0FD7107F" w14:textId="77777777" w:rsidTr="00A814F7">
        <w:tc>
          <w:tcPr>
            <w:tcW w:w="9289" w:type="dxa"/>
            <w:shd w:val="clear" w:color="auto" w:fill="auto"/>
          </w:tcPr>
          <w:p w14:paraId="1F0EA4DA" w14:textId="77777777" w:rsidR="001C674A" w:rsidRPr="001C674A" w:rsidRDefault="001C674A" w:rsidP="001C674A">
            <w:pPr>
              <w:spacing w:line="256" w:lineRule="auto"/>
              <w:ind w:left="311"/>
              <w:jc w:val="center"/>
              <w:rPr>
                <w:rFonts w:ascii="Arial" w:eastAsia="Calibri" w:hAnsi="Arial" w:cs="Arial"/>
              </w:rPr>
            </w:pPr>
            <w:r w:rsidRPr="001C674A">
              <w:rPr>
                <w:rFonts w:ascii="Arial" w:eastAsia="Calibri" w:hAnsi="Arial" w:cs="Arial"/>
                <w:noProof/>
              </w:rPr>
              <w:drawing>
                <wp:inline distT="0" distB="0" distL="0" distR="0" wp14:anchorId="240275FB" wp14:editId="25D34C72">
                  <wp:extent cx="5759450" cy="5010150"/>
                  <wp:effectExtent l="0" t="0" r="0" b="0"/>
                  <wp:docPr id="250202749" name="Kép 1" descr="A képen szöveg, térkép, atlas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02749" name="Kép 1" descr="A képen szöveg, térkép, atlasz látható&#10;&#10;Automatikusan generált leírás"/>
                          <pic:cNvPicPr/>
                        </pic:nvPicPr>
                        <pic:blipFill rotWithShape="1">
                          <a:blip r:embed="rId5"/>
                          <a:srcRect t="754"/>
                          <a:stretch/>
                        </pic:blipFill>
                        <pic:spPr bwMode="auto">
                          <a:xfrm>
                            <a:off x="0" y="0"/>
                            <a:ext cx="5759450" cy="501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08EAF" w14:textId="77777777" w:rsidR="001C674A" w:rsidRPr="001C674A" w:rsidRDefault="001C674A" w:rsidP="001C674A">
      <w:pPr>
        <w:rPr>
          <w:rFonts w:ascii="Calibri" w:eastAsia="Calibri" w:hAnsi="Calibri" w:cs="Times New Roman"/>
        </w:rPr>
      </w:pPr>
    </w:p>
    <w:p w14:paraId="528EB267" w14:textId="77777777" w:rsidR="001C674A" w:rsidRPr="001C674A" w:rsidRDefault="001C674A" w:rsidP="001C674A">
      <w:pPr>
        <w:spacing w:after="0" w:line="240" w:lineRule="auto"/>
        <w:ind w:left="142" w:hanging="142"/>
        <w:jc w:val="both"/>
        <w:rPr>
          <w:rFonts w:ascii="Arial" w:eastAsia="Calibri" w:hAnsi="Arial" w:cs="Arial"/>
          <w:sz w:val="24"/>
          <w:szCs w:val="24"/>
        </w:rPr>
      </w:pPr>
      <w:r w:rsidRPr="001C674A">
        <w:rPr>
          <w:rFonts w:ascii="Arial" w:eastAsia="Calibri" w:hAnsi="Arial" w:cs="Arial"/>
          <w:sz w:val="24"/>
          <w:szCs w:val="24"/>
        </w:rPr>
        <w:t>c) Mór közigazgatási területére vonatkozó „</w:t>
      </w:r>
      <w:proofErr w:type="spellStart"/>
      <w:r w:rsidRPr="001C674A">
        <w:rPr>
          <w:rFonts w:ascii="Arial" w:eastAsia="Calibri" w:hAnsi="Arial" w:cs="Arial"/>
          <w:i/>
          <w:iCs/>
          <w:sz w:val="24"/>
          <w:szCs w:val="24"/>
        </w:rPr>
        <w:t>FmTrT</w:t>
      </w:r>
      <w:proofErr w:type="spellEnd"/>
      <w:r w:rsidRPr="001C674A">
        <w:rPr>
          <w:rFonts w:ascii="Arial" w:eastAsia="Calibri" w:hAnsi="Arial" w:cs="Arial"/>
          <w:i/>
          <w:iCs/>
          <w:sz w:val="24"/>
          <w:szCs w:val="24"/>
        </w:rPr>
        <w:t xml:space="preserve"> – szerkezeti terve”</w:t>
      </w:r>
      <w:r w:rsidRPr="001C674A">
        <w:rPr>
          <w:rFonts w:ascii="Arial" w:eastAsia="Calibri" w:hAnsi="Arial" w:cs="Arial"/>
          <w:sz w:val="24"/>
          <w:szCs w:val="24"/>
        </w:rPr>
        <w:t xml:space="preserve"> térképkivonata helyébe az alábbi térképkivonat lép:</w:t>
      </w:r>
    </w:p>
    <w:p w14:paraId="475F09A9" w14:textId="77777777" w:rsidR="001C674A" w:rsidRPr="001C674A" w:rsidRDefault="001C674A" w:rsidP="001C674A">
      <w:pPr>
        <w:rPr>
          <w:rFonts w:ascii="Calibri" w:eastAsia="Calibri" w:hAnsi="Calibri" w:cs="Times New Roman"/>
        </w:rPr>
      </w:pPr>
      <w:r w:rsidRPr="001C674A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A9B3884" wp14:editId="0FD400EA">
            <wp:extent cx="5759450" cy="7519035"/>
            <wp:effectExtent l="0" t="0" r="0" b="5715"/>
            <wp:docPr id="1522469103" name="Kép 1" descr="A képen szöveg, térkép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69103" name="Kép 1" descr="A képen szöveg, térkép, atlasz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A">
        <w:rPr>
          <w:rFonts w:ascii="Calibri" w:eastAsia="Calibri" w:hAnsi="Calibri" w:cs="Times New Roman"/>
        </w:rPr>
        <w:br w:type="page"/>
      </w:r>
    </w:p>
    <w:sectPr w:rsidR="001C674A" w:rsidRPr="001C674A" w:rsidSect="0023347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05EEB"/>
    <w:multiLevelType w:val="hybridMultilevel"/>
    <w:tmpl w:val="1076ECDE"/>
    <w:lvl w:ilvl="0" w:tplc="CF068F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4743E"/>
    <w:multiLevelType w:val="hybridMultilevel"/>
    <w:tmpl w:val="DE6685A6"/>
    <w:name w:val="WWNum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7E73A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5C0B99"/>
    <w:multiLevelType w:val="hybridMultilevel"/>
    <w:tmpl w:val="3D2AC4E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9"/>
  </w:num>
  <w:num w:numId="2" w16cid:durableId="932590407">
    <w:abstractNumId w:val="11"/>
  </w:num>
  <w:num w:numId="3" w16cid:durableId="1469779523">
    <w:abstractNumId w:val="3"/>
  </w:num>
  <w:num w:numId="4" w16cid:durableId="1727148376">
    <w:abstractNumId w:val="6"/>
  </w:num>
  <w:num w:numId="5" w16cid:durableId="989790583">
    <w:abstractNumId w:val="12"/>
  </w:num>
  <w:num w:numId="6" w16cid:durableId="1119686896">
    <w:abstractNumId w:val="10"/>
  </w:num>
  <w:num w:numId="7" w16cid:durableId="1425150617">
    <w:abstractNumId w:val="5"/>
  </w:num>
  <w:num w:numId="8" w16cid:durableId="1898279024">
    <w:abstractNumId w:val="1"/>
  </w:num>
  <w:num w:numId="9" w16cid:durableId="1036734201">
    <w:abstractNumId w:val="8"/>
  </w:num>
  <w:num w:numId="10" w16cid:durableId="1571885168">
    <w:abstractNumId w:val="2"/>
  </w:num>
  <w:num w:numId="11" w16cid:durableId="446772802">
    <w:abstractNumId w:val="0"/>
  </w:num>
  <w:num w:numId="12" w16cid:durableId="1311448955">
    <w:abstractNumId w:val="4"/>
  </w:num>
  <w:num w:numId="13" w16cid:durableId="9604999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104A3"/>
    <w:rsid w:val="00036E62"/>
    <w:rsid w:val="000A17AB"/>
    <w:rsid w:val="00164D9F"/>
    <w:rsid w:val="001C674A"/>
    <w:rsid w:val="00204823"/>
    <w:rsid w:val="00233475"/>
    <w:rsid w:val="0038264F"/>
    <w:rsid w:val="003D14E2"/>
    <w:rsid w:val="003E2631"/>
    <w:rsid w:val="004024E9"/>
    <w:rsid w:val="00412A33"/>
    <w:rsid w:val="0041686E"/>
    <w:rsid w:val="00454023"/>
    <w:rsid w:val="00474A43"/>
    <w:rsid w:val="00475D87"/>
    <w:rsid w:val="00491C0D"/>
    <w:rsid w:val="005653B8"/>
    <w:rsid w:val="005B6B0C"/>
    <w:rsid w:val="005C397F"/>
    <w:rsid w:val="005D1739"/>
    <w:rsid w:val="005F4C4B"/>
    <w:rsid w:val="00630854"/>
    <w:rsid w:val="00630F06"/>
    <w:rsid w:val="006350AC"/>
    <w:rsid w:val="00645E1A"/>
    <w:rsid w:val="006608CA"/>
    <w:rsid w:val="0066739F"/>
    <w:rsid w:val="007D723B"/>
    <w:rsid w:val="008131A2"/>
    <w:rsid w:val="00825B57"/>
    <w:rsid w:val="00827488"/>
    <w:rsid w:val="00833B42"/>
    <w:rsid w:val="00835D6F"/>
    <w:rsid w:val="00857B10"/>
    <w:rsid w:val="009020B9"/>
    <w:rsid w:val="0090505C"/>
    <w:rsid w:val="009A64F7"/>
    <w:rsid w:val="00B2309B"/>
    <w:rsid w:val="00B8346B"/>
    <w:rsid w:val="00BB2530"/>
    <w:rsid w:val="00C03F9A"/>
    <w:rsid w:val="00C32F0F"/>
    <w:rsid w:val="00C4497A"/>
    <w:rsid w:val="00C61D4F"/>
    <w:rsid w:val="00C94BB0"/>
    <w:rsid w:val="00CC3D56"/>
    <w:rsid w:val="00D26471"/>
    <w:rsid w:val="00D54ACE"/>
    <w:rsid w:val="00D649B6"/>
    <w:rsid w:val="00E4642C"/>
    <w:rsid w:val="00E80520"/>
    <w:rsid w:val="00EE4791"/>
    <w:rsid w:val="00F3397C"/>
    <w:rsid w:val="00F64919"/>
    <w:rsid w:val="00F7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1366</Words>
  <Characters>9426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Polgármesteri Hivatal Mór</cp:lastModifiedBy>
  <cp:revision>2</cp:revision>
  <cp:lastPrinted>2024-11-28T10:00:00Z</cp:lastPrinted>
  <dcterms:created xsi:type="dcterms:W3CDTF">2024-11-28T10:02:00Z</dcterms:created>
  <dcterms:modified xsi:type="dcterms:W3CDTF">2024-11-28T10:02:00Z</dcterms:modified>
</cp:coreProperties>
</file>