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27C4" w14:textId="77777777" w:rsidR="004158E0" w:rsidRPr="004158E0" w:rsidRDefault="004158E0" w:rsidP="004158E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158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2DF6191" w14:textId="77777777" w:rsidR="004158E0" w:rsidRPr="004158E0" w:rsidRDefault="004158E0" w:rsidP="004158E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158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197/2024. (V.29.) </w:t>
      </w:r>
      <w:r w:rsidRPr="004158E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EAEEFF0" w14:textId="77777777" w:rsidR="004158E0" w:rsidRPr="004158E0" w:rsidRDefault="004158E0" w:rsidP="004158E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0837921F" w14:textId="77777777" w:rsidR="004158E0" w:rsidRPr="004158E0" w:rsidRDefault="004158E0" w:rsidP="004158E0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4" w:name="_Hlk168041020"/>
      <w:r w:rsidRPr="004158E0">
        <w:rPr>
          <w:rFonts w:ascii="Arial" w:eastAsia="Calibri" w:hAnsi="Arial" w:cs="Arial"/>
          <w:b/>
          <w:sz w:val="24"/>
          <w:szCs w:val="24"/>
          <w:u w:val="single"/>
        </w:rPr>
        <w:t>az „Év Móri Ezerjó Bora” elismerő cím 2024. évi adományozására</w:t>
      </w:r>
      <w:bookmarkEnd w:id="4"/>
    </w:p>
    <w:p w14:paraId="56ED711F" w14:textId="77777777" w:rsidR="004158E0" w:rsidRPr="004158E0" w:rsidRDefault="004158E0" w:rsidP="004158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19A580" w14:textId="77777777" w:rsidR="004158E0" w:rsidRPr="004158E0" w:rsidRDefault="004158E0" w:rsidP="004158E0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hu-HU"/>
        </w:rPr>
      </w:pPr>
      <w:r w:rsidRPr="004158E0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Mór Városi Önkormányzat Képviselő-testülete </w:t>
      </w:r>
      <w:r w:rsidRPr="004158E0">
        <w:rPr>
          <w:rFonts w:ascii="Arial" w:eastAsia="Times New Roman" w:hAnsi="Arial" w:cs="Arial"/>
          <w:sz w:val="24"/>
          <w:szCs w:val="20"/>
          <w:lang w:eastAsia="hu-HU"/>
        </w:rPr>
        <w:t>a városi kitüntető címek és díjak alapításáról és adományozásuk rendjéről szóló 20/</w:t>
      </w:r>
      <w:r w:rsidRPr="004158E0">
        <w:rPr>
          <w:rFonts w:ascii="Arial" w:eastAsia="Lucida Sans Unicode" w:hAnsi="Arial" w:cs="Arial"/>
          <w:kern w:val="3"/>
          <w:sz w:val="24"/>
        </w:rPr>
        <w:t xml:space="preserve">2015. (VI.3.) önkormányzati rendeletének VII. fejezete </w:t>
      </w:r>
      <w:r w:rsidRPr="004158E0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alapján </w:t>
      </w:r>
      <w:r w:rsidRPr="004158E0">
        <w:rPr>
          <w:rFonts w:ascii="Arial" w:eastAsia="Times New Roman" w:hAnsi="Arial" w:cs="Times New Roman"/>
          <w:bCs/>
          <w:sz w:val="24"/>
          <w:szCs w:val="20"/>
          <w:lang w:eastAsia="hu-HU"/>
        </w:rPr>
        <w:t xml:space="preserve">„Az Év Móri Ezerjó Bora” elismerő címet 2024. évben a </w:t>
      </w:r>
      <w:proofErr w:type="spellStart"/>
      <w:r w:rsidRPr="004158E0">
        <w:rPr>
          <w:rFonts w:ascii="Arial" w:eastAsia="Times New Roman" w:hAnsi="Arial" w:cs="Times New Roman"/>
          <w:b/>
          <w:sz w:val="24"/>
          <w:szCs w:val="20"/>
          <w:lang w:eastAsia="hu-HU"/>
        </w:rPr>
        <w:t>Geszler</w:t>
      </w:r>
      <w:proofErr w:type="spellEnd"/>
      <w:r w:rsidRPr="004158E0">
        <w:rPr>
          <w:rFonts w:ascii="Arial" w:eastAsia="Times New Roman" w:hAnsi="Arial" w:cs="Times New Roman"/>
          <w:b/>
          <w:sz w:val="24"/>
          <w:szCs w:val="20"/>
          <w:lang w:eastAsia="hu-HU"/>
        </w:rPr>
        <w:t xml:space="preserve"> Családi Pincészet </w:t>
      </w:r>
      <w:r w:rsidRPr="004158E0">
        <w:rPr>
          <w:rFonts w:ascii="Arial" w:eastAsia="Times New Roman" w:hAnsi="Arial" w:cs="Times New Roman"/>
          <w:b/>
          <w:bCs/>
          <w:sz w:val="24"/>
          <w:szCs w:val="20"/>
          <w:lang w:eastAsia="hu-HU"/>
        </w:rPr>
        <w:t xml:space="preserve">(8060 Mór, Pince u. 39.) </w:t>
      </w:r>
      <w:r w:rsidRPr="004158E0">
        <w:rPr>
          <w:rFonts w:ascii="Arial" w:eastAsia="Times New Roman" w:hAnsi="Arial" w:cs="Times New Roman"/>
          <w:sz w:val="24"/>
          <w:szCs w:val="20"/>
          <w:lang w:eastAsia="hu-HU"/>
        </w:rPr>
        <w:t xml:space="preserve">részére adományozza, a Szent György-heti borversenyen legmagasabb pontszámot elért </w:t>
      </w:r>
      <w:r w:rsidRPr="004158E0">
        <w:rPr>
          <w:rFonts w:ascii="Arial" w:eastAsia="Times New Roman" w:hAnsi="Arial" w:cs="Times New Roman"/>
          <w:b/>
          <w:sz w:val="24"/>
          <w:szCs w:val="20"/>
          <w:lang w:eastAsia="hu-HU"/>
        </w:rPr>
        <w:t>2023. évjáratú Móri Ezerjó</w:t>
      </w:r>
      <w:r w:rsidRPr="004158E0">
        <w:rPr>
          <w:rFonts w:ascii="Arial" w:eastAsia="Times New Roman" w:hAnsi="Arial" w:cs="Times New Roman"/>
          <w:sz w:val="24"/>
          <w:szCs w:val="20"/>
          <w:lang w:eastAsia="hu-HU"/>
        </w:rPr>
        <w:t xml:space="preserve"> boráért.</w:t>
      </w:r>
    </w:p>
    <w:p w14:paraId="68EF0746" w14:textId="77777777" w:rsidR="004158E0" w:rsidRPr="004158E0" w:rsidRDefault="004158E0" w:rsidP="004158E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4F6F84C" w14:textId="77777777" w:rsidR="004158E0" w:rsidRPr="004158E0" w:rsidRDefault="004158E0" w:rsidP="004158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A05CB8" w14:textId="77777777" w:rsidR="004158E0" w:rsidRPr="004158E0" w:rsidRDefault="004158E0" w:rsidP="004158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58E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158E0">
        <w:rPr>
          <w:rFonts w:ascii="Arial" w:eastAsia="Calibri" w:hAnsi="Arial" w:cs="Arial"/>
          <w:sz w:val="24"/>
          <w:szCs w:val="24"/>
        </w:rPr>
        <w:t>: 2024.10.04.</w:t>
      </w:r>
    </w:p>
    <w:p w14:paraId="0011C1E9" w14:textId="77777777" w:rsidR="004158E0" w:rsidRPr="004158E0" w:rsidRDefault="004158E0" w:rsidP="004158E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58E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158E0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4158E0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4158E0">
        <w:rPr>
          <w:rFonts w:ascii="Arial" w:eastAsia="Calibri" w:hAnsi="Arial" w:cs="Arial"/>
          <w:sz w:val="24"/>
          <w:szCs w:val="24"/>
        </w:rPr>
        <w:t>Humánügyi Iroda)</w:t>
      </w: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CC0F76A" w14:textId="77777777" w:rsidR="003818CD" w:rsidRPr="00573AAF" w:rsidRDefault="003818C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FB11930"/>
    <w:multiLevelType w:val="hybridMultilevel"/>
    <w:tmpl w:val="E4B242D0"/>
    <w:lvl w:ilvl="0" w:tplc="99DC07D0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276063498">
    <w:abstractNumId w:val="0"/>
  </w:num>
  <w:num w:numId="3" w16cid:durableId="169916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947"/>
    <w:rsid w:val="003507A1"/>
    <w:rsid w:val="003818CD"/>
    <w:rsid w:val="003D649E"/>
    <w:rsid w:val="003E21A9"/>
    <w:rsid w:val="004158E0"/>
    <w:rsid w:val="00472D54"/>
    <w:rsid w:val="00491C0D"/>
    <w:rsid w:val="005F4C4B"/>
    <w:rsid w:val="006350AC"/>
    <w:rsid w:val="006858D9"/>
    <w:rsid w:val="006F1C7F"/>
    <w:rsid w:val="00781C2F"/>
    <w:rsid w:val="00835D6F"/>
    <w:rsid w:val="009020B9"/>
    <w:rsid w:val="00925D13"/>
    <w:rsid w:val="009700D7"/>
    <w:rsid w:val="00B00288"/>
    <w:rsid w:val="00C94BB0"/>
    <w:rsid w:val="00E058D0"/>
    <w:rsid w:val="00F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2024-06-11T09:53:00Z</dcterms:created>
  <dcterms:modified xsi:type="dcterms:W3CDTF">2024-06-11T09:53:00Z</dcterms:modified>
</cp:coreProperties>
</file>