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BCDE" w14:textId="0B9E317E" w:rsidR="00D86668" w:rsidRPr="00D86668" w:rsidRDefault="00D86668" w:rsidP="00D96AE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val="x-none" w:eastAsia="ar-SA"/>
        </w:rPr>
      </w:pPr>
      <w:r w:rsidRPr="00D86668"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eastAsia="ar-SA"/>
        </w:rPr>
        <w:t>1.melléklet</w:t>
      </w:r>
      <w:r w:rsidR="00D96AE6"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eastAsia="ar-SA"/>
        </w:rPr>
        <w:t xml:space="preserve"> 257</w:t>
      </w:r>
      <w:r w:rsidRPr="00D86668"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eastAsia="ar-SA"/>
        </w:rPr>
        <w:t>/2024.(</w:t>
      </w:r>
      <w:r w:rsidR="00D96AE6"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eastAsia="ar-SA"/>
        </w:rPr>
        <w:t>VIII.28.</w:t>
      </w:r>
      <w:r w:rsidRPr="00D86668"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eastAsia="ar-SA"/>
        </w:rPr>
        <w:t>) határozathoz</w:t>
      </w:r>
    </w:p>
    <w:p w14:paraId="22D536B7" w14:textId="77777777" w:rsidR="00D86668" w:rsidRPr="00D86668" w:rsidRDefault="00D86668" w:rsidP="00D86668">
      <w:pPr>
        <w:numPr>
          <w:ilvl w:val="1"/>
          <w:numId w:val="0"/>
        </w:numPr>
        <w:spacing w:line="256" w:lineRule="auto"/>
        <w:rPr>
          <w:rFonts w:ascii="Calibri" w:eastAsia="Times New Roman" w:hAnsi="Calibri" w:cs="Times New Roman"/>
          <w:color w:val="5A5A5A"/>
          <w:spacing w:val="15"/>
          <w:lang w:val="x-none" w:eastAsia="ar-SA"/>
        </w:rPr>
      </w:pPr>
    </w:p>
    <w:p w14:paraId="68A0C872" w14:textId="77777777" w:rsidR="00D86668" w:rsidRPr="00D86668" w:rsidRDefault="00D86668" w:rsidP="00D86668">
      <w:pPr>
        <w:spacing w:line="256" w:lineRule="auto"/>
        <w:rPr>
          <w:rFonts w:ascii="Calibri" w:eastAsia="Calibri" w:hAnsi="Calibri" w:cs="Times New Roman"/>
          <w:lang w:val="x-none" w:eastAsia="ar-SA"/>
        </w:rPr>
      </w:pPr>
    </w:p>
    <w:p w14:paraId="7B369F91" w14:textId="77777777" w:rsidR="00D86668" w:rsidRPr="00D86668" w:rsidRDefault="00D86668" w:rsidP="00D8666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pacing w:val="50"/>
          <w:sz w:val="32"/>
          <w:szCs w:val="32"/>
          <w:lang w:val="x-none" w:eastAsia="ar-SA"/>
        </w:rPr>
      </w:pPr>
      <w:r w:rsidRPr="00D86668">
        <w:rPr>
          <w:rFonts w:ascii="Calibri" w:eastAsia="Times New Roman" w:hAnsi="Calibri" w:cs="Calibri"/>
          <w:b/>
          <w:sz w:val="32"/>
          <w:szCs w:val="32"/>
          <w:lang w:val="x-none" w:eastAsia="ar-SA"/>
        </w:rPr>
        <w:t>FELJEGYZÉS</w:t>
      </w:r>
    </w:p>
    <w:p w14:paraId="79947BED" w14:textId="77777777" w:rsidR="00D86668" w:rsidRPr="00D86668" w:rsidRDefault="00D86668" w:rsidP="00D86668">
      <w:pPr>
        <w:numPr>
          <w:ilvl w:val="1"/>
          <w:numId w:val="0"/>
        </w:numPr>
        <w:spacing w:line="256" w:lineRule="auto"/>
        <w:rPr>
          <w:rFonts w:ascii="Calibri" w:eastAsia="Times New Roman" w:hAnsi="Calibri" w:cs="Times New Roman"/>
          <w:color w:val="5A5A5A"/>
          <w:spacing w:val="15"/>
          <w:lang w:val="x-none" w:eastAsia="ar-SA"/>
        </w:rPr>
      </w:pPr>
    </w:p>
    <w:p w14:paraId="506335D9" w14:textId="77777777" w:rsidR="00D86668" w:rsidRPr="00D86668" w:rsidRDefault="00D86668" w:rsidP="00D86668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pacing w:val="50"/>
          <w:sz w:val="24"/>
          <w:szCs w:val="24"/>
          <w:lang w:eastAsia="ar-SA"/>
        </w:rPr>
      </w:pPr>
      <w:r w:rsidRPr="00D86668">
        <w:rPr>
          <w:rFonts w:ascii="Calibri" w:eastAsia="Times New Roman" w:hAnsi="Calibri" w:cs="Times New Roman"/>
          <w:bCs/>
          <w:color w:val="000000"/>
          <w:spacing w:val="8"/>
          <w:sz w:val="24"/>
          <w:szCs w:val="24"/>
          <w:lang w:val="x-none" w:eastAsia="ar-SA"/>
        </w:rPr>
        <w:t>A településtervek tartalmáról, elkészítésének és elfogadásának rendjéről, valamint egyes</w:t>
      </w:r>
      <w:r w:rsidRPr="00D86668">
        <w:rPr>
          <w:rFonts w:ascii="Calibri" w:eastAsia="Times New Roman" w:hAnsi="Calibri" w:cs="Times New Roman"/>
          <w:bCs/>
          <w:color w:val="000000"/>
          <w:spacing w:val="8"/>
          <w:sz w:val="24"/>
          <w:szCs w:val="24"/>
          <w:lang w:eastAsia="ar-SA"/>
        </w:rPr>
        <w:t xml:space="preserve"> településrendezési </w:t>
      </w:r>
      <w:r w:rsidRPr="00D86668">
        <w:rPr>
          <w:rFonts w:ascii="Calibri" w:eastAsia="Times New Roman" w:hAnsi="Calibri" w:cs="Times New Roman"/>
          <w:bCs/>
          <w:color w:val="000000"/>
          <w:spacing w:val="8"/>
          <w:sz w:val="24"/>
          <w:szCs w:val="24"/>
          <w:lang w:val="x-none" w:eastAsia="ar-SA"/>
        </w:rPr>
        <w:t xml:space="preserve">sajátos jogintézményekről szóló 419/2021. (VII. 15.) Korm. rendelet </w:t>
      </w:r>
      <w:r w:rsidRPr="00D86668">
        <w:rPr>
          <w:rFonts w:ascii="Calibri" w:eastAsia="Times New Roman" w:hAnsi="Calibri" w:cs="Times New Roman"/>
          <w:bCs/>
          <w:color w:val="000000"/>
          <w:spacing w:val="8"/>
          <w:sz w:val="24"/>
          <w:szCs w:val="24"/>
          <w:lang w:eastAsia="ar-SA"/>
        </w:rPr>
        <w:t>7.§ (7) bekezdése alapján</w:t>
      </w:r>
    </w:p>
    <w:p w14:paraId="09159E53" w14:textId="77777777" w:rsidR="00D86668" w:rsidRPr="00D86668" w:rsidRDefault="00D86668" w:rsidP="00D8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</w:rPr>
      </w:pPr>
    </w:p>
    <w:p w14:paraId="1D679D7D" w14:textId="77777777" w:rsidR="00D86668" w:rsidRPr="00D86668" w:rsidRDefault="00D86668" w:rsidP="00D8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</w:rPr>
      </w:pPr>
    </w:p>
    <w:p w14:paraId="2B1174E4" w14:textId="77777777" w:rsidR="00D86668" w:rsidRPr="00D86668" w:rsidRDefault="00D86668" w:rsidP="00D8666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bookmarkStart w:id="0" w:name="_Hlk480299135"/>
      <w:bookmarkStart w:id="1" w:name="_Hlk512685635"/>
      <w:r w:rsidRPr="00D86668">
        <w:rPr>
          <w:rFonts w:ascii="Calibri" w:eastAsia="Calibri" w:hAnsi="Calibri" w:cs="Calibri"/>
          <w:sz w:val="24"/>
          <w:szCs w:val="24"/>
          <w:u w:val="single"/>
        </w:rPr>
        <w:t xml:space="preserve">Tárgy: </w:t>
      </w:r>
    </w:p>
    <w:p w14:paraId="57BE164F" w14:textId="77777777" w:rsidR="00D86668" w:rsidRPr="00D86668" w:rsidRDefault="00D86668" w:rsidP="00D866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86668">
        <w:rPr>
          <w:rFonts w:ascii="Calibri" w:eastAsia="Calibri" w:hAnsi="Calibri" w:cs="Times New Roman"/>
          <w:bCs/>
          <w:sz w:val="24"/>
          <w:szCs w:val="24"/>
        </w:rPr>
        <w:t xml:space="preserve">Mór város településtervének 4. módosításához a szükséges </w:t>
      </w:r>
      <w:r w:rsidRPr="00D86668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megalapozó vizsgálat és alátámasztó munkarészek előírásai </w:t>
      </w:r>
    </w:p>
    <w:bookmarkEnd w:id="0"/>
    <w:bookmarkEnd w:id="1"/>
    <w:p w14:paraId="326AB97B" w14:textId="77777777" w:rsidR="00D86668" w:rsidRPr="00D86668" w:rsidRDefault="00D86668" w:rsidP="00D866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eastAsia="hu-HU"/>
        </w:rPr>
      </w:pPr>
    </w:p>
    <w:p w14:paraId="435A62EC" w14:textId="77777777" w:rsidR="00D86668" w:rsidRPr="00D86668" w:rsidRDefault="00D86668" w:rsidP="00D8666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D86668">
        <w:rPr>
          <w:rFonts w:ascii="Calibri" w:eastAsia="Calibri" w:hAnsi="Calibri" w:cs="Calibri"/>
          <w:sz w:val="24"/>
          <w:szCs w:val="24"/>
          <w:u w:val="single"/>
        </w:rPr>
        <w:t>Tervezési terület és feladat meghatározása</w:t>
      </w:r>
      <w:r w:rsidRPr="00D86668">
        <w:rPr>
          <w:rFonts w:ascii="Calibri" w:eastAsia="Calibri" w:hAnsi="Calibri" w:cs="Calibri"/>
          <w:sz w:val="24"/>
          <w:szCs w:val="24"/>
        </w:rPr>
        <w:t>:</w:t>
      </w:r>
    </w:p>
    <w:p w14:paraId="7D91DD42" w14:textId="77777777" w:rsidR="00D86668" w:rsidRPr="00D86668" w:rsidRDefault="00D86668" w:rsidP="00D866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5FE231E6" w14:textId="77777777" w:rsidR="00D86668" w:rsidRPr="00D86668" w:rsidRDefault="00D86668" w:rsidP="00D866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D86668">
        <w:rPr>
          <w:rFonts w:ascii="Calibri" w:eastAsia="Calibri" w:hAnsi="Calibri" w:cs="Times New Roman"/>
          <w:bCs/>
          <w:color w:val="000000"/>
          <w:sz w:val="24"/>
          <w:szCs w:val="24"/>
        </w:rPr>
        <w:t>Napelempark telepítési igény merült fel Mór belterületétől északnyugatra, külterületen, a 0678/1, 0678/2, 0678/4, 0695/5, 0695/6, 0572/6, 0572/7, 0572/10 hrsz-ú ingatlanokon. A Fejér Vármegyei Területrendezési Tervbe beillesztési eljárással két erőmű került rögzítésre, melynek tényleges helyét a településtervben is rögzíteni szükséges.</w:t>
      </w:r>
    </w:p>
    <w:p w14:paraId="03A12764" w14:textId="77777777" w:rsidR="00D86668" w:rsidRPr="00D86668" w:rsidRDefault="00D86668" w:rsidP="00D866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5870CAD8" w14:textId="77777777" w:rsidR="00D86668" w:rsidRPr="00D86668" w:rsidRDefault="00D86668" w:rsidP="00D866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86668">
        <w:rPr>
          <w:rFonts w:ascii="Calibri" w:eastAsia="Calibri" w:hAnsi="Calibri" w:cs="Calibri"/>
          <w:sz w:val="24"/>
          <w:szCs w:val="24"/>
        </w:rPr>
        <w:t xml:space="preserve">A településtervek tartalmáról, elkészítésének és elfogadásának rendjéről, valamint egyes településrendezési sajátos jogintézményekről szóló 419/2021. (VII. 15.) Korm. rendelet (továbbiakban: Korm. rend.) és az épített környezet alakításáról szóló 1997. évi LXXVIII. törvény (továbbiakban </w:t>
      </w:r>
      <w:proofErr w:type="spellStart"/>
      <w:r w:rsidRPr="00D86668">
        <w:rPr>
          <w:rFonts w:ascii="Calibri" w:eastAsia="Calibri" w:hAnsi="Calibri" w:cs="Calibri"/>
          <w:sz w:val="24"/>
          <w:szCs w:val="24"/>
        </w:rPr>
        <w:t>Étv</w:t>
      </w:r>
      <w:proofErr w:type="spellEnd"/>
      <w:r w:rsidRPr="00D86668">
        <w:rPr>
          <w:rFonts w:ascii="Calibri" w:eastAsia="Calibri" w:hAnsi="Calibri" w:cs="Calibri"/>
          <w:sz w:val="24"/>
          <w:szCs w:val="24"/>
        </w:rPr>
        <w:t>.) előírásai alapján a településterv módosítása során már az új jogszabályi előírásokat kell alkalmazni.</w:t>
      </w:r>
    </w:p>
    <w:p w14:paraId="7A229E0D" w14:textId="77777777" w:rsidR="00D86668" w:rsidRPr="00D86668" w:rsidRDefault="00D86668" w:rsidP="00D8666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D1653E8" w14:textId="77777777" w:rsidR="00D86668" w:rsidRPr="00D86668" w:rsidRDefault="00D86668" w:rsidP="00D8666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86668">
        <w:rPr>
          <w:rFonts w:ascii="Calibri" w:eastAsia="Calibri" w:hAnsi="Calibri" w:cs="Calibri"/>
          <w:sz w:val="20"/>
          <w:szCs w:val="20"/>
        </w:rPr>
        <w:t>A Korm.rendelet 7.§ (7)-(8) bekezdése szerint</w:t>
      </w:r>
    </w:p>
    <w:p w14:paraId="7C9DB66E" w14:textId="77777777" w:rsidR="00D86668" w:rsidRPr="00D86668" w:rsidRDefault="00D86668" w:rsidP="00D86668">
      <w:pPr>
        <w:spacing w:after="0" w:line="240" w:lineRule="auto"/>
        <w:ind w:left="284" w:hanging="142"/>
        <w:jc w:val="both"/>
        <w:rPr>
          <w:rFonts w:ascii="Calibri" w:eastAsia="Calibri" w:hAnsi="Calibri" w:cs="Calibri"/>
          <w:sz w:val="20"/>
          <w:szCs w:val="20"/>
        </w:rPr>
      </w:pPr>
      <w:r w:rsidRPr="00D86668">
        <w:rPr>
          <w:rFonts w:ascii="Calibri" w:eastAsia="Calibri" w:hAnsi="Calibri" w:cs="Calibri"/>
          <w:sz w:val="20"/>
          <w:szCs w:val="20"/>
        </w:rPr>
        <w:t xml:space="preserve"> „(7) A megalapozó vizsgálat és az alátámasztó javaslat tartalmát, továbbá az (5) bekezdés szerinti megalapozó vizsgálat, alátámasztó javaslat és településterv módosításához készült telepítési tanulmányterv felhasználhatóságát - ide nem értve a települési környezeti értékelést -</w:t>
      </w:r>
    </w:p>
    <w:p w14:paraId="496CA148" w14:textId="77777777" w:rsidR="00D86668" w:rsidRPr="00D86668" w:rsidRDefault="00D86668" w:rsidP="00D86668">
      <w:pPr>
        <w:spacing w:after="0" w:line="240" w:lineRule="auto"/>
        <w:ind w:left="567" w:hanging="283"/>
        <w:jc w:val="both"/>
        <w:rPr>
          <w:rFonts w:ascii="Calibri" w:eastAsia="Calibri" w:hAnsi="Calibri" w:cs="Calibri"/>
          <w:sz w:val="20"/>
          <w:szCs w:val="20"/>
        </w:rPr>
      </w:pPr>
      <w:r w:rsidRPr="00D86668">
        <w:rPr>
          <w:rFonts w:ascii="Calibri" w:eastAsia="Calibri" w:hAnsi="Calibri" w:cs="Calibri"/>
          <w:sz w:val="20"/>
          <w:szCs w:val="20"/>
        </w:rPr>
        <w:t>a) a település önkormányzati főépítésze vagy</w:t>
      </w:r>
    </w:p>
    <w:p w14:paraId="677422CB" w14:textId="77777777" w:rsidR="00D86668" w:rsidRPr="00D86668" w:rsidRDefault="00D86668" w:rsidP="00D86668">
      <w:pPr>
        <w:spacing w:after="0" w:line="240" w:lineRule="auto"/>
        <w:ind w:left="426" w:hanging="142"/>
        <w:jc w:val="both"/>
        <w:rPr>
          <w:rFonts w:ascii="Calibri" w:eastAsia="Calibri" w:hAnsi="Calibri" w:cs="Calibri"/>
          <w:sz w:val="20"/>
          <w:szCs w:val="20"/>
        </w:rPr>
      </w:pPr>
      <w:r w:rsidRPr="00D86668">
        <w:rPr>
          <w:rFonts w:ascii="Calibri" w:eastAsia="Calibri" w:hAnsi="Calibri" w:cs="Calibri"/>
          <w:sz w:val="20"/>
          <w:szCs w:val="20"/>
        </w:rPr>
        <w:t>b) a települési önkormányzati főépítész egyetértésével a településtervezés felelős tervezője vagy az önkormányzat által a településtervezéssel megbízott településtervező (a továbbiakban együtt: tervező)</w:t>
      </w:r>
    </w:p>
    <w:p w14:paraId="6D67A534" w14:textId="77777777" w:rsidR="00D86668" w:rsidRPr="00D86668" w:rsidRDefault="00D86668" w:rsidP="00D86668">
      <w:pPr>
        <w:spacing w:after="0" w:line="240" w:lineRule="auto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D86668">
        <w:rPr>
          <w:rFonts w:ascii="Calibri" w:eastAsia="Calibri" w:hAnsi="Calibri" w:cs="Calibri"/>
          <w:sz w:val="20"/>
          <w:szCs w:val="20"/>
        </w:rPr>
        <w:t>határozza meg az (1)-(6) bekezdés alapján, a képviselő-testületnek címzett feljegyzésben.</w:t>
      </w:r>
    </w:p>
    <w:p w14:paraId="3C39A577" w14:textId="77777777" w:rsidR="00D86668" w:rsidRPr="00D86668" w:rsidRDefault="00D86668" w:rsidP="00D86668">
      <w:pPr>
        <w:spacing w:after="0" w:line="240" w:lineRule="auto"/>
        <w:ind w:left="142"/>
        <w:jc w:val="both"/>
        <w:rPr>
          <w:rFonts w:ascii="Calibri" w:eastAsia="Calibri" w:hAnsi="Calibri" w:cs="Calibri"/>
          <w:sz w:val="16"/>
          <w:szCs w:val="16"/>
        </w:rPr>
      </w:pPr>
    </w:p>
    <w:p w14:paraId="0A8D9D87" w14:textId="77777777" w:rsidR="00D86668" w:rsidRPr="00D86668" w:rsidRDefault="00D86668" w:rsidP="00D86668">
      <w:pPr>
        <w:spacing w:after="0" w:line="240" w:lineRule="auto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D86668">
        <w:rPr>
          <w:rFonts w:ascii="Calibri" w:eastAsia="Calibri" w:hAnsi="Calibri" w:cs="Calibri"/>
          <w:sz w:val="20"/>
          <w:szCs w:val="20"/>
        </w:rPr>
        <w:t>(8) A (7) bekezdés szerinti feljegyzést a képviselő-testületnek jóvá kell hagynia, és az a megalapozó vizsgálat és az alátámasztó javaslat mellékletének részét képezi. A feljegyzésben szereplő tartalom a tervezés során csak a tervezési feladat változása vagy a tervezési terület csökkenése miatt csökkenthető, ugyanakkor a (2) bekezdésben foglalt követelmények teljesülése érdekében, a tervező által a feljegyzés módosítása nélkül kiegészíthető.”</w:t>
      </w:r>
    </w:p>
    <w:p w14:paraId="75E0E89B" w14:textId="77777777" w:rsidR="00D86668" w:rsidRPr="00D86668" w:rsidRDefault="00D86668" w:rsidP="00D8666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04874B9" w14:textId="77777777" w:rsidR="00D86668" w:rsidRPr="00D86668" w:rsidRDefault="00D86668" w:rsidP="00D8666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D86668">
        <w:rPr>
          <w:rFonts w:ascii="Calibri" w:eastAsia="Calibri" w:hAnsi="Calibri" w:cs="Calibri"/>
          <w:sz w:val="24"/>
          <w:szCs w:val="24"/>
          <w:u w:val="single"/>
        </w:rPr>
        <w:t>Indoklás a tervdokumentáció tartalmi követelményének megállapításához:</w:t>
      </w:r>
    </w:p>
    <w:p w14:paraId="06B2C523" w14:textId="77777777" w:rsidR="00D86668" w:rsidRPr="00D86668" w:rsidRDefault="00D86668" w:rsidP="00D8666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4180B9" w14:textId="77777777" w:rsidR="00D86668" w:rsidRPr="00D86668" w:rsidRDefault="00D86668" w:rsidP="00D8666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86668">
        <w:rPr>
          <w:rFonts w:ascii="Calibri" w:eastAsia="Calibri" w:hAnsi="Calibri" w:cs="Calibri"/>
          <w:sz w:val="24"/>
          <w:szCs w:val="24"/>
        </w:rPr>
        <w:t>A módosítás szükségessége a fejlesztés megvalósulása érdekében történik, melyeknek hatása miatt az alábbi munkarészek elkészítését javaslom:</w:t>
      </w:r>
    </w:p>
    <w:p w14:paraId="52F3E4BD" w14:textId="77777777" w:rsidR="00D86668" w:rsidRPr="00D86668" w:rsidRDefault="00D86668" w:rsidP="00D86668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19B14F4" w14:textId="77777777" w:rsidR="00D86668" w:rsidRPr="00D86668" w:rsidRDefault="00D86668" w:rsidP="00D8666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 w:rsidRPr="00D86668">
        <w:rPr>
          <w:rFonts w:ascii="Calibri" w:eastAsia="Calibri" w:hAnsi="Calibri" w:cs="Calibri"/>
          <w:i/>
          <w:iCs/>
          <w:color w:val="000000"/>
          <w:sz w:val="24"/>
          <w:szCs w:val="24"/>
        </w:rPr>
        <w:t>A módosítások volumene és tartalma nem érinti a megalapozó munkarészeket, ezért azok módosítását nem tartom szükségesnek.</w:t>
      </w:r>
    </w:p>
    <w:p w14:paraId="657FBCDD" w14:textId="77777777" w:rsidR="00D86668" w:rsidRPr="00D86668" w:rsidRDefault="00D86668" w:rsidP="00D8666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86668">
        <w:rPr>
          <w:rFonts w:ascii="Calibri" w:eastAsia="Calibri" w:hAnsi="Calibri" w:cs="Calibri"/>
          <w:sz w:val="24"/>
          <w:szCs w:val="24"/>
        </w:rPr>
        <w:t>%</w:t>
      </w:r>
    </w:p>
    <w:p w14:paraId="707D5D99" w14:textId="77777777" w:rsidR="00D86668" w:rsidRPr="00D86668" w:rsidRDefault="00D86668" w:rsidP="00D8666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Hlk120876849"/>
      <w:r w:rsidRPr="00D86668">
        <w:rPr>
          <w:rFonts w:ascii="Calibri" w:eastAsia="Calibri" w:hAnsi="Calibri" w:cs="Calibri"/>
          <w:sz w:val="24"/>
          <w:szCs w:val="24"/>
          <w:u w:val="single"/>
        </w:rPr>
        <w:lastRenderedPageBreak/>
        <w:t>A főépítész az alábbi alátámasztó munkarészeket kéri</w:t>
      </w:r>
      <w:r w:rsidRPr="00D86668">
        <w:rPr>
          <w:rFonts w:ascii="Calibri" w:eastAsia="Calibri" w:hAnsi="Calibri" w:cs="Calibri"/>
          <w:sz w:val="24"/>
          <w:szCs w:val="24"/>
        </w:rPr>
        <w:t>:</w:t>
      </w:r>
    </w:p>
    <w:bookmarkEnd w:id="2"/>
    <w:p w14:paraId="147CA554" w14:textId="77777777" w:rsidR="00D86668" w:rsidRPr="00D86668" w:rsidRDefault="00D86668" w:rsidP="00D86668">
      <w:pPr>
        <w:rPr>
          <w:rFonts w:ascii="Calibri" w:eastAsia="Calibri" w:hAnsi="Calibri" w:cs="Calibri"/>
          <w:sz w:val="24"/>
          <w:szCs w:val="24"/>
        </w:rPr>
      </w:pPr>
    </w:p>
    <w:p w14:paraId="0CDF4CFA" w14:textId="77777777" w:rsidR="00D86668" w:rsidRPr="00D86668" w:rsidRDefault="00D86668" w:rsidP="00D86668">
      <w:pPr>
        <w:rPr>
          <w:rFonts w:ascii="Calibri" w:eastAsia="Calibri" w:hAnsi="Calibri" w:cs="Calibri"/>
          <w:sz w:val="24"/>
          <w:szCs w:val="24"/>
        </w:rPr>
      </w:pPr>
      <w:r w:rsidRPr="00D86668">
        <w:rPr>
          <w:rFonts w:ascii="Calibri" w:eastAsia="Calibri" w:hAnsi="Calibri" w:cs="Calibri"/>
          <w:b/>
          <w:bCs/>
          <w:sz w:val="24"/>
          <w:szCs w:val="24"/>
        </w:rPr>
        <w:t xml:space="preserve">TARTALOMJEGYZÉK </w:t>
      </w:r>
      <w:r w:rsidRPr="00D86668">
        <w:rPr>
          <w:rFonts w:ascii="Calibri" w:eastAsia="Calibri" w:hAnsi="Calibri" w:cs="Calibri"/>
          <w:sz w:val="24"/>
          <w:szCs w:val="24"/>
        </w:rPr>
        <w:t>– önkormányzati főépítészi javaslat</w:t>
      </w:r>
    </w:p>
    <w:p w14:paraId="6D98D4E8" w14:textId="77777777" w:rsidR="00D86668" w:rsidRPr="00D86668" w:rsidRDefault="00D86668" w:rsidP="00D8666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86668">
        <w:rPr>
          <w:rFonts w:ascii="Calibri" w:eastAsia="Calibri" w:hAnsi="Calibri" w:cs="Calibri"/>
          <w:b/>
          <w:bCs/>
          <w:color w:val="000000"/>
          <w:sz w:val="24"/>
          <w:szCs w:val="24"/>
        </w:rPr>
        <w:t>ALÁTÁMASZTÓ JAVASLAT</w:t>
      </w:r>
      <w:r w:rsidRPr="00D86668">
        <w:rPr>
          <w:rFonts w:ascii="Calibri" w:eastAsia="Calibri" w:hAnsi="Calibri" w:cs="Calibri"/>
          <w:color w:val="000000"/>
          <w:sz w:val="24"/>
          <w:szCs w:val="24"/>
        </w:rPr>
        <w:t xml:space="preserve"> - tartalmi követelményei:</w:t>
      </w:r>
    </w:p>
    <w:p w14:paraId="1B2CAA11" w14:textId="77777777" w:rsidR="00D86668" w:rsidRPr="00D86668" w:rsidRDefault="00D86668" w:rsidP="00D86668">
      <w:pPr>
        <w:numPr>
          <w:ilvl w:val="0"/>
          <w:numId w:val="9"/>
        </w:numPr>
        <w:spacing w:after="12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D86668">
        <w:rPr>
          <w:rFonts w:ascii="Calibri" w:eastAsia="Calibri" w:hAnsi="Calibri" w:cs="Calibri"/>
          <w:color w:val="000000"/>
          <w:sz w:val="24"/>
          <w:szCs w:val="24"/>
        </w:rPr>
        <w:t>A módosítások célja</w:t>
      </w:r>
    </w:p>
    <w:p w14:paraId="1B85034D" w14:textId="77777777" w:rsidR="00D86668" w:rsidRPr="00D86668" w:rsidRDefault="00D86668" w:rsidP="00D86668">
      <w:pPr>
        <w:numPr>
          <w:ilvl w:val="0"/>
          <w:numId w:val="9"/>
        </w:numPr>
        <w:spacing w:after="12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D86668">
        <w:rPr>
          <w:rFonts w:ascii="Calibri" w:eastAsia="Calibri" w:hAnsi="Calibri" w:cs="Calibri"/>
          <w:color w:val="000000"/>
          <w:sz w:val="24"/>
          <w:szCs w:val="24"/>
        </w:rPr>
        <w:t>Alátámasztó javaslat</w:t>
      </w:r>
    </w:p>
    <w:p w14:paraId="58DC727E" w14:textId="77777777" w:rsidR="00D86668" w:rsidRPr="00D86668" w:rsidRDefault="00D86668" w:rsidP="00D86668">
      <w:pPr>
        <w:numPr>
          <w:ilvl w:val="0"/>
          <w:numId w:val="9"/>
        </w:numPr>
        <w:spacing w:after="12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D86668">
        <w:rPr>
          <w:rFonts w:ascii="Calibri" w:eastAsia="Calibri" w:hAnsi="Calibri" w:cs="Calibri"/>
          <w:color w:val="000000"/>
          <w:sz w:val="24"/>
          <w:szCs w:val="24"/>
        </w:rPr>
        <w:t>Szabályozás célja, megbízói igények</w:t>
      </w:r>
    </w:p>
    <w:p w14:paraId="1C213D98" w14:textId="77777777" w:rsidR="00D86668" w:rsidRPr="00D86668" w:rsidRDefault="00D86668" w:rsidP="00D86668">
      <w:pPr>
        <w:numPr>
          <w:ilvl w:val="0"/>
          <w:numId w:val="9"/>
        </w:numPr>
        <w:spacing w:after="12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D86668">
        <w:rPr>
          <w:rFonts w:ascii="Calibri" w:eastAsia="Calibri" w:hAnsi="Calibri" w:cs="Calibri"/>
          <w:color w:val="000000"/>
          <w:sz w:val="24"/>
          <w:szCs w:val="24"/>
        </w:rPr>
        <w:t>Településszerkezeti terv és HÉSZ módosítás, részletesen szükséges a területi mérleg fenti módosításokkal történtő korrekciója.</w:t>
      </w:r>
    </w:p>
    <w:p w14:paraId="4244A053" w14:textId="77777777" w:rsidR="00D86668" w:rsidRPr="00D86668" w:rsidRDefault="00D86668" w:rsidP="00D86668">
      <w:pPr>
        <w:spacing w:after="0" w:line="240" w:lineRule="auto"/>
        <w:ind w:left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D86668">
        <w:rPr>
          <w:rFonts w:ascii="Calibri" w:eastAsia="Calibri" w:hAnsi="Calibri" w:cs="Calibri"/>
          <w:bCs/>
          <w:sz w:val="24"/>
          <w:szCs w:val="24"/>
        </w:rPr>
        <w:t xml:space="preserve">Fontosnak tartom, a tervezési területre a fent meghatározott témák összefüggéseiben kerüljenek vizsgálatra. </w:t>
      </w:r>
    </w:p>
    <w:p w14:paraId="5DC75B27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400E08D" w14:textId="77777777" w:rsidR="00D86668" w:rsidRPr="00D86668" w:rsidRDefault="00D86668" w:rsidP="00D86668">
      <w:pPr>
        <w:tabs>
          <w:tab w:val="left" w:pos="977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86668">
        <w:rPr>
          <w:rFonts w:ascii="Calibri" w:eastAsia="Calibri" w:hAnsi="Calibri" w:cs="Calibri"/>
          <w:b/>
          <w:sz w:val="24"/>
          <w:szCs w:val="24"/>
        </w:rPr>
        <w:t xml:space="preserve">KÖRNYEZETI VIZSGÁLAT - </w:t>
      </w:r>
      <w:r w:rsidRPr="00D86668">
        <w:rPr>
          <w:rFonts w:ascii="Calibri" w:eastAsia="Calibri" w:hAnsi="Calibri" w:cs="Calibri"/>
          <w:sz w:val="24"/>
          <w:szCs w:val="24"/>
        </w:rPr>
        <w:t xml:space="preserve">nem tartom szükségesnek a környezeti vizsgálat lefolytatását, mert a területrendezési hatósági eljárásra benyújtandó dokumentáció tartalmazott környezeti előzetes vizsgálati dokumentációt. </w:t>
      </w:r>
    </w:p>
    <w:p w14:paraId="70B364F3" w14:textId="77777777" w:rsidR="00D86668" w:rsidRPr="00D86668" w:rsidRDefault="00D86668" w:rsidP="00D86668">
      <w:pPr>
        <w:tabs>
          <w:tab w:val="left" w:pos="977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D34B56A" w14:textId="77777777" w:rsidR="00D86668" w:rsidRPr="00D86668" w:rsidRDefault="00D86668" w:rsidP="00D86668">
      <w:pPr>
        <w:tabs>
          <w:tab w:val="left" w:pos="977"/>
        </w:tabs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D86668">
        <w:rPr>
          <w:rFonts w:ascii="Calibri" w:eastAsia="Calibri" w:hAnsi="Calibri" w:cs="Calibri"/>
          <w:b/>
          <w:sz w:val="24"/>
          <w:szCs w:val="24"/>
        </w:rPr>
        <w:t xml:space="preserve">ÖRÖKSÉGVÉDELMI HATÁSTANULMÁNY </w:t>
      </w:r>
      <w:r w:rsidRPr="00D86668">
        <w:rPr>
          <w:rFonts w:ascii="Calibri" w:eastAsia="Calibri" w:hAnsi="Calibri" w:cs="Calibri"/>
          <w:bCs/>
          <w:sz w:val="24"/>
          <w:szCs w:val="24"/>
        </w:rPr>
        <w:t xml:space="preserve">– Külterületet érintő fejlesztés, módosítások esetén a régészeti megkutatás, bejárás szükséges, ugyanakkor szintén </w:t>
      </w:r>
      <w:r w:rsidRPr="00D86668">
        <w:rPr>
          <w:rFonts w:ascii="Calibri" w:eastAsia="Calibri" w:hAnsi="Calibri" w:cs="Calibri"/>
          <w:sz w:val="24"/>
          <w:szCs w:val="24"/>
        </w:rPr>
        <w:t>a területrendezési hatósági eljárásra benyújtandó dokumentáció része volt az előzetes egyszerűsített régészeti dokumentáció, mely a területen védett értéket nem talált. Fenti adatok alapján külön régészeti vizsgálatot nem tartom szükségesnek.</w:t>
      </w:r>
    </w:p>
    <w:p w14:paraId="5A207627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A619D6C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86668">
        <w:rPr>
          <w:rFonts w:ascii="Calibri" w:eastAsia="Calibri" w:hAnsi="Calibri" w:cs="Calibri"/>
          <w:bCs/>
          <w:sz w:val="24"/>
          <w:szCs w:val="24"/>
        </w:rPr>
        <w:t xml:space="preserve">HÉSZ és szabályozási tervmódosítás </w:t>
      </w:r>
      <w:r w:rsidRPr="00D86668">
        <w:rPr>
          <w:rFonts w:ascii="Calibri" w:eastAsia="Calibri" w:hAnsi="Calibri" w:cs="Calibri"/>
          <w:sz w:val="24"/>
          <w:szCs w:val="24"/>
        </w:rPr>
        <w:t>kidolgozása során a szerzett jogok nem sérülnek.</w:t>
      </w:r>
    </w:p>
    <w:p w14:paraId="7DE0F73F" w14:textId="77777777" w:rsidR="00D86668" w:rsidRPr="00D86668" w:rsidRDefault="00D86668" w:rsidP="00D86668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3A7A22E0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86668">
        <w:rPr>
          <w:rFonts w:ascii="Calibri" w:eastAsia="Calibri" w:hAnsi="Calibri" w:cs="Calibri"/>
          <w:sz w:val="24"/>
          <w:szCs w:val="24"/>
        </w:rPr>
        <w:t>Mór, 2024. július 25.</w:t>
      </w:r>
    </w:p>
    <w:p w14:paraId="7A98AFEE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</w:p>
    <w:p w14:paraId="4EA24561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</w:p>
    <w:p w14:paraId="424C8742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</w:p>
    <w:p w14:paraId="0CEDD3D5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</w:p>
    <w:p w14:paraId="1AE45897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</w:p>
    <w:p w14:paraId="452753E6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  <w:r w:rsidRPr="00D86668">
        <w:rPr>
          <w:rFonts w:ascii="Calibri" w:eastAsia="Calibri" w:hAnsi="Calibri" w:cs="Calibri"/>
          <w:noProof/>
        </w:rPr>
        <w:drawing>
          <wp:inline distT="0" distB="0" distL="0" distR="0" wp14:anchorId="16BEC5BE" wp14:editId="2FB4CB5D">
            <wp:extent cx="899160" cy="671100"/>
            <wp:effectExtent l="0" t="0" r="0" b="0"/>
            <wp:docPr id="2" name="Kép 2" descr="A képen fogas, rova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fogas, rovar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470" cy="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A7D7E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86668">
        <w:rPr>
          <w:rFonts w:ascii="Calibri" w:eastAsia="Calibri" w:hAnsi="Calibri" w:cs="Calibri"/>
          <w:sz w:val="24"/>
          <w:szCs w:val="24"/>
        </w:rPr>
        <w:t>Székely Nóra</w:t>
      </w:r>
    </w:p>
    <w:p w14:paraId="433D0392" w14:textId="77777777" w:rsidR="00D86668" w:rsidRPr="00D86668" w:rsidRDefault="00D86668" w:rsidP="00D86668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86668">
        <w:rPr>
          <w:rFonts w:ascii="Calibri" w:eastAsia="Calibri" w:hAnsi="Calibri" w:cs="Calibri"/>
          <w:sz w:val="24"/>
          <w:szCs w:val="24"/>
        </w:rPr>
        <w:t>Mór település önkormányzati főépítész</w:t>
      </w:r>
    </w:p>
    <w:p w14:paraId="5718B54A" w14:textId="4BBB0CF0" w:rsidR="00491C0D" w:rsidRPr="005543E7" w:rsidRDefault="00491C0D" w:rsidP="005543E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491C0D" w:rsidRPr="005543E7" w:rsidSect="00D866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6CBD"/>
    <w:multiLevelType w:val="hybridMultilevel"/>
    <w:tmpl w:val="2F5AFCB0"/>
    <w:lvl w:ilvl="0" w:tplc="6A84AE8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2426D"/>
    <w:multiLevelType w:val="hybridMultilevel"/>
    <w:tmpl w:val="1DA0FDEC"/>
    <w:lvl w:ilvl="0" w:tplc="EE0619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5"/>
  </w:num>
  <w:num w:numId="2" w16cid:durableId="932590407">
    <w:abstractNumId w:val="7"/>
  </w:num>
  <w:num w:numId="3" w16cid:durableId="1469779523">
    <w:abstractNumId w:val="1"/>
  </w:num>
  <w:num w:numId="4" w16cid:durableId="1727148376">
    <w:abstractNumId w:val="2"/>
  </w:num>
  <w:num w:numId="5" w16cid:durableId="989790583">
    <w:abstractNumId w:val="8"/>
  </w:num>
  <w:num w:numId="6" w16cid:durableId="1119686896">
    <w:abstractNumId w:val="6"/>
  </w:num>
  <w:num w:numId="7" w16cid:durableId="1036734201">
    <w:abstractNumId w:val="3"/>
  </w:num>
  <w:num w:numId="8" w16cid:durableId="932277436">
    <w:abstractNumId w:val="0"/>
  </w:num>
  <w:num w:numId="9" w16cid:durableId="1818034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33475"/>
    <w:rsid w:val="003C7DE2"/>
    <w:rsid w:val="003D14E2"/>
    <w:rsid w:val="003E2631"/>
    <w:rsid w:val="00454023"/>
    <w:rsid w:val="00474A43"/>
    <w:rsid w:val="00491C0D"/>
    <w:rsid w:val="005543E7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B21F59"/>
    <w:rsid w:val="00B2309B"/>
    <w:rsid w:val="00B8346B"/>
    <w:rsid w:val="00C25A39"/>
    <w:rsid w:val="00C32F0F"/>
    <w:rsid w:val="00C4497A"/>
    <w:rsid w:val="00C94BB0"/>
    <w:rsid w:val="00CC3D56"/>
    <w:rsid w:val="00D1771E"/>
    <w:rsid w:val="00D26471"/>
    <w:rsid w:val="00D86668"/>
    <w:rsid w:val="00D96AE6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2024-08-23T08:17:00Z</dcterms:created>
  <dcterms:modified xsi:type="dcterms:W3CDTF">2024-08-28T13:16:00Z</dcterms:modified>
</cp:coreProperties>
</file>