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C1645" w14:textId="77777777" w:rsidR="00925D13" w:rsidRPr="00925D13" w:rsidRDefault="00925D13" w:rsidP="00925D13">
      <w:pPr>
        <w:spacing w:after="0" w:line="240" w:lineRule="auto"/>
        <w:jc w:val="center"/>
        <w:rPr>
          <w:rFonts w:ascii="Arial" w:eastAsia="Times New Roman" w:hAnsi="Arial" w:cs="Arial"/>
          <w:b/>
          <w:bCs/>
          <w:iCs/>
          <w:sz w:val="24"/>
          <w:szCs w:val="24"/>
          <w:lang w:eastAsia="hu-HU"/>
        </w:rPr>
      </w:pPr>
      <w:bookmarkStart w:id="0" w:name="_Hlk32215944"/>
      <w:bookmarkStart w:id="1" w:name="_Hlk44919090"/>
      <w:bookmarkStart w:id="2" w:name="_Hlk140480028"/>
      <w:bookmarkStart w:id="3" w:name="_Hlk137472316"/>
      <w:r w:rsidRPr="00925D13">
        <w:rPr>
          <w:rFonts w:ascii="Arial" w:eastAsia="Times New Roman" w:hAnsi="Arial" w:cs="Arial"/>
          <w:b/>
          <w:bCs/>
          <w:iCs/>
          <w:sz w:val="24"/>
          <w:szCs w:val="24"/>
          <w:lang w:eastAsia="hu-HU"/>
        </w:rPr>
        <w:t>Mór Városi Önkormányzat Képviselő-testületének</w:t>
      </w:r>
    </w:p>
    <w:p w14:paraId="1ACF428A" w14:textId="77777777" w:rsidR="00925D13" w:rsidRPr="00925D13" w:rsidRDefault="00925D13" w:rsidP="00925D13">
      <w:pPr>
        <w:tabs>
          <w:tab w:val="left" w:pos="2977"/>
        </w:tabs>
        <w:spacing w:after="0" w:line="240" w:lineRule="auto"/>
        <w:jc w:val="center"/>
        <w:outlineLvl w:val="0"/>
        <w:rPr>
          <w:rFonts w:ascii="Arial" w:eastAsia="Times New Roman" w:hAnsi="Arial" w:cs="Arial"/>
          <w:b/>
          <w:iCs/>
          <w:sz w:val="24"/>
          <w:szCs w:val="24"/>
          <w:lang w:eastAsia="hu-HU"/>
        </w:rPr>
      </w:pPr>
      <w:r w:rsidRPr="00925D13">
        <w:rPr>
          <w:rFonts w:ascii="Arial" w:eastAsia="Times New Roman" w:hAnsi="Arial" w:cs="Arial"/>
          <w:b/>
          <w:bCs/>
          <w:iCs/>
          <w:sz w:val="24"/>
          <w:szCs w:val="24"/>
          <w:lang w:eastAsia="hu-HU"/>
        </w:rPr>
        <w:t xml:space="preserve">190/2024. (V.29.) </w:t>
      </w:r>
      <w:r w:rsidRPr="00925D13">
        <w:rPr>
          <w:rFonts w:ascii="Arial" w:eastAsia="Times New Roman" w:hAnsi="Arial" w:cs="Arial"/>
          <w:b/>
          <w:iCs/>
          <w:sz w:val="24"/>
          <w:szCs w:val="24"/>
          <w:lang w:eastAsia="hu-HU"/>
        </w:rPr>
        <w:t>határozata</w:t>
      </w:r>
    </w:p>
    <w:p w14:paraId="1C386A12" w14:textId="77777777" w:rsidR="00925D13" w:rsidRPr="00925D13" w:rsidRDefault="00925D13" w:rsidP="00925D13">
      <w:pPr>
        <w:spacing w:after="0" w:line="240" w:lineRule="auto"/>
        <w:jc w:val="center"/>
        <w:rPr>
          <w:rFonts w:ascii="Arial" w:eastAsia="Times New Roman" w:hAnsi="Arial" w:cs="Arial"/>
          <w:b/>
          <w:bCs/>
          <w:sz w:val="24"/>
          <w:szCs w:val="24"/>
          <w:u w:val="single"/>
          <w:lang w:eastAsia="hu-HU"/>
        </w:rPr>
      </w:pPr>
    </w:p>
    <w:p w14:paraId="3B4A0862" w14:textId="77777777" w:rsidR="00925D13" w:rsidRPr="00925D13" w:rsidRDefault="00925D13" w:rsidP="00925D13">
      <w:pPr>
        <w:spacing w:after="0" w:line="240" w:lineRule="auto"/>
        <w:jc w:val="center"/>
        <w:rPr>
          <w:rFonts w:ascii="Arial" w:eastAsia="Times New Roman" w:hAnsi="Arial" w:cs="Arial"/>
          <w:b/>
          <w:bCs/>
          <w:sz w:val="24"/>
          <w:szCs w:val="24"/>
          <w:u w:val="single"/>
          <w:lang w:eastAsia="hu-HU"/>
        </w:rPr>
      </w:pPr>
      <w:bookmarkStart w:id="4" w:name="_Hlk168401698"/>
      <w:r w:rsidRPr="00925D13">
        <w:rPr>
          <w:rFonts w:ascii="Arial" w:eastAsia="Times New Roman" w:hAnsi="Arial" w:cs="Arial"/>
          <w:b/>
          <w:bCs/>
          <w:sz w:val="24"/>
          <w:szCs w:val="24"/>
          <w:u w:val="single"/>
          <w:lang w:eastAsia="hu-HU"/>
        </w:rPr>
        <w:t>költségvetési fedezet biztosítása tárgyában</w:t>
      </w:r>
    </w:p>
    <w:bookmarkEnd w:id="4"/>
    <w:p w14:paraId="22307B42" w14:textId="77777777" w:rsidR="00925D13" w:rsidRPr="00925D13" w:rsidRDefault="00925D13" w:rsidP="00925D13">
      <w:pPr>
        <w:spacing w:after="0" w:line="240" w:lineRule="auto"/>
        <w:jc w:val="center"/>
        <w:rPr>
          <w:rFonts w:ascii="Arial" w:eastAsia="Times New Roman" w:hAnsi="Arial" w:cs="Arial"/>
          <w:b/>
          <w:bCs/>
          <w:sz w:val="24"/>
          <w:szCs w:val="24"/>
          <w:u w:val="single"/>
          <w:lang w:eastAsia="hu-HU"/>
        </w:rPr>
      </w:pPr>
    </w:p>
    <w:p w14:paraId="38F55CC8" w14:textId="77777777" w:rsidR="00925D13" w:rsidRPr="00925D13" w:rsidRDefault="00925D13" w:rsidP="00925D13">
      <w:pPr>
        <w:spacing w:after="0" w:line="240" w:lineRule="auto"/>
        <w:contextualSpacing/>
        <w:jc w:val="both"/>
        <w:rPr>
          <w:rFonts w:ascii="Arial" w:eastAsia="Calibri" w:hAnsi="Arial" w:cs="Arial"/>
          <w:sz w:val="24"/>
          <w:szCs w:val="24"/>
        </w:rPr>
      </w:pPr>
      <w:r w:rsidRPr="00925D13">
        <w:rPr>
          <w:rFonts w:ascii="Arial" w:eastAsia="Calibri" w:hAnsi="Arial" w:cs="Arial"/>
          <w:sz w:val="24"/>
          <w:szCs w:val="24"/>
        </w:rPr>
        <w:t>Mór Városi Önkormányzat Képviselő-testülete Mór Városi Önkormányzat 2024. évi költségvetésében az alábbi feladatok vonatkozásában költségvetési fedezetet biztosít:</w:t>
      </w:r>
    </w:p>
    <w:p w14:paraId="37F53B46" w14:textId="77777777" w:rsidR="00925D13" w:rsidRPr="00925D13" w:rsidRDefault="00925D13" w:rsidP="00925D13">
      <w:pPr>
        <w:spacing w:after="0" w:line="240" w:lineRule="auto"/>
        <w:contextualSpacing/>
        <w:jc w:val="both"/>
        <w:rPr>
          <w:rFonts w:ascii="Arial" w:eastAsia="Calibri" w:hAnsi="Arial" w:cs="Arial"/>
          <w:sz w:val="24"/>
          <w:szCs w:val="24"/>
        </w:rPr>
      </w:pPr>
    </w:p>
    <w:p w14:paraId="55EFC55E" w14:textId="77777777" w:rsidR="00925D13" w:rsidRPr="00925D13" w:rsidRDefault="00925D13" w:rsidP="00925D13">
      <w:pPr>
        <w:spacing w:after="0" w:line="240" w:lineRule="auto"/>
        <w:contextualSpacing/>
        <w:jc w:val="both"/>
        <w:rPr>
          <w:rFonts w:ascii="Arial" w:eastAsia="Calibri" w:hAnsi="Arial" w:cs="Arial"/>
          <w:sz w:val="24"/>
          <w:szCs w:val="24"/>
        </w:rPr>
      </w:pPr>
      <w:r w:rsidRPr="00925D13">
        <w:rPr>
          <w:rFonts w:ascii="Arial" w:eastAsia="Calibri" w:hAnsi="Arial" w:cs="Arial"/>
          <w:sz w:val="24"/>
          <w:szCs w:val="24"/>
        </w:rPr>
        <w:t>1./ A Vámos köz 1410/1 hrsz-ú útról megközelíthető 3 db többlakásos lakóépületet ellátó ívóvíz gerincvezeték és bekötővezetékek cseréjének Fejérvíz Zrt. általi elvégzéséhez Mór Városi Önkormányzat 2024. évi költségvetésének „011130 Önkormányzatok és önkormányzati hivatalok jogalkotói és általános igazgatási tevékenysége” kormányzati funkció „5551-229-09 Fejlesztési céltartalék” kiadási előirányzata terhére a „013350 Az önkormányzati vagyonnal való gazdálkodással kapcsolatos feladatok” kormányzati funkción a Beruházásoknál a közművezeték cserékre és kiváltásokra létrehozott új kiadási előirányzaton költségvetési fedezetet biztosít bruttó 5.002.000 Ft értékben.</w:t>
      </w:r>
    </w:p>
    <w:p w14:paraId="6A73984A" w14:textId="77777777" w:rsidR="00925D13" w:rsidRPr="00925D13" w:rsidRDefault="00925D13" w:rsidP="00925D13">
      <w:pPr>
        <w:spacing w:after="0" w:line="240" w:lineRule="auto"/>
        <w:jc w:val="both"/>
        <w:rPr>
          <w:rFonts w:ascii="Arial" w:eastAsia="Calibri" w:hAnsi="Arial" w:cs="Arial"/>
          <w:sz w:val="24"/>
          <w:szCs w:val="24"/>
        </w:rPr>
      </w:pPr>
    </w:p>
    <w:p w14:paraId="6FA6335C" w14:textId="77777777" w:rsidR="00925D13" w:rsidRPr="00925D13" w:rsidRDefault="00925D13" w:rsidP="00925D13">
      <w:pPr>
        <w:spacing w:after="0" w:line="240" w:lineRule="auto"/>
        <w:jc w:val="both"/>
        <w:rPr>
          <w:rFonts w:ascii="Arial" w:eastAsia="Calibri" w:hAnsi="Arial" w:cs="Arial"/>
          <w:sz w:val="24"/>
          <w:szCs w:val="24"/>
        </w:rPr>
      </w:pPr>
      <w:r w:rsidRPr="00925D13">
        <w:rPr>
          <w:rFonts w:ascii="Arial" w:eastAsia="Calibri" w:hAnsi="Arial" w:cs="Arial"/>
          <w:sz w:val="24"/>
          <w:szCs w:val="24"/>
        </w:rPr>
        <w:t>2./ A kültéri játszóeszközök felújításához és pótlásához Mór Városi Önkormányzat 2024. évi költségvetésének „011130 Önkormányzatok és önkormányzati hivatalok jogalkotói és általános igazgatási tevékenysége” kormányzati funkció „5551-201-15 Általános tartalék” kiadási előirányzata terhére a „066010 Zöldterület-kezelés” kormányzati funkció „5533-415-11 Játszóterek fenntartása” kiadási előirányzaton költségvetési fedezetet biztosít további bruttó 2.000.000 Ft értékben.</w:t>
      </w:r>
    </w:p>
    <w:p w14:paraId="560D4083" w14:textId="77777777" w:rsidR="00925D13" w:rsidRPr="00925D13" w:rsidRDefault="00925D13" w:rsidP="00925D13">
      <w:pPr>
        <w:spacing w:after="0" w:line="240" w:lineRule="auto"/>
        <w:jc w:val="both"/>
        <w:rPr>
          <w:rFonts w:ascii="Arial" w:eastAsia="Calibri" w:hAnsi="Arial" w:cs="Arial"/>
          <w:sz w:val="24"/>
          <w:szCs w:val="24"/>
        </w:rPr>
      </w:pPr>
    </w:p>
    <w:p w14:paraId="5570D79A" w14:textId="77777777" w:rsidR="00925D13" w:rsidRPr="00925D13" w:rsidRDefault="00925D13" w:rsidP="00925D13">
      <w:pPr>
        <w:spacing w:after="0" w:line="240" w:lineRule="auto"/>
        <w:contextualSpacing/>
        <w:jc w:val="both"/>
        <w:rPr>
          <w:rFonts w:ascii="Arial" w:eastAsia="Calibri" w:hAnsi="Arial" w:cs="Arial"/>
          <w:sz w:val="24"/>
          <w:szCs w:val="24"/>
        </w:rPr>
      </w:pPr>
      <w:r w:rsidRPr="00925D13">
        <w:rPr>
          <w:rFonts w:ascii="Arial" w:eastAsia="Calibri" w:hAnsi="Arial" w:cs="Arial"/>
          <w:sz w:val="24"/>
          <w:szCs w:val="24"/>
        </w:rPr>
        <w:t>3./ A Mór 4262/7 hrsz-ú ingatlanon fennálló sportöltöző épület bővítéshez kapcsolódó földgáz teljesítménybővítéshez szükséges gázvezeték kiváltásra Mór Városi Önkormányzat 2024. évi költségvetésének „011130 Önkormányzatok és önkormányzati hivatalok jogalkotói és általános igazgatási tevékenysége” kormányzati funkció „5551-229-09 Fejlesztési céltartalék” kiadási előirányzata terhére a „013350 Az önkormányzati vagyonnal való gazdálkodással kapcsolatos feladatok” kormányzati funkción a Beruházásoknál a közművezeték cserékre és kiváltásokra létrehozott új kiadási előirányzaton költségvetési fedezetet biztosít bruttó 2.500.000 Ft értékben.</w:t>
      </w:r>
    </w:p>
    <w:p w14:paraId="650C0C01" w14:textId="77777777" w:rsidR="00925D13" w:rsidRPr="00925D13" w:rsidRDefault="00925D13" w:rsidP="00925D13">
      <w:pPr>
        <w:spacing w:after="0" w:line="240" w:lineRule="auto"/>
        <w:jc w:val="both"/>
        <w:rPr>
          <w:rFonts w:ascii="Arial" w:eastAsia="Calibri" w:hAnsi="Arial" w:cs="Arial"/>
          <w:sz w:val="24"/>
          <w:szCs w:val="24"/>
        </w:rPr>
      </w:pPr>
    </w:p>
    <w:p w14:paraId="1A357322" w14:textId="77777777" w:rsidR="00925D13" w:rsidRPr="00925D13" w:rsidRDefault="00925D13" w:rsidP="00925D13">
      <w:pPr>
        <w:spacing w:after="0" w:line="240" w:lineRule="auto"/>
        <w:jc w:val="both"/>
        <w:rPr>
          <w:rFonts w:ascii="Arial" w:eastAsia="Calibri" w:hAnsi="Arial" w:cs="Arial"/>
          <w:sz w:val="24"/>
          <w:szCs w:val="24"/>
        </w:rPr>
      </w:pPr>
      <w:r w:rsidRPr="00925D13">
        <w:rPr>
          <w:rFonts w:ascii="Arial" w:eastAsia="Calibri" w:hAnsi="Arial" w:cs="Arial"/>
          <w:sz w:val="24"/>
          <w:szCs w:val="24"/>
        </w:rPr>
        <w:t>4./ Az állami tulajdonú közcélú vízfolyások Mór meghatározott belterületi szakaszain magasabb szintű fenntartási munkák elvégzésére 2024. évben Mór Városi Önkormányzat 2024. évi költségvetésének „011130 Önkormányzatok és önkormányzati hivatalok jogalkotói és általános igazgatási tevékenysége” kormányzati funkció „5551-201-15 Általános tartalék” kiadási előirányzata terhére a „052020 Szennyvíz gyűjtése, tisztítása, elhelyezése” kormányzati funkció „5535-505-11 Állami vízfolyások kiegészítő támogatása” kiadási előirányzaton költségvetési fedezetet biztosít további bruttó 461.000 Ft értékben.</w:t>
      </w:r>
    </w:p>
    <w:p w14:paraId="0F8EA0FE" w14:textId="77777777" w:rsidR="00925D13" w:rsidRPr="00925D13" w:rsidRDefault="00925D13" w:rsidP="00925D13">
      <w:pPr>
        <w:spacing w:after="0" w:line="240" w:lineRule="auto"/>
        <w:jc w:val="both"/>
        <w:rPr>
          <w:rFonts w:ascii="Arial" w:eastAsia="Calibri" w:hAnsi="Arial" w:cs="Arial"/>
          <w:sz w:val="24"/>
          <w:szCs w:val="24"/>
        </w:rPr>
      </w:pPr>
    </w:p>
    <w:p w14:paraId="6DC2E83E" w14:textId="77777777" w:rsidR="00925D13" w:rsidRPr="00925D13" w:rsidRDefault="00925D13" w:rsidP="00925D13">
      <w:pPr>
        <w:spacing w:after="0" w:line="240" w:lineRule="auto"/>
        <w:jc w:val="both"/>
        <w:rPr>
          <w:rFonts w:ascii="Arial" w:eastAsia="Calibri" w:hAnsi="Arial" w:cs="Arial"/>
          <w:sz w:val="24"/>
          <w:szCs w:val="24"/>
        </w:rPr>
      </w:pPr>
      <w:r w:rsidRPr="00925D13">
        <w:rPr>
          <w:rFonts w:ascii="Arial" w:eastAsia="Calibri" w:hAnsi="Arial" w:cs="Arial"/>
          <w:sz w:val="24"/>
          <w:szCs w:val="24"/>
        </w:rPr>
        <w:t>5./ Lakossági munkálatokhoz építőanyagok biztosítására Mór Városi Önkormányzat 2024. évi költségvetésének „011130 Önkormányzatok és önkormányzati hivatalok jogalkotói és általános igazgatási tevékenysége” kormányzati funkció „5551-201-15 Általános tartalék” kiadási előirányzata terhére a „052020 Szennyvíz gyűjtése, tisztítása, elhelyezése” kormányzati funkció „5531-209-11 Anyag biztosítása lakossági munkálatokhoz” kiadási előirányzaton költségvetési fedezetet biztosít további bruttó 25.000.000 Ft értékben.</w:t>
      </w:r>
    </w:p>
    <w:p w14:paraId="695486A9" w14:textId="77777777" w:rsidR="00925D13" w:rsidRPr="00925D13" w:rsidRDefault="00925D13" w:rsidP="00925D13">
      <w:pPr>
        <w:spacing w:after="0" w:line="240" w:lineRule="auto"/>
        <w:jc w:val="both"/>
        <w:rPr>
          <w:rFonts w:ascii="Arial" w:eastAsia="Calibri" w:hAnsi="Arial" w:cs="Arial"/>
          <w:sz w:val="24"/>
          <w:szCs w:val="24"/>
        </w:rPr>
      </w:pPr>
    </w:p>
    <w:p w14:paraId="6ABEF036" w14:textId="77777777" w:rsidR="00925D13" w:rsidRPr="00925D13" w:rsidRDefault="00925D13" w:rsidP="00925D13">
      <w:pPr>
        <w:spacing w:after="0" w:line="240" w:lineRule="auto"/>
        <w:jc w:val="both"/>
        <w:rPr>
          <w:rFonts w:ascii="Arial" w:eastAsia="Calibri" w:hAnsi="Arial" w:cs="Arial"/>
          <w:sz w:val="24"/>
          <w:szCs w:val="24"/>
        </w:rPr>
      </w:pPr>
      <w:r w:rsidRPr="00925D13">
        <w:rPr>
          <w:rFonts w:ascii="Arial" w:eastAsia="Calibri" w:hAnsi="Arial" w:cs="Arial"/>
          <w:sz w:val="24"/>
          <w:szCs w:val="24"/>
        </w:rPr>
        <w:t xml:space="preserve">6./ A városi piac területén 2024. június 14. és 2024. július 14. között </w:t>
      </w:r>
      <w:proofErr w:type="spellStart"/>
      <w:r w:rsidRPr="00925D13">
        <w:rPr>
          <w:rFonts w:ascii="Arial" w:eastAsia="Calibri" w:hAnsi="Arial" w:cs="Arial"/>
          <w:sz w:val="24"/>
          <w:szCs w:val="24"/>
        </w:rPr>
        <w:t>ledfal</w:t>
      </w:r>
      <w:proofErr w:type="spellEnd"/>
      <w:r w:rsidRPr="00925D13">
        <w:rPr>
          <w:rFonts w:ascii="Arial" w:eastAsia="Calibri" w:hAnsi="Arial" w:cs="Arial"/>
          <w:sz w:val="24"/>
          <w:szCs w:val="24"/>
        </w:rPr>
        <w:t xml:space="preserve"> biztosításához Mór Városi Önkormányzat 2024. évi költségvetésének „011130 Önkormányzatok és önkormányzati hivatalok jogalkotói és általános igazgatási tevékenysége” kormányzati funkció „5551-201-15 Általános tartalék” kiadási előirányzata terhére a „0160080 Kiemelt állami és önkormányzati rendezvények” kormányzati funkció „5533-714-11 Egyéb rendezvények műszaki feltételeinek biztosítása” kiadási előirányzaton költségvetési fedezetet biztosít bruttó 7.000.000 Ft értékben.</w:t>
      </w:r>
    </w:p>
    <w:p w14:paraId="3A123A42" w14:textId="77777777" w:rsidR="00925D13" w:rsidRPr="00925D13" w:rsidRDefault="00925D13" w:rsidP="00925D13">
      <w:pPr>
        <w:spacing w:after="0" w:line="240" w:lineRule="auto"/>
        <w:jc w:val="both"/>
        <w:rPr>
          <w:rFonts w:ascii="Arial" w:eastAsia="Calibri" w:hAnsi="Arial" w:cs="Arial"/>
          <w:sz w:val="24"/>
          <w:szCs w:val="24"/>
        </w:rPr>
      </w:pPr>
    </w:p>
    <w:p w14:paraId="6851CC5E" w14:textId="77777777" w:rsidR="00925D13" w:rsidRPr="00925D13" w:rsidRDefault="00925D13" w:rsidP="00925D13">
      <w:pPr>
        <w:spacing w:after="0" w:line="240" w:lineRule="auto"/>
        <w:contextualSpacing/>
        <w:jc w:val="both"/>
        <w:rPr>
          <w:rFonts w:ascii="Arial" w:eastAsia="Calibri" w:hAnsi="Arial" w:cs="Arial"/>
          <w:sz w:val="24"/>
          <w:szCs w:val="24"/>
        </w:rPr>
      </w:pPr>
      <w:r w:rsidRPr="00925D13">
        <w:rPr>
          <w:rFonts w:ascii="Arial" w:eastAsia="Times New Roman" w:hAnsi="Arial" w:cs="Arial"/>
          <w:iCs/>
          <w:sz w:val="24"/>
          <w:szCs w:val="24"/>
          <w:lang w:eastAsia="hu-HU"/>
        </w:rPr>
        <w:t>A Képviselő-testület felkéri a jegyzőt, hogy a költségvetés következő módosításakor gondoskodjon az előirányzatok átcsoportosításáról.</w:t>
      </w:r>
    </w:p>
    <w:p w14:paraId="251A1C8C" w14:textId="77777777" w:rsidR="00925D13" w:rsidRPr="00925D13" w:rsidRDefault="00925D13" w:rsidP="00925D13">
      <w:pPr>
        <w:spacing w:after="0" w:line="240" w:lineRule="auto"/>
        <w:jc w:val="both"/>
        <w:rPr>
          <w:rFonts w:ascii="Arial" w:eastAsia="Calibri" w:hAnsi="Arial" w:cs="Arial"/>
          <w:sz w:val="24"/>
          <w:szCs w:val="24"/>
        </w:rPr>
      </w:pPr>
    </w:p>
    <w:p w14:paraId="75C5FDFF" w14:textId="77777777" w:rsidR="00925D13" w:rsidRPr="00925D13" w:rsidRDefault="00925D13" w:rsidP="00925D13">
      <w:pPr>
        <w:spacing w:after="0" w:line="240" w:lineRule="auto"/>
        <w:jc w:val="both"/>
        <w:rPr>
          <w:rFonts w:ascii="Arial" w:eastAsia="Calibri" w:hAnsi="Arial" w:cs="Arial"/>
          <w:sz w:val="24"/>
          <w:szCs w:val="24"/>
        </w:rPr>
      </w:pPr>
    </w:p>
    <w:p w14:paraId="47AE295B" w14:textId="77777777" w:rsidR="00925D13" w:rsidRPr="00925D13" w:rsidRDefault="00925D13" w:rsidP="00925D13">
      <w:pPr>
        <w:spacing w:after="0" w:line="240" w:lineRule="auto"/>
        <w:rPr>
          <w:rFonts w:ascii="Arial" w:eastAsia="Calibri" w:hAnsi="Arial" w:cs="Arial"/>
          <w:sz w:val="24"/>
          <w:szCs w:val="24"/>
        </w:rPr>
      </w:pPr>
      <w:r w:rsidRPr="00925D13">
        <w:rPr>
          <w:rFonts w:ascii="Arial" w:eastAsia="Calibri" w:hAnsi="Arial" w:cs="Arial"/>
          <w:sz w:val="24"/>
          <w:szCs w:val="24"/>
          <w:u w:val="single"/>
        </w:rPr>
        <w:t>Határidő</w:t>
      </w:r>
      <w:r w:rsidRPr="00925D13">
        <w:rPr>
          <w:rFonts w:ascii="Arial" w:eastAsia="Calibri" w:hAnsi="Arial" w:cs="Arial"/>
          <w:sz w:val="24"/>
          <w:szCs w:val="24"/>
        </w:rPr>
        <w:t>: 2024.06.26.</w:t>
      </w:r>
    </w:p>
    <w:p w14:paraId="7F755C80" w14:textId="77777777" w:rsidR="00925D13" w:rsidRPr="00925D13" w:rsidRDefault="00925D13" w:rsidP="00925D13">
      <w:pPr>
        <w:spacing w:after="0" w:line="240" w:lineRule="auto"/>
        <w:rPr>
          <w:rFonts w:ascii="Arial" w:eastAsia="Calibri" w:hAnsi="Arial" w:cs="Arial"/>
          <w:sz w:val="24"/>
          <w:szCs w:val="24"/>
        </w:rPr>
      </w:pPr>
      <w:r w:rsidRPr="00925D13">
        <w:rPr>
          <w:rFonts w:ascii="Arial" w:eastAsia="Calibri" w:hAnsi="Arial" w:cs="Arial"/>
          <w:sz w:val="24"/>
          <w:szCs w:val="24"/>
          <w:u w:val="single"/>
        </w:rPr>
        <w:t>Felelős</w:t>
      </w:r>
      <w:r w:rsidRPr="00925D13">
        <w:rPr>
          <w:rFonts w:ascii="Arial" w:eastAsia="Calibri" w:hAnsi="Arial" w:cs="Arial"/>
          <w:sz w:val="24"/>
          <w:szCs w:val="24"/>
        </w:rPr>
        <w:t xml:space="preserve">: </w:t>
      </w:r>
      <w:proofErr w:type="gramStart"/>
      <w:r w:rsidRPr="00925D13">
        <w:rPr>
          <w:rFonts w:ascii="Arial" w:eastAsia="Calibri" w:hAnsi="Arial" w:cs="Arial"/>
          <w:sz w:val="24"/>
          <w:szCs w:val="24"/>
        </w:rPr>
        <w:t>jegyző(</w:t>
      </w:r>
      <w:proofErr w:type="gramEnd"/>
      <w:r w:rsidRPr="00925D13">
        <w:rPr>
          <w:rFonts w:ascii="Arial" w:eastAsia="Calibri" w:hAnsi="Arial" w:cs="Arial"/>
          <w:sz w:val="24"/>
          <w:szCs w:val="24"/>
        </w:rPr>
        <w:t>Pénzügyi Iroda)</w:t>
      </w:r>
    </w:p>
    <w:p w14:paraId="4BAF4B71" w14:textId="77777777" w:rsidR="006350AC" w:rsidRPr="006350AC" w:rsidRDefault="006350AC" w:rsidP="006350AC">
      <w:pPr>
        <w:spacing w:after="0" w:line="240" w:lineRule="auto"/>
        <w:jc w:val="both"/>
        <w:rPr>
          <w:rFonts w:ascii="Arial" w:eastAsia="Calibri" w:hAnsi="Arial" w:cs="Arial"/>
          <w:i/>
          <w:sz w:val="24"/>
          <w:szCs w:val="24"/>
          <w:u w:val="single"/>
        </w:rPr>
      </w:pPr>
    </w:p>
    <w:p w14:paraId="45715082" w14:textId="77777777" w:rsidR="00491C0D" w:rsidRPr="00A66813" w:rsidRDefault="00491C0D" w:rsidP="00491C0D">
      <w:pPr>
        <w:spacing w:after="0" w:line="240" w:lineRule="auto"/>
        <w:jc w:val="both"/>
        <w:rPr>
          <w:rFonts w:ascii="Arial" w:eastAsia="Times New Roman" w:hAnsi="Arial" w:cs="Arial"/>
          <w:b/>
          <w:bCs/>
          <w:iCs/>
          <w:sz w:val="24"/>
          <w:szCs w:val="24"/>
          <w:u w:val="single"/>
          <w:lang w:eastAsia="hu-HU"/>
        </w:rPr>
      </w:pPr>
    </w:p>
    <w:p w14:paraId="2242DA07" w14:textId="77777777" w:rsidR="00491C0D" w:rsidRPr="00083AAD" w:rsidRDefault="00491C0D" w:rsidP="00491C0D">
      <w:pPr>
        <w:tabs>
          <w:tab w:val="left" w:pos="2977"/>
        </w:tabs>
        <w:spacing w:after="0" w:line="240" w:lineRule="auto"/>
        <w:jc w:val="center"/>
        <w:outlineLvl w:val="0"/>
        <w:rPr>
          <w:rFonts w:ascii="Arial" w:eastAsia="Times New Roman" w:hAnsi="Arial" w:cs="Arial"/>
          <w:b/>
          <w:bCs/>
          <w:iCs/>
          <w:sz w:val="24"/>
          <w:szCs w:val="24"/>
          <w:u w:val="single"/>
          <w:lang w:eastAsia="hu-HU"/>
        </w:rPr>
      </w:pPr>
    </w:p>
    <w:p w14:paraId="79B30C9D" w14:textId="77777777" w:rsidR="00491C0D" w:rsidRPr="004F0EF4" w:rsidRDefault="00491C0D" w:rsidP="00491C0D">
      <w:pPr>
        <w:spacing w:after="0" w:line="240" w:lineRule="auto"/>
        <w:jc w:val="both"/>
        <w:rPr>
          <w:rFonts w:ascii="Arial" w:eastAsia="Calibri" w:hAnsi="Arial" w:cs="Arial"/>
          <w:sz w:val="24"/>
          <w:szCs w:val="24"/>
        </w:rPr>
      </w:pPr>
    </w:p>
    <w:p w14:paraId="16621B10" w14:textId="77777777" w:rsidR="00491C0D" w:rsidRPr="00770F05" w:rsidRDefault="00491C0D" w:rsidP="00491C0D">
      <w:pPr>
        <w:spacing w:after="0" w:line="240" w:lineRule="auto"/>
        <w:rPr>
          <w:rFonts w:ascii="Arial" w:eastAsia="Calibri" w:hAnsi="Arial" w:cs="Arial"/>
          <w:sz w:val="24"/>
          <w:szCs w:val="24"/>
        </w:rPr>
      </w:pPr>
    </w:p>
    <w:p w14:paraId="4CB4F58D" w14:textId="77777777" w:rsidR="00491C0D" w:rsidRDefault="00491C0D" w:rsidP="00491C0D">
      <w:pPr>
        <w:tabs>
          <w:tab w:val="left" w:pos="6096"/>
        </w:tabs>
        <w:spacing w:after="0" w:line="240" w:lineRule="auto"/>
        <w:jc w:val="both"/>
        <w:rPr>
          <w:rFonts w:ascii="Arial" w:eastAsia="Calibri" w:hAnsi="Arial" w:cs="Arial"/>
          <w:bCs/>
          <w:iCs/>
          <w:sz w:val="24"/>
          <w:szCs w:val="24"/>
          <w:highlight w:val="yellow"/>
        </w:rPr>
      </w:pPr>
    </w:p>
    <w:p w14:paraId="5CC0F76A" w14:textId="77777777" w:rsidR="003818CD" w:rsidRPr="00573AAF" w:rsidRDefault="003818CD" w:rsidP="00491C0D">
      <w:pPr>
        <w:tabs>
          <w:tab w:val="left" w:pos="6096"/>
        </w:tabs>
        <w:spacing w:after="0" w:line="240" w:lineRule="auto"/>
        <w:jc w:val="both"/>
        <w:rPr>
          <w:rFonts w:ascii="Arial" w:eastAsia="Calibri" w:hAnsi="Arial" w:cs="Arial"/>
          <w:bCs/>
          <w:iCs/>
          <w:sz w:val="24"/>
          <w:szCs w:val="24"/>
          <w:highlight w:val="yellow"/>
        </w:rPr>
      </w:pPr>
    </w:p>
    <w:p w14:paraId="553CF9AA" w14:textId="77777777" w:rsidR="00491C0D" w:rsidRPr="00E91535" w:rsidRDefault="00491C0D" w:rsidP="00491C0D">
      <w:pPr>
        <w:spacing w:after="0" w:line="240" w:lineRule="auto"/>
        <w:rPr>
          <w:rFonts w:ascii="Arial" w:eastAsia="Calibri" w:hAnsi="Arial" w:cs="Arial"/>
          <w:sz w:val="24"/>
          <w:szCs w:val="24"/>
        </w:rPr>
      </w:pPr>
    </w:p>
    <w:bookmarkEnd w:id="0"/>
    <w:bookmarkEnd w:id="1"/>
    <w:bookmarkEnd w:id="2"/>
    <w:bookmarkEnd w:id="3"/>
    <w:p w14:paraId="3CF0A16D" w14:textId="77777777" w:rsidR="00491C0D" w:rsidRPr="00314048" w:rsidRDefault="00491C0D" w:rsidP="00491C0D">
      <w:pPr>
        <w:spacing w:after="0" w:line="240" w:lineRule="auto"/>
        <w:rPr>
          <w:rFonts w:ascii="Arial" w:eastAsia="Calibri" w:hAnsi="Arial" w:cs="Arial"/>
          <w:i/>
          <w:sz w:val="24"/>
          <w:szCs w:val="24"/>
          <w:u w:val="single"/>
        </w:rPr>
      </w:pPr>
    </w:p>
    <w:p w14:paraId="766D9BF3" w14:textId="77777777" w:rsidR="00491C0D" w:rsidRPr="00314048" w:rsidRDefault="00491C0D" w:rsidP="00491C0D">
      <w:pPr>
        <w:tabs>
          <w:tab w:val="center" w:pos="2340"/>
          <w:tab w:val="center" w:pos="6840"/>
        </w:tabs>
        <w:spacing w:after="0" w:line="240" w:lineRule="auto"/>
        <w:jc w:val="both"/>
        <w:rPr>
          <w:rFonts w:ascii="Arial" w:eastAsia="Times New Roman" w:hAnsi="Arial" w:cs="Arial"/>
          <w:iCs/>
          <w:sz w:val="24"/>
          <w:szCs w:val="24"/>
          <w:lang w:eastAsia="hu-HU"/>
        </w:rPr>
      </w:pPr>
      <w:r w:rsidRPr="00314048">
        <w:rPr>
          <w:rFonts w:ascii="Arial" w:eastAsia="Times New Roman" w:hAnsi="Arial" w:cs="Arial"/>
          <w:iCs/>
          <w:sz w:val="24"/>
          <w:szCs w:val="24"/>
          <w:lang w:eastAsia="hu-HU"/>
        </w:rPr>
        <w:tab/>
        <w:t>Fenyves Péter</w:t>
      </w:r>
      <w:r w:rsidRPr="00314048">
        <w:rPr>
          <w:rFonts w:ascii="Arial" w:eastAsia="Times New Roman" w:hAnsi="Arial" w:cs="Arial"/>
          <w:iCs/>
          <w:sz w:val="24"/>
          <w:szCs w:val="24"/>
          <w:lang w:eastAsia="hu-HU"/>
        </w:rPr>
        <w:tab/>
        <w:t>Dr. Taba Nikoletta</w:t>
      </w:r>
    </w:p>
    <w:p w14:paraId="6604B2CF" w14:textId="77777777" w:rsidR="00491C0D" w:rsidRPr="008C4B54" w:rsidRDefault="00491C0D" w:rsidP="00491C0D">
      <w:pPr>
        <w:tabs>
          <w:tab w:val="center" w:pos="2340"/>
          <w:tab w:val="center" w:pos="6840"/>
        </w:tabs>
        <w:spacing w:after="0" w:line="240" w:lineRule="auto"/>
        <w:jc w:val="both"/>
        <w:rPr>
          <w:rFonts w:ascii="Arial" w:eastAsia="Times New Roman" w:hAnsi="Arial" w:cs="Arial"/>
          <w:iCs/>
          <w:sz w:val="24"/>
          <w:szCs w:val="24"/>
          <w:lang w:eastAsia="hu-HU"/>
        </w:rPr>
      </w:pPr>
      <w:r w:rsidRPr="00314048">
        <w:rPr>
          <w:rFonts w:ascii="Arial" w:eastAsia="Times New Roman" w:hAnsi="Arial" w:cs="Arial"/>
          <w:iCs/>
          <w:sz w:val="24"/>
          <w:szCs w:val="24"/>
          <w:lang w:eastAsia="hu-HU"/>
        </w:rPr>
        <w:tab/>
        <w:t>polgármester</w:t>
      </w:r>
      <w:r w:rsidRPr="00314048">
        <w:rPr>
          <w:rFonts w:ascii="Arial" w:eastAsia="Times New Roman" w:hAnsi="Arial" w:cs="Arial"/>
          <w:iCs/>
          <w:sz w:val="24"/>
          <w:szCs w:val="24"/>
          <w:lang w:eastAsia="hu-HU"/>
        </w:rPr>
        <w:tab/>
        <w:t>jegyző</w:t>
      </w:r>
    </w:p>
    <w:p w14:paraId="5718B54A" w14:textId="77777777" w:rsidR="00491C0D" w:rsidRDefault="00491C0D"/>
    <w:sectPr w:rsidR="00491C0D" w:rsidSect="00491C0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B3A41"/>
    <w:multiLevelType w:val="hybridMultilevel"/>
    <w:tmpl w:val="03FE65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3091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D"/>
    <w:rsid w:val="00233947"/>
    <w:rsid w:val="003818CD"/>
    <w:rsid w:val="003E21A9"/>
    <w:rsid w:val="00491C0D"/>
    <w:rsid w:val="005F4C4B"/>
    <w:rsid w:val="006350AC"/>
    <w:rsid w:val="006858D9"/>
    <w:rsid w:val="00781C2F"/>
    <w:rsid w:val="00835D6F"/>
    <w:rsid w:val="009020B9"/>
    <w:rsid w:val="00925D13"/>
    <w:rsid w:val="00B00288"/>
    <w:rsid w:val="00C94BB0"/>
    <w:rsid w:val="00E058D0"/>
    <w:rsid w:val="00F278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FEA"/>
  <w15:chartTrackingRefBased/>
  <w15:docId w15:val="{9328B511-559C-4683-A4A9-3808A2AA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91C0D"/>
    <w:pPr>
      <w:spacing w:line="259" w:lineRule="auto"/>
    </w:pPr>
    <w:rPr>
      <w:kern w:val="0"/>
      <w:sz w:val="22"/>
      <w:szCs w:val="22"/>
      <w14:ligatures w14:val="none"/>
    </w:rPr>
  </w:style>
  <w:style w:type="paragraph" w:styleId="Cmsor1">
    <w:name w:val="heading 1"/>
    <w:basedOn w:val="Norml"/>
    <w:next w:val="Norml"/>
    <w:link w:val="Cmsor1Char"/>
    <w:uiPriority w:val="9"/>
    <w:qFormat/>
    <w:rsid w:val="00491C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491C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491C0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491C0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Cmsor5">
    <w:name w:val="heading 5"/>
    <w:basedOn w:val="Norml"/>
    <w:next w:val="Norml"/>
    <w:link w:val="Cmsor5Char"/>
    <w:uiPriority w:val="9"/>
    <w:semiHidden/>
    <w:unhideWhenUsed/>
    <w:qFormat/>
    <w:rsid w:val="00491C0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Cmsor6">
    <w:name w:val="heading 6"/>
    <w:basedOn w:val="Norml"/>
    <w:next w:val="Norml"/>
    <w:link w:val="Cmsor6Char"/>
    <w:uiPriority w:val="9"/>
    <w:semiHidden/>
    <w:unhideWhenUsed/>
    <w:qFormat/>
    <w:rsid w:val="00491C0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Cmsor7">
    <w:name w:val="heading 7"/>
    <w:basedOn w:val="Norml"/>
    <w:next w:val="Norml"/>
    <w:link w:val="Cmsor7Char"/>
    <w:uiPriority w:val="9"/>
    <w:semiHidden/>
    <w:unhideWhenUsed/>
    <w:qFormat/>
    <w:rsid w:val="00491C0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Cmsor8">
    <w:name w:val="heading 8"/>
    <w:basedOn w:val="Norml"/>
    <w:next w:val="Norml"/>
    <w:link w:val="Cmsor8Char"/>
    <w:uiPriority w:val="9"/>
    <w:semiHidden/>
    <w:unhideWhenUsed/>
    <w:qFormat/>
    <w:rsid w:val="00491C0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Cmsor9">
    <w:name w:val="heading 9"/>
    <w:basedOn w:val="Norml"/>
    <w:next w:val="Norml"/>
    <w:link w:val="Cmsor9Char"/>
    <w:uiPriority w:val="9"/>
    <w:semiHidden/>
    <w:unhideWhenUsed/>
    <w:qFormat/>
    <w:rsid w:val="00491C0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91C0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91C0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91C0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91C0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91C0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91C0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91C0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91C0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91C0D"/>
    <w:rPr>
      <w:rFonts w:eastAsiaTheme="majorEastAsia" w:cstheme="majorBidi"/>
      <w:color w:val="272727" w:themeColor="text1" w:themeTint="D8"/>
    </w:rPr>
  </w:style>
  <w:style w:type="paragraph" w:styleId="Cm">
    <w:name w:val="Title"/>
    <w:basedOn w:val="Norml"/>
    <w:next w:val="Norml"/>
    <w:link w:val="CmChar"/>
    <w:uiPriority w:val="10"/>
    <w:qFormat/>
    <w:rsid w:val="00491C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491C0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91C0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491C0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91C0D"/>
    <w:pPr>
      <w:spacing w:before="160" w:line="278" w:lineRule="auto"/>
      <w:jc w:val="center"/>
    </w:pPr>
    <w:rPr>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491C0D"/>
    <w:rPr>
      <w:i/>
      <w:iCs/>
      <w:color w:val="404040" w:themeColor="text1" w:themeTint="BF"/>
    </w:rPr>
  </w:style>
  <w:style w:type="paragraph" w:styleId="Listaszerbekezds">
    <w:name w:val="List Paragraph"/>
    <w:basedOn w:val="Norml"/>
    <w:uiPriority w:val="34"/>
    <w:qFormat/>
    <w:rsid w:val="00491C0D"/>
    <w:pPr>
      <w:spacing w:line="278" w:lineRule="auto"/>
      <w:ind w:left="720"/>
      <w:contextualSpacing/>
    </w:pPr>
    <w:rPr>
      <w:kern w:val="2"/>
      <w:sz w:val="24"/>
      <w:szCs w:val="24"/>
      <w14:ligatures w14:val="standardContextual"/>
    </w:rPr>
  </w:style>
  <w:style w:type="character" w:styleId="Erskiemels">
    <w:name w:val="Intense Emphasis"/>
    <w:basedOn w:val="Bekezdsalapbettpusa"/>
    <w:uiPriority w:val="21"/>
    <w:qFormat/>
    <w:rsid w:val="00491C0D"/>
    <w:rPr>
      <w:i/>
      <w:iCs/>
      <w:color w:val="0F4761" w:themeColor="accent1" w:themeShade="BF"/>
    </w:rPr>
  </w:style>
  <w:style w:type="paragraph" w:styleId="Kiemeltidzet">
    <w:name w:val="Intense Quote"/>
    <w:basedOn w:val="Norml"/>
    <w:next w:val="Norml"/>
    <w:link w:val="KiemeltidzetChar"/>
    <w:uiPriority w:val="30"/>
    <w:qFormat/>
    <w:rsid w:val="00491C0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491C0D"/>
    <w:rPr>
      <w:i/>
      <w:iCs/>
      <w:color w:val="0F4761" w:themeColor="accent1" w:themeShade="BF"/>
    </w:rPr>
  </w:style>
  <w:style w:type="character" w:styleId="Ershivatkozs">
    <w:name w:val="Intense Reference"/>
    <w:basedOn w:val="Bekezdsalapbettpusa"/>
    <w:uiPriority w:val="32"/>
    <w:qFormat/>
    <w:rsid w:val="00491C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3490</Characters>
  <Application>Microsoft Office Word</Application>
  <DocSecurity>0</DocSecurity>
  <Lines>29</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Siket-Kovács Krisztina</dc:creator>
  <cp:keywords/>
  <dc:description/>
  <cp:lastModifiedBy>Siket-Kovács Krisztina</cp:lastModifiedBy>
  <cp:revision>2</cp:revision>
  <dcterms:created xsi:type="dcterms:W3CDTF">2024-06-11T09:50:00Z</dcterms:created>
  <dcterms:modified xsi:type="dcterms:W3CDTF">2024-06-11T09:50:00Z</dcterms:modified>
</cp:coreProperties>
</file>