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74B9FBE8" w:rsidR="00491C0D" w:rsidRPr="00A66813" w:rsidRDefault="00113430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183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010C75D7" w14:textId="199FCDA5" w:rsidR="00B4607C" w:rsidRDefault="00B4607C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4607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közvilágításfejlesztés és üzemeltetés Móron tárgyú közbeszerzési eljárás </w:t>
      </w:r>
      <w:r w:rsidR="00BE71B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köztes bírálata</w:t>
      </w:r>
      <w:r w:rsidRPr="00B4607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tárgyában</w:t>
      </w:r>
    </w:p>
    <w:p w14:paraId="6297D44E" w14:textId="77777777" w:rsidR="00B4607C" w:rsidRDefault="00B4607C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09338D7E" w14:textId="77777777" w:rsidR="00B4607C" w:rsidRPr="00B4607C" w:rsidRDefault="00B4607C" w:rsidP="00B460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607C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- az ajánlatkérő Önkormányzat részéről a </w:t>
      </w:r>
      <w:r w:rsidRPr="00B4607C">
        <w:rPr>
          <w:rFonts w:ascii="Arial" w:eastAsia="Calibri" w:hAnsi="Arial" w:cs="Arial"/>
          <w:sz w:val="24"/>
          <w:szCs w:val="24"/>
        </w:rPr>
        <w:t xml:space="preserve">73/2024. (III.14.) határozattal </w:t>
      </w:r>
      <w:r w:rsidRPr="00B4607C">
        <w:rPr>
          <w:rFonts w:ascii="Arial" w:eastAsia="Calibri" w:hAnsi="Arial" w:cs="Arial"/>
          <w:iCs/>
          <w:sz w:val="24"/>
          <w:szCs w:val="24"/>
        </w:rPr>
        <w:t xml:space="preserve">a közbeszerzésekről szóló </w:t>
      </w:r>
      <w:r w:rsidRPr="00B4607C">
        <w:rPr>
          <w:rFonts w:ascii="Arial" w:eastAsia="Calibri" w:hAnsi="Arial" w:cs="Arial"/>
          <w:sz w:val="24"/>
          <w:szCs w:val="24"/>
        </w:rPr>
        <w:t xml:space="preserve">2015. évi </w:t>
      </w:r>
      <w:r w:rsidRPr="00B4607C">
        <w:rPr>
          <w:rFonts w:ascii="Arial" w:eastAsia="Calibri" w:hAnsi="Arial" w:cs="Arial"/>
          <w:iCs/>
          <w:sz w:val="24"/>
          <w:szCs w:val="24"/>
        </w:rPr>
        <w:t>CXLIII</w:t>
      </w:r>
      <w:r w:rsidRPr="00B4607C">
        <w:rPr>
          <w:rFonts w:ascii="Arial" w:eastAsia="Calibri" w:hAnsi="Arial" w:cs="Arial"/>
          <w:sz w:val="24"/>
          <w:szCs w:val="24"/>
        </w:rPr>
        <w:t>. törvény (a továbbiakban: Kbt.) Második Rész 81. §-ban rögzített feltételek fennállása alapján a „</w:t>
      </w:r>
      <w:r w:rsidRPr="00B4607C">
        <w:rPr>
          <w:rFonts w:ascii="Arial" w:eastAsia="Calibri" w:hAnsi="Arial" w:cs="Arial"/>
          <w:iCs/>
          <w:sz w:val="24"/>
          <w:szCs w:val="24"/>
        </w:rPr>
        <w:t xml:space="preserve">Közvilágításfejlesztés és üzemeltetés Móron” tárgyában </w:t>
      </w:r>
      <w:r w:rsidRPr="00B4607C">
        <w:rPr>
          <w:rFonts w:ascii="Arial" w:eastAsia="Calibri" w:hAnsi="Arial" w:cs="Arial"/>
          <w:sz w:val="24"/>
          <w:szCs w:val="24"/>
        </w:rPr>
        <w:t>indított,</w:t>
      </w:r>
      <w:r w:rsidRPr="00B4607C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B4607C">
        <w:rPr>
          <w:rFonts w:ascii="Arial" w:eastAsia="Calibri" w:hAnsi="Arial" w:cs="Arial"/>
          <w:sz w:val="24"/>
          <w:szCs w:val="24"/>
        </w:rPr>
        <w:t>uniós értékhatárt elérő nyílt közbeszerzési eljárás tekintetében a Kbt. 69. § (2)-(4) bekezdések szerinti bírálat vonatkozásában jóváhagyja a határozat mellékletét képező előterjesztést</w:t>
      </w:r>
      <w:r w:rsidRPr="00B4607C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B4607C">
        <w:rPr>
          <w:rFonts w:ascii="Arial" w:eastAsia="Calibri" w:hAnsi="Arial" w:cs="Arial"/>
          <w:sz w:val="24"/>
          <w:szCs w:val="24"/>
        </w:rPr>
        <w:t>és az alábbi döntéseket hozza:</w:t>
      </w:r>
    </w:p>
    <w:p w14:paraId="19C7CDF4" w14:textId="77777777" w:rsidR="00B4607C" w:rsidRPr="00B4607C" w:rsidRDefault="00B4607C" w:rsidP="00B460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34BF71" w14:textId="77777777" w:rsidR="00B4607C" w:rsidRPr="00B4607C" w:rsidRDefault="00B4607C" w:rsidP="00B460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607C">
        <w:rPr>
          <w:rFonts w:ascii="Arial" w:eastAsia="Calibri" w:hAnsi="Arial" w:cs="Arial"/>
          <w:sz w:val="24"/>
          <w:szCs w:val="24"/>
        </w:rPr>
        <w:t xml:space="preserve">A megfelelőség és érvénytelenség kérdéskörében megállapítja, hogy a </w:t>
      </w:r>
      <w:r w:rsidRPr="00B4607C">
        <w:rPr>
          <w:rFonts w:ascii="Arial" w:eastAsia="Calibri" w:hAnsi="Arial" w:cs="Arial"/>
          <w:iCs/>
          <w:sz w:val="24"/>
          <w:szCs w:val="24"/>
        </w:rPr>
        <w:t>VILLKÁSZ Villamos-, Légvezeték-, Kábelszerelő Kft. a Kbt. 73. § (1) e) pontja alapján érvénytelen ajánlatot tett, MVM Esco Urban Kft. és RONEKO Ipari Szolgáltató és Kereskedelmi Kft. közös ajánlattevők pedig megfelelő ajánlatot tettek.</w:t>
      </w:r>
    </w:p>
    <w:p w14:paraId="7FA1158F" w14:textId="77777777" w:rsidR="00B4607C" w:rsidRPr="00B4607C" w:rsidRDefault="00B4607C" w:rsidP="00B4607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1C5020A" w14:textId="77777777" w:rsidR="00B4607C" w:rsidRPr="00B4607C" w:rsidRDefault="00B4607C" w:rsidP="00B460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607C">
        <w:rPr>
          <w:rFonts w:ascii="Arial" w:eastAsia="Calibri" w:hAnsi="Arial" w:cs="Arial"/>
          <w:iCs/>
          <w:sz w:val="24"/>
          <w:szCs w:val="24"/>
        </w:rPr>
        <w:t>Megállapítja, hogy a jelen közbeszerzési eljárásban az értékelési szempontokra figyelemmel a legkedvezőbbnek tekinthető megfelelő ajánlatot az MVM Esco Urban Kft. és RONEKO Ipari Szolgáltató és Kereskedelmi Kft. közös ajánlattevők tették.</w:t>
      </w:r>
    </w:p>
    <w:p w14:paraId="5DEC1378" w14:textId="77777777" w:rsidR="00B4607C" w:rsidRPr="00B4607C" w:rsidRDefault="00B4607C" w:rsidP="00B4607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4B3DAA1" w14:textId="77777777" w:rsidR="00B4607C" w:rsidRPr="00B4607C" w:rsidRDefault="00B4607C" w:rsidP="00B460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607C">
        <w:rPr>
          <w:rFonts w:ascii="Arial" w:eastAsia="Calibri" w:hAnsi="Arial" w:cs="Arial"/>
          <w:iCs/>
          <w:sz w:val="24"/>
          <w:szCs w:val="24"/>
        </w:rPr>
        <w:t>Továbbá megállapítja, hogy az MVM Esco Urban Kft. és RONEKO Ipari Szolgáltató és Kereskedelmi Kft. közös ajánlattevők ajánlata érvényes, mivel</w:t>
      </w:r>
      <w:r w:rsidRPr="00B4607C">
        <w:rPr>
          <w:rFonts w:ascii="Arial" w:eastAsia="Calibri" w:hAnsi="Arial" w:cs="Arial"/>
          <w:sz w:val="24"/>
          <w:szCs w:val="24"/>
        </w:rPr>
        <w:t xml:space="preserve"> az megfelel az ajánlati felhívásban, a dokumentációban, valamint a jogszabályokban meghatározott feltételeknek, és közös ajánlattevők alkalmasak a szerződés teljesítésére.</w:t>
      </w:r>
    </w:p>
    <w:p w14:paraId="773A0DE2" w14:textId="77777777" w:rsidR="00B4607C" w:rsidRDefault="00B4607C" w:rsidP="00B460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6671CCAB" w14:textId="77777777" w:rsidR="00781C2F" w:rsidRPr="006350AC" w:rsidRDefault="00781C2F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17442">
    <w:abstractNumId w:val="0"/>
  </w:num>
  <w:num w:numId="2" w16cid:durableId="17335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13C83"/>
    <w:rsid w:val="00113430"/>
    <w:rsid w:val="00233947"/>
    <w:rsid w:val="003818CD"/>
    <w:rsid w:val="00491C0D"/>
    <w:rsid w:val="005F4C4B"/>
    <w:rsid w:val="006350AC"/>
    <w:rsid w:val="00781C2F"/>
    <w:rsid w:val="00835D6F"/>
    <w:rsid w:val="00873651"/>
    <w:rsid w:val="009020B9"/>
    <w:rsid w:val="00B00288"/>
    <w:rsid w:val="00B4607C"/>
    <w:rsid w:val="00BE71B8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6</cp:revision>
  <dcterms:created xsi:type="dcterms:W3CDTF">2024-05-29T07:58:00Z</dcterms:created>
  <dcterms:modified xsi:type="dcterms:W3CDTF">2024-05-29T12:37:00Z</dcterms:modified>
</cp:coreProperties>
</file>