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37EA2C0E" w:rsidR="00083AAD" w:rsidRPr="00083AAD" w:rsidRDefault="00C93B42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93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1CBC683" w14:textId="2CA43F74" w:rsidR="00502345" w:rsidRPr="00502345" w:rsidRDefault="00502345" w:rsidP="0050234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502345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a MÓRHŐ Kft. ügyvezetőjének díjazása tárgyában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18B799D" w14:textId="77777777" w:rsidR="00502345" w:rsidRPr="00502345" w:rsidRDefault="00502345" w:rsidP="00502345">
      <w:pPr>
        <w:jc w:val="both"/>
        <w:rPr>
          <w:rFonts w:ascii="Arial" w:eastAsia="Calibri" w:hAnsi="Arial" w:cs="Arial"/>
          <w:sz w:val="24"/>
          <w:szCs w:val="24"/>
        </w:rPr>
      </w:pPr>
      <w:r w:rsidRPr="00502345">
        <w:rPr>
          <w:rFonts w:ascii="Arial" w:eastAsia="Calibri" w:hAnsi="Arial" w:cs="Arial"/>
          <w:sz w:val="24"/>
          <w:szCs w:val="24"/>
        </w:rPr>
        <w:t>1. Mór Városi Önkormányzat Képviselő-testülete a MÓRHŐ Kft. ügyvezetője, Pallag Róbert díjazását – a munkaszerződés egyéb feltételeinek változatlanul hagyása mellett - 2024. január 1. napjától bruttó 1.000.000,- Ft/hó összegben állapítja meg.</w:t>
      </w:r>
    </w:p>
    <w:p w14:paraId="4EC556C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02345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039EC280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98506F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52AB68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0234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02345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14:paraId="5086A300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0234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02345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EE3B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B6EB0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93B42"/>
    <w:rsid w:val="00CA18DB"/>
    <w:rsid w:val="00CE6CA3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E3BCD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2024-03-27T10:15:00Z</dcterms:created>
  <dcterms:modified xsi:type="dcterms:W3CDTF">2024-03-27T14:22:00Z</dcterms:modified>
</cp:coreProperties>
</file>