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33C1" w14:textId="77777777" w:rsidR="000F49CC" w:rsidRPr="000F49CC" w:rsidRDefault="000F49CC" w:rsidP="000F49C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F49C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C1319ED" w14:textId="77777777" w:rsidR="000F49CC" w:rsidRPr="000F49CC" w:rsidRDefault="000F49CC" w:rsidP="000F49C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F49C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35/2024. (I.31.) </w:t>
      </w:r>
      <w:r w:rsidRPr="000F49C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3D67663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25886CEA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58286773"/>
      <w:r w:rsidRPr="000F49C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Jegenye utca 18. szám alatti 2153/22 hrsz-ú ingatlan értékesítése tárgyában</w:t>
      </w:r>
      <w:bookmarkEnd w:id="4"/>
    </w:p>
    <w:p w14:paraId="7DC70247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AF639D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9CC">
        <w:rPr>
          <w:rFonts w:ascii="Arial" w:eastAsia="Calibri" w:hAnsi="Arial" w:cs="Arial"/>
          <w:sz w:val="24"/>
          <w:szCs w:val="24"/>
        </w:rPr>
        <w:t>1. Mór Városi Önkormányzat Képviselő-testülete tulajdonosi jogkörben eljárva az önkormányzat vagyonáról és a vagyontárgyak feletti tulajdonosi jogok gyakorlásáról szóló 21/2016. (VII.6.) önkormányzati rendelet alapján az alábbiak szerint dönt a Mór Jegenye utca 18. szám alatt 2153/22 hrsz-ú építési telek értékesítéséről:</w:t>
      </w:r>
    </w:p>
    <w:p w14:paraId="218D67C3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  <w:gridCol w:w="2552"/>
      </w:tblGrid>
      <w:tr w:rsidR="000F49CC" w:rsidRPr="000F49CC" w14:paraId="4C4686CD" w14:textId="77777777" w:rsidTr="00DD4A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62A1" w14:textId="77777777" w:rsidR="000F49CC" w:rsidRPr="000F49CC" w:rsidRDefault="000F49CC" w:rsidP="000F49CC">
            <w:pPr>
              <w:spacing w:after="0" w:line="240" w:lineRule="auto"/>
              <w:jc w:val="both"/>
              <w:rPr>
                <w:rFonts w:ascii="Arial" w:eastAsia="Calibri" w:hAnsi="Arial" w:cs="Times New Roman"/>
                <w:szCs w:val="24"/>
              </w:rPr>
            </w:pPr>
            <w:r w:rsidRPr="000F49CC">
              <w:rPr>
                <w:rFonts w:ascii="Arial" w:eastAsia="Calibri" w:hAnsi="Arial" w:cs="Times New Roman"/>
                <w:szCs w:val="24"/>
              </w:rPr>
              <w:t>Hrsz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9C92" w14:textId="77777777" w:rsidR="000F49CC" w:rsidRPr="000F49CC" w:rsidRDefault="000F49CC" w:rsidP="000F49CC">
            <w:pPr>
              <w:spacing w:after="0" w:line="240" w:lineRule="auto"/>
              <w:jc w:val="both"/>
              <w:rPr>
                <w:rFonts w:ascii="Arial" w:eastAsia="Calibri" w:hAnsi="Arial" w:cs="Times New Roman"/>
                <w:szCs w:val="24"/>
              </w:rPr>
            </w:pPr>
            <w:r w:rsidRPr="000F49CC">
              <w:rPr>
                <w:rFonts w:ascii="Arial" w:eastAsia="Calibri" w:hAnsi="Arial" w:cs="Times New Roman"/>
                <w:szCs w:val="24"/>
              </w:rPr>
              <w:t>Terület nagyság (m</w:t>
            </w:r>
            <w:r w:rsidRPr="000F49CC">
              <w:rPr>
                <w:rFonts w:ascii="Arial" w:eastAsia="Calibri" w:hAnsi="Arial" w:cs="Times New Roman"/>
                <w:szCs w:val="24"/>
                <w:vertAlign w:val="superscript"/>
              </w:rPr>
              <w:t>2</w:t>
            </w:r>
            <w:r w:rsidRPr="000F49CC">
              <w:rPr>
                <w:rFonts w:ascii="Arial" w:eastAsia="Calibri" w:hAnsi="Arial" w:cs="Times New Roman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5DF7" w14:textId="77777777" w:rsidR="000F49CC" w:rsidRPr="000F49CC" w:rsidRDefault="000F49CC" w:rsidP="000F49CC">
            <w:pPr>
              <w:spacing w:after="0" w:line="240" w:lineRule="auto"/>
              <w:jc w:val="both"/>
              <w:rPr>
                <w:rFonts w:ascii="Arial" w:eastAsia="Calibri" w:hAnsi="Arial" w:cs="Times New Roman"/>
                <w:szCs w:val="24"/>
              </w:rPr>
            </w:pPr>
            <w:r w:rsidRPr="000F49CC">
              <w:rPr>
                <w:rFonts w:ascii="Arial" w:eastAsia="Calibri" w:hAnsi="Arial" w:cs="Times New Roman"/>
                <w:szCs w:val="24"/>
              </w:rPr>
              <w:t>Kikiáltási ár Ft (bruttó)</w:t>
            </w:r>
          </w:p>
        </w:tc>
      </w:tr>
      <w:tr w:rsidR="000F49CC" w:rsidRPr="000F49CC" w14:paraId="23E25571" w14:textId="77777777" w:rsidTr="00DD4A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378B" w14:textId="77777777" w:rsidR="000F49CC" w:rsidRPr="000F49CC" w:rsidRDefault="000F49CC" w:rsidP="000F49C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F49CC">
              <w:rPr>
                <w:rFonts w:ascii="Arial" w:eastAsia="Calibri" w:hAnsi="Arial" w:cs="Times New Roman"/>
                <w:szCs w:val="24"/>
              </w:rPr>
              <w:t>2153/22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BDDD" w14:textId="77777777" w:rsidR="000F49CC" w:rsidRPr="000F49CC" w:rsidRDefault="000F49CC" w:rsidP="000F49CC">
            <w:pPr>
              <w:spacing w:after="0" w:line="240" w:lineRule="auto"/>
              <w:jc w:val="right"/>
              <w:rPr>
                <w:rFonts w:ascii="Arial" w:eastAsia="Calibri" w:hAnsi="Arial" w:cs="Times New Roman"/>
                <w:szCs w:val="24"/>
              </w:rPr>
            </w:pPr>
            <w:r w:rsidRPr="000F49CC">
              <w:rPr>
                <w:rFonts w:ascii="Arial" w:eastAsia="Calibri" w:hAnsi="Arial" w:cs="Times New Roman"/>
                <w:szCs w:val="24"/>
              </w:rPr>
              <w:t>751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B67B" w14:textId="77777777" w:rsidR="000F49CC" w:rsidRPr="000F49CC" w:rsidRDefault="000F49CC" w:rsidP="000F49CC">
            <w:pPr>
              <w:spacing w:after="0" w:line="240" w:lineRule="auto"/>
              <w:jc w:val="right"/>
              <w:rPr>
                <w:rFonts w:ascii="Arial" w:eastAsia="Calibri" w:hAnsi="Arial" w:cs="Times New Roman"/>
                <w:szCs w:val="24"/>
              </w:rPr>
            </w:pPr>
            <w:r w:rsidRPr="000F49CC">
              <w:rPr>
                <w:rFonts w:ascii="Arial" w:eastAsia="Calibri" w:hAnsi="Arial" w:cs="Times New Roman"/>
                <w:color w:val="000000"/>
                <w:szCs w:val="24"/>
              </w:rPr>
              <w:t>7.950.000</w:t>
            </w:r>
          </w:p>
        </w:tc>
      </w:tr>
    </w:tbl>
    <w:p w14:paraId="3CF491D7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8BAB04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9CC">
        <w:rPr>
          <w:rFonts w:ascii="Arial" w:eastAsia="Calibri" w:hAnsi="Arial" w:cs="Arial"/>
          <w:sz w:val="24"/>
          <w:szCs w:val="24"/>
        </w:rPr>
        <w:t>A licitösszeg emelésének mértéke 100.000, - Ft, (licitküszöb)</w:t>
      </w:r>
    </w:p>
    <w:p w14:paraId="422C7DFD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EA1BF7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9CC">
        <w:rPr>
          <w:rFonts w:ascii="Arial" w:eastAsia="Calibri" w:hAnsi="Arial" w:cs="Arial"/>
          <w:sz w:val="24"/>
          <w:szCs w:val="24"/>
        </w:rPr>
        <w:t>2. A szerződéskötést követően az értékesített telek vonatkozásában meg kell keresni a Magyar Államot az elővásárlási jog gyakorlása tárgyában. A szerződés csak a nemleges nyilatkozat birtokában, vagy 35 napos válaszadási kötelezettség letelte után lesz hatályos.</w:t>
      </w:r>
    </w:p>
    <w:p w14:paraId="133FB065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5EC81E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9CC">
        <w:rPr>
          <w:rFonts w:ascii="Arial" w:eastAsia="Calibri" w:hAnsi="Arial" w:cs="Arial"/>
          <w:sz w:val="24"/>
          <w:szCs w:val="24"/>
        </w:rPr>
        <w:t>3. Továbbá a Képviselő-testület jóváhagyja a határozat 1-3. mellékleteit képező hirdetményt, valamint a felhívást és a jelentkezési lapot.</w:t>
      </w:r>
    </w:p>
    <w:p w14:paraId="082FEDEF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1C7A4CB" w14:textId="77777777" w:rsidR="000F49CC" w:rsidRPr="000F49CC" w:rsidRDefault="000F49CC" w:rsidP="000F4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09D7B6" w14:textId="77777777" w:rsidR="000F49CC" w:rsidRPr="000F49CC" w:rsidRDefault="000F49CC" w:rsidP="000F49C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49CC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F49CC">
        <w:rPr>
          <w:rFonts w:ascii="Arial" w:eastAsia="Calibri" w:hAnsi="Arial" w:cs="Arial"/>
          <w:sz w:val="24"/>
          <w:szCs w:val="24"/>
        </w:rPr>
        <w:t>: 2024.04.02.</w:t>
      </w:r>
    </w:p>
    <w:p w14:paraId="3BA54466" w14:textId="77777777" w:rsidR="000F49CC" w:rsidRPr="000F49CC" w:rsidRDefault="000F49CC" w:rsidP="000F49C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F49CC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F49CC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0F49CC">
        <w:rPr>
          <w:rFonts w:ascii="Arial" w:eastAsia="Calibri" w:hAnsi="Arial" w:cs="Arial"/>
          <w:sz w:val="24"/>
          <w:szCs w:val="24"/>
        </w:rPr>
        <w:t>jegyző( Városfejlesztési</w:t>
      </w:r>
      <w:proofErr w:type="gramEnd"/>
      <w:r w:rsidRPr="000F49CC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49CC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1E4FCB"/>
    <w:rsid w:val="00205B95"/>
    <w:rsid w:val="00231770"/>
    <w:rsid w:val="00234E6F"/>
    <w:rsid w:val="002459CB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D5224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2DDF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E3263"/>
    <w:rsid w:val="008F1B09"/>
    <w:rsid w:val="00960167"/>
    <w:rsid w:val="00984BB9"/>
    <w:rsid w:val="009C23EA"/>
    <w:rsid w:val="009F38B0"/>
    <w:rsid w:val="00A3420B"/>
    <w:rsid w:val="00A439B4"/>
    <w:rsid w:val="00A5020F"/>
    <w:rsid w:val="00A67905"/>
    <w:rsid w:val="00AC65F0"/>
    <w:rsid w:val="00AD527F"/>
    <w:rsid w:val="00AD7368"/>
    <w:rsid w:val="00AE0FB9"/>
    <w:rsid w:val="00AF442C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82883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57FA8"/>
    <w:rsid w:val="00E66AB1"/>
    <w:rsid w:val="00E73B3B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6528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2024-02-12T09:51:00Z</dcterms:created>
  <dcterms:modified xsi:type="dcterms:W3CDTF">2024-02-12T09:51:00Z</dcterms:modified>
</cp:coreProperties>
</file>