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8876B" w14:textId="3982CDA1" w:rsidR="00E22A18" w:rsidRDefault="00E22A18" w:rsidP="00E22A18">
      <w:pPr>
        <w:pStyle w:val="Listaszerbekezds"/>
        <w:tabs>
          <w:tab w:val="center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melléklet a </w:t>
      </w:r>
      <w:r w:rsidR="00CE248F">
        <w:rPr>
          <w:rFonts w:ascii="Arial" w:hAnsi="Arial" w:cs="Arial"/>
          <w:sz w:val="24"/>
          <w:szCs w:val="24"/>
        </w:rPr>
        <w:t>219</w:t>
      </w:r>
      <w:r>
        <w:rPr>
          <w:rFonts w:ascii="Arial" w:hAnsi="Arial" w:cs="Arial"/>
          <w:sz w:val="24"/>
          <w:szCs w:val="24"/>
        </w:rPr>
        <w:t>/2023. (VI.28.) határozathoz</w:t>
      </w:r>
    </w:p>
    <w:p w14:paraId="3CD01ABE" w14:textId="77777777" w:rsidR="00E22A18" w:rsidRDefault="00E22A18" w:rsidP="00E22A18">
      <w:pPr>
        <w:pStyle w:val="Listaszerbekezds"/>
        <w:tabs>
          <w:tab w:val="center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6721A">
        <w:rPr>
          <w:rFonts w:ascii="Arial" w:hAnsi="Arial" w:cs="Arial"/>
          <w:color w:val="FFFFFF" w:themeColor="background1"/>
          <w:sz w:val="24"/>
          <w:szCs w:val="24"/>
        </w:rPr>
        <w:t>(2.sz. határozat-tervezet)</w:t>
      </w:r>
    </w:p>
    <w:p w14:paraId="169EC311" w14:textId="77777777" w:rsidR="00E22A18" w:rsidRDefault="00E22A18" w:rsidP="00E22A18">
      <w:pPr>
        <w:pStyle w:val="Listaszerbekezds"/>
        <w:tabs>
          <w:tab w:val="center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3AE270F" w14:textId="77777777" w:rsidR="00E22A18" w:rsidRPr="00B71446" w:rsidRDefault="00E22A18" w:rsidP="00E22A18">
      <w:pPr>
        <w:pStyle w:val="Szvegtrzs"/>
        <w:jc w:val="center"/>
        <w:rPr>
          <w:b/>
        </w:rPr>
      </w:pPr>
      <w:r w:rsidRPr="00B71446">
        <w:rPr>
          <w:b/>
        </w:rPr>
        <w:t>MEGÁLLAPODÁS</w:t>
      </w:r>
    </w:p>
    <w:p w14:paraId="2B1D5A05" w14:textId="77777777" w:rsidR="00E22A18" w:rsidRPr="00B71446" w:rsidRDefault="00E22A18" w:rsidP="00E22A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714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védőnői feladatellátás átvételéhez kapcsolódó </w:t>
      </w:r>
    </w:p>
    <w:p w14:paraId="2013370D" w14:textId="77777777" w:rsidR="00E22A18" w:rsidRPr="00B71446" w:rsidRDefault="00E22A18" w:rsidP="00E22A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714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ingatlanok és ingóságok használatának részletes szabályairól</w:t>
      </w:r>
    </w:p>
    <w:p w14:paraId="1C33C145" w14:textId="77777777" w:rsidR="00E22A18" w:rsidRPr="00B71446" w:rsidRDefault="00E22A18" w:rsidP="00E2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A3BDA" w14:textId="77777777" w:rsidR="00E22A18" w:rsidRPr="003146FA" w:rsidRDefault="00E22A18" w:rsidP="00E22A18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146FA">
        <w:rPr>
          <w:rFonts w:ascii="Times New Roman" w:eastAsia="Georgia" w:hAnsi="Times New Roman" w:cs="Times New Roman"/>
          <w:sz w:val="24"/>
          <w:szCs w:val="24"/>
        </w:rPr>
        <w:t xml:space="preserve">amely létrejött egyrészről </w:t>
      </w:r>
      <w:r w:rsidRPr="003146FA">
        <w:rPr>
          <w:rFonts w:ascii="Times New Roman" w:eastAsia="Georgia" w:hAnsi="Times New Roman" w:cs="Times New Roman"/>
          <w:b/>
          <w:bCs/>
          <w:sz w:val="24"/>
          <w:szCs w:val="24"/>
        </w:rPr>
        <w:t>Mór Városi Önkormányzat</w:t>
      </w:r>
    </w:p>
    <w:p w14:paraId="3A26CE1F" w14:textId="77777777" w:rsidR="00E22A18" w:rsidRPr="003146FA" w:rsidRDefault="00E22A18" w:rsidP="00E22A18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146FA">
        <w:rPr>
          <w:rFonts w:ascii="Times New Roman" w:eastAsia="Georgia" w:hAnsi="Times New Roman" w:cs="Times New Roman"/>
          <w:sz w:val="24"/>
          <w:szCs w:val="24"/>
        </w:rPr>
        <w:t xml:space="preserve">székhely: </w:t>
      </w:r>
      <w:r w:rsidRPr="003146FA">
        <w:rPr>
          <w:rFonts w:ascii="Times New Roman" w:eastAsia="Georgia" w:hAnsi="Times New Roman" w:cs="Times New Roman"/>
          <w:sz w:val="24"/>
          <w:szCs w:val="24"/>
        </w:rPr>
        <w:tab/>
      </w:r>
      <w:r w:rsidRPr="003146FA">
        <w:rPr>
          <w:rFonts w:ascii="Times New Roman" w:eastAsia="Georgia" w:hAnsi="Times New Roman" w:cs="Times New Roman"/>
          <w:sz w:val="24"/>
          <w:szCs w:val="24"/>
        </w:rPr>
        <w:tab/>
      </w:r>
      <w:r w:rsidRPr="003146FA">
        <w:rPr>
          <w:rFonts w:ascii="Times New Roman" w:eastAsia="Georgia" w:hAnsi="Times New Roman" w:cs="Times New Roman"/>
          <w:b/>
          <w:bCs/>
          <w:sz w:val="24"/>
          <w:szCs w:val="24"/>
        </w:rPr>
        <w:t>8060 Mór, Szent István tér 6.</w:t>
      </w:r>
    </w:p>
    <w:p w14:paraId="7DBE5060" w14:textId="77777777" w:rsidR="00E22A18" w:rsidRPr="003146FA" w:rsidRDefault="00E22A18" w:rsidP="00E22A18">
      <w:pPr>
        <w:spacing w:after="0" w:line="240" w:lineRule="auto"/>
        <w:jc w:val="both"/>
        <w:rPr>
          <w:rFonts w:ascii="Times New Roman" w:eastAsia="Georgia" w:hAnsi="Times New Roman" w:cs="Times New Roman"/>
          <w:b/>
          <w:bCs/>
          <w:sz w:val="24"/>
          <w:szCs w:val="24"/>
        </w:rPr>
      </w:pPr>
      <w:r w:rsidRPr="003146FA">
        <w:rPr>
          <w:rFonts w:ascii="Times New Roman" w:eastAsia="Georgia" w:hAnsi="Times New Roman" w:cs="Times New Roman"/>
          <w:sz w:val="24"/>
          <w:szCs w:val="24"/>
        </w:rPr>
        <w:t xml:space="preserve">adószám: </w:t>
      </w:r>
      <w:r w:rsidRPr="003146FA">
        <w:rPr>
          <w:rFonts w:ascii="Times New Roman" w:eastAsia="Georgia" w:hAnsi="Times New Roman" w:cs="Times New Roman"/>
          <w:sz w:val="24"/>
          <w:szCs w:val="24"/>
        </w:rPr>
        <w:tab/>
      </w:r>
      <w:r w:rsidRPr="003146FA">
        <w:rPr>
          <w:rFonts w:ascii="Times New Roman" w:eastAsia="Georgia" w:hAnsi="Times New Roman" w:cs="Times New Roman"/>
          <w:sz w:val="24"/>
          <w:szCs w:val="24"/>
        </w:rPr>
        <w:tab/>
      </w:r>
      <w:r w:rsidRPr="003146FA">
        <w:rPr>
          <w:rFonts w:ascii="Times New Roman" w:eastAsia="Georgia" w:hAnsi="Times New Roman" w:cs="Times New Roman"/>
          <w:b/>
          <w:bCs/>
          <w:sz w:val="24"/>
          <w:szCs w:val="24"/>
        </w:rPr>
        <w:t>15727220-2-07</w:t>
      </w:r>
    </w:p>
    <w:p w14:paraId="091E8045" w14:textId="77777777" w:rsidR="00E22A18" w:rsidRPr="003146FA" w:rsidRDefault="00E22A18" w:rsidP="00E22A18">
      <w:pPr>
        <w:spacing w:after="0" w:line="240" w:lineRule="auto"/>
        <w:jc w:val="both"/>
        <w:rPr>
          <w:rFonts w:ascii="Times New Roman" w:eastAsia="Georgia" w:hAnsi="Times New Roman" w:cs="Times New Roman"/>
          <w:b/>
          <w:bCs/>
          <w:sz w:val="24"/>
          <w:szCs w:val="24"/>
        </w:rPr>
      </w:pPr>
      <w:r w:rsidRPr="003146FA">
        <w:rPr>
          <w:rFonts w:ascii="Times New Roman" w:eastAsia="Georgia" w:hAnsi="Times New Roman" w:cs="Times New Roman"/>
          <w:sz w:val="24"/>
          <w:szCs w:val="24"/>
        </w:rPr>
        <w:t xml:space="preserve">ÁHTI azonosító: </w:t>
      </w:r>
      <w:r w:rsidRPr="003146FA">
        <w:rPr>
          <w:rFonts w:ascii="Times New Roman" w:eastAsia="Georgia" w:hAnsi="Times New Roman" w:cs="Times New Roman"/>
          <w:sz w:val="24"/>
          <w:szCs w:val="24"/>
        </w:rPr>
        <w:tab/>
      </w:r>
      <w:r w:rsidRPr="003146FA">
        <w:rPr>
          <w:rFonts w:ascii="Times New Roman" w:eastAsia="Georgia" w:hAnsi="Times New Roman" w:cs="Times New Roman"/>
          <w:b/>
          <w:bCs/>
          <w:sz w:val="24"/>
          <w:szCs w:val="24"/>
        </w:rPr>
        <w:t>727222</w:t>
      </w:r>
    </w:p>
    <w:p w14:paraId="722B8140" w14:textId="77777777" w:rsidR="00E22A18" w:rsidRPr="003146FA" w:rsidRDefault="00E22A18" w:rsidP="00E22A18">
      <w:pPr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146FA">
        <w:rPr>
          <w:rFonts w:ascii="Times New Roman" w:eastAsia="Georgia" w:hAnsi="Times New Roman" w:cs="Times New Roman"/>
          <w:sz w:val="24"/>
          <w:szCs w:val="24"/>
        </w:rPr>
        <w:t xml:space="preserve">képviseli: </w:t>
      </w:r>
      <w:r w:rsidRPr="003146FA">
        <w:rPr>
          <w:rFonts w:ascii="Times New Roman" w:eastAsia="Georgia" w:hAnsi="Times New Roman" w:cs="Times New Roman"/>
          <w:sz w:val="24"/>
          <w:szCs w:val="24"/>
        </w:rPr>
        <w:tab/>
      </w:r>
      <w:r w:rsidRPr="003146FA">
        <w:rPr>
          <w:rFonts w:ascii="Times New Roman" w:eastAsia="Georgia" w:hAnsi="Times New Roman" w:cs="Times New Roman"/>
          <w:sz w:val="24"/>
          <w:szCs w:val="24"/>
        </w:rPr>
        <w:tab/>
      </w:r>
      <w:r w:rsidRPr="003146FA">
        <w:rPr>
          <w:rFonts w:ascii="Times New Roman" w:eastAsia="Georgia" w:hAnsi="Times New Roman" w:cs="Times New Roman"/>
          <w:b/>
          <w:bCs/>
          <w:sz w:val="24"/>
          <w:szCs w:val="24"/>
        </w:rPr>
        <w:t>Fenyves Péter polgármester</w:t>
      </w:r>
    </w:p>
    <w:p w14:paraId="0A0A5835" w14:textId="77777777" w:rsidR="00E22A18" w:rsidRPr="00B71446" w:rsidRDefault="00E22A18" w:rsidP="00E2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46">
        <w:rPr>
          <w:rFonts w:ascii="Times New Roman" w:hAnsi="Times New Roman" w:cs="Times New Roman"/>
          <w:sz w:val="24"/>
          <w:szCs w:val="24"/>
        </w:rPr>
        <w:t xml:space="preserve">mint átadó (a továbbiakban: </w:t>
      </w:r>
      <w:r w:rsidRPr="00B71446">
        <w:rPr>
          <w:rFonts w:ascii="Times New Roman" w:hAnsi="Times New Roman" w:cs="Times New Roman"/>
          <w:b/>
          <w:sz w:val="24"/>
          <w:szCs w:val="24"/>
        </w:rPr>
        <w:t>Átadó</w:t>
      </w:r>
      <w:r w:rsidRPr="00B71446">
        <w:rPr>
          <w:rFonts w:ascii="Times New Roman" w:hAnsi="Times New Roman" w:cs="Times New Roman"/>
          <w:sz w:val="24"/>
          <w:szCs w:val="24"/>
        </w:rPr>
        <w:t>),</w:t>
      </w:r>
    </w:p>
    <w:p w14:paraId="49E6A8B8" w14:textId="77777777" w:rsidR="00E22A18" w:rsidRPr="00B71446" w:rsidRDefault="00E22A18" w:rsidP="00E2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E36EEA" w14:textId="77777777" w:rsidR="00E22A18" w:rsidRPr="00B71446" w:rsidRDefault="00E22A18" w:rsidP="00E2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46">
        <w:rPr>
          <w:rFonts w:ascii="Times New Roman" w:hAnsi="Times New Roman" w:cs="Times New Roman"/>
          <w:sz w:val="24"/>
          <w:szCs w:val="24"/>
        </w:rPr>
        <w:t xml:space="preserve">másrészről a </w:t>
      </w:r>
      <w:r w:rsidRPr="00B71446">
        <w:rPr>
          <w:rFonts w:ascii="Times New Roman" w:hAnsi="Times New Roman" w:cs="Times New Roman"/>
          <w:b/>
          <w:iCs/>
          <w:sz w:val="24"/>
          <w:szCs w:val="24"/>
        </w:rPr>
        <w:t>Fejér Vármegyei Szent György Egyetemi Oktató Kórház</w:t>
      </w:r>
    </w:p>
    <w:p w14:paraId="2022D935" w14:textId="77777777" w:rsidR="00E22A18" w:rsidRPr="00B71446" w:rsidRDefault="00E22A18" w:rsidP="00E2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46">
        <w:rPr>
          <w:rFonts w:ascii="Times New Roman" w:hAnsi="Times New Roman" w:cs="Times New Roman"/>
          <w:sz w:val="24"/>
          <w:szCs w:val="24"/>
        </w:rPr>
        <w:t xml:space="preserve">székhely: </w:t>
      </w:r>
      <w:r w:rsidRPr="00B71446">
        <w:rPr>
          <w:rFonts w:ascii="Times New Roman" w:hAnsi="Times New Roman" w:cs="Times New Roman"/>
          <w:sz w:val="24"/>
          <w:szCs w:val="24"/>
        </w:rPr>
        <w:tab/>
      </w:r>
      <w:r w:rsidRPr="00B71446">
        <w:rPr>
          <w:rFonts w:ascii="Times New Roman" w:hAnsi="Times New Roman" w:cs="Times New Roman"/>
          <w:sz w:val="24"/>
          <w:szCs w:val="24"/>
        </w:rPr>
        <w:tab/>
        <w:t xml:space="preserve">8000 Székesfehérvár, </w:t>
      </w:r>
      <w:proofErr w:type="spellStart"/>
      <w:r w:rsidRPr="00B71446">
        <w:rPr>
          <w:rFonts w:ascii="Times New Roman" w:hAnsi="Times New Roman" w:cs="Times New Roman"/>
          <w:sz w:val="24"/>
          <w:szCs w:val="24"/>
        </w:rPr>
        <w:t>Seregélyesi</w:t>
      </w:r>
      <w:proofErr w:type="spellEnd"/>
      <w:r w:rsidRPr="00B71446">
        <w:rPr>
          <w:rFonts w:ascii="Times New Roman" w:hAnsi="Times New Roman" w:cs="Times New Roman"/>
          <w:sz w:val="24"/>
          <w:szCs w:val="24"/>
        </w:rPr>
        <w:t xml:space="preserve"> út 3.</w:t>
      </w:r>
    </w:p>
    <w:p w14:paraId="73F383B1" w14:textId="77777777" w:rsidR="00E22A18" w:rsidRPr="00B71446" w:rsidRDefault="00E22A18" w:rsidP="00E2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46">
        <w:rPr>
          <w:rFonts w:ascii="Times New Roman" w:hAnsi="Times New Roman" w:cs="Times New Roman"/>
          <w:sz w:val="24"/>
          <w:szCs w:val="24"/>
        </w:rPr>
        <w:t xml:space="preserve">adószám: </w:t>
      </w:r>
      <w:r w:rsidRPr="00B71446">
        <w:rPr>
          <w:rFonts w:ascii="Times New Roman" w:hAnsi="Times New Roman" w:cs="Times New Roman"/>
          <w:sz w:val="24"/>
          <w:szCs w:val="24"/>
        </w:rPr>
        <w:tab/>
      </w:r>
      <w:r w:rsidRPr="00B71446">
        <w:rPr>
          <w:rFonts w:ascii="Times New Roman" w:hAnsi="Times New Roman" w:cs="Times New Roman"/>
          <w:sz w:val="24"/>
          <w:szCs w:val="24"/>
        </w:rPr>
        <w:tab/>
        <w:t>15360025-2-07</w:t>
      </w:r>
    </w:p>
    <w:p w14:paraId="60101B67" w14:textId="77777777" w:rsidR="00E22A18" w:rsidRPr="00B71446" w:rsidRDefault="00E22A18" w:rsidP="00E2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46">
        <w:rPr>
          <w:rFonts w:ascii="Times New Roman" w:hAnsi="Times New Roman" w:cs="Times New Roman"/>
          <w:sz w:val="24"/>
          <w:szCs w:val="24"/>
        </w:rPr>
        <w:t xml:space="preserve">ÁHTI azonosító: </w:t>
      </w:r>
      <w:r w:rsidRPr="00B71446">
        <w:rPr>
          <w:rFonts w:ascii="Times New Roman" w:hAnsi="Times New Roman" w:cs="Times New Roman"/>
          <w:sz w:val="24"/>
          <w:szCs w:val="24"/>
        </w:rPr>
        <w:tab/>
        <w:t>745994</w:t>
      </w:r>
    </w:p>
    <w:p w14:paraId="64F8333B" w14:textId="77777777" w:rsidR="00E22A18" w:rsidRPr="00B71446" w:rsidRDefault="00E22A18" w:rsidP="00E2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46">
        <w:rPr>
          <w:rFonts w:ascii="Times New Roman" w:hAnsi="Times New Roman" w:cs="Times New Roman"/>
          <w:sz w:val="24"/>
          <w:szCs w:val="24"/>
        </w:rPr>
        <w:t xml:space="preserve">képviseli: </w:t>
      </w:r>
      <w:r w:rsidRPr="00B71446">
        <w:rPr>
          <w:rFonts w:ascii="Times New Roman" w:hAnsi="Times New Roman" w:cs="Times New Roman"/>
          <w:sz w:val="24"/>
          <w:szCs w:val="24"/>
        </w:rPr>
        <w:tab/>
      </w:r>
      <w:r w:rsidRPr="00B71446">
        <w:rPr>
          <w:rFonts w:ascii="Times New Roman" w:hAnsi="Times New Roman" w:cs="Times New Roman"/>
          <w:sz w:val="24"/>
          <w:szCs w:val="24"/>
        </w:rPr>
        <w:tab/>
        <w:t>Prof. Dr. Bucsi László Imre főigazgató</w:t>
      </w:r>
    </w:p>
    <w:p w14:paraId="20D23F18" w14:textId="77777777" w:rsidR="00E22A18" w:rsidRPr="00B71446" w:rsidRDefault="00E22A18" w:rsidP="00E2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46">
        <w:rPr>
          <w:rFonts w:ascii="Times New Roman" w:hAnsi="Times New Roman" w:cs="Times New Roman"/>
          <w:sz w:val="24"/>
          <w:szCs w:val="24"/>
        </w:rPr>
        <w:t xml:space="preserve">mint átvevő (a továbbiakban: </w:t>
      </w:r>
      <w:r w:rsidRPr="00B71446">
        <w:rPr>
          <w:rFonts w:ascii="Times New Roman" w:hAnsi="Times New Roman" w:cs="Times New Roman"/>
          <w:b/>
          <w:sz w:val="24"/>
          <w:szCs w:val="24"/>
        </w:rPr>
        <w:t>Átvevő</w:t>
      </w:r>
      <w:r w:rsidRPr="00B71446">
        <w:rPr>
          <w:rFonts w:ascii="Times New Roman" w:hAnsi="Times New Roman" w:cs="Times New Roman"/>
          <w:sz w:val="24"/>
          <w:szCs w:val="24"/>
        </w:rPr>
        <w:t>), (a továbbiakban együttesen: Felek) között az alulírott helyen és időben.</w:t>
      </w:r>
    </w:p>
    <w:p w14:paraId="3CCB3B55" w14:textId="77777777" w:rsidR="00E22A18" w:rsidRPr="00B71446" w:rsidRDefault="00E22A18" w:rsidP="00E22A18">
      <w:pPr>
        <w:pStyle w:val="Szvegtrzs"/>
      </w:pPr>
    </w:p>
    <w:p w14:paraId="5BB00DE2" w14:textId="77777777" w:rsidR="00E22A18" w:rsidRPr="00B71446" w:rsidRDefault="00E22A18" w:rsidP="00E22A18">
      <w:pPr>
        <w:pStyle w:val="Szvegtrzs"/>
        <w:jc w:val="center"/>
        <w:rPr>
          <w:b/>
        </w:rPr>
      </w:pPr>
      <w:r w:rsidRPr="00B71446">
        <w:rPr>
          <w:b/>
        </w:rPr>
        <w:t>PREAMBULUM</w:t>
      </w:r>
    </w:p>
    <w:p w14:paraId="0C11876C" w14:textId="77777777" w:rsidR="00E22A18" w:rsidRPr="00B71446" w:rsidRDefault="00E22A18" w:rsidP="00E22A18">
      <w:pPr>
        <w:pStyle w:val="Szvegtrzs"/>
        <w:rPr>
          <w:b/>
        </w:rPr>
      </w:pPr>
    </w:p>
    <w:p w14:paraId="1784F86D" w14:textId="77777777" w:rsidR="00E22A18" w:rsidRPr="00B71446" w:rsidRDefault="00E22A18" w:rsidP="00E2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46">
        <w:rPr>
          <w:rFonts w:ascii="Times New Roman" w:hAnsi="Times New Roman" w:cs="Times New Roman"/>
          <w:sz w:val="24"/>
          <w:szCs w:val="24"/>
        </w:rPr>
        <w:t xml:space="preserve">Felek rögzítik, hogy az egyes egészségügyi tárgyú törvények módosításáról szóló 2022. évi LXXIII. törvénnyel (a továbbiakban: </w:t>
      </w:r>
      <w:proofErr w:type="spellStart"/>
      <w:r w:rsidRPr="00B71446">
        <w:rPr>
          <w:rFonts w:ascii="Times New Roman" w:hAnsi="Times New Roman" w:cs="Times New Roman"/>
          <w:sz w:val="24"/>
          <w:szCs w:val="24"/>
        </w:rPr>
        <w:t>Módtv</w:t>
      </w:r>
      <w:proofErr w:type="spellEnd"/>
      <w:r w:rsidRPr="00B71446">
        <w:rPr>
          <w:rFonts w:ascii="Times New Roman" w:hAnsi="Times New Roman" w:cs="Times New Roman"/>
          <w:sz w:val="24"/>
          <w:szCs w:val="24"/>
        </w:rPr>
        <w:t xml:space="preserve">.) módosított, az egészségügyi alapellátásról szóló 2015. évi CXXIII. törvény (a továbbiakban: </w:t>
      </w:r>
      <w:proofErr w:type="spellStart"/>
      <w:r w:rsidRPr="00B71446">
        <w:rPr>
          <w:rFonts w:ascii="Times New Roman" w:hAnsi="Times New Roman" w:cs="Times New Roman"/>
          <w:sz w:val="24"/>
          <w:szCs w:val="24"/>
        </w:rPr>
        <w:t>Eatv</w:t>
      </w:r>
      <w:proofErr w:type="spellEnd"/>
      <w:r w:rsidRPr="00B71446">
        <w:rPr>
          <w:rFonts w:ascii="Times New Roman" w:hAnsi="Times New Roman" w:cs="Times New Roman"/>
          <w:sz w:val="24"/>
          <w:szCs w:val="24"/>
        </w:rPr>
        <w:t>.) vonatkozó rendelkezései alapján Átadó által végzett védőnői ellátás biztosítására vonatkozó feladat ellátására 2023. július 01. napjától Átvevő, mint az érintett védőnői körzet tekintetében illetékes irányító vármegyei intézmény köteles.</w:t>
      </w:r>
    </w:p>
    <w:p w14:paraId="633B3E4B" w14:textId="77777777" w:rsidR="00E22A18" w:rsidRPr="00B71446" w:rsidRDefault="00E22A18" w:rsidP="00E2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D1B522" w14:textId="77777777" w:rsidR="00E22A18" w:rsidRPr="00B71446" w:rsidRDefault="00E22A18" w:rsidP="00E2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446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B71446">
        <w:rPr>
          <w:rFonts w:ascii="Times New Roman" w:hAnsi="Times New Roman" w:cs="Times New Roman"/>
          <w:sz w:val="24"/>
          <w:szCs w:val="24"/>
        </w:rPr>
        <w:t>Eatv</w:t>
      </w:r>
      <w:proofErr w:type="spellEnd"/>
      <w:r w:rsidRPr="00B71446">
        <w:rPr>
          <w:rFonts w:ascii="Times New Roman" w:hAnsi="Times New Roman" w:cs="Times New Roman"/>
          <w:sz w:val="24"/>
          <w:szCs w:val="24"/>
        </w:rPr>
        <w:t xml:space="preserve">. 2023. július 01. napjától hatályos 6/B. § (1) bekezdése alapján Átvevő Átadóval együttműködésben gondoskodik a védőnői ellátásról. Az </w:t>
      </w:r>
      <w:proofErr w:type="spellStart"/>
      <w:r w:rsidRPr="00B71446">
        <w:rPr>
          <w:rFonts w:ascii="Times New Roman" w:hAnsi="Times New Roman" w:cs="Times New Roman"/>
          <w:sz w:val="24"/>
          <w:szCs w:val="24"/>
        </w:rPr>
        <w:t>Eatv</w:t>
      </w:r>
      <w:proofErr w:type="spellEnd"/>
      <w:r w:rsidRPr="00B71446">
        <w:rPr>
          <w:rFonts w:ascii="Times New Roman" w:hAnsi="Times New Roman" w:cs="Times New Roman"/>
          <w:sz w:val="24"/>
          <w:szCs w:val="24"/>
        </w:rPr>
        <w:t>. 23. § (5)-(6) bekezdései alapján Átadó a 2022. december 31. napján a védőnői ellátásra szolgáló ingatlan és ingó vagyonát e feladattól nem vonhatja el és Átadó 2023. július 01. napjával köteles biztosítani Átvevő részére a 2023. június 30. napján a védőnői ellátásra szolgáló ingó és ingatlan vagyonnak az ingyenes használatát.</w:t>
      </w:r>
    </w:p>
    <w:p w14:paraId="721EDD26" w14:textId="77777777" w:rsidR="00E22A18" w:rsidRPr="00B71446" w:rsidRDefault="00E22A18" w:rsidP="00E2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16E821" w14:textId="77777777" w:rsidR="00E22A18" w:rsidRPr="00B71446" w:rsidRDefault="00E22A18" w:rsidP="00E22A18">
      <w:pPr>
        <w:pStyle w:val="Szvegtrzs"/>
      </w:pPr>
      <w:r w:rsidRPr="00B71446">
        <w:t>A fentiek alapján Átadó és Átvevő szerződést kívánnak kötni az alábbiak szerint.</w:t>
      </w:r>
    </w:p>
    <w:p w14:paraId="7AD3EE0F" w14:textId="77777777" w:rsidR="00E22A18" w:rsidRPr="00B71446" w:rsidRDefault="00E22A18" w:rsidP="00E22A18">
      <w:pPr>
        <w:pStyle w:val="Szvegtrzs"/>
      </w:pPr>
    </w:p>
    <w:p w14:paraId="2F60BEDE" w14:textId="77777777" w:rsidR="00E22A18" w:rsidRPr="00B71446" w:rsidRDefault="00E22A18" w:rsidP="00E22A18">
      <w:pPr>
        <w:pStyle w:val="BBHeading1"/>
        <w:numPr>
          <w:ilvl w:val="0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3450546"/>
      <w:r w:rsidRPr="00B71446">
        <w:rPr>
          <w:rFonts w:ascii="Times New Roman" w:hAnsi="Times New Roman"/>
          <w:sz w:val="24"/>
          <w:szCs w:val="24"/>
        </w:rPr>
        <w:t>A szerződés tárgya</w:t>
      </w:r>
      <w:bookmarkEnd w:id="0"/>
    </w:p>
    <w:p w14:paraId="2D872996" w14:textId="77777777" w:rsidR="00E22A18" w:rsidRPr="00B71446" w:rsidRDefault="00E22A18" w:rsidP="00E22A18">
      <w:pPr>
        <w:pStyle w:val="BBHeading2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sz w:val="24"/>
          <w:szCs w:val="24"/>
        </w:rPr>
      </w:pPr>
    </w:p>
    <w:p w14:paraId="3553184A" w14:textId="77777777" w:rsidR="00E22A18" w:rsidRPr="00B71446" w:rsidRDefault="00E22A18" w:rsidP="00E22A18">
      <w:pPr>
        <w:pStyle w:val="BBHeading2"/>
        <w:numPr>
          <w:ilvl w:val="1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Az Átadó a védőnői ellátásra szolgáló, jelen szerződés 1. számú mellékletében megjelölt ingatlan(oka)t, illetőleg ingatlanrész(eke)t (a továbbiakban: Ingatlanok), valamint a jelen szerződés 2. számú mellékletében megjelölt ingó eszközöket (a továbbiakban: Eszközök) Átvevő részére ingyenesen használatba adja (a továbbiakban Ingatlanok és Eszközök együttesen: Vagyontárgyak) Átvevő pedig a Vagyontárgyakat ingyenesen használatba veszi.</w:t>
      </w:r>
    </w:p>
    <w:p w14:paraId="4FD79C95" w14:textId="77777777" w:rsidR="00E22A18" w:rsidRPr="00B71446" w:rsidRDefault="00E22A18" w:rsidP="00E22A18">
      <w:pPr>
        <w:pStyle w:val="BBHeading2"/>
        <w:numPr>
          <w:ilvl w:val="0"/>
          <w:numId w:val="0"/>
        </w:numPr>
        <w:spacing w:before="0" w:after="0"/>
        <w:ind w:left="709"/>
        <w:rPr>
          <w:rFonts w:ascii="Times New Roman" w:hAnsi="Times New Roman"/>
          <w:bCs/>
          <w:sz w:val="24"/>
          <w:szCs w:val="24"/>
        </w:rPr>
      </w:pPr>
    </w:p>
    <w:p w14:paraId="1D9EE7D5" w14:textId="77777777" w:rsidR="00E22A18" w:rsidRPr="00B71446" w:rsidRDefault="00E22A18" w:rsidP="00E22A18">
      <w:pPr>
        <w:pStyle w:val="BBHeading2"/>
        <w:numPr>
          <w:ilvl w:val="1"/>
          <w:numId w:val="15"/>
        </w:numPr>
        <w:spacing w:before="0" w:after="0"/>
        <w:ind w:left="709" w:hanging="709"/>
        <w:rPr>
          <w:rFonts w:ascii="Times New Roman" w:hAnsi="Times New Roman"/>
          <w:bCs/>
          <w:sz w:val="24"/>
          <w:szCs w:val="24"/>
        </w:rPr>
      </w:pPr>
      <w:r w:rsidRPr="00B71446">
        <w:rPr>
          <w:rFonts w:ascii="Times New Roman" w:hAnsi="Times New Roman"/>
          <w:bCs/>
          <w:sz w:val="24"/>
          <w:szCs w:val="24"/>
        </w:rPr>
        <w:t xml:space="preserve">Az Átadó kötelezettséget vállal arra, </w:t>
      </w:r>
      <w:r w:rsidRPr="001976E3">
        <w:rPr>
          <w:rFonts w:ascii="Times New Roman" w:hAnsi="Times New Roman"/>
          <w:bCs/>
          <w:sz w:val="24"/>
          <w:szCs w:val="24"/>
        </w:rPr>
        <w:t>hogy 2023. szeptember 30. napjáig</w:t>
      </w:r>
      <w:r w:rsidRPr="00B71446">
        <w:rPr>
          <w:rFonts w:ascii="Times New Roman" w:hAnsi="Times New Roman"/>
          <w:bCs/>
          <w:sz w:val="24"/>
          <w:szCs w:val="24"/>
        </w:rPr>
        <w:t xml:space="preserve"> megtérítési kötelezettség nélkül ellátja területi védőnői feladatellátással összefüggő üzemeltetési, működtetési, karbantartási, hibaelhárítási feladatokat és ezen időpontig fenntartja valamennyi, az Átvevő számára teljesített adatszolgáltatás keretében e tárgykörben megjelölt szerződéses jogviszonyát, beleértve a vagyonbiztosítást is. Felek megállapodnak, hogy a védőnők használatában álló mobiltelefonok előfizetéseit az Átadó mindaddig – de legkésőbb 2023. </w:t>
      </w:r>
      <w:r>
        <w:rPr>
          <w:rFonts w:ascii="Times New Roman" w:hAnsi="Times New Roman"/>
          <w:bCs/>
          <w:sz w:val="24"/>
          <w:szCs w:val="24"/>
        </w:rPr>
        <w:t>december 31.</w:t>
      </w:r>
      <w:r w:rsidRPr="00B71446">
        <w:rPr>
          <w:rFonts w:ascii="Times New Roman" w:hAnsi="Times New Roman"/>
          <w:bCs/>
          <w:sz w:val="24"/>
          <w:szCs w:val="24"/>
        </w:rPr>
        <w:t xml:space="preserve"> napjáig – fenntartja, amíg az Átvevő azoknak a saját flottakedvezményes előfizetéses csomagjába kerülését nem véglegesíti és arról írásos tájékoztatást nyújt. </w:t>
      </w:r>
    </w:p>
    <w:p w14:paraId="743098D6" w14:textId="77777777" w:rsidR="00E22A18" w:rsidRPr="00B71446" w:rsidRDefault="00E22A18" w:rsidP="00E22A18">
      <w:pPr>
        <w:pStyle w:val="BBBodyTextIndent2"/>
        <w:spacing w:after="0"/>
        <w:rPr>
          <w:rFonts w:ascii="Times New Roman" w:hAnsi="Times New Roman"/>
          <w:sz w:val="24"/>
          <w:szCs w:val="24"/>
        </w:rPr>
      </w:pPr>
    </w:p>
    <w:p w14:paraId="07644E5E" w14:textId="77777777" w:rsidR="00E22A18" w:rsidRPr="00B71446" w:rsidRDefault="00E22A18" w:rsidP="00E22A18">
      <w:pPr>
        <w:pStyle w:val="BBHeading2"/>
        <w:numPr>
          <w:ilvl w:val="1"/>
          <w:numId w:val="15"/>
        </w:numPr>
        <w:spacing w:before="0" w:after="0"/>
        <w:ind w:left="709" w:hanging="709"/>
        <w:rPr>
          <w:rFonts w:ascii="Times New Roman" w:hAnsi="Times New Roman"/>
          <w:bCs/>
          <w:sz w:val="24"/>
          <w:szCs w:val="24"/>
        </w:rPr>
      </w:pPr>
      <w:r w:rsidRPr="00B71446">
        <w:rPr>
          <w:rFonts w:ascii="Times New Roman" w:hAnsi="Times New Roman"/>
          <w:bCs/>
          <w:sz w:val="24"/>
          <w:szCs w:val="24"/>
        </w:rPr>
        <w:t xml:space="preserve">Az Átadó tájékoztatja Átvevőt, hogy a Vagyontárgyak jelen szerződés szerinti használatba átadását Átadó </w:t>
      </w:r>
      <w:r w:rsidRPr="00A91EB7">
        <w:rPr>
          <w:rFonts w:ascii="Times New Roman" w:hAnsi="Times New Roman"/>
          <w:bCs/>
          <w:sz w:val="24"/>
          <w:szCs w:val="24"/>
        </w:rPr>
        <w:t>Képviselő-testülete</w:t>
      </w:r>
      <w:r>
        <w:rPr>
          <w:rFonts w:ascii="Times New Roman" w:hAnsi="Times New Roman"/>
          <w:bCs/>
          <w:sz w:val="24"/>
          <w:szCs w:val="24"/>
        </w:rPr>
        <w:t xml:space="preserve"> …………</w:t>
      </w:r>
      <w:r w:rsidRPr="00B71446">
        <w:rPr>
          <w:rFonts w:ascii="Times New Roman" w:hAnsi="Times New Roman"/>
          <w:bCs/>
          <w:sz w:val="24"/>
          <w:szCs w:val="24"/>
        </w:rPr>
        <w:t>határozatában jóváhagyta.</w:t>
      </w:r>
    </w:p>
    <w:p w14:paraId="2E1F331B" w14:textId="77777777" w:rsidR="00E22A18" w:rsidRPr="00B71446" w:rsidRDefault="00E22A18" w:rsidP="00E22A18">
      <w:pPr>
        <w:pStyle w:val="BBHeading2"/>
        <w:numPr>
          <w:ilvl w:val="0"/>
          <w:numId w:val="0"/>
        </w:numPr>
        <w:spacing w:before="0" w:after="0"/>
        <w:ind w:left="709"/>
        <w:rPr>
          <w:rFonts w:ascii="Times New Roman" w:hAnsi="Times New Roman"/>
          <w:sz w:val="24"/>
          <w:szCs w:val="24"/>
        </w:rPr>
      </w:pPr>
    </w:p>
    <w:p w14:paraId="7DF86D2B" w14:textId="77777777" w:rsidR="00E22A18" w:rsidRPr="00B71446" w:rsidRDefault="00E22A18" w:rsidP="00E22A18">
      <w:pPr>
        <w:pStyle w:val="BBHeading2"/>
        <w:numPr>
          <w:ilvl w:val="1"/>
          <w:numId w:val="15"/>
        </w:numPr>
        <w:spacing w:before="0" w:after="0"/>
        <w:ind w:left="709" w:hanging="709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 xml:space="preserve">Az Átadó a jelen szerződés aláírásával nyilatkozik arról, hogy a területi védőnői ellátásról szóló 49/2004. (V. 21.) </w:t>
      </w:r>
      <w:proofErr w:type="spellStart"/>
      <w:proofErr w:type="gramStart"/>
      <w:r w:rsidRPr="00B71446">
        <w:rPr>
          <w:rFonts w:ascii="Times New Roman" w:hAnsi="Times New Roman"/>
          <w:sz w:val="24"/>
          <w:szCs w:val="24"/>
        </w:rPr>
        <w:t>ESzCsM</w:t>
      </w:r>
      <w:proofErr w:type="spellEnd"/>
      <w:proofErr w:type="gramEnd"/>
      <w:r w:rsidRPr="00B71446">
        <w:rPr>
          <w:rFonts w:ascii="Times New Roman" w:hAnsi="Times New Roman"/>
          <w:sz w:val="24"/>
          <w:szCs w:val="24"/>
        </w:rPr>
        <w:t xml:space="preserve"> illetve az iskolaegészségügy ellátásról szóló 26/1997. (IX. 30.) NM rendelet szerinti tárgyi minimum feltételekkel önállóan rendelkezik a jelen szerződés aláírásának időpontjában.</w:t>
      </w:r>
    </w:p>
    <w:p w14:paraId="3E810D12" w14:textId="77777777" w:rsidR="00E22A18" w:rsidRPr="00B71446" w:rsidRDefault="00E22A18" w:rsidP="00E22A18">
      <w:pPr>
        <w:pStyle w:val="BBHeading1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sz w:val="24"/>
          <w:szCs w:val="24"/>
        </w:rPr>
      </w:pPr>
      <w:bookmarkStart w:id="1" w:name="_Toc3450549"/>
    </w:p>
    <w:p w14:paraId="77DF4E84" w14:textId="77777777" w:rsidR="00E22A18" w:rsidRPr="00B71446" w:rsidRDefault="00E22A18" w:rsidP="00E22A18">
      <w:pPr>
        <w:pStyle w:val="BBHeading1"/>
        <w:numPr>
          <w:ilvl w:val="0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 Vagyontárgyak birtokának átruházásra és használat</w:t>
      </w:r>
      <w:bookmarkEnd w:id="1"/>
      <w:r w:rsidRPr="00B71446">
        <w:rPr>
          <w:rFonts w:ascii="Times New Roman" w:hAnsi="Times New Roman"/>
          <w:sz w:val="24"/>
          <w:szCs w:val="24"/>
        </w:rPr>
        <w:t>a</w:t>
      </w:r>
    </w:p>
    <w:p w14:paraId="4CD41C22" w14:textId="77777777" w:rsidR="00E22A18" w:rsidRPr="00B71446" w:rsidRDefault="00E22A18" w:rsidP="00E22A18">
      <w:pPr>
        <w:pStyle w:val="BBHeading2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sz w:val="24"/>
          <w:szCs w:val="24"/>
        </w:rPr>
      </w:pPr>
      <w:bookmarkStart w:id="2" w:name="_Ref532476182"/>
    </w:p>
    <w:p w14:paraId="004819B3" w14:textId="77777777" w:rsidR="00E22A18" w:rsidRPr="00B71446" w:rsidRDefault="00E22A18" w:rsidP="00E22A18">
      <w:pPr>
        <w:pStyle w:val="BBHeading2"/>
        <w:numPr>
          <w:ilvl w:val="1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Felek rögzítik, hogy a Vagyontárgyak birtoka a jelen szerződés hatálybalépésével, de legkésőbb 2023. július hó 01. napjával kerül Átvevő birtokába.</w:t>
      </w:r>
    </w:p>
    <w:p w14:paraId="690E973B" w14:textId="77777777" w:rsidR="00E22A18" w:rsidRPr="00B71446" w:rsidRDefault="00E22A18" w:rsidP="00E22A18">
      <w:pPr>
        <w:pStyle w:val="BBHeading2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sz w:val="24"/>
          <w:szCs w:val="24"/>
        </w:rPr>
      </w:pPr>
    </w:p>
    <w:p w14:paraId="6FCC9CE8" w14:textId="77777777" w:rsidR="00E22A18" w:rsidRPr="00B71446" w:rsidRDefault="00E22A18" w:rsidP="00E22A18">
      <w:pPr>
        <w:pStyle w:val="BBHeading2"/>
        <w:numPr>
          <w:ilvl w:val="1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 xml:space="preserve">Felek a Vagyontárgyak birtokátruházásáról jegyzőkönyvet vesznek fel, amely tartalmazza különösen: a birtokátruházás tényét, helyét, időpontját, a Vagyontárgyak állagára vonatkozó leírást, a jelen szerződés 1. és 2. számú mellékleteiben foglaltak alapján és szerint. </w:t>
      </w:r>
    </w:p>
    <w:p w14:paraId="17AC5CC8" w14:textId="77777777" w:rsidR="00E22A18" w:rsidRPr="00B71446" w:rsidRDefault="00E22A18" w:rsidP="00E22A18">
      <w:pPr>
        <w:pStyle w:val="BBHeading2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sz w:val="24"/>
          <w:szCs w:val="24"/>
        </w:rPr>
      </w:pPr>
    </w:p>
    <w:p w14:paraId="4A7018BB" w14:textId="77777777" w:rsidR="00E22A18" w:rsidRPr="00B71446" w:rsidRDefault="00E22A18" w:rsidP="00E22A18">
      <w:pPr>
        <w:pStyle w:val="BBHeading2"/>
        <w:numPr>
          <w:ilvl w:val="1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Az Átvevő a birtokátruházási jegyzőkönyv aláírásával az abban rögzített állapot és mennyiség szerinti birtokátruházás tényét elismeri.</w:t>
      </w:r>
    </w:p>
    <w:p w14:paraId="4971A0FD" w14:textId="77777777" w:rsidR="00E22A18" w:rsidRPr="00B71446" w:rsidRDefault="00E22A18" w:rsidP="00E22A18">
      <w:pPr>
        <w:pStyle w:val="BBHeading2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sz w:val="24"/>
          <w:szCs w:val="24"/>
          <w:highlight w:val="cyan"/>
        </w:rPr>
      </w:pPr>
    </w:p>
    <w:p w14:paraId="2739E8B2" w14:textId="77777777" w:rsidR="00E22A18" w:rsidRPr="00B71446" w:rsidRDefault="00E22A18" w:rsidP="00E22A18">
      <w:pPr>
        <w:pStyle w:val="BBHeading2"/>
        <w:numPr>
          <w:ilvl w:val="1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 xml:space="preserve">A használatba adott Vagyontárgyakat és azok értékét és változásait az Átvevő könyveiben nyilvántartja, az átadás-átvételi eljárás során adott adatszolgáltatás alapján Átadó 2023. június 30-i könyv szerinti adatai alapján, valamint azt követően minden évben, a tárgyévet követően január 31. napjáig adott adatszolgáltatása alapján. </w:t>
      </w:r>
    </w:p>
    <w:p w14:paraId="73A0C5E2" w14:textId="77777777" w:rsidR="00E22A18" w:rsidRPr="00B71446" w:rsidRDefault="00E22A18" w:rsidP="00E22A18">
      <w:pPr>
        <w:pStyle w:val="BBHeading2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sz w:val="24"/>
          <w:szCs w:val="24"/>
        </w:rPr>
      </w:pPr>
    </w:p>
    <w:p w14:paraId="79D46B68" w14:textId="77777777" w:rsidR="00E22A18" w:rsidRPr="00B71446" w:rsidRDefault="00E22A18" w:rsidP="00E22A18">
      <w:pPr>
        <w:pStyle w:val="BBHeading2"/>
        <w:numPr>
          <w:ilvl w:val="1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Az Átvevő a Vagyontárgyak használatával összefüggő jogait és kötelezettségeit a védőnői ellátás biztosítására irányuló közfeladatának ellátása céljából köteles kizárólagosan gyakorolni</w:t>
      </w:r>
      <w:bookmarkStart w:id="3" w:name="_Ref446254092"/>
      <w:r w:rsidRPr="00B71446">
        <w:rPr>
          <w:rFonts w:ascii="Times New Roman" w:hAnsi="Times New Roman"/>
          <w:sz w:val="24"/>
          <w:szCs w:val="24"/>
        </w:rPr>
        <w:t xml:space="preserve">. </w:t>
      </w:r>
    </w:p>
    <w:p w14:paraId="65295BCE" w14:textId="77777777" w:rsidR="00E22A18" w:rsidRPr="00B71446" w:rsidRDefault="00E22A18" w:rsidP="00E22A18">
      <w:pPr>
        <w:pStyle w:val="BBHeading2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sz w:val="24"/>
          <w:szCs w:val="24"/>
        </w:rPr>
      </w:pPr>
    </w:p>
    <w:p w14:paraId="7EB3E4BE" w14:textId="77777777" w:rsidR="00E22A18" w:rsidRPr="00B71446" w:rsidRDefault="00E22A18" w:rsidP="00E22A18">
      <w:pPr>
        <w:pStyle w:val="BBHeading2"/>
        <w:numPr>
          <w:ilvl w:val="1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 xml:space="preserve">Az Átvevő köteles a Vagyontárgyakat </w:t>
      </w:r>
      <w:proofErr w:type="spellStart"/>
      <w:r w:rsidRPr="00B71446">
        <w:rPr>
          <w:rFonts w:ascii="Times New Roman" w:hAnsi="Times New Roman"/>
          <w:sz w:val="24"/>
          <w:szCs w:val="24"/>
        </w:rPr>
        <w:t>rendeltetésszerűen</w:t>
      </w:r>
      <w:proofErr w:type="spellEnd"/>
      <w:r w:rsidRPr="00B71446">
        <w:rPr>
          <w:rFonts w:ascii="Times New Roman" w:hAnsi="Times New Roman"/>
          <w:sz w:val="24"/>
          <w:szCs w:val="24"/>
        </w:rPr>
        <w:t xml:space="preserve"> használni. </w:t>
      </w:r>
    </w:p>
    <w:bookmarkEnd w:id="2"/>
    <w:bookmarkEnd w:id="3"/>
    <w:p w14:paraId="565B5757" w14:textId="77777777" w:rsidR="00E22A18" w:rsidRPr="00B71446" w:rsidRDefault="00E22A18" w:rsidP="00E22A18">
      <w:pPr>
        <w:pStyle w:val="BBHeading2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sz w:val="24"/>
          <w:szCs w:val="24"/>
        </w:rPr>
      </w:pPr>
    </w:p>
    <w:p w14:paraId="09328A70" w14:textId="77777777" w:rsidR="00E22A18" w:rsidRPr="00B71446" w:rsidRDefault="00E22A18" w:rsidP="00E22A18">
      <w:pPr>
        <w:pStyle w:val="BBHeading2"/>
        <w:numPr>
          <w:ilvl w:val="1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Az Átadó a jelen szerződés hatályának fennállása alatt köteles biztosítani Átvevő részére, hogy Átvevő a Vagyontárgyakat zavartalanul birtokolni és ingyenesen használni tudja.</w:t>
      </w:r>
    </w:p>
    <w:p w14:paraId="72F59864" w14:textId="77777777" w:rsidR="00E22A18" w:rsidRPr="00B71446" w:rsidRDefault="00E22A18" w:rsidP="00E22A18">
      <w:pPr>
        <w:pStyle w:val="BBHeading2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sz w:val="24"/>
          <w:szCs w:val="24"/>
        </w:rPr>
      </w:pPr>
    </w:p>
    <w:p w14:paraId="52E42CE3" w14:textId="77777777" w:rsidR="00E22A18" w:rsidRPr="00B71446" w:rsidRDefault="00E22A18" w:rsidP="00E22A18">
      <w:pPr>
        <w:pStyle w:val="BBHeading2"/>
        <w:numPr>
          <w:ilvl w:val="1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 xml:space="preserve">Az Átvevő a használatába kerülő Vagyontárgyakat érintő lényeges változásokat, a változás bekövetkezésétől számított 15 (tizenöt) napon belül köteles jelenteni az Átadónak. </w:t>
      </w:r>
    </w:p>
    <w:p w14:paraId="169AE459" w14:textId="77777777" w:rsidR="00E22A18" w:rsidRPr="00B71446" w:rsidRDefault="00E22A18" w:rsidP="00E22A18">
      <w:pPr>
        <w:pStyle w:val="BBHeading2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sz w:val="24"/>
          <w:szCs w:val="24"/>
        </w:rPr>
      </w:pPr>
    </w:p>
    <w:p w14:paraId="4F36E2AD" w14:textId="77777777" w:rsidR="00E22A18" w:rsidRPr="00B71446" w:rsidRDefault="00E22A18" w:rsidP="00E22A18">
      <w:pPr>
        <w:pStyle w:val="BBHeading2"/>
        <w:numPr>
          <w:ilvl w:val="1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 xml:space="preserve">Felek rögzítik, hogy az Átvevő az Ingatlan </w:t>
      </w:r>
      <w:r w:rsidRPr="00AB2EB0">
        <w:rPr>
          <w:rFonts w:ascii="Times New Roman" w:hAnsi="Times New Roman"/>
          <w:sz w:val="24"/>
          <w:szCs w:val="24"/>
        </w:rPr>
        <w:t xml:space="preserve">Átadóval </w:t>
      </w:r>
      <w:r w:rsidRPr="00B71446">
        <w:rPr>
          <w:rFonts w:ascii="Times New Roman" w:hAnsi="Times New Roman"/>
          <w:sz w:val="24"/>
          <w:szCs w:val="24"/>
        </w:rPr>
        <w:t xml:space="preserve">történő közös használatára jogosult. </w:t>
      </w:r>
    </w:p>
    <w:p w14:paraId="07A2F778" w14:textId="77777777" w:rsidR="00E22A18" w:rsidRPr="00B71446" w:rsidRDefault="00E22A18" w:rsidP="00E22A18">
      <w:pPr>
        <w:pStyle w:val="BBHeading2"/>
        <w:numPr>
          <w:ilvl w:val="1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Az Átvevő az Átadó előzetes írásbeli engedélye alapján jogosult saját költségére a használatában levő Ingatlanokat átalakítani, illetőleg a falak, a mennyezet, vagy a padlózat megbontásával, tárgyaknak azokhoz történő rögzítésével járó műveletet elvégezni azzal, hogy az átalakítás kizárólag a védőnői feladat ellátásával összefüggésben történhet.</w:t>
      </w:r>
    </w:p>
    <w:p w14:paraId="11FC6A4C" w14:textId="77777777" w:rsidR="00E22A18" w:rsidRPr="00B71446" w:rsidRDefault="00E22A18" w:rsidP="00E22A18">
      <w:pPr>
        <w:pStyle w:val="BBHeading2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sz w:val="24"/>
          <w:szCs w:val="24"/>
        </w:rPr>
      </w:pPr>
    </w:p>
    <w:p w14:paraId="1B86A5D3" w14:textId="77777777" w:rsidR="00E22A18" w:rsidRPr="00B71446" w:rsidRDefault="00E22A18" w:rsidP="00E22A18">
      <w:pPr>
        <w:pStyle w:val="BBHeading2"/>
        <w:numPr>
          <w:ilvl w:val="1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Az Átvevő jogosult az Ingatlanokban, kizárólag a védőnői tevékenységet szolgáló saját tulajdonú eszközöket, berendezéseket saját költségén elhelyezni, mely eszközök, berendezések felett szabadon rendelkezhet és a jelen szerződés megszűnése esetén ezeket saját tulajdonaként, saját költségére elszállítani jogosult, köteles azonban az Ingatlanok eredeti állapotát saját költségén helyreállítani.</w:t>
      </w:r>
    </w:p>
    <w:p w14:paraId="17945CAE" w14:textId="77777777" w:rsidR="00E22A18" w:rsidRPr="00B71446" w:rsidRDefault="00E22A18" w:rsidP="00E22A18">
      <w:pPr>
        <w:pStyle w:val="BBHeading2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b/>
          <w:sz w:val="24"/>
          <w:szCs w:val="24"/>
        </w:rPr>
      </w:pPr>
    </w:p>
    <w:p w14:paraId="31B44E90" w14:textId="77777777" w:rsidR="00E22A18" w:rsidRPr="00B71446" w:rsidRDefault="00E22A18" w:rsidP="00E22A18">
      <w:pPr>
        <w:pStyle w:val="BBHeading2"/>
        <w:numPr>
          <w:ilvl w:val="1"/>
          <w:numId w:val="15"/>
        </w:numPr>
        <w:spacing w:before="0" w:after="0"/>
        <w:rPr>
          <w:rFonts w:ascii="Times New Roman" w:hAnsi="Times New Roman"/>
          <w:b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Az Átadó felelősségét az Ingatlanokba kerülő, Átvevő tulajdonát képező vagyontárgyakért a Felek a jövőre nézve kizárják.</w:t>
      </w:r>
    </w:p>
    <w:p w14:paraId="6D36AB7F" w14:textId="77777777" w:rsidR="00E22A18" w:rsidRPr="00B71446" w:rsidRDefault="00E22A18" w:rsidP="00E22A18">
      <w:pPr>
        <w:pStyle w:val="BBHeading2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sz w:val="24"/>
          <w:szCs w:val="24"/>
        </w:rPr>
      </w:pPr>
    </w:p>
    <w:p w14:paraId="655E2863" w14:textId="77777777" w:rsidR="00E22A18" w:rsidRPr="00B71446" w:rsidRDefault="00E22A18" w:rsidP="00E22A18">
      <w:pPr>
        <w:pStyle w:val="BBHeading2"/>
        <w:numPr>
          <w:ilvl w:val="1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 xml:space="preserve">Az Átvevő a használatba vett, a védőnői feladat ellátásához véglegesen feleslegessé váló Vagyontárgyakat – beleértve a rendeltetésszerű használat mellett elhasználódó vagy elavuló Vagyontárgyakat is – 30 (harminc) napon belül köteles az Átadó részére visszaadni, aki köteles azt visszavenni. </w:t>
      </w:r>
    </w:p>
    <w:p w14:paraId="6840448A" w14:textId="77777777" w:rsidR="00E22A18" w:rsidRPr="00B71446" w:rsidRDefault="00E22A18" w:rsidP="00E22A18">
      <w:pPr>
        <w:pStyle w:val="BBClause2"/>
        <w:numPr>
          <w:ilvl w:val="0"/>
          <w:numId w:val="0"/>
        </w:num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04925587" w14:textId="77777777" w:rsidR="00E22A18" w:rsidRPr="00B71446" w:rsidRDefault="00E22A18" w:rsidP="00E22A18">
      <w:pPr>
        <w:pStyle w:val="BBClause2"/>
        <w:numPr>
          <w:ilvl w:val="1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 xml:space="preserve">Az Átadó, az Átadó által kijelölt harmadik fél, valamint az ezek képviseletében eljáró személyek jogosultak munkaidőben és – rendkívüli esemény kivételével – előzetes értesítést követően belépni az Ingatlanok területére annak érdekében, hogy ellenőrizzék, hogy a Vagyontárgyakat Átvevő a jelen szerződés rendelkezéseivel összhangban és </w:t>
      </w:r>
      <w:proofErr w:type="spellStart"/>
      <w:r w:rsidRPr="00B71446">
        <w:rPr>
          <w:rFonts w:ascii="Times New Roman" w:hAnsi="Times New Roman"/>
          <w:sz w:val="24"/>
          <w:szCs w:val="24"/>
        </w:rPr>
        <w:t>rendeltetésszerűen</w:t>
      </w:r>
      <w:proofErr w:type="spellEnd"/>
      <w:r w:rsidRPr="00B71446">
        <w:rPr>
          <w:rFonts w:ascii="Times New Roman" w:hAnsi="Times New Roman"/>
          <w:sz w:val="24"/>
          <w:szCs w:val="24"/>
        </w:rPr>
        <w:t xml:space="preserve"> használja.</w:t>
      </w:r>
      <w:bookmarkStart w:id="4" w:name="_Toc3450554"/>
    </w:p>
    <w:p w14:paraId="7CE7C506" w14:textId="77777777" w:rsidR="00E22A18" w:rsidRPr="00B71446" w:rsidRDefault="00E22A18" w:rsidP="00E22A18">
      <w:pPr>
        <w:pStyle w:val="BBHeading1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sz w:val="24"/>
          <w:szCs w:val="24"/>
        </w:rPr>
      </w:pPr>
    </w:p>
    <w:p w14:paraId="627E8518" w14:textId="77777777" w:rsidR="00E22A18" w:rsidRPr="00B71446" w:rsidRDefault="00E22A18" w:rsidP="00E22A18">
      <w:pPr>
        <w:pStyle w:val="BBHeading1"/>
        <w:numPr>
          <w:ilvl w:val="0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 Vagyontárgyak fenntartása és üzemeltetése</w:t>
      </w:r>
    </w:p>
    <w:p w14:paraId="2AC4C4C2" w14:textId="77777777" w:rsidR="00E22A18" w:rsidRPr="00B71446" w:rsidRDefault="00E22A18" w:rsidP="00E22A18">
      <w:pPr>
        <w:pStyle w:val="BBClause2"/>
        <w:numPr>
          <w:ilvl w:val="0"/>
          <w:numId w:val="0"/>
        </w:num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59BD148D" w14:textId="77777777" w:rsidR="00E22A18" w:rsidRPr="00B71446" w:rsidRDefault="00E22A18" w:rsidP="00E22A18">
      <w:pPr>
        <w:pStyle w:val="BBClause2"/>
        <w:numPr>
          <w:ilvl w:val="1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Átadó köteles gondoskodni</w:t>
      </w:r>
    </w:p>
    <w:p w14:paraId="45CA4967" w14:textId="77777777" w:rsidR="00E22A18" w:rsidRPr="00B71446" w:rsidRDefault="00E22A18" w:rsidP="00E22A18">
      <w:pPr>
        <w:pStyle w:val="BBClause2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 xml:space="preserve">a Vagyontárgyakhoz kapcsolódó </w:t>
      </w:r>
      <w:proofErr w:type="spellStart"/>
      <w:r w:rsidRPr="00B71446">
        <w:rPr>
          <w:rFonts w:ascii="Times New Roman" w:hAnsi="Times New Roman"/>
          <w:sz w:val="24"/>
          <w:szCs w:val="24"/>
        </w:rPr>
        <w:t>terhek</w:t>
      </w:r>
      <w:proofErr w:type="spellEnd"/>
      <w:r w:rsidRPr="00B71446">
        <w:rPr>
          <w:rFonts w:ascii="Times New Roman" w:hAnsi="Times New Roman"/>
          <w:sz w:val="24"/>
          <w:szCs w:val="24"/>
        </w:rPr>
        <w:t xml:space="preserve"> viseléséről;</w:t>
      </w:r>
    </w:p>
    <w:p w14:paraId="7C6EC8A2" w14:textId="77777777" w:rsidR="00E22A18" w:rsidRPr="00B71446" w:rsidRDefault="00E22A18" w:rsidP="00E22A18">
      <w:pPr>
        <w:pStyle w:val="BBClause2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az Eszközök fenntartásáról, karbantartásáról, javításáról, helyreállításáról;</w:t>
      </w:r>
    </w:p>
    <w:p w14:paraId="4113F559" w14:textId="77777777" w:rsidR="00E22A18" w:rsidRPr="00B71446" w:rsidRDefault="00E22A18" w:rsidP="00E22A18">
      <w:pPr>
        <w:pStyle w:val="BBClause2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az Ingatlanok, valamint az ingatlanok gépészeti egységét képező berendezéseinek szükséges és esedékes felújításáról, korszerűsítéséről, átalakításáról, bővítéséről;</w:t>
      </w:r>
    </w:p>
    <w:p w14:paraId="35B832F8" w14:textId="77777777" w:rsidR="00E22A18" w:rsidRPr="00B71446" w:rsidRDefault="00E22A18" w:rsidP="00E22A18">
      <w:pPr>
        <w:pStyle w:val="BBClause2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az Ingatlanok fenntartásáról, karbantartásáról, javításáról, továbbá az Ingatlanok üzemeltetésével összefüggő alábbi szolgáltatások biztosításáról</w:t>
      </w:r>
    </w:p>
    <w:p w14:paraId="7688338D" w14:textId="77777777" w:rsidR="00E22A18" w:rsidRPr="00B71446" w:rsidRDefault="00E22A18" w:rsidP="00E22A18">
      <w:pPr>
        <w:pStyle w:val="BBClause2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az Ingatlanok közös használatú részeinek rendeltetésszerű használatát biztosító berendezések, felszerelések folyamatos karbantartása, ellenőrzése;</w:t>
      </w:r>
    </w:p>
    <w:p w14:paraId="622E91CB" w14:textId="77777777" w:rsidR="00E22A18" w:rsidRPr="00B71446" w:rsidRDefault="00E22A18" w:rsidP="00E22A18">
      <w:pPr>
        <w:pStyle w:val="BBClause2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közüzemi szolgáltatások (elektromos energia, gáz, víz, szennyvízcsatorna, hűtés, fűtés, hulladék-elszállítás);</w:t>
      </w:r>
    </w:p>
    <w:p w14:paraId="2F9C1667" w14:textId="77777777" w:rsidR="00E22A18" w:rsidRPr="00B71446" w:rsidRDefault="00E22A18" w:rsidP="00E22A18">
      <w:pPr>
        <w:pStyle w:val="BBClause2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takarítás;</w:t>
      </w:r>
    </w:p>
    <w:p w14:paraId="12143859" w14:textId="77777777" w:rsidR="00E22A18" w:rsidRPr="00B71446" w:rsidRDefault="00E22A18" w:rsidP="00E22A18">
      <w:pPr>
        <w:pStyle w:val="BBClause2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őrzés-védelem;</w:t>
      </w:r>
    </w:p>
    <w:p w14:paraId="2CC27A63" w14:textId="77777777" w:rsidR="00E22A18" w:rsidRPr="00B71446" w:rsidRDefault="00E22A18" w:rsidP="00E22A18">
      <w:pPr>
        <w:pStyle w:val="BBClause2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az Ingatlanokat magába foglaló épület kertjében található növényzet gondozása;</w:t>
      </w:r>
    </w:p>
    <w:p w14:paraId="3BDDE974" w14:textId="77777777" w:rsidR="00E22A18" w:rsidRPr="00B71446" w:rsidRDefault="00E22A18" w:rsidP="00E22A18">
      <w:pPr>
        <w:pStyle w:val="BBClause2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az Ingatlanokban elérhető internet szolgáltatás biztosítása;</w:t>
      </w:r>
    </w:p>
    <w:p w14:paraId="4B51D78A" w14:textId="77777777" w:rsidR="00E22A18" w:rsidRPr="00B71446" w:rsidRDefault="00E22A18" w:rsidP="00E22A18">
      <w:pPr>
        <w:pStyle w:val="BBClause2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az Ingatlanokban elérhető vezetékes telefon szolgáltatás biztosítása;</w:t>
      </w:r>
    </w:p>
    <w:p w14:paraId="1DC69F27" w14:textId="77777777" w:rsidR="00E22A18" w:rsidRPr="00B71446" w:rsidRDefault="00E22A18" w:rsidP="00E22A18">
      <w:pPr>
        <w:pStyle w:val="BBClause2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 Vagyontárgyak rendeltetésszerű használatához kapcsolódó egyes fogyóeszközök beszerzéséről és rendelkezésre bocsátásáról;</w:t>
      </w:r>
    </w:p>
    <w:p w14:paraId="67D462B9" w14:textId="77777777" w:rsidR="00E22A18" w:rsidRPr="00B71446" w:rsidRDefault="00E22A18" w:rsidP="00E22A18">
      <w:pPr>
        <w:pStyle w:val="BBClause2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lastRenderedPageBreak/>
        <w:t>a Vagyontárgyak káresemény bekövetkezésére szóló vagyonbiztosításáról;</w:t>
      </w:r>
    </w:p>
    <w:p w14:paraId="59DC3EF4" w14:textId="77777777" w:rsidR="00E22A18" w:rsidRPr="00B71446" w:rsidRDefault="00E22A18" w:rsidP="00E22A18">
      <w:pPr>
        <w:pStyle w:val="BBClause2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 xml:space="preserve"> a védőnői feladatellátás során a jövőben szükséges szakmai és üzemeltetési anyagok biztosításáról.</w:t>
      </w:r>
    </w:p>
    <w:p w14:paraId="7167F81F" w14:textId="77777777" w:rsidR="00E22A18" w:rsidRPr="00B71446" w:rsidRDefault="00E22A18" w:rsidP="00E22A18">
      <w:pPr>
        <w:pStyle w:val="BBClause2"/>
        <w:numPr>
          <w:ilvl w:val="1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 xml:space="preserve">Amennyiben a 3.1. pont szerinti feladatok elvégzése során az Ingatlanok Átvevő általi rendeltetésszerű birtoklása, illetőleg ingyenes használata nem biztosított, a munkálatok elvégzésének időtartamára Átadó köteles csereingatlant felajánlani Átvevő részére. </w:t>
      </w:r>
    </w:p>
    <w:p w14:paraId="3CA6A32A" w14:textId="77777777" w:rsidR="00E22A18" w:rsidRPr="00B71446" w:rsidRDefault="00E22A18" w:rsidP="00E22A18">
      <w:pPr>
        <w:pStyle w:val="BBClause2"/>
        <w:numPr>
          <w:ilvl w:val="0"/>
          <w:numId w:val="0"/>
        </w:num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5FCE5D4B" w14:textId="77777777" w:rsidR="00E22A18" w:rsidRPr="00B71446" w:rsidRDefault="00E22A18" w:rsidP="00E22A18">
      <w:pPr>
        <w:pStyle w:val="BBClause2"/>
        <w:numPr>
          <w:ilvl w:val="1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Az Átvevő a Vagyontárgyak fenntartásával, üzemeltetésével összefüggésben felmerülő egyes költségek Átadó részére történő megtérítésére az alábbiak szerint köteles:</w:t>
      </w:r>
    </w:p>
    <w:p w14:paraId="0ADDFAB0" w14:textId="77777777" w:rsidR="00E22A18" w:rsidRPr="00B71446" w:rsidRDefault="00E22A18" w:rsidP="00E22A18">
      <w:pPr>
        <w:pStyle w:val="BBClause2"/>
        <w:numPr>
          <w:ilvl w:val="0"/>
          <w:numId w:val="18"/>
        </w:numPr>
        <w:spacing w:after="0"/>
        <w:ind w:left="993" w:hanging="284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Az Átvevő az 3.1 b), d), e) - g.) pontok szerinti feladatok ellátásával összefüggésben Átadónál felmerült költségeket a jelen szerződés 3.</w:t>
      </w:r>
      <w:r>
        <w:rPr>
          <w:rFonts w:ascii="Times New Roman" w:hAnsi="Times New Roman"/>
          <w:sz w:val="24"/>
          <w:szCs w:val="24"/>
        </w:rPr>
        <w:t>6</w:t>
      </w:r>
      <w:r w:rsidRPr="00B71446">
        <w:rPr>
          <w:rFonts w:ascii="Times New Roman" w:hAnsi="Times New Roman"/>
          <w:sz w:val="24"/>
          <w:szCs w:val="24"/>
        </w:rPr>
        <w:t>.1. pontja alapján, az Ingatlanok tényleges használatára is figyelemmel köteles megtéríteni.</w:t>
      </w:r>
    </w:p>
    <w:p w14:paraId="00E6EFC2" w14:textId="77777777" w:rsidR="00E22A18" w:rsidRPr="00B71446" w:rsidRDefault="00E22A18" w:rsidP="00E22A18">
      <w:pPr>
        <w:pStyle w:val="BBClause2"/>
        <w:numPr>
          <w:ilvl w:val="0"/>
          <w:numId w:val="18"/>
        </w:numPr>
        <w:spacing w:after="0"/>
        <w:ind w:left="993" w:hanging="284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Az Átvevő az 3.1 a) és c) pont szerinti feladatok ellátásával összefüggésben Átadónál felmerült költségek megtérítésére nem köteles és nem kötelezhető.</w:t>
      </w:r>
    </w:p>
    <w:p w14:paraId="36889355" w14:textId="77777777" w:rsidR="00E22A18" w:rsidRPr="00B71446" w:rsidRDefault="00E22A18" w:rsidP="00E22A18">
      <w:pPr>
        <w:pStyle w:val="BBClause2"/>
        <w:numPr>
          <w:ilvl w:val="0"/>
          <w:numId w:val="0"/>
        </w:num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30890404" w14:textId="77777777" w:rsidR="00E22A18" w:rsidRPr="00B71446" w:rsidRDefault="00E22A18" w:rsidP="00E22A18">
      <w:pPr>
        <w:pStyle w:val="BBClause2"/>
        <w:numPr>
          <w:ilvl w:val="1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Felek megállapodnak, hogy a jelen szerződés hatálya alatt Átvevőnek a Vagyontárgyak fenntartásával, üzemeltetésével összefüggésben fennálló megtérítési kötelezettsége kizárólag olyan költségek vonatkozásában van, amely</w:t>
      </w:r>
      <w:r>
        <w:rPr>
          <w:rFonts w:ascii="Times New Roman" w:hAnsi="Times New Roman"/>
          <w:sz w:val="24"/>
          <w:szCs w:val="24"/>
        </w:rPr>
        <w:t>et</w:t>
      </w:r>
      <w:r w:rsidRPr="00B71446">
        <w:rPr>
          <w:rFonts w:ascii="Times New Roman" w:hAnsi="Times New Roman"/>
          <w:sz w:val="24"/>
          <w:szCs w:val="24"/>
        </w:rPr>
        <w:t xml:space="preserve"> a 3.6.1. pont szerinti megállapodásban a Felek kölcsönös egyetértésben tételesen és kifejezetten elfogadnak.</w:t>
      </w:r>
    </w:p>
    <w:p w14:paraId="136BCE1F" w14:textId="77777777" w:rsidR="00E22A18" w:rsidRPr="00B71446" w:rsidRDefault="00E22A18" w:rsidP="00E22A18">
      <w:pPr>
        <w:pStyle w:val="BBClause2"/>
        <w:numPr>
          <w:ilvl w:val="0"/>
          <w:numId w:val="0"/>
        </w:num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29CF2560" w14:textId="77777777" w:rsidR="00E22A18" w:rsidRPr="00B71446" w:rsidRDefault="00E22A18" w:rsidP="00E22A18">
      <w:pPr>
        <w:pStyle w:val="BBClause2"/>
        <w:numPr>
          <w:ilvl w:val="1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 Vagyontárgyak fenntartásával, üzemeltetésével összefüggésben felmerült, Átadó által a 3.4 pontban foglaltak figyelmen kívül hagyásával megkötött szerződésből eredő költségek megtérítésére Átvevő nem köteles, továbbá Átadó az Átvevő által esetlegesen megfizetett költségtérítés visszafizetésére köteles.</w:t>
      </w:r>
    </w:p>
    <w:p w14:paraId="0AD98A80" w14:textId="77777777" w:rsidR="00E22A18" w:rsidRPr="00B71446" w:rsidRDefault="00E22A18" w:rsidP="00E22A18">
      <w:pPr>
        <w:pStyle w:val="BBClause2"/>
        <w:numPr>
          <w:ilvl w:val="0"/>
          <w:numId w:val="0"/>
        </w:num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56A313EF" w14:textId="77777777" w:rsidR="00E22A18" w:rsidRPr="00B71446" w:rsidRDefault="00E22A18" w:rsidP="00E22A18">
      <w:pPr>
        <w:pStyle w:val="BBClause2"/>
        <w:numPr>
          <w:ilvl w:val="1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 xml:space="preserve">A Vagyontárgyak fenntartásával, üzemeltetésével kapcsolatos költségek megtérítése kapcsán Felek az alábbiak szerint számolnak el egymással.  </w:t>
      </w:r>
    </w:p>
    <w:p w14:paraId="4940A3F2" w14:textId="77777777" w:rsidR="00E22A18" w:rsidRPr="00B71446" w:rsidRDefault="00E22A18" w:rsidP="00E22A18">
      <w:pPr>
        <w:pStyle w:val="BBClause2"/>
        <w:numPr>
          <w:ilvl w:val="0"/>
          <w:numId w:val="0"/>
        </w:numPr>
        <w:spacing w:after="0"/>
        <w:ind w:left="709"/>
        <w:rPr>
          <w:rFonts w:ascii="Times New Roman" w:hAnsi="Times New Roman"/>
          <w:sz w:val="24"/>
          <w:szCs w:val="24"/>
        </w:rPr>
      </w:pPr>
    </w:p>
    <w:p w14:paraId="4FDE58E0" w14:textId="77777777" w:rsidR="00E22A18" w:rsidRPr="00B71446" w:rsidRDefault="00E22A18" w:rsidP="00E22A18">
      <w:pPr>
        <w:pStyle w:val="BBClause2"/>
        <w:numPr>
          <w:ilvl w:val="0"/>
          <w:numId w:val="0"/>
        </w:num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 xml:space="preserve">3.6.1. </w:t>
      </w:r>
      <w:r w:rsidRPr="00B714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 r</w:t>
      </w:r>
      <w:r w:rsidRPr="00B71446">
        <w:rPr>
          <w:rFonts w:ascii="Times New Roman" w:hAnsi="Times New Roman"/>
          <w:sz w:val="24"/>
          <w:szCs w:val="24"/>
        </w:rPr>
        <w:t>endszeresen felmerülő (tervezhető) feladatok elszámolása</w:t>
      </w:r>
      <w:r>
        <w:rPr>
          <w:rFonts w:ascii="Times New Roman" w:hAnsi="Times New Roman"/>
          <w:sz w:val="24"/>
          <w:szCs w:val="24"/>
        </w:rPr>
        <w:t xml:space="preserve"> kapcsán a </w:t>
      </w:r>
      <w:r w:rsidRPr="00B71446">
        <w:rPr>
          <w:rFonts w:ascii="Times New Roman" w:hAnsi="Times New Roman"/>
          <w:sz w:val="24"/>
          <w:szCs w:val="24"/>
        </w:rPr>
        <w:t xml:space="preserve">Felek </w:t>
      </w:r>
      <w:r>
        <w:rPr>
          <w:rFonts w:ascii="Times New Roman" w:hAnsi="Times New Roman"/>
          <w:sz w:val="24"/>
          <w:szCs w:val="24"/>
        </w:rPr>
        <w:t xml:space="preserve">megállapodnak, hogy </w:t>
      </w:r>
      <w:r w:rsidRPr="00B71446">
        <w:rPr>
          <w:rFonts w:ascii="Times New Roman" w:hAnsi="Times New Roman"/>
          <w:sz w:val="24"/>
          <w:szCs w:val="24"/>
        </w:rPr>
        <w:t>az átadott Ingatlanok 2023. július 01. napjától kezdődő használatából – figyelemmel az 1.2. pontban rögzítettekre is – eredő közüzemi díjak, illetve egyéb az Ingatlanok üzemeltetésével kapcsolatos költségek, valamint a védőnői feladatellátás során szükséges szakmai és üzemeltetési anyagok biztosításával összefüggésben jelentkező költségek elszámolása tekintetében külön szerződést (költségfelosztási megállapodás) kötnek</w:t>
      </w:r>
      <w:r>
        <w:rPr>
          <w:rFonts w:ascii="Times New Roman" w:hAnsi="Times New Roman"/>
          <w:sz w:val="24"/>
          <w:szCs w:val="24"/>
        </w:rPr>
        <w:t>,</w:t>
      </w:r>
      <w:r w:rsidRPr="00B71446">
        <w:rPr>
          <w:rFonts w:ascii="Times New Roman" w:hAnsi="Times New Roman"/>
          <w:sz w:val="24"/>
          <w:szCs w:val="24"/>
        </w:rPr>
        <w:t xml:space="preserve"> legkésőbb 2023. szeptember 30. napjáig.</w:t>
      </w:r>
    </w:p>
    <w:p w14:paraId="20045AAD" w14:textId="77777777" w:rsidR="00E22A18" w:rsidRPr="00B71446" w:rsidRDefault="00E22A18" w:rsidP="00E22A18">
      <w:pPr>
        <w:pStyle w:val="BBClause2"/>
        <w:numPr>
          <w:ilvl w:val="0"/>
          <w:numId w:val="0"/>
        </w:num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62175565" w14:textId="77777777" w:rsidR="00E22A18" w:rsidRPr="00B71446" w:rsidRDefault="00E22A18" w:rsidP="00E22A18">
      <w:pPr>
        <w:pStyle w:val="BBClause2"/>
        <w:numPr>
          <w:ilvl w:val="0"/>
          <w:numId w:val="0"/>
        </w:num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 xml:space="preserve">3.6.2. </w:t>
      </w:r>
      <w:r w:rsidRPr="00B714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Az e</w:t>
      </w:r>
      <w:r w:rsidRPr="00B71446">
        <w:rPr>
          <w:rFonts w:ascii="Times New Roman" w:hAnsi="Times New Roman"/>
          <w:sz w:val="24"/>
          <w:szCs w:val="24"/>
        </w:rPr>
        <w:t xml:space="preserve">setileg felmerülő </w:t>
      </w:r>
      <w:r>
        <w:rPr>
          <w:rFonts w:ascii="Times New Roman" w:hAnsi="Times New Roman"/>
          <w:sz w:val="24"/>
          <w:szCs w:val="24"/>
        </w:rPr>
        <w:t xml:space="preserve">(nem tervezhető) </w:t>
      </w:r>
      <w:r w:rsidRPr="00B71446">
        <w:rPr>
          <w:rFonts w:ascii="Times New Roman" w:hAnsi="Times New Roman"/>
          <w:sz w:val="24"/>
          <w:szCs w:val="24"/>
        </w:rPr>
        <w:t>feladatok elszámolása</w:t>
      </w:r>
      <w:r>
        <w:rPr>
          <w:rFonts w:ascii="Times New Roman" w:hAnsi="Times New Roman"/>
          <w:sz w:val="24"/>
          <w:szCs w:val="24"/>
        </w:rPr>
        <w:t xml:space="preserve"> kapcsán a Felek megállapodnak, hogy a</w:t>
      </w:r>
      <w:r w:rsidRPr="00B71446">
        <w:rPr>
          <w:rFonts w:ascii="Times New Roman" w:hAnsi="Times New Roman"/>
          <w:sz w:val="24"/>
          <w:szCs w:val="24"/>
        </w:rPr>
        <w:t xml:space="preserve"> Vagyontárgyak fenntartásával, üzemeltetésével összefüggésben esetileg felmerülő, a 3.6.1 pont alá nem eső egyedi feladatok elvégzésének szükségességéről, indokáról, a felmerülő költségek becsült értékéről a Felek előzetesen, a szolgáltatás, beruházás elvégzése előtt legalább 15 (tizenöt) nappal írásban értesítik egymást. Ezen költségekkel a Felek egyedi megállapodás alapján számolnak el egymással. Ezen egyedi feladatok elvégzésével összefüggésben felmerült költségek elszámolása az alábbiak szerint történik:</w:t>
      </w:r>
    </w:p>
    <w:p w14:paraId="3433E686" w14:textId="77777777" w:rsidR="00E22A18" w:rsidRPr="00B71446" w:rsidRDefault="00E22A18" w:rsidP="00E22A18">
      <w:pPr>
        <w:pStyle w:val="BBClause2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Átadó köteles megküldeni Átvevő részére az elszámolás tárgyát képező költségek felmerülését igazoló okiratok – így különösen számla, munkalap – másolatát;</w:t>
      </w:r>
    </w:p>
    <w:p w14:paraId="461F6C8F" w14:textId="77777777" w:rsidR="00E22A18" w:rsidRPr="00B71446" w:rsidRDefault="00E22A18" w:rsidP="00E22A18">
      <w:pPr>
        <w:pStyle w:val="BBClause2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Átadó által fentiek szerint megküldött okiratok alapján, Átvevő 15 (tizenöt) napon belül köteles Átadó teljesítését igazolni;</w:t>
      </w:r>
    </w:p>
    <w:p w14:paraId="3E948789" w14:textId="77777777" w:rsidR="00E22A18" w:rsidRPr="00B71446" w:rsidRDefault="00E22A18" w:rsidP="00E22A18">
      <w:pPr>
        <w:pStyle w:val="BBClause2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Átvevő teljesítésigazolását követően jogosult Átadó számlát kiállítani;</w:t>
      </w:r>
    </w:p>
    <w:p w14:paraId="63206796" w14:textId="77777777" w:rsidR="00E22A18" w:rsidRPr="00B71446" w:rsidRDefault="00E22A18" w:rsidP="00E22A18">
      <w:pPr>
        <w:pStyle w:val="BBClause2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lastRenderedPageBreak/>
        <w:t>a számla szerinti összeg megfizetésére Átvevő a számla kézhezvételétől számított 30 (harminc) napon belül köteles.</w:t>
      </w:r>
    </w:p>
    <w:p w14:paraId="6D32D702" w14:textId="77777777" w:rsidR="00E22A18" w:rsidRPr="00B71446" w:rsidRDefault="00E22A18" w:rsidP="00E22A18">
      <w:pPr>
        <w:pStyle w:val="BBClause2"/>
        <w:numPr>
          <w:ilvl w:val="0"/>
          <w:numId w:val="0"/>
        </w:numPr>
        <w:spacing w:after="0"/>
        <w:ind w:left="709"/>
        <w:rPr>
          <w:rFonts w:ascii="Times New Roman" w:hAnsi="Times New Roman"/>
          <w:sz w:val="24"/>
          <w:szCs w:val="24"/>
        </w:rPr>
      </w:pPr>
    </w:p>
    <w:p w14:paraId="526F48AF" w14:textId="77777777" w:rsidR="00E22A18" w:rsidRPr="00B71446" w:rsidRDefault="00E22A18" w:rsidP="00E22A18">
      <w:pPr>
        <w:pStyle w:val="BBClause2"/>
        <w:numPr>
          <w:ilvl w:val="1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Az Átvevő részéről a Vagyontárgyak fenntartásával, üzemeltetésével kapcsolatos költségek megtérítésével összefüggő teljesítés igazolására az Átvevő részéről a beszerzés tárgya szerint illetékes keretgazda jogosult a főigazgató által delegált hatáskör alapján.</w:t>
      </w:r>
    </w:p>
    <w:p w14:paraId="12443D37" w14:textId="77777777" w:rsidR="00E22A18" w:rsidRPr="00B71446" w:rsidRDefault="00E22A18" w:rsidP="00E22A18">
      <w:pPr>
        <w:pStyle w:val="BBClause2"/>
        <w:numPr>
          <w:ilvl w:val="0"/>
          <w:numId w:val="0"/>
        </w:num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5EED2013" w14:textId="77777777" w:rsidR="00E22A18" w:rsidRPr="00B71446" w:rsidRDefault="00E22A18" w:rsidP="00E22A18">
      <w:pPr>
        <w:pStyle w:val="BBHeading1"/>
        <w:numPr>
          <w:ilvl w:val="0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Rendkívüli események kezelése</w:t>
      </w:r>
      <w:bookmarkEnd w:id="4"/>
    </w:p>
    <w:p w14:paraId="49F4627A" w14:textId="77777777" w:rsidR="00E22A18" w:rsidRPr="00B71446" w:rsidRDefault="00E22A18" w:rsidP="00E22A18">
      <w:pPr>
        <w:pStyle w:val="BBHeading2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sz w:val="24"/>
          <w:szCs w:val="24"/>
        </w:rPr>
      </w:pPr>
    </w:p>
    <w:p w14:paraId="3F72B98A" w14:textId="77777777" w:rsidR="00E22A18" w:rsidRPr="00B71446" w:rsidRDefault="00E22A18" w:rsidP="00E22A18">
      <w:pPr>
        <w:pStyle w:val="BBHeading2"/>
        <w:numPr>
          <w:ilvl w:val="1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 jelen szerződés értelmében rendkívüli eseménynek minősülnek a váratlanul fellépő, azonnali beavatkozást igénylő, működést befolyásoló meghibásodás és egyéb rendellenesség, az élet-, és balesetveszélyes, valamint a vagyonbiztonságot fenyegető helyzetek.</w:t>
      </w:r>
    </w:p>
    <w:p w14:paraId="2F44A718" w14:textId="77777777" w:rsidR="00E22A18" w:rsidRPr="00B71446" w:rsidRDefault="00E22A18" w:rsidP="00E22A18">
      <w:pPr>
        <w:pStyle w:val="BBBodyTextIndent2"/>
        <w:spacing w:after="0"/>
        <w:ind w:left="0"/>
        <w:rPr>
          <w:rFonts w:ascii="Times New Roman" w:hAnsi="Times New Roman"/>
          <w:sz w:val="24"/>
          <w:szCs w:val="24"/>
        </w:rPr>
      </w:pPr>
    </w:p>
    <w:p w14:paraId="77CB13E4" w14:textId="77777777" w:rsidR="00E22A18" w:rsidRPr="00B71446" w:rsidRDefault="00E22A18" w:rsidP="00E22A18">
      <w:pPr>
        <w:pStyle w:val="BBHeading2"/>
        <w:numPr>
          <w:ilvl w:val="1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Az Átadó köteles biztosítani, hogy a Vagyontárgyakat érintő esetleges rendkívüli események által megkövetelt azonnali intézkedések végrehajtására megfelelő számú és szakképzettségű, kellő tapasztalattal bíró szakember a bejelentést követően a hiba kijavítását vagy az esemény elhárítását lehetőleg azonnal, érdemben megkezdje és a hiba jellege által indokolt legrövidebb határidőben elvégezze.</w:t>
      </w:r>
    </w:p>
    <w:p w14:paraId="44C6F94E" w14:textId="77777777" w:rsidR="00E22A18" w:rsidRPr="00B71446" w:rsidRDefault="00E22A18" w:rsidP="00E22A18">
      <w:pPr>
        <w:pStyle w:val="BBHeading2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sz w:val="24"/>
          <w:szCs w:val="24"/>
        </w:rPr>
      </w:pPr>
    </w:p>
    <w:p w14:paraId="2056F955" w14:textId="77777777" w:rsidR="00E22A18" w:rsidRPr="00B71446" w:rsidRDefault="00E22A18" w:rsidP="00E22A18">
      <w:pPr>
        <w:pStyle w:val="BBHeading2"/>
        <w:numPr>
          <w:ilvl w:val="1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Az Átadó a rendkívüli eseményről, az azzal összefüggésben megtett intézkedésekről, köteles haladéktalanul tájékoztatni Átvevőt.</w:t>
      </w:r>
    </w:p>
    <w:p w14:paraId="43A7FD1B" w14:textId="77777777" w:rsidR="00E22A18" w:rsidRPr="00B71446" w:rsidRDefault="00E22A18" w:rsidP="00E22A18">
      <w:pPr>
        <w:pStyle w:val="BBHeading2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sz w:val="24"/>
          <w:szCs w:val="24"/>
        </w:rPr>
      </w:pPr>
    </w:p>
    <w:p w14:paraId="1EA5DCBD" w14:textId="77777777" w:rsidR="00E22A18" w:rsidRPr="00B71446" w:rsidRDefault="00E22A18" w:rsidP="00E22A18">
      <w:pPr>
        <w:pStyle w:val="BBHeading2"/>
        <w:numPr>
          <w:ilvl w:val="1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Amennyiben Átvevő munkavállalói, közreműködői a Vagyontárgyak használatával összefüggésben rendkívüli eseményt észlelnek, kötelesek e körülményeket Átadó részére haladéktalanul bejelenteni.</w:t>
      </w:r>
    </w:p>
    <w:p w14:paraId="5C11EFA9" w14:textId="77777777" w:rsidR="00E22A18" w:rsidRPr="00B71446" w:rsidRDefault="00E22A18" w:rsidP="00E22A18">
      <w:pPr>
        <w:pStyle w:val="BBHeading2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sz w:val="24"/>
          <w:szCs w:val="24"/>
        </w:rPr>
      </w:pPr>
    </w:p>
    <w:p w14:paraId="37241EA8" w14:textId="77777777" w:rsidR="00E22A18" w:rsidRPr="00B71446" w:rsidRDefault="00E22A18" w:rsidP="00E22A18">
      <w:pPr>
        <w:pStyle w:val="BBHeading2"/>
        <w:numPr>
          <w:ilvl w:val="1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Az Átadónak a hibaelhárítás során lehetőség szerint végleges (a hibát véglegesen kiküszöbölő) javítást kell végeznie, amennyiben azonban a hibát csak ideiglenesen tudja elhárítani, arról Átvevőt tájékoztatni, és a végleges javításról a lehető legrövidebb időn belül gondoskodni köteles.</w:t>
      </w:r>
    </w:p>
    <w:p w14:paraId="7FB8DAF5" w14:textId="77777777" w:rsidR="00E22A18" w:rsidRPr="00B71446" w:rsidRDefault="00E22A18" w:rsidP="00E22A18">
      <w:pPr>
        <w:pStyle w:val="BBBodyTextIndent2"/>
        <w:spacing w:after="0"/>
        <w:rPr>
          <w:rFonts w:ascii="Times New Roman" w:hAnsi="Times New Roman"/>
          <w:sz w:val="24"/>
          <w:szCs w:val="24"/>
        </w:rPr>
      </w:pPr>
    </w:p>
    <w:p w14:paraId="71B4F797" w14:textId="77777777" w:rsidR="00E22A18" w:rsidRPr="00B71446" w:rsidRDefault="00E22A18" w:rsidP="00E22A18">
      <w:pPr>
        <w:pStyle w:val="BBHeading1"/>
        <w:numPr>
          <w:ilvl w:val="0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5" w:name="_Toc3450595"/>
      <w:r w:rsidRPr="00B71446">
        <w:rPr>
          <w:rFonts w:ascii="Times New Roman" w:hAnsi="Times New Roman"/>
          <w:sz w:val="24"/>
          <w:szCs w:val="24"/>
        </w:rPr>
        <w:t>Kártérítési és helytállási kötelezettség</w:t>
      </w:r>
      <w:bookmarkEnd w:id="5"/>
      <w:r w:rsidRPr="00B71446">
        <w:rPr>
          <w:rFonts w:ascii="Times New Roman" w:hAnsi="Times New Roman"/>
          <w:sz w:val="24"/>
          <w:szCs w:val="24"/>
        </w:rPr>
        <w:t>, biztosítás</w:t>
      </w:r>
    </w:p>
    <w:p w14:paraId="468B4F2C" w14:textId="77777777" w:rsidR="00E22A18" w:rsidRPr="00B71446" w:rsidRDefault="00E22A18" w:rsidP="00E22A18">
      <w:pPr>
        <w:pStyle w:val="BBHeading2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sz w:val="24"/>
          <w:szCs w:val="24"/>
        </w:rPr>
      </w:pPr>
    </w:p>
    <w:p w14:paraId="69691370" w14:textId="77777777" w:rsidR="00E22A18" w:rsidRPr="00B71446" w:rsidRDefault="00E22A18" w:rsidP="00E22A18">
      <w:pPr>
        <w:pStyle w:val="BBHeading2"/>
        <w:numPr>
          <w:ilvl w:val="1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Bármelyik fél felelősséggel tartozik és köteles megtéríteni a másik félnek minden olyan kárt, amely azzal kapcsolatban merül fel, hogy az egyik fél megszegte a jelen szerződésből fakadó bármely kötelezettségét vagy a jelen szerződésben adott szavatossági és egyéb nyilatkozatai valótlannak bizonyultak.</w:t>
      </w:r>
    </w:p>
    <w:p w14:paraId="7F1BA253" w14:textId="77777777" w:rsidR="00E22A18" w:rsidRPr="00B71446" w:rsidRDefault="00E22A18" w:rsidP="00E22A18">
      <w:pPr>
        <w:pStyle w:val="BBHeading2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sz w:val="24"/>
          <w:szCs w:val="24"/>
        </w:rPr>
      </w:pPr>
    </w:p>
    <w:p w14:paraId="622F46E8" w14:textId="77777777" w:rsidR="00E22A18" w:rsidRPr="00B71446" w:rsidRDefault="00E22A18" w:rsidP="00E22A18">
      <w:pPr>
        <w:pStyle w:val="BBHeading2"/>
        <w:numPr>
          <w:ilvl w:val="1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Az Átvevő felelősséggel tartozik és köteles megtéríteni az Átadónak a Vagyontárgyak használatával összefüggésben felmerült azon kárt, amely a Vagyontárgyak nem rendeltetésszerű használatából ered. Az Átvevő felel minden olyan kárért, amelyet a Vagyontárgyak rendeltetésellenes használatával Átadónak, illetve harmadik személynek okoz, ideértve a hatósági és jogszabályi előírások be nem tartásával okozott károkat is.</w:t>
      </w:r>
    </w:p>
    <w:p w14:paraId="4AC01CC1" w14:textId="77777777" w:rsidR="00E22A18" w:rsidRPr="00B71446" w:rsidRDefault="00E22A18" w:rsidP="00E22A18">
      <w:pPr>
        <w:pStyle w:val="BBClause2"/>
        <w:numPr>
          <w:ilvl w:val="0"/>
          <w:numId w:val="0"/>
        </w:numPr>
        <w:spacing w:after="0"/>
        <w:ind w:left="720"/>
        <w:rPr>
          <w:rFonts w:ascii="Times New Roman" w:hAnsi="Times New Roman"/>
          <w:sz w:val="24"/>
          <w:szCs w:val="24"/>
        </w:rPr>
      </w:pPr>
      <w:bookmarkStart w:id="6" w:name="_Ref532541938"/>
    </w:p>
    <w:p w14:paraId="471BF639" w14:textId="77777777" w:rsidR="00E22A18" w:rsidRPr="00B71446" w:rsidRDefault="00E22A18" w:rsidP="00E22A18">
      <w:pPr>
        <w:pStyle w:val="BBClause2"/>
        <w:numPr>
          <w:ilvl w:val="1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Az Átadó köteles a Vagyontárgyak vonatkozásában a jelen szerződés hatályának fennállta alatt megkötni, vagy a már meglévő teljes körű vagyonbiztosítását folyamatosan</w:t>
      </w:r>
      <w:bookmarkEnd w:id="6"/>
      <w:r w:rsidRPr="00B71446">
        <w:rPr>
          <w:rFonts w:ascii="Times New Roman" w:hAnsi="Times New Roman"/>
          <w:sz w:val="24"/>
          <w:szCs w:val="24"/>
        </w:rPr>
        <w:t xml:space="preserve"> fenntartani.</w:t>
      </w:r>
    </w:p>
    <w:p w14:paraId="16C1C7F2" w14:textId="77777777" w:rsidR="00E22A18" w:rsidRPr="00B71446" w:rsidRDefault="00E22A18" w:rsidP="00E22A18">
      <w:pPr>
        <w:pStyle w:val="BBClause2"/>
        <w:numPr>
          <w:ilvl w:val="0"/>
          <w:numId w:val="0"/>
        </w:num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23203D39" w14:textId="77777777" w:rsidR="00E22A18" w:rsidRPr="00B71446" w:rsidRDefault="00E22A18" w:rsidP="00E22A18">
      <w:pPr>
        <w:pStyle w:val="BBClause2"/>
        <w:numPr>
          <w:ilvl w:val="1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Az Átvevő vállalja, hogy jelen szerződés hatálya alatt folyamatosan érvényes, az általa végzett védőnői tevékenységre kiterjedő szakmai felelősségbiztosítást tart fenn.</w:t>
      </w:r>
    </w:p>
    <w:p w14:paraId="26D970ED" w14:textId="77777777" w:rsidR="00E22A18" w:rsidRPr="00B71446" w:rsidRDefault="00E22A18" w:rsidP="00E22A18">
      <w:pPr>
        <w:pStyle w:val="BBHeading1"/>
        <w:numPr>
          <w:ilvl w:val="0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7" w:name="_Toc3395542"/>
      <w:bookmarkStart w:id="8" w:name="_Toc3450507"/>
      <w:bookmarkStart w:id="9" w:name="_Toc3450596"/>
      <w:bookmarkStart w:id="10" w:name="_Toc3395543"/>
      <w:bookmarkStart w:id="11" w:name="_Toc3450508"/>
      <w:bookmarkStart w:id="12" w:name="_Toc3450597"/>
      <w:bookmarkStart w:id="13" w:name="_Toc3395544"/>
      <w:bookmarkStart w:id="14" w:name="_Toc3450509"/>
      <w:bookmarkStart w:id="15" w:name="_Toc3450598"/>
      <w:bookmarkStart w:id="16" w:name="_Toc3395545"/>
      <w:bookmarkStart w:id="17" w:name="_Toc3450510"/>
      <w:bookmarkStart w:id="18" w:name="_Toc3450599"/>
      <w:bookmarkStart w:id="19" w:name="_Toc3395546"/>
      <w:bookmarkStart w:id="20" w:name="_Toc3450511"/>
      <w:bookmarkStart w:id="21" w:name="_Toc3450600"/>
      <w:bookmarkStart w:id="22" w:name="_Toc3395547"/>
      <w:bookmarkStart w:id="23" w:name="_Toc3450512"/>
      <w:bookmarkStart w:id="24" w:name="_Toc3450601"/>
      <w:bookmarkStart w:id="25" w:name="_Toc3395548"/>
      <w:bookmarkStart w:id="26" w:name="_Toc3450513"/>
      <w:bookmarkStart w:id="27" w:name="_Toc3450602"/>
      <w:bookmarkStart w:id="28" w:name="_Toc3395549"/>
      <w:bookmarkStart w:id="29" w:name="_Toc3450514"/>
      <w:bookmarkStart w:id="30" w:name="_Toc3450603"/>
      <w:bookmarkStart w:id="31" w:name="_Toc3395550"/>
      <w:bookmarkStart w:id="32" w:name="_Toc3450515"/>
      <w:bookmarkStart w:id="33" w:name="_Toc3450604"/>
      <w:bookmarkStart w:id="34" w:name="_Toc3395551"/>
      <w:bookmarkStart w:id="35" w:name="_Toc3450516"/>
      <w:bookmarkStart w:id="36" w:name="_Toc3450605"/>
      <w:bookmarkStart w:id="37" w:name="_Toc3395552"/>
      <w:bookmarkStart w:id="38" w:name="_Toc3450517"/>
      <w:bookmarkStart w:id="39" w:name="_Toc3450606"/>
      <w:bookmarkStart w:id="40" w:name="_Toc3395553"/>
      <w:bookmarkStart w:id="41" w:name="_Toc3450518"/>
      <w:bookmarkStart w:id="42" w:name="_Toc3450607"/>
      <w:bookmarkStart w:id="43" w:name="_Toc3395554"/>
      <w:bookmarkStart w:id="44" w:name="_Toc3450519"/>
      <w:bookmarkStart w:id="45" w:name="_Toc3450608"/>
      <w:bookmarkStart w:id="46" w:name="_Toc3395555"/>
      <w:bookmarkStart w:id="47" w:name="_Toc3450520"/>
      <w:bookmarkStart w:id="48" w:name="_Toc3450609"/>
      <w:bookmarkStart w:id="49" w:name="_Toc3395556"/>
      <w:bookmarkStart w:id="50" w:name="_Toc3450521"/>
      <w:bookmarkStart w:id="51" w:name="_Toc3450610"/>
      <w:bookmarkStart w:id="52" w:name="_Toc3395557"/>
      <w:bookmarkStart w:id="53" w:name="_Toc3450522"/>
      <w:bookmarkStart w:id="54" w:name="_Toc3450611"/>
      <w:bookmarkStart w:id="55" w:name="_Toc3395558"/>
      <w:bookmarkStart w:id="56" w:name="_Toc3450523"/>
      <w:bookmarkStart w:id="57" w:name="_Toc3450612"/>
      <w:bookmarkStart w:id="58" w:name="_Toc3395559"/>
      <w:bookmarkStart w:id="59" w:name="_Toc3450524"/>
      <w:bookmarkStart w:id="60" w:name="_Toc3450613"/>
      <w:bookmarkStart w:id="61" w:name="_Toc3395560"/>
      <w:bookmarkStart w:id="62" w:name="_Toc3450525"/>
      <w:bookmarkStart w:id="63" w:name="_Toc3450614"/>
      <w:bookmarkStart w:id="64" w:name="_Toc3450548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B71446">
        <w:rPr>
          <w:rFonts w:ascii="Times New Roman" w:hAnsi="Times New Roman"/>
          <w:sz w:val="24"/>
          <w:szCs w:val="24"/>
        </w:rPr>
        <w:t>A szerződés hatálybalépése és időtartama</w:t>
      </w:r>
      <w:bookmarkEnd w:id="64"/>
      <w:r w:rsidRPr="00B71446">
        <w:rPr>
          <w:rFonts w:ascii="Times New Roman" w:hAnsi="Times New Roman"/>
          <w:sz w:val="24"/>
          <w:szCs w:val="24"/>
        </w:rPr>
        <w:t>, a szerződés megszűnése</w:t>
      </w:r>
    </w:p>
    <w:p w14:paraId="7ECDF6EE" w14:textId="77777777" w:rsidR="00E22A18" w:rsidRPr="00B71446" w:rsidRDefault="00E22A18" w:rsidP="00E22A18">
      <w:pPr>
        <w:pStyle w:val="BBHeading2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sz w:val="24"/>
          <w:szCs w:val="24"/>
        </w:rPr>
      </w:pPr>
    </w:p>
    <w:p w14:paraId="3E870990" w14:textId="77777777" w:rsidR="00E22A18" w:rsidRPr="00B71446" w:rsidRDefault="00E22A18" w:rsidP="00E22A18">
      <w:pPr>
        <w:pStyle w:val="BBHeading2"/>
        <w:numPr>
          <w:ilvl w:val="1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 xml:space="preserve">Felek rögzítik, hogy jelen szerződés 2023. július 01. napján lép hatályba és határozatlan időtartamra szól. </w:t>
      </w:r>
    </w:p>
    <w:p w14:paraId="5D86B1F4" w14:textId="77777777" w:rsidR="00E22A18" w:rsidRPr="00B71446" w:rsidRDefault="00E22A18" w:rsidP="00E22A18">
      <w:pPr>
        <w:pStyle w:val="BBHeading2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sz w:val="24"/>
          <w:szCs w:val="24"/>
        </w:rPr>
      </w:pPr>
    </w:p>
    <w:p w14:paraId="1365B2E9" w14:textId="77777777" w:rsidR="00E22A18" w:rsidRPr="00B71446" w:rsidRDefault="00E22A18" w:rsidP="00E22A18">
      <w:pPr>
        <w:pStyle w:val="BBHeading2"/>
        <w:numPr>
          <w:ilvl w:val="1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 jelen szerződést a Felek közös megegyezés alapján, írásbeli megállapodással módosíthatják vagy szüntethetik meg.</w:t>
      </w:r>
    </w:p>
    <w:p w14:paraId="3F8D633F" w14:textId="77777777" w:rsidR="00E22A18" w:rsidRPr="00B71446" w:rsidRDefault="00E22A18" w:rsidP="00E22A18">
      <w:pPr>
        <w:pStyle w:val="BBHeading2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sz w:val="24"/>
          <w:szCs w:val="24"/>
        </w:rPr>
      </w:pPr>
    </w:p>
    <w:p w14:paraId="2E25301E" w14:textId="77777777" w:rsidR="00E22A18" w:rsidRPr="00B71446" w:rsidRDefault="00E22A18" w:rsidP="00E22A18">
      <w:pPr>
        <w:pStyle w:val="BBHeading2"/>
        <w:numPr>
          <w:ilvl w:val="1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 jelen ingyenes használati szerződés alapjául szolgáló jogszabályi kötelezettség megszűnését követően, bármelyik Fél jogosult jelen szerződést 60 (hatvan) napos felmondási idővel, indokolás nélkül felmondani.</w:t>
      </w:r>
    </w:p>
    <w:p w14:paraId="63B3CCA2" w14:textId="77777777" w:rsidR="00E22A18" w:rsidRPr="00B71446" w:rsidRDefault="00E22A18" w:rsidP="00E22A18">
      <w:pPr>
        <w:pStyle w:val="BBHeading2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sz w:val="24"/>
          <w:szCs w:val="24"/>
        </w:rPr>
      </w:pPr>
    </w:p>
    <w:p w14:paraId="03BE459C" w14:textId="77777777" w:rsidR="00E22A18" w:rsidRPr="00B71446" w:rsidRDefault="00E22A18" w:rsidP="00E22A18">
      <w:pPr>
        <w:pStyle w:val="BBHeading2"/>
        <w:numPr>
          <w:ilvl w:val="1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Az Átvevő jelen szerződés tárgyát képező bármely Eszköz visszaadását bármikor jogosult felajánlani, Átadó pedig köteles a visszaadásra felajánlott Eszköz 15 (tizenöt) napon belül történő átvételére. Az Átvevő által visszaadásra felajánlott Eszköz birtokának Átadóra történő visszaruházásával az érintett Eszköz tekintetében jelen szerződés megszűnik, és a vonatkozó birtokátruházási jegyzőkönyv jelen szerződés elválaszthatatlan mellékletét képezi.</w:t>
      </w:r>
    </w:p>
    <w:p w14:paraId="35813495" w14:textId="77777777" w:rsidR="00E22A18" w:rsidRPr="00B71446" w:rsidRDefault="00E22A18" w:rsidP="00E22A18">
      <w:pPr>
        <w:pStyle w:val="BBHeading2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sz w:val="24"/>
          <w:szCs w:val="24"/>
        </w:rPr>
      </w:pPr>
    </w:p>
    <w:p w14:paraId="38CB19D6" w14:textId="77777777" w:rsidR="00E22A18" w:rsidRPr="00B71446" w:rsidRDefault="00E22A18" w:rsidP="00E22A18">
      <w:pPr>
        <w:pStyle w:val="BBHeading2"/>
        <w:numPr>
          <w:ilvl w:val="1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 xml:space="preserve">A jelen szerződés bármely okból történő megszűnése esetén Átvevő köteles a Vagyontárgyak birtokát Átadóra átruházni. </w:t>
      </w:r>
    </w:p>
    <w:p w14:paraId="62AAFB2F" w14:textId="77777777" w:rsidR="00E22A18" w:rsidRPr="00B71446" w:rsidRDefault="00E22A18" w:rsidP="00E22A18">
      <w:pPr>
        <w:pStyle w:val="BBBodyTextIndent2"/>
        <w:spacing w:after="0"/>
        <w:rPr>
          <w:rFonts w:ascii="Times New Roman" w:hAnsi="Times New Roman"/>
          <w:sz w:val="24"/>
          <w:szCs w:val="24"/>
        </w:rPr>
      </w:pPr>
    </w:p>
    <w:p w14:paraId="54732F1C" w14:textId="77777777" w:rsidR="00E22A18" w:rsidRPr="00B71446" w:rsidRDefault="00E22A18" w:rsidP="00E22A18">
      <w:pPr>
        <w:pStyle w:val="BBHeading1"/>
        <w:numPr>
          <w:ilvl w:val="0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Egyéb rendelkezések</w:t>
      </w:r>
    </w:p>
    <w:p w14:paraId="61E33ABC" w14:textId="77777777" w:rsidR="00E22A18" w:rsidRPr="00B71446" w:rsidRDefault="00E22A18" w:rsidP="00E22A18">
      <w:pPr>
        <w:pStyle w:val="BBHeading2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sz w:val="24"/>
          <w:szCs w:val="24"/>
        </w:rPr>
      </w:pPr>
    </w:p>
    <w:p w14:paraId="655117E9" w14:textId="77777777" w:rsidR="00E22A18" w:rsidRPr="00B71446" w:rsidRDefault="00E22A18" w:rsidP="00E22A18">
      <w:pPr>
        <w:pStyle w:val="BBHeading2"/>
        <w:numPr>
          <w:ilvl w:val="1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Az Átadó szavatosságot vállal azért, hogy a Vagyontárgyakra vonatkozóan harmadik személynek nincs olyan joga, amely Átvevőt használati jogának gyakorlásában korlátozná, vagy akadályozná.</w:t>
      </w:r>
    </w:p>
    <w:p w14:paraId="730F28C6" w14:textId="77777777" w:rsidR="00E22A18" w:rsidRPr="00B71446" w:rsidRDefault="00E22A18" w:rsidP="00E22A18">
      <w:pPr>
        <w:pStyle w:val="BBHeading2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sz w:val="24"/>
          <w:szCs w:val="24"/>
        </w:rPr>
      </w:pPr>
    </w:p>
    <w:p w14:paraId="279C19AF" w14:textId="77777777" w:rsidR="00E22A18" w:rsidRPr="00B71446" w:rsidRDefault="00E22A18" w:rsidP="00E22A18">
      <w:pPr>
        <w:pStyle w:val="BBHeading2"/>
        <w:numPr>
          <w:ilvl w:val="1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Felek kötelezik magukat, hogy a jelen szerződés hatálya alatt egymással együttműködnek, egymás feladatainak teljesítését kölcsönösen segítik és minden, a feladatok maradéktalan ellátásához szükséges információt egymás számára biztosítanak. Felek vállalják, hogy jelen szerződés teljesítése során folyamatosan tájékoztatják egymást a szerződés teljesítéséről és az ahhoz kapcsolódó körülményekről, illetve egyeztetnek minden olyan esemény tekintetében, amely a jelen szerződésben foglaltak teljesítésére hatással lehet.</w:t>
      </w:r>
    </w:p>
    <w:p w14:paraId="2A921BD4" w14:textId="77777777" w:rsidR="00E22A18" w:rsidRPr="00B71446" w:rsidRDefault="00E22A18" w:rsidP="00E22A18">
      <w:pPr>
        <w:pStyle w:val="BBHeading2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sz w:val="24"/>
          <w:szCs w:val="24"/>
        </w:rPr>
      </w:pPr>
    </w:p>
    <w:p w14:paraId="424251E8" w14:textId="77777777" w:rsidR="00E22A18" w:rsidRPr="00B71446" w:rsidRDefault="00E22A18" w:rsidP="00E22A18">
      <w:pPr>
        <w:pStyle w:val="BBHeading2"/>
        <w:numPr>
          <w:ilvl w:val="1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 xml:space="preserve">Felek a jelen szerződés teljesítésével kapcsolatos közleményeiket (értesítés, nyilatkozat) személyesen, ajánlott levélben, e-mailen vagy telefonon juttatják el egymáshoz. A telefonon közölt közleményt e-mailben vagy ajánlott levélben meg kell erősíteni Az értesítésben foglaltak akkor lépnek érvénybe, amennyiben azt – igazoltan – kézbesítették. Az e-mailben közölt közleményeket az átvétel igazolásának érdekében – továbbítás előtt – a Feleknek olvasási igazolás kérésével kell ellátniuk. Felek megállapodnak, hogy a jelen Szerződés teljesítési körén kívüli, a jelen Szerződéssel összefüggő lényeges nyilatkozataikat tértivevényes ajánlott levélben közlik egymással, azzal, hogy a közlés időpontja a tértivevényen igazolt átvétel napja. Amennyiben a levél „nem kereste”, „az átvételt megtagadta” vagy „ismeretlen helyre költözött” postai értesítéssel érkezik vissza, ez esetben a levél a postai kézbesítés második </w:t>
      </w:r>
      <w:r w:rsidRPr="00B71446">
        <w:rPr>
          <w:rFonts w:ascii="Times New Roman" w:hAnsi="Times New Roman"/>
          <w:sz w:val="24"/>
          <w:szCs w:val="24"/>
        </w:rPr>
        <w:lastRenderedPageBreak/>
        <w:t>megkísérlésének napját követő 5. (ötödik) munkanapon kézbesítettnek tekintendő.</w:t>
      </w:r>
    </w:p>
    <w:p w14:paraId="054D0C79" w14:textId="77777777" w:rsidR="00E22A18" w:rsidRPr="00B71446" w:rsidRDefault="00E22A18" w:rsidP="00E22A18">
      <w:pPr>
        <w:pStyle w:val="BBHeading2"/>
        <w:numPr>
          <w:ilvl w:val="0"/>
          <w:numId w:val="0"/>
        </w:numPr>
        <w:spacing w:before="0" w:after="0"/>
        <w:ind w:left="720"/>
        <w:rPr>
          <w:rFonts w:ascii="Times New Roman" w:hAnsi="Times New Roman"/>
          <w:sz w:val="24"/>
          <w:szCs w:val="24"/>
        </w:rPr>
      </w:pPr>
    </w:p>
    <w:p w14:paraId="77E4339A" w14:textId="77777777" w:rsidR="00E22A18" w:rsidRPr="00B71446" w:rsidRDefault="00E22A18" w:rsidP="00E22A18">
      <w:pPr>
        <w:pStyle w:val="BBHeading2"/>
        <w:numPr>
          <w:ilvl w:val="1"/>
          <w:numId w:val="15"/>
        </w:numPr>
        <w:spacing w:before="0"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Felek rögzítik, hogy a Felek kapcsolattartói az alábbi személyek:</w:t>
      </w:r>
    </w:p>
    <w:p w14:paraId="089C9D40" w14:textId="77777777" w:rsidR="00E22A18" w:rsidRPr="00B71446" w:rsidRDefault="00E22A18" w:rsidP="00E22A18">
      <w:pPr>
        <w:pStyle w:val="Szvegtrzsbehzssal"/>
        <w:tabs>
          <w:tab w:val="left" w:pos="-2268"/>
        </w:tabs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1446">
        <w:rPr>
          <w:rFonts w:ascii="Times New Roman" w:hAnsi="Times New Roman" w:cs="Times New Roman"/>
          <w:sz w:val="24"/>
          <w:szCs w:val="24"/>
        </w:rPr>
        <w:tab/>
        <w:t xml:space="preserve">Az Átadó kapcsolattartója: </w:t>
      </w:r>
    </w:p>
    <w:tbl>
      <w:tblPr>
        <w:tblW w:w="22965" w:type="dxa"/>
        <w:tblInd w:w="817" w:type="dxa"/>
        <w:tblLook w:val="04A0" w:firstRow="1" w:lastRow="0" w:firstColumn="1" w:lastColumn="0" w:noHBand="0" w:noVBand="1"/>
      </w:tblPr>
      <w:tblGrid>
        <w:gridCol w:w="7655"/>
        <w:gridCol w:w="7655"/>
        <w:gridCol w:w="7655"/>
      </w:tblGrid>
      <w:tr w:rsidR="00E22A18" w:rsidRPr="00B71446" w14:paraId="6F44E0FF" w14:textId="77777777" w:rsidTr="00B93072">
        <w:tc>
          <w:tcPr>
            <w:tcW w:w="7655" w:type="dxa"/>
          </w:tcPr>
          <w:p w14:paraId="7B494EED" w14:textId="77777777" w:rsidR="00E22A18" w:rsidRPr="00B71446" w:rsidRDefault="00E22A18" w:rsidP="00B93072">
            <w:pPr>
              <w:pStyle w:val="Szvegtrzsbehzssal"/>
              <w:tabs>
                <w:tab w:val="left" w:pos="-2268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6FA">
              <w:rPr>
                <w:rFonts w:ascii="Times New Roman" w:hAnsi="Times New Roman" w:cs="Times New Roman"/>
                <w:sz w:val="24"/>
                <w:szCs w:val="24"/>
              </w:rPr>
              <w:t>Név: Dr. Horváth Éva aljegyző</w:t>
            </w:r>
          </w:p>
        </w:tc>
        <w:tc>
          <w:tcPr>
            <w:tcW w:w="7655" w:type="dxa"/>
          </w:tcPr>
          <w:p w14:paraId="4665E085" w14:textId="77777777" w:rsidR="00E22A18" w:rsidRPr="00B71446" w:rsidRDefault="00E22A18" w:rsidP="00B93072">
            <w:pPr>
              <w:pStyle w:val="Szvegtrzsbehzssal"/>
              <w:tabs>
                <w:tab w:val="left" w:pos="-2268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14:paraId="4D63230F" w14:textId="77777777" w:rsidR="00E22A18" w:rsidRPr="00B71446" w:rsidRDefault="00E22A18" w:rsidP="00B93072">
            <w:pPr>
              <w:pStyle w:val="Szvegtrzsbehzssal"/>
              <w:tabs>
                <w:tab w:val="left" w:pos="-2268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18" w:rsidRPr="00B71446" w14:paraId="79F22649" w14:textId="77777777" w:rsidTr="00B93072">
        <w:tc>
          <w:tcPr>
            <w:tcW w:w="7655" w:type="dxa"/>
          </w:tcPr>
          <w:p w14:paraId="40787BB7" w14:textId="77777777" w:rsidR="00E22A18" w:rsidRPr="00B71446" w:rsidRDefault="00E22A18" w:rsidP="00B93072">
            <w:pPr>
              <w:pStyle w:val="Szvegtrzsbehzssal"/>
              <w:tabs>
                <w:tab w:val="left" w:pos="-2268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6FA">
              <w:rPr>
                <w:rFonts w:ascii="Times New Roman" w:hAnsi="Times New Roman" w:cs="Times New Roman"/>
                <w:sz w:val="24"/>
                <w:szCs w:val="24"/>
              </w:rPr>
              <w:t>Telefon: 06 20/ 371-6250</w:t>
            </w:r>
          </w:p>
        </w:tc>
        <w:tc>
          <w:tcPr>
            <w:tcW w:w="7655" w:type="dxa"/>
          </w:tcPr>
          <w:p w14:paraId="692EF6AA" w14:textId="77777777" w:rsidR="00E22A18" w:rsidRPr="00B71446" w:rsidRDefault="00E22A18" w:rsidP="00B93072">
            <w:pPr>
              <w:pStyle w:val="Szvegtrzsbehzssal"/>
              <w:tabs>
                <w:tab w:val="left" w:pos="-2268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14:paraId="49B9DA22" w14:textId="77777777" w:rsidR="00E22A18" w:rsidRPr="00B71446" w:rsidRDefault="00E22A18" w:rsidP="00B93072">
            <w:pPr>
              <w:pStyle w:val="Szvegtrzsbehzssal"/>
              <w:tabs>
                <w:tab w:val="left" w:pos="-2268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18" w:rsidRPr="00B71446" w14:paraId="6857F3D0" w14:textId="77777777" w:rsidTr="00B93072">
        <w:tc>
          <w:tcPr>
            <w:tcW w:w="7655" w:type="dxa"/>
          </w:tcPr>
          <w:p w14:paraId="59B3B9DA" w14:textId="77777777" w:rsidR="00E22A18" w:rsidRPr="00B71446" w:rsidRDefault="00E22A18" w:rsidP="00B930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6FA">
              <w:rPr>
                <w:rFonts w:ascii="Times New Roman" w:hAnsi="Times New Roman" w:cs="Times New Roman"/>
                <w:sz w:val="24"/>
                <w:szCs w:val="24"/>
              </w:rPr>
              <w:t>E-mail: horvatheva@mor.hu</w:t>
            </w:r>
          </w:p>
        </w:tc>
        <w:tc>
          <w:tcPr>
            <w:tcW w:w="7655" w:type="dxa"/>
          </w:tcPr>
          <w:p w14:paraId="5EEDB96F" w14:textId="77777777" w:rsidR="00E22A18" w:rsidRPr="00B71446" w:rsidRDefault="00E22A18" w:rsidP="00B930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14:paraId="60EFBDF9" w14:textId="77777777" w:rsidR="00E22A18" w:rsidRPr="00B71446" w:rsidRDefault="00E22A18" w:rsidP="00B930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316428" w14:textId="77777777" w:rsidR="00E22A18" w:rsidRPr="00B71446" w:rsidRDefault="00E22A18" w:rsidP="00E22A18">
      <w:pPr>
        <w:pStyle w:val="Szvegtrzsbehzssal"/>
        <w:tabs>
          <w:tab w:val="left" w:pos="-2268"/>
        </w:tabs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1446">
        <w:rPr>
          <w:rFonts w:ascii="Times New Roman" w:hAnsi="Times New Roman" w:cs="Times New Roman"/>
          <w:sz w:val="24"/>
          <w:szCs w:val="24"/>
        </w:rPr>
        <w:tab/>
      </w:r>
    </w:p>
    <w:p w14:paraId="2EDC1418" w14:textId="77777777" w:rsidR="00E22A18" w:rsidRPr="00B71446" w:rsidRDefault="00E22A18" w:rsidP="00E22A18">
      <w:pPr>
        <w:pStyle w:val="Szvegtrzsbehzssal"/>
        <w:tabs>
          <w:tab w:val="left" w:pos="-2268"/>
        </w:tabs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1446">
        <w:rPr>
          <w:rFonts w:ascii="Times New Roman" w:hAnsi="Times New Roman" w:cs="Times New Roman"/>
          <w:sz w:val="24"/>
          <w:szCs w:val="24"/>
        </w:rPr>
        <w:tab/>
        <w:t xml:space="preserve">Az Átvevő kapcsolattartója: </w:t>
      </w:r>
    </w:p>
    <w:tbl>
      <w:tblPr>
        <w:tblW w:w="8255" w:type="dxa"/>
        <w:tblInd w:w="817" w:type="dxa"/>
        <w:tblLook w:val="04A0" w:firstRow="1" w:lastRow="0" w:firstColumn="1" w:lastColumn="0" w:noHBand="0" w:noVBand="1"/>
      </w:tblPr>
      <w:tblGrid>
        <w:gridCol w:w="8255"/>
      </w:tblGrid>
      <w:tr w:rsidR="00E22A18" w:rsidRPr="00B71446" w14:paraId="123881E4" w14:textId="77777777" w:rsidTr="00B93072">
        <w:tc>
          <w:tcPr>
            <w:tcW w:w="8255" w:type="dxa"/>
            <w:shd w:val="clear" w:color="auto" w:fill="auto"/>
          </w:tcPr>
          <w:p w14:paraId="4BFBB416" w14:textId="77777777" w:rsidR="00E22A18" w:rsidRPr="00B71446" w:rsidRDefault="00E22A18" w:rsidP="00B930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Név: Prof. Dr. Bucsi László főigazgató</w:t>
            </w:r>
          </w:p>
        </w:tc>
      </w:tr>
      <w:tr w:rsidR="00E22A18" w:rsidRPr="00B71446" w14:paraId="37BE2DB4" w14:textId="77777777" w:rsidTr="00B93072">
        <w:tc>
          <w:tcPr>
            <w:tcW w:w="8255" w:type="dxa"/>
            <w:shd w:val="clear" w:color="auto" w:fill="auto"/>
          </w:tcPr>
          <w:p w14:paraId="1CDBCFC3" w14:textId="77777777" w:rsidR="00E22A18" w:rsidRPr="00B71446" w:rsidRDefault="00E22A18" w:rsidP="00B93072">
            <w:pPr>
              <w:spacing w:after="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446">
              <w:rPr>
                <w:rFonts w:ascii="Times New Roman" w:hAnsi="Times New Roman" w:cs="Times New Roman"/>
                <w:sz w:val="24"/>
                <w:szCs w:val="24"/>
              </w:rPr>
              <w:t>Telefon: +36/22/535-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</w:tr>
      <w:tr w:rsidR="00E22A18" w:rsidRPr="00B71446" w14:paraId="1E785B7B" w14:textId="77777777" w:rsidTr="00B93072">
        <w:tc>
          <w:tcPr>
            <w:tcW w:w="8255" w:type="dxa"/>
            <w:shd w:val="clear" w:color="auto" w:fill="auto"/>
          </w:tcPr>
          <w:p w14:paraId="15EC1F45" w14:textId="77777777" w:rsidR="00E22A18" w:rsidRPr="00B71446" w:rsidRDefault="00E22A18" w:rsidP="00B930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" w:history="1">
              <w:r w:rsidRPr="00B7541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foigtitk@mail.fmkorhaz.hu</w:t>
              </w:r>
            </w:hyperlink>
            <w:r w:rsidRPr="00B71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A5A471E" w14:textId="77777777" w:rsidR="00E22A18" w:rsidRPr="00B71446" w:rsidRDefault="00E22A18" w:rsidP="00E22A18">
      <w:pPr>
        <w:pStyle w:val="BBClause2"/>
        <w:numPr>
          <w:ilvl w:val="0"/>
          <w:numId w:val="0"/>
        </w:numPr>
        <w:tabs>
          <w:tab w:val="left" w:pos="-2268"/>
        </w:tabs>
        <w:suppressAutoHyphens/>
        <w:spacing w:after="0"/>
        <w:ind w:left="720"/>
        <w:rPr>
          <w:rFonts w:ascii="Times New Roman" w:hAnsi="Times New Roman"/>
          <w:sz w:val="24"/>
          <w:szCs w:val="24"/>
        </w:rPr>
      </w:pPr>
    </w:p>
    <w:p w14:paraId="4466FDAD" w14:textId="77777777" w:rsidR="00E22A18" w:rsidRPr="00B71446" w:rsidRDefault="00E22A18" w:rsidP="00E22A18">
      <w:pPr>
        <w:pStyle w:val="BBClause2"/>
        <w:numPr>
          <w:ilvl w:val="0"/>
          <w:numId w:val="0"/>
        </w:numPr>
        <w:tabs>
          <w:tab w:val="left" w:pos="-2268"/>
        </w:tabs>
        <w:suppressAutoHyphens/>
        <w:spacing w:after="0"/>
        <w:ind w:left="72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 kapcsolattartó személy(</w:t>
      </w:r>
      <w:proofErr w:type="spellStart"/>
      <w:r w:rsidRPr="00B71446">
        <w:rPr>
          <w:rFonts w:ascii="Times New Roman" w:hAnsi="Times New Roman"/>
          <w:sz w:val="24"/>
          <w:szCs w:val="24"/>
        </w:rPr>
        <w:t>ek</w:t>
      </w:r>
      <w:proofErr w:type="spellEnd"/>
      <w:r w:rsidRPr="00B71446">
        <w:rPr>
          <w:rFonts w:ascii="Times New Roman" w:hAnsi="Times New Roman"/>
          <w:sz w:val="24"/>
          <w:szCs w:val="24"/>
        </w:rPr>
        <w:t>) adataiban bekövetkező változás esetén a jelen szerződés módosítása nem szükséges, azonban a Felek kötelesek a kapcsolattartó személy(</w:t>
      </w:r>
      <w:proofErr w:type="spellStart"/>
      <w:r w:rsidRPr="00B71446">
        <w:rPr>
          <w:rFonts w:ascii="Times New Roman" w:hAnsi="Times New Roman"/>
          <w:sz w:val="24"/>
          <w:szCs w:val="24"/>
        </w:rPr>
        <w:t>ek</w:t>
      </w:r>
      <w:proofErr w:type="spellEnd"/>
      <w:r w:rsidRPr="00B71446">
        <w:rPr>
          <w:rFonts w:ascii="Times New Roman" w:hAnsi="Times New Roman"/>
          <w:sz w:val="24"/>
          <w:szCs w:val="24"/>
        </w:rPr>
        <w:t>) adataiban bekövetkező változásról a másik felet haladéktalanul írásban értesíteni.</w:t>
      </w:r>
    </w:p>
    <w:p w14:paraId="3E1E9D08" w14:textId="77777777" w:rsidR="00E22A18" w:rsidRPr="00B71446" w:rsidRDefault="00E22A18" w:rsidP="00E22A18">
      <w:pPr>
        <w:pStyle w:val="BBClause2"/>
        <w:numPr>
          <w:ilvl w:val="0"/>
          <w:numId w:val="0"/>
        </w:numPr>
        <w:tabs>
          <w:tab w:val="left" w:pos="-2268"/>
        </w:tabs>
        <w:suppressAutoHyphens/>
        <w:spacing w:after="0"/>
        <w:ind w:left="720"/>
        <w:rPr>
          <w:rFonts w:ascii="Times New Roman" w:hAnsi="Times New Roman"/>
          <w:sz w:val="24"/>
          <w:szCs w:val="24"/>
        </w:rPr>
      </w:pPr>
    </w:p>
    <w:p w14:paraId="377B04D0" w14:textId="77777777" w:rsidR="00E22A18" w:rsidRPr="00B71446" w:rsidRDefault="00E22A18" w:rsidP="00E22A18">
      <w:pPr>
        <w:pStyle w:val="BBClause2"/>
        <w:numPr>
          <w:ilvl w:val="1"/>
          <w:numId w:val="15"/>
        </w:numPr>
        <w:tabs>
          <w:tab w:val="left" w:pos="-2268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Felek kölcsönös kötelezettséget vállalnak arra, hogy a jelen szerződéssel és annak teljesítésével összefüggésben tudomásukra jutott valamennyi üzleti és egyéb adatot vagy információt titokként kezelnek. Ezen adatokat és információkat a másik Fél előzetes, kifejezett hozzájárulása hiányában semmilyen formában sem közvetve, sem közvetlenül nem tárják fel harmadik személyek részére. A titoktartási kötelezettség a jelen szerződés megszűnését követően is korlátlan ideig terheli a feleket. A titoktartási kötelezettség és korlátozás nem vonatkozik a Feleket jogszabály alapján terhelő adatközlési kötelezettség teljesítésére, valamint Felek irányító illetőleg döntéshozó szervei, valamint működésüket vagy gazdálkodásukat ellenőrző szervek képviselői, továbbá a Felek jogi, számviteli vagy más szakmai tanácsadói részére történő szükséges és megengedett mértékű adatközlésre.</w:t>
      </w:r>
    </w:p>
    <w:p w14:paraId="05746F4A" w14:textId="77777777" w:rsidR="00E22A18" w:rsidRPr="00B71446" w:rsidRDefault="00E22A18" w:rsidP="00E22A18">
      <w:pPr>
        <w:pStyle w:val="BBClause2"/>
        <w:numPr>
          <w:ilvl w:val="0"/>
          <w:numId w:val="0"/>
        </w:numPr>
        <w:tabs>
          <w:tab w:val="left" w:pos="-2268"/>
        </w:tabs>
        <w:suppressAutoHyphens/>
        <w:spacing w:after="0"/>
        <w:ind w:left="720"/>
        <w:rPr>
          <w:rFonts w:ascii="Times New Roman" w:hAnsi="Times New Roman"/>
          <w:sz w:val="24"/>
          <w:szCs w:val="24"/>
        </w:rPr>
      </w:pPr>
    </w:p>
    <w:p w14:paraId="5EDE278C" w14:textId="77777777" w:rsidR="00E22A18" w:rsidRPr="00B71446" w:rsidRDefault="00E22A18" w:rsidP="00E22A18">
      <w:pPr>
        <w:pStyle w:val="BBClause2"/>
        <w:numPr>
          <w:ilvl w:val="1"/>
          <w:numId w:val="15"/>
        </w:numPr>
        <w:tabs>
          <w:tab w:val="left" w:pos="-2268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 xml:space="preserve">Felek kötelezik magukat arra, hogy védik és </w:t>
      </w:r>
      <w:proofErr w:type="spellStart"/>
      <w:r w:rsidRPr="00B71446">
        <w:rPr>
          <w:rFonts w:ascii="Times New Roman" w:hAnsi="Times New Roman"/>
          <w:sz w:val="24"/>
          <w:szCs w:val="24"/>
        </w:rPr>
        <w:t>megőrzik</w:t>
      </w:r>
      <w:proofErr w:type="spellEnd"/>
      <w:r w:rsidRPr="00B71446">
        <w:rPr>
          <w:rFonts w:ascii="Times New Roman" w:hAnsi="Times New Roman"/>
          <w:sz w:val="24"/>
          <w:szCs w:val="24"/>
        </w:rPr>
        <w:t xml:space="preserve"> a jelen szerződés teljesítése során tudomásukra jutott személyes adatokat, és minden erőfeszítést megtesznek annak érdekében, hogy azok megfelelő védelmét biztosítsák. A felek a szerződéssel összefüggésben kezelt személyes adatokat kizárólag a cél eléréséhez szükséges mértékben és ideig, a megfelelő jogalap rendelkezésre állása esetén kezelik. A felek képviselői, a szerződés teljesítésében közreműködő személyek és a kapcsolattartók adatait az Európai Parlament és a Tanács (EU) 2016/679 Rendelete a természetes személyeknek a személyes adatok kezelése tekintetében történő védelméről és az ilyen adatok szabad áramlásáról, valamint a 95/46/EK irányelv hatályon kívül helyezéséről (2016. április 27.) rendelkezései szerint kezelik és biztosítják az érintettek megfelelő tájékoztatását. </w:t>
      </w:r>
    </w:p>
    <w:p w14:paraId="0BA01282" w14:textId="77777777" w:rsidR="00E22A18" w:rsidRPr="00B71446" w:rsidRDefault="00E22A18" w:rsidP="00E22A18">
      <w:pPr>
        <w:pStyle w:val="BBClause2"/>
        <w:numPr>
          <w:ilvl w:val="0"/>
          <w:numId w:val="0"/>
        </w:numPr>
        <w:tabs>
          <w:tab w:val="left" w:pos="-2268"/>
        </w:tabs>
        <w:suppressAutoHyphens/>
        <w:spacing w:after="0"/>
        <w:ind w:left="720"/>
        <w:rPr>
          <w:rFonts w:ascii="Times New Roman" w:hAnsi="Times New Roman"/>
          <w:sz w:val="24"/>
          <w:szCs w:val="24"/>
        </w:rPr>
      </w:pPr>
    </w:p>
    <w:p w14:paraId="16F2C73E" w14:textId="77777777" w:rsidR="00E22A18" w:rsidRPr="00B71446" w:rsidRDefault="00E22A18" w:rsidP="00E22A18">
      <w:pPr>
        <w:pStyle w:val="BBClause2"/>
        <w:numPr>
          <w:ilvl w:val="1"/>
          <w:numId w:val="15"/>
        </w:numPr>
        <w:tabs>
          <w:tab w:val="left" w:pos="-2268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Felek a jelen szerződés teljesítésével kapcsolatos nyilatkozataikat a jelen szerződésben foglaltak szerint közlik egymással. A kapcsolattartásra kijelölt személyek változásáról a Felek kötelesek egymást haladéktalanul írásban tájékoztatni, ami a jelen szerződés külön módosítását nem igényli.</w:t>
      </w:r>
    </w:p>
    <w:p w14:paraId="7AD249F8" w14:textId="77777777" w:rsidR="00E22A18" w:rsidRPr="00B71446" w:rsidRDefault="00E22A18" w:rsidP="00E22A18">
      <w:pPr>
        <w:pStyle w:val="BBClause2"/>
        <w:numPr>
          <w:ilvl w:val="0"/>
          <w:numId w:val="0"/>
        </w:numPr>
        <w:tabs>
          <w:tab w:val="left" w:pos="-2268"/>
        </w:tabs>
        <w:suppressAutoHyphens/>
        <w:spacing w:after="0"/>
        <w:ind w:left="720"/>
        <w:rPr>
          <w:rFonts w:ascii="Times New Roman" w:hAnsi="Times New Roman"/>
          <w:sz w:val="24"/>
          <w:szCs w:val="24"/>
        </w:rPr>
      </w:pPr>
    </w:p>
    <w:p w14:paraId="706CB4FD" w14:textId="77777777" w:rsidR="00E22A18" w:rsidRPr="00B71446" w:rsidRDefault="00E22A18" w:rsidP="00E22A18">
      <w:pPr>
        <w:pStyle w:val="BBClause2"/>
        <w:numPr>
          <w:ilvl w:val="1"/>
          <w:numId w:val="15"/>
        </w:numPr>
        <w:tabs>
          <w:tab w:val="left" w:pos="-2268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 xml:space="preserve">A jelen szerződés bármely pontjának érvénytelensége nem hat ki jelen szerződés egészére, az nem érinti jelen szerződés egyéb rendelkezéseinek érvényességét, kivéve, ha a Felek az érintett rendelkezések nélkül a jelen szerződést nem kötötték volna meg. </w:t>
      </w:r>
      <w:r w:rsidRPr="00B71446">
        <w:rPr>
          <w:rFonts w:ascii="Times New Roman" w:hAnsi="Times New Roman"/>
          <w:sz w:val="24"/>
          <w:szCs w:val="24"/>
        </w:rPr>
        <w:lastRenderedPageBreak/>
        <w:t>Felek jóhiszeműen együttműködnek annak érdekében, hogy az ilyen rendelkezést mindkét Fél számára elfogadható, érvényes rendelkezéssel helyettesítsék.</w:t>
      </w:r>
    </w:p>
    <w:p w14:paraId="15683E88" w14:textId="77777777" w:rsidR="00E22A18" w:rsidRPr="00B71446" w:rsidRDefault="00E22A18" w:rsidP="00E22A18">
      <w:pPr>
        <w:pStyle w:val="BBClause2"/>
        <w:numPr>
          <w:ilvl w:val="0"/>
          <w:numId w:val="0"/>
        </w:numPr>
        <w:tabs>
          <w:tab w:val="left" w:pos="-2268"/>
        </w:tabs>
        <w:suppressAutoHyphens/>
        <w:spacing w:after="0"/>
        <w:ind w:left="720"/>
        <w:rPr>
          <w:rFonts w:ascii="Times New Roman" w:hAnsi="Times New Roman"/>
          <w:sz w:val="24"/>
          <w:szCs w:val="24"/>
        </w:rPr>
      </w:pPr>
    </w:p>
    <w:p w14:paraId="5B339B2E" w14:textId="77777777" w:rsidR="00E22A18" w:rsidRPr="00B71446" w:rsidRDefault="00E22A18" w:rsidP="00E22A18">
      <w:pPr>
        <w:pStyle w:val="BBClause2"/>
        <w:numPr>
          <w:ilvl w:val="1"/>
          <w:numId w:val="15"/>
        </w:numPr>
        <w:tabs>
          <w:tab w:val="left" w:pos="-2268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 xml:space="preserve">Amennyiben a jelen szerződés teljesítése során a Felek között vita merülne fel, azt elsődlegesen megkísérlik peren kívül, közös megegyezéssel rendezni. </w:t>
      </w:r>
    </w:p>
    <w:p w14:paraId="65D52141" w14:textId="77777777" w:rsidR="00E22A18" w:rsidRPr="00B71446" w:rsidRDefault="00E22A18" w:rsidP="00E22A18">
      <w:pPr>
        <w:pStyle w:val="BBClause2"/>
        <w:numPr>
          <w:ilvl w:val="0"/>
          <w:numId w:val="0"/>
        </w:numPr>
        <w:tabs>
          <w:tab w:val="left" w:pos="-2268"/>
        </w:tabs>
        <w:suppressAutoHyphens/>
        <w:spacing w:after="0"/>
        <w:ind w:left="720"/>
        <w:rPr>
          <w:rFonts w:ascii="Times New Roman" w:hAnsi="Times New Roman"/>
          <w:sz w:val="24"/>
          <w:szCs w:val="24"/>
        </w:rPr>
      </w:pPr>
    </w:p>
    <w:p w14:paraId="3C69A9E2" w14:textId="77777777" w:rsidR="00E22A18" w:rsidRPr="00B71446" w:rsidRDefault="00E22A18" w:rsidP="00E22A18">
      <w:pPr>
        <w:pStyle w:val="BBClause2"/>
        <w:numPr>
          <w:ilvl w:val="1"/>
          <w:numId w:val="15"/>
        </w:numPr>
        <w:tabs>
          <w:tab w:val="left" w:pos="-2268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Felek nyilatkoznak, hogy a nemzeti vagyonról szóló 2011. évi CXCVI. törvény szerinti átlátható szervezetnek minősülnek.</w:t>
      </w:r>
    </w:p>
    <w:p w14:paraId="3CA712D3" w14:textId="77777777" w:rsidR="00E22A18" w:rsidRPr="00B71446" w:rsidRDefault="00E22A18" w:rsidP="00E22A18">
      <w:pPr>
        <w:pStyle w:val="BBClause2"/>
        <w:numPr>
          <w:ilvl w:val="0"/>
          <w:numId w:val="0"/>
        </w:numPr>
        <w:tabs>
          <w:tab w:val="left" w:pos="-2268"/>
        </w:tabs>
        <w:suppressAutoHyphens/>
        <w:spacing w:after="0"/>
        <w:rPr>
          <w:rFonts w:ascii="Times New Roman" w:hAnsi="Times New Roman"/>
          <w:sz w:val="24"/>
          <w:szCs w:val="24"/>
        </w:rPr>
      </w:pPr>
    </w:p>
    <w:p w14:paraId="708A0CAE" w14:textId="77777777" w:rsidR="00E22A18" w:rsidRPr="00B71446" w:rsidRDefault="00E22A18" w:rsidP="00E22A18">
      <w:pPr>
        <w:pStyle w:val="BBClause2"/>
        <w:numPr>
          <w:ilvl w:val="1"/>
          <w:numId w:val="15"/>
        </w:numPr>
        <w:tabs>
          <w:tab w:val="left" w:pos="-2268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Jelen szerződésben nem szabályozott kérdésekben a hatályos magyar jogszabályok az irányadóak.</w:t>
      </w:r>
    </w:p>
    <w:p w14:paraId="7B155BDB" w14:textId="77777777" w:rsidR="00E22A18" w:rsidRPr="00B71446" w:rsidRDefault="00E22A18" w:rsidP="00E22A18">
      <w:pPr>
        <w:pStyle w:val="BBClause2"/>
        <w:numPr>
          <w:ilvl w:val="0"/>
          <w:numId w:val="0"/>
        </w:numPr>
        <w:tabs>
          <w:tab w:val="left" w:pos="-2268"/>
        </w:tabs>
        <w:suppressAutoHyphens/>
        <w:spacing w:after="0"/>
        <w:ind w:left="720"/>
        <w:rPr>
          <w:rFonts w:ascii="Times New Roman" w:hAnsi="Times New Roman"/>
          <w:sz w:val="24"/>
          <w:szCs w:val="24"/>
        </w:rPr>
      </w:pPr>
    </w:p>
    <w:p w14:paraId="7D71C915" w14:textId="77777777" w:rsidR="00E22A18" w:rsidRPr="00B71446" w:rsidRDefault="00E22A18" w:rsidP="00E22A18">
      <w:pPr>
        <w:pStyle w:val="BBClause2"/>
        <w:numPr>
          <w:ilvl w:val="1"/>
          <w:numId w:val="15"/>
        </w:numPr>
        <w:tabs>
          <w:tab w:val="left" w:pos="-2268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Az Országos Kórházi Főigazgatóságról szóló 516/2020. (XI. 25.) Kormányrendelet alapján az Országos Kórház Főigazgatóság - mint a Fejér Vármegyei Szent György Egyetemi Oktató Kórház fenntartója - a fenntartásába tartozó intézmény adatfeldolgozójaként kezeli az Átvevő által a központi integrált gazdálkodási rendszer szerződéstárba feltöltött szerződéseket, ezért nem számít harmadik félnek.</w:t>
      </w:r>
    </w:p>
    <w:p w14:paraId="113C1375" w14:textId="77777777" w:rsidR="00E22A18" w:rsidRPr="00B71446" w:rsidRDefault="00E22A18" w:rsidP="00E22A18">
      <w:pPr>
        <w:pStyle w:val="BBClause2"/>
        <w:numPr>
          <w:ilvl w:val="0"/>
          <w:numId w:val="0"/>
        </w:numPr>
        <w:tabs>
          <w:tab w:val="left" w:pos="-2268"/>
        </w:tabs>
        <w:suppressAutoHyphens/>
        <w:spacing w:after="0"/>
        <w:ind w:left="720"/>
        <w:rPr>
          <w:rFonts w:ascii="Times New Roman" w:hAnsi="Times New Roman"/>
          <w:sz w:val="24"/>
          <w:szCs w:val="24"/>
        </w:rPr>
      </w:pPr>
    </w:p>
    <w:p w14:paraId="48C3277A" w14:textId="77777777" w:rsidR="00E22A18" w:rsidRPr="00B71446" w:rsidRDefault="00E22A18" w:rsidP="00E22A18">
      <w:pPr>
        <w:pStyle w:val="BBClause2"/>
        <w:numPr>
          <w:ilvl w:val="1"/>
          <w:numId w:val="15"/>
        </w:numPr>
        <w:tabs>
          <w:tab w:val="left" w:pos="-2268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sz w:val="24"/>
          <w:szCs w:val="24"/>
        </w:rPr>
        <w:t>A jelen szerződés elválaszthatatlan mellékletét képezik:</w:t>
      </w:r>
    </w:p>
    <w:p w14:paraId="01CE411A" w14:textId="77777777" w:rsidR="00E22A18" w:rsidRPr="00B71446" w:rsidRDefault="00E22A18" w:rsidP="00E22A18">
      <w:pPr>
        <w:pStyle w:val="BBClause2"/>
        <w:numPr>
          <w:ilvl w:val="0"/>
          <w:numId w:val="14"/>
        </w:numPr>
        <w:tabs>
          <w:tab w:val="left" w:pos="-2268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B71446">
        <w:rPr>
          <w:rFonts w:ascii="Times New Roman" w:hAnsi="Times New Roman"/>
          <w:bCs/>
          <w:sz w:val="24"/>
          <w:szCs w:val="24"/>
        </w:rPr>
        <w:t>Ingatlanok listája</w:t>
      </w:r>
    </w:p>
    <w:p w14:paraId="60A42463" w14:textId="77777777" w:rsidR="00E22A18" w:rsidRPr="00B71446" w:rsidRDefault="00E22A18" w:rsidP="00E22A18">
      <w:pPr>
        <w:pStyle w:val="BBClause2"/>
        <w:numPr>
          <w:ilvl w:val="0"/>
          <w:numId w:val="14"/>
        </w:numPr>
        <w:tabs>
          <w:tab w:val="left" w:pos="-2268"/>
        </w:tabs>
        <w:suppressAutoHyphens/>
        <w:spacing w:after="0"/>
        <w:rPr>
          <w:rFonts w:ascii="Times New Roman" w:hAnsi="Times New Roman"/>
          <w:bCs/>
          <w:sz w:val="24"/>
          <w:szCs w:val="24"/>
        </w:rPr>
      </w:pPr>
      <w:r w:rsidRPr="00B71446">
        <w:rPr>
          <w:rFonts w:ascii="Times New Roman" w:hAnsi="Times New Roman"/>
          <w:bCs/>
          <w:sz w:val="24"/>
          <w:szCs w:val="24"/>
        </w:rPr>
        <w:t>Eszközök listája</w:t>
      </w:r>
    </w:p>
    <w:p w14:paraId="1414CEAC" w14:textId="77777777" w:rsidR="00E22A18" w:rsidRPr="00B71446" w:rsidRDefault="00E22A18" w:rsidP="00E22A18">
      <w:pPr>
        <w:pStyle w:val="BBClause2"/>
        <w:numPr>
          <w:ilvl w:val="0"/>
          <w:numId w:val="0"/>
        </w:numPr>
        <w:tabs>
          <w:tab w:val="left" w:pos="-2268"/>
        </w:tabs>
        <w:suppressAutoHyphens/>
        <w:spacing w:after="0"/>
        <w:rPr>
          <w:rFonts w:ascii="Times New Roman" w:hAnsi="Times New Roman"/>
          <w:sz w:val="24"/>
          <w:szCs w:val="24"/>
        </w:rPr>
      </w:pPr>
    </w:p>
    <w:p w14:paraId="7D496BC1" w14:textId="77777777" w:rsidR="00E22A18" w:rsidRPr="00B71446" w:rsidRDefault="00E22A18" w:rsidP="00E22A1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14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szerződést – mely négy (4) egymással mindenben egyező eredeti példányban készült, melyből kettő (2) példány az Átadót, kettő (2) példány az Átvevőt illet és nyolc (8) oldalból, valamint hét (7) fejezetből áll – Felek annak elolvasása, közös értelmezése, tartalmának megértése, és magukra nézve kötelezőnek elismerése után, mint akaratukkal mindenben megegyezőt, </w:t>
      </w:r>
      <w:proofErr w:type="spellStart"/>
      <w:r w:rsidRPr="00B71446">
        <w:rPr>
          <w:rFonts w:ascii="Times New Roman" w:eastAsia="Times New Roman" w:hAnsi="Times New Roman" w:cs="Times New Roman"/>
          <w:sz w:val="24"/>
          <w:szCs w:val="24"/>
          <w:lang w:eastAsia="hu-HU"/>
        </w:rPr>
        <w:t>helybenhagyólag</w:t>
      </w:r>
      <w:proofErr w:type="spellEnd"/>
      <w:r w:rsidRPr="00B714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aláírták. </w:t>
      </w:r>
    </w:p>
    <w:p w14:paraId="04B7D210" w14:textId="77777777" w:rsidR="00E22A18" w:rsidRPr="00B71446" w:rsidRDefault="00E22A18" w:rsidP="00E22A18">
      <w:pPr>
        <w:pStyle w:val="BBHeading1"/>
        <w:numPr>
          <w:ilvl w:val="0"/>
          <w:numId w:val="0"/>
        </w:numPr>
        <w:tabs>
          <w:tab w:val="left" w:pos="-2268"/>
        </w:tabs>
        <w:suppressAutoHyphens/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9"/>
        <w:gridCol w:w="4533"/>
      </w:tblGrid>
      <w:tr w:rsidR="00E22A18" w:rsidRPr="00B71446" w14:paraId="3E6DD5FD" w14:textId="77777777" w:rsidTr="00B93072">
        <w:tc>
          <w:tcPr>
            <w:tcW w:w="4605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77"/>
              <w:gridCol w:w="222"/>
            </w:tblGrid>
            <w:tr w:rsidR="00E22A18" w:rsidRPr="00B71446" w14:paraId="71750817" w14:textId="77777777" w:rsidTr="00B93072">
              <w:trPr>
                <w:trHeight w:val="741"/>
              </w:trPr>
              <w:tc>
                <w:tcPr>
                  <w:tcW w:w="4182" w:type="dxa"/>
                  <w:shd w:val="clear" w:color="auto" w:fill="auto"/>
                </w:tcPr>
                <w:p w14:paraId="1B026889" w14:textId="77777777" w:rsidR="00E22A18" w:rsidRPr="00B71446" w:rsidRDefault="00E22A18" w:rsidP="00B9307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Mór</w:t>
                  </w:r>
                  <w:r w:rsidRPr="00B71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2023.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…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6711680" w14:textId="77777777" w:rsidR="00E22A18" w:rsidRDefault="00E22A18" w:rsidP="00B9307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B791852" w14:textId="77777777" w:rsidR="00E22A18" w:rsidRPr="00B71446" w:rsidRDefault="00E22A18" w:rsidP="00B9307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14:paraId="6FA6EA3D" w14:textId="77777777" w:rsidR="00E22A18" w:rsidRPr="00B71446" w:rsidRDefault="00E22A18" w:rsidP="00B9307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2A18" w:rsidRPr="00B71446" w14:paraId="250F6DE9" w14:textId="77777777" w:rsidTr="00B93072">
              <w:tc>
                <w:tcPr>
                  <w:tcW w:w="4182" w:type="dxa"/>
                  <w:shd w:val="clear" w:color="auto" w:fill="auto"/>
                </w:tcPr>
                <w:p w14:paraId="31C443C8" w14:textId="77777777" w:rsidR="00E22A18" w:rsidRPr="00B71446" w:rsidRDefault="00E22A18" w:rsidP="00B9307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Mór Városi</w:t>
                  </w:r>
                  <w:r w:rsidRPr="00B714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Önkormányzat</w:t>
                  </w:r>
                </w:p>
                <w:p w14:paraId="51691903" w14:textId="77777777" w:rsidR="00E22A18" w:rsidRPr="00B71446" w:rsidRDefault="00E22A18" w:rsidP="00B9307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1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Átadó</w:t>
                  </w:r>
                </w:p>
                <w:p w14:paraId="47F15B43" w14:textId="77777777" w:rsidR="00E22A18" w:rsidRPr="00B71446" w:rsidRDefault="00E22A18" w:rsidP="00B9307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Fenyves Péter</w:t>
                  </w:r>
                </w:p>
                <w:p w14:paraId="1146E4A5" w14:textId="77777777" w:rsidR="00E22A18" w:rsidRPr="00B71446" w:rsidRDefault="00E22A18" w:rsidP="00B9307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polgármester</w:t>
                  </w:r>
                </w:p>
                <w:p w14:paraId="67BE5678" w14:textId="77777777" w:rsidR="00E22A18" w:rsidRPr="00B71446" w:rsidRDefault="00E22A18" w:rsidP="00B9307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C083335" w14:textId="77777777" w:rsidR="00E22A18" w:rsidRPr="00B71446" w:rsidRDefault="00E22A18" w:rsidP="00B9307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1A1242A" w14:textId="77777777" w:rsidR="00E22A18" w:rsidRPr="00B71446" w:rsidRDefault="00E22A18" w:rsidP="00B93072">
                  <w:pPr>
                    <w:tabs>
                      <w:tab w:val="center" w:pos="1683"/>
                      <w:tab w:val="left" w:pos="4536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1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Pénzügyileg </w:t>
                  </w:r>
                  <w:proofErr w:type="spellStart"/>
                  <w:r w:rsidRPr="00B71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ellenjegyzem</w:t>
                  </w:r>
                  <w:proofErr w:type="spellEnd"/>
                  <w:r w:rsidRPr="00B71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0DF523AC" w14:textId="77777777" w:rsidR="00E22A18" w:rsidRPr="00B71446" w:rsidRDefault="00E22A18" w:rsidP="00B9307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Mór</w:t>
                  </w:r>
                  <w:r w:rsidRPr="00B71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2023.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………...</w:t>
                  </w:r>
                </w:p>
                <w:p w14:paraId="10662ABF" w14:textId="77777777" w:rsidR="00E22A18" w:rsidRDefault="00E22A18" w:rsidP="00B9307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A8289C6" w14:textId="77777777" w:rsidR="00E22A18" w:rsidRPr="00B71446" w:rsidRDefault="00E22A18" w:rsidP="00B9307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Laki Csabáné</w:t>
                  </w:r>
                </w:p>
                <w:p w14:paraId="3CEC4719" w14:textId="77777777" w:rsidR="00E22A18" w:rsidRPr="00B71446" w:rsidRDefault="00E22A18" w:rsidP="00B9307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pénzügyi irodavezető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14:paraId="4F705F93" w14:textId="77777777" w:rsidR="00E22A18" w:rsidRPr="00B71446" w:rsidRDefault="00E22A18" w:rsidP="00B9307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2A18" w:rsidRPr="00B71446" w14:paraId="46590AF8" w14:textId="77777777" w:rsidTr="00B93072">
              <w:tc>
                <w:tcPr>
                  <w:tcW w:w="4182" w:type="dxa"/>
                  <w:shd w:val="clear" w:color="auto" w:fill="auto"/>
                </w:tcPr>
                <w:p w14:paraId="5BF83F83" w14:textId="77777777" w:rsidR="00E22A18" w:rsidRPr="00B71446" w:rsidRDefault="00E22A18" w:rsidP="00B93072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14:paraId="5DA96373" w14:textId="77777777" w:rsidR="00E22A18" w:rsidRPr="00B71446" w:rsidRDefault="00E22A18" w:rsidP="00B9307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1069DEA" w14:textId="77777777" w:rsidR="00E22A18" w:rsidRPr="00B71446" w:rsidRDefault="00E22A18" w:rsidP="00B93072">
            <w:pPr>
              <w:tabs>
                <w:tab w:val="center" w:pos="1683"/>
                <w:tab w:val="left" w:pos="45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46">
              <w:rPr>
                <w:rFonts w:ascii="Times New Roman" w:hAnsi="Times New Roman" w:cs="Times New Roman"/>
                <w:sz w:val="24"/>
                <w:szCs w:val="24"/>
              </w:rPr>
              <w:t xml:space="preserve">Jogilag </w:t>
            </w:r>
            <w:proofErr w:type="spellStart"/>
            <w:r w:rsidRPr="00B71446">
              <w:rPr>
                <w:rFonts w:ascii="Times New Roman" w:hAnsi="Times New Roman" w:cs="Times New Roman"/>
                <w:sz w:val="24"/>
                <w:szCs w:val="24"/>
              </w:rPr>
              <w:t>ellenjegyzem</w:t>
            </w:r>
            <w:proofErr w:type="spellEnd"/>
            <w:r w:rsidRPr="00B714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5E50155" w14:textId="77777777" w:rsidR="00E22A18" w:rsidRPr="00B71446" w:rsidRDefault="00E22A18" w:rsidP="00B930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Mór</w:t>
            </w:r>
            <w:r w:rsidRPr="00B714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446">
              <w:rPr>
                <w:rFonts w:ascii="Times New Roman" w:hAnsi="Times New Roman" w:cs="Times New Roman"/>
                <w:sz w:val="24"/>
                <w:szCs w:val="24"/>
              </w:rPr>
              <w:t xml:space="preserve">2023.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14:paraId="4D71063A" w14:textId="77777777" w:rsidR="00E22A18" w:rsidRDefault="00E22A18" w:rsidP="00B930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8AB93" w14:textId="77777777" w:rsidR="00E22A18" w:rsidRPr="00B71446" w:rsidRDefault="00E22A18" w:rsidP="00B9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Taba Nikoletta</w:t>
            </w:r>
          </w:p>
          <w:p w14:paraId="5BAAEB56" w14:textId="77777777" w:rsidR="00E22A18" w:rsidRPr="00B71446" w:rsidRDefault="00E22A18" w:rsidP="00B9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jegyző</w:t>
            </w:r>
          </w:p>
        </w:tc>
        <w:tc>
          <w:tcPr>
            <w:tcW w:w="4605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93"/>
            </w:tblGrid>
            <w:tr w:rsidR="00E22A18" w:rsidRPr="00B71446" w14:paraId="017DBB5F" w14:textId="77777777" w:rsidTr="00B93072">
              <w:trPr>
                <w:trHeight w:val="741"/>
              </w:trPr>
              <w:tc>
                <w:tcPr>
                  <w:tcW w:w="4439" w:type="dxa"/>
                  <w:shd w:val="clear" w:color="auto" w:fill="auto"/>
                </w:tcPr>
                <w:p w14:paraId="47132047" w14:textId="77777777" w:rsidR="00E22A18" w:rsidRPr="00B71446" w:rsidRDefault="00E22A18" w:rsidP="00B9307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1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Székesfehérvár, 2023.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</w:t>
                  </w:r>
                </w:p>
                <w:p w14:paraId="43CA1C0F" w14:textId="77777777" w:rsidR="00E22A18" w:rsidRDefault="00E22A18" w:rsidP="00B9307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BA3443D" w14:textId="77777777" w:rsidR="00E22A18" w:rsidRPr="00B71446" w:rsidRDefault="00E22A18" w:rsidP="00B9307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F89CB81" w14:textId="77777777" w:rsidR="00E22A18" w:rsidRPr="00B71446" w:rsidRDefault="00E22A18" w:rsidP="00B93072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14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Fejér Vármegyei Szent György</w:t>
            </w:r>
          </w:p>
          <w:p w14:paraId="74510334" w14:textId="77777777" w:rsidR="00E22A18" w:rsidRPr="00B71446" w:rsidRDefault="00E22A18" w:rsidP="00B9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Egyetemi Oktató Kórház</w:t>
            </w:r>
          </w:p>
          <w:p w14:paraId="62F4EA68" w14:textId="77777777" w:rsidR="00E22A18" w:rsidRPr="00B71446" w:rsidRDefault="00E22A18" w:rsidP="00B9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46">
              <w:rPr>
                <w:rFonts w:ascii="Times New Roman" w:hAnsi="Times New Roman" w:cs="Times New Roman"/>
                <w:sz w:val="24"/>
                <w:szCs w:val="24"/>
              </w:rPr>
              <w:t>Átvevő</w:t>
            </w:r>
          </w:p>
          <w:p w14:paraId="68D1962F" w14:textId="77777777" w:rsidR="00E22A18" w:rsidRPr="00B71446" w:rsidRDefault="00E22A18" w:rsidP="00B9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46">
              <w:rPr>
                <w:rFonts w:ascii="Times New Roman" w:hAnsi="Times New Roman" w:cs="Times New Roman"/>
                <w:sz w:val="24"/>
                <w:szCs w:val="24"/>
              </w:rPr>
              <w:t>Prof. Dr. Bucsi László Imre</w:t>
            </w:r>
          </w:p>
          <w:p w14:paraId="4B7B7352" w14:textId="77777777" w:rsidR="00E22A18" w:rsidRPr="00B71446" w:rsidRDefault="00E22A18" w:rsidP="00B9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46">
              <w:rPr>
                <w:rFonts w:ascii="Times New Roman" w:hAnsi="Times New Roman" w:cs="Times New Roman"/>
                <w:sz w:val="24"/>
                <w:szCs w:val="24"/>
              </w:rPr>
              <w:t>főigazgató</w:t>
            </w:r>
          </w:p>
          <w:p w14:paraId="5A04005B" w14:textId="77777777" w:rsidR="00E22A18" w:rsidRPr="00B71446" w:rsidRDefault="00E22A18" w:rsidP="00B93072">
            <w:pPr>
              <w:tabs>
                <w:tab w:val="center" w:pos="1683"/>
                <w:tab w:val="left" w:pos="45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E8EA7" w14:textId="77777777" w:rsidR="00E22A18" w:rsidRPr="00B71446" w:rsidRDefault="00E22A18" w:rsidP="00B93072">
            <w:pPr>
              <w:tabs>
                <w:tab w:val="center" w:pos="1683"/>
                <w:tab w:val="left" w:pos="45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46">
              <w:rPr>
                <w:rFonts w:ascii="Times New Roman" w:hAnsi="Times New Roman" w:cs="Times New Roman"/>
                <w:sz w:val="24"/>
                <w:szCs w:val="24"/>
              </w:rPr>
              <w:t xml:space="preserve">Pénzügyileg </w:t>
            </w:r>
            <w:proofErr w:type="spellStart"/>
            <w:r w:rsidRPr="00B71446">
              <w:rPr>
                <w:rFonts w:ascii="Times New Roman" w:hAnsi="Times New Roman" w:cs="Times New Roman"/>
                <w:sz w:val="24"/>
                <w:szCs w:val="24"/>
              </w:rPr>
              <w:t>ellenjegyzem</w:t>
            </w:r>
            <w:proofErr w:type="spellEnd"/>
            <w:r w:rsidRPr="00B714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039695" w14:textId="77777777" w:rsidR="00E22A18" w:rsidRPr="00B71446" w:rsidRDefault="00E22A18" w:rsidP="00B930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46">
              <w:rPr>
                <w:rFonts w:ascii="Times New Roman" w:hAnsi="Times New Roman" w:cs="Times New Roman"/>
                <w:sz w:val="24"/>
                <w:szCs w:val="24"/>
              </w:rPr>
              <w:t xml:space="preserve">Székesfehérvár, 2023.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B4738C" w14:textId="77777777" w:rsidR="00E22A18" w:rsidRDefault="00E22A18" w:rsidP="00B930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19C25" w14:textId="77777777" w:rsidR="00E22A18" w:rsidRPr="00B71446" w:rsidRDefault="00E22A18" w:rsidP="00B9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46">
              <w:rPr>
                <w:rFonts w:ascii="Times New Roman" w:hAnsi="Times New Roman" w:cs="Times New Roman"/>
                <w:sz w:val="24"/>
                <w:szCs w:val="24"/>
              </w:rPr>
              <w:t>Imre Tímea</w:t>
            </w:r>
          </w:p>
          <w:p w14:paraId="719032EC" w14:textId="77777777" w:rsidR="00E22A18" w:rsidRPr="00B71446" w:rsidRDefault="00E22A18" w:rsidP="00B9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46">
              <w:rPr>
                <w:rFonts w:ascii="Times New Roman" w:hAnsi="Times New Roman" w:cs="Times New Roman"/>
                <w:sz w:val="24"/>
                <w:szCs w:val="24"/>
              </w:rPr>
              <w:t>gazdasági igazgató</w:t>
            </w:r>
          </w:p>
          <w:p w14:paraId="43FE6EC3" w14:textId="77777777" w:rsidR="00E22A18" w:rsidRPr="00B71446" w:rsidRDefault="00E22A18" w:rsidP="00B9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BFF64" w14:textId="77777777" w:rsidR="00E22A18" w:rsidRPr="00B71446" w:rsidRDefault="00E22A18" w:rsidP="00B93072">
            <w:pPr>
              <w:tabs>
                <w:tab w:val="center" w:pos="1683"/>
                <w:tab w:val="left" w:pos="45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46">
              <w:rPr>
                <w:rFonts w:ascii="Times New Roman" w:hAnsi="Times New Roman" w:cs="Times New Roman"/>
                <w:sz w:val="24"/>
                <w:szCs w:val="24"/>
              </w:rPr>
              <w:t xml:space="preserve">Jogilag </w:t>
            </w:r>
            <w:proofErr w:type="spellStart"/>
            <w:r w:rsidRPr="00B71446">
              <w:rPr>
                <w:rFonts w:ascii="Times New Roman" w:hAnsi="Times New Roman" w:cs="Times New Roman"/>
                <w:sz w:val="24"/>
                <w:szCs w:val="24"/>
              </w:rPr>
              <w:t>ellenjegyzem</w:t>
            </w:r>
            <w:proofErr w:type="spellEnd"/>
            <w:r w:rsidRPr="00B714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2B15CEC" w14:textId="77777777" w:rsidR="00E22A18" w:rsidRPr="00B71446" w:rsidRDefault="00E22A18" w:rsidP="00B930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46">
              <w:rPr>
                <w:rFonts w:ascii="Times New Roman" w:hAnsi="Times New Roman" w:cs="Times New Roman"/>
                <w:sz w:val="24"/>
                <w:szCs w:val="24"/>
              </w:rPr>
              <w:t xml:space="preserve">Székesfehérvár, 2023.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14:paraId="6946890C" w14:textId="77777777" w:rsidR="00E22A18" w:rsidRDefault="00E22A18" w:rsidP="00B930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47DDB" w14:textId="77777777" w:rsidR="00E22A18" w:rsidRPr="00B71446" w:rsidRDefault="00E22A18" w:rsidP="00B9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46">
              <w:rPr>
                <w:rFonts w:ascii="Times New Roman" w:hAnsi="Times New Roman" w:cs="Times New Roman"/>
                <w:sz w:val="24"/>
                <w:szCs w:val="24"/>
              </w:rPr>
              <w:t xml:space="preserve">Dr. Mráz Zoltán </w:t>
            </w:r>
          </w:p>
          <w:p w14:paraId="115D2C01" w14:textId="77777777" w:rsidR="00E22A18" w:rsidRPr="00B71446" w:rsidRDefault="00E22A18" w:rsidP="00B93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46">
              <w:rPr>
                <w:rFonts w:ascii="Times New Roman" w:hAnsi="Times New Roman" w:cs="Times New Roman"/>
                <w:sz w:val="24"/>
                <w:szCs w:val="24"/>
              </w:rPr>
              <w:t>ügyvéd</w:t>
            </w:r>
          </w:p>
        </w:tc>
      </w:tr>
    </w:tbl>
    <w:p w14:paraId="16B72A86" w14:textId="77777777" w:rsidR="00E22A18" w:rsidRPr="00CE07A5" w:rsidRDefault="00E22A18" w:rsidP="00E22A18">
      <w:pPr>
        <w:tabs>
          <w:tab w:val="center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2E31F86" w14:textId="442B147E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sectPr w:rsidR="00314048" w:rsidRPr="008C4B54" w:rsidSect="00594A15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55939" w14:textId="77777777" w:rsidR="00C57B1C" w:rsidRDefault="00C57B1C">
      <w:pPr>
        <w:spacing w:after="0" w:line="240" w:lineRule="auto"/>
      </w:pPr>
      <w:r>
        <w:separator/>
      </w:r>
    </w:p>
  </w:endnote>
  <w:endnote w:type="continuationSeparator" w:id="0">
    <w:p w14:paraId="749023AC" w14:textId="77777777" w:rsidR="00C57B1C" w:rsidRDefault="00C5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837323"/>
      <w:docPartObj>
        <w:docPartGallery w:val="Page Numbers (Bottom of Page)"/>
        <w:docPartUnique/>
      </w:docPartObj>
    </w:sdtPr>
    <w:sdtContent>
      <w:p w14:paraId="0BE70178" w14:textId="77777777" w:rsidR="007748FC" w:rsidRDefault="000000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8300135" w14:textId="77777777" w:rsidR="007748FC" w:rsidRDefault="0000000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56DC" w14:textId="77777777" w:rsidR="007748FC" w:rsidRDefault="00000000" w:rsidP="007748FC">
    <w:pPr>
      <w:pStyle w:val="llb"/>
      <w:jc w:val="center"/>
    </w:pPr>
  </w:p>
  <w:p w14:paraId="65281A8C" w14:textId="77777777" w:rsidR="007748FC" w:rsidRDefault="000000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669F" w14:textId="77777777" w:rsidR="00C57B1C" w:rsidRDefault="00C57B1C">
      <w:pPr>
        <w:spacing w:after="0" w:line="240" w:lineRule="auto"/>
      </w:pPr>
      <w:r>
        <w:separator/>
      </w:r>
    </w:p>
  </w:footnote>
  <w:footnote w:type="continuationSeparator" w:id="0">
    <w:p w14:paraId="5FF966B9" w14:textId="77777777" w:rsidR="00C57B1C" w:rsidRDefault="00C57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B11"/>
    <w:multiLevelType w:val="hybridMultilevel"/>
    <w:tmpl w:val="5A4450CC"/>
    <w:lvl w:ilvl="0" w:tplc="3FEA6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043354"/>
    <w:multiLevelType w:val="hybridMultilevel"/>
    <w:tmpl w:val="FC10A7F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E7D62"/>
    <w:multiLevelType w:val="hybridMultilevel"/>
    <w:tmpl w:val="CEF07F00"/>
    <w:lvl w:ilvl="0" w:tplc="1952BA32">
      <w:start w:val="1"/>
      <w:numFmt w:val="lowerLetter"/>
      <w:lvlText w:val="d%1)"/>
      <w:lvlJc w:val="righ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8187C"/>
    <w:multiLevelType w:val="hybridMultilevel"/>
    <w:tmpl w:val="4684A0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C365B"/>
    <w:multiLevelType w:val="multilevel"/>
    <w:tmpl w:val="0B9E2974"/>
    <w:styleLink w:val="NumberingMain"/>
    <w:lvl w:ilvl="0">
      <w:start w:val="1"/>
      <w:numFmt w:val="decimal"/>
      <w:pStyle w:val="BB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BClaus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BClause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</w:rPr>
    </w:lvl>
    <w:lvl w:ilvl="3">
      <w:start w:val="1"/>
      <w:numFmt w:val="decimal"/>
      <w:pStyle w:val="BBClause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4">
      <w:start w:val="1"/>
      <w:numFmt w:val="lowerLetter"/>
      <w:pStyle w:val="BBClause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5">
      <w:start w:val="1"/>
      <w:numFmt w:val="lowerRoman"/>
      <w:pStyle w:val="BBClause6"/>
      <w:lvlText w:val="(%6)"/>
      <w:lvlJc w:val="left"/>
      <w:pPr>
        <w:tabs>
          <w:tab w:val="num" w:pos="3238"/>
        </w:tabs>
        <w:ind w:left="3238" w:hanging="539"/>
      </w:pPr>
      <w:rPr>
        <w:rFonts w:hint="default"/>
      </w:rPr>
    </w:lvl>
    <w:lvl w:ilvl="6">
      <w:start w:val="1"/>
      <w:numFmt w:val="upperLetter"/>
      <w:pStyle w:val="BBClause7"/>
      <w:lvlText w:val="(%7)"/>
      <w:lvlJc w:val="left"/>
      <w:pPr>
        <w:tabs>
          <w:tab w:val="num" w:pos="3912"/>
        </w:tabs>
        <w:ind w:left="3912" w:hanging="674"/>
      </w:pPr>
      <w:rPr>
        <w:rFonts w:hint="default"/>
      </w:rPr>
    </w:lvl>
    <w:lvl w:ilvl="7">
      <w:start w:val="1"/>
      <w:numFmt w:val="upperRoman"/>
      <w:pStyle w:val="BBClause8"/>
      <w:lvlText w:val="(%8)"/>
      <w:lvlJc w:val="left"/>
      <w:pPr>
        <w:tabs>
          <w:tab w:val="num" w:pos="4587"/>
        </w:tabs>
        <w:ind w:left="4587" w:hanging="675"/>
      </w:pPr>
      <w:rPr>
        <w:rFonts w:hint="default"/>
      </w:rPr>
    </w:lvl>
    <w:lvl w:ilvl="8">
      <w:start w:val="1"/>
      <w:numFmt w:val="lowerRoman"/>
      <w:pStyle w:val="BBClause9"/>
      <w:lvlText w:val="%9."/>
      <w:lvlJc w:val="left"/>
      <w:pPr>
        <w:tabs>
          <w:tab w:val="num" w:pos="5262"/>
        </w:tabs>
        <w:ind w:left="5262" w:hanging="675"/>
      </w:pPr>
      <w:rPr>
        <w:rFonts w:hint="default"/>
      </w:rPr>
    </w:lvl>
  </w:abstractNum>
  <w:abstractNum w:abstractNumId="7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3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10241"/>
    <w:multiLevelType w:val="hybridMultilevel"/>
    <w:tmpl w:val="4B1CEC76"/>
    <w:lvl w:ilvl="0" w:tplc="6A5CA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007B5"/>
    <w:multiLevelType w:val="hybridMultilevel"/>
    <w:tmpl w:val="D01C825A"/>
    <w:lvl w:ilvl="0" w:tplc="20D4C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0867904">
    <w:abstractNumId w:val="8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4"/>
  </w:num>
  <w:num w:numId="3" w16cid:durableId="402874539">
    <w:abstractNumId w:val="11"/>
  </w:num>
  <w:num w:numId="4" w16cid:durableId="832791616">
    <w:abstractNumId w:val="9"/>
  </w:num>
  <w:num w:numId="5" w16cid:durableId="1545756707">
    <w:abstractNumId w:val="2"/>
  </w:num>
  <w:num w:numId="6" w16cid:durableId="1732923882">
    <w:abstractNumId w:val="16"/>
  </w:num>
  <w:num w:numId="7" w16cid:durableId="1431852491">
    <w:abstractNumId w:val="12"/>
  </w:num>
  <w:num w:numId="8" w16cid:durableId="287246473">
    <w:abstractNumId w:val="10"/>
  </w:num>
  <w:num w:numId="9" w16cid:durableId="594751499">
    <w:abstractNumId w:val="15"/>
  </w:num>
  <w:num w:numId="10" w16cid:durableId="2135370937">
    <w:abstractNumId w:val="7"/>
  </w:num>
  <w:num w:numId="11" w16cid:durableId="1630428416">
    <w:abstractNumId w:val="5"/>
  </w:num>
  <w:num w:numId="12" w16cid:durableId="1853563692">
    <w:abstractNumId w:val="13"/>
  </w:num>
  <w:num w:numId="13" w16cid:durableId="1673294232">
    <w:abstractNumId w:val="6"/>
  </w:num>
  <w:num w:numId="14" w16cid:durableId="608585022">
    <w:abstractNumId w:val="0"/>
  </w:num>
  <w:num w:numId="15" w16cid:durableId="197663888">
    <w:abstractNumId w:val="6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16" w16cid:durableId="1589195771">
    <w:abstractNumId w:val="14"/>
  </w:num>
  <w:num w:numId="17" w16cid:durableId="1864005383">
    <w:abstractNumId w:val="3"/>
  </w:num>
  <w:num w:numId="18" w16cid:durableId="660237711">
    <w:abstractNumId w:val="1"/>
  </w:num>
  <w:num w:numId="19" w16cid:durableId="15146879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71D2"/>
    <w:rsid w:val="000575BC"/>
    <w:rsid w:val="0006581D"/>
    <w:rsid w:val="001476B5"/>
    <w:rsid w:val="001C7516"/>
    <w:rsid w:val="001E256E"/>
    <w:rsid w:val="0024668C"/>
    <w:rsid w:val="00314048"/>
    <w:rsid w:val="00415069"/>
    <w:rsid w:val="004710C8"/>
    <w:rsid w:val="00513CB0"/>
    <w:rsid w:val="00543882"/>
    <w:rsid w:val="005720A3"/>
    <w:rsid w:val="005A782E"/>
    <w:rsid w:val="005B2FA0"/>
    <w:rsid w:val="00661072"/>
    <w:rsid w:val="006A2A5E"/>
    <w:rsid w:val="006A365B"/>
    <w:rsid w:val="0076584C"/>
    <w:rsid w:val="0076721A"/>
    <w:rsid w:val="00800DEE"/>
    <w:rsid w:val="00847E92"/>
    <w:rsid w:val="008C4B54"/>
    <w:rsid w:val="008F710F"/>
    <w:rsid w:val="00984BB9"/>
    <w:rsid w:val="00A2650C"/>
    <w:rsid w:val="00A67905"/>
    <w:rsid w:val="00AC65F0"/>
    <w:rsid w:val="00AD527F"/>
    <w:rsid w:val="00B04866"/>
    <w:rsid w:val="00B363A1"/>
    <w:rsid w:val="00C05943"/>
    <w:rsid w:val="00C07107"/>
    <w:rsid w:val="00C11F05"/>
    <w:rsid w:val="00C377F9"/>
    <w:rsid w:val="00C57B1C"/>
    <w:rsid w:val="00C84C06"/>
    <w:rsid w:val="00CA18DB"/>
    <w:rsid w:val="00CD4FEF"/>
    <w:rsid w:val="00CE248F"/>
    <w:rsid w:val="00D033F5"/>
    <w:rsid w:val="00D04C23"/>
    <w:rsid w:val="00D305EB"/>
    <w:rsid w:val="00D33BC8"/>
    <w:rsid w:val="00D57BC0"/>
    <w:rsid w:val="00DD44A5"/>
    <w:rsid w:val="00DE2AB8"/>
    <w:rsid w:val="00E16395"/>
    <w:rsid w:val="00E22A18"/>
    <w:rsid w:val="00EC3D61"/>
    <w:rsid w:val="00EC45B4"/>
    <w:rsid w:val="00ED1253"/>
    <w:rsid w:val="00F61CDD"/>
    <w:rsid w:val="00F654FA"/>
    <w:rsid w:val="00F6742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1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1"/>
    <w:qFormat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Szvegtrzs">
    <w:name w:val="Body Text"/>
    <w:basedOn w:val="Norml"/>
    <w:link w:val="SzvegtrzsChar"/>
    <w:rsid w:val="00C377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377F9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Szvegtrzs3">
    <w:name w:val="Body Text 3"/>
    <w:basedOn w:val="Norml"/>
    <w:link w:val="Szvegtrzs3Char"/>
    <w:rsid w:val="00C377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  <w:style w:type="paragraph" w:styleId="Szvegtrzsbehzssal3">
    <w:name w:val="Body Text Indent 3"/>
    <w:basedOn w:val="Norml"/>
    <w:link w:val="Szvegtrzsbehzssal3Char"/>
    <w:rsid w:val="00C377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E22A1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E22A18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E22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2A18"/>
    <w:rPr>
      <w:kern w:val="0"/>
      <w14:ligatures w14:val="none"/>
    </w:rPr>
  </w:style>
  <w:style w:type="paragraph" w:customStyle="1" w:styleId="BBHeading1">
    <w:name w:val="B&amp;B Heading 1"/>
    <w:basedOn w:val="Szvegtrzs"/>
    <w:next w:val="Norml"/>
    <w:uiPriority w:val="9"/>
    <w:qFormat/>
    <w:rsid w:val="00E22A18"/>
    <w:pPr>
      <w:keepNext/>
      <w:numPr>
        <w:numId w:val="13"/>
      </w:numPr>
      <w:spacing w:before="240" w:after="120"/>
      <w:ind w:left="723" w:hanging="360"/>
      <w:outlineLvl w:val="0"/>
    </w:pPr>
    <w:rPr>
      <w:rFonts w:ascii="Georgia" w:eastAsiaTheme="minorHAnsi" w:hAnsi="Georgia"/>
      <w:b/>
      <w:sz w:val="22"/>
      <w:szCs w:val="20"/>
      <w:lang w:eastAsia="en-US"/>
    </w:rPr>
  </w:style>
  <w:style w:type="paragraph" w:customStyle="1" w:styleId="BBClause2">
    <w:name w:val="B&amp;B Clause 2"/>
    <w:basedOn w:val="Szvegtrzs"/>
    <w:uiPriority w:val="29"/>
    <w:qFormat/>
    <w:rsid w:val="00E22A18"/>
    <w:pPr>
      <w:numPr>
        <w:ilvl w:val="1"/>
        <w:numId w:val="13"/>
      </w:numPr>
      <w:spacing w:after="240"/>
      <w:ind w:left="1443" w:hanging="360"/>
    </w:pPr>
    <w:rPr>
      <w:rFonts w:ascii="Georgia" w:eastAsiaTheme="minorHAnsi" w:hAnsi="Georgia"/>
      <w:sz w:val="22"/>
      <w:szCs w:val="20"/>
      <w:lang w:eastAsia="en-US"/>
    </w:rPr>
  </w:style>
  <w:style w:type="paragraph" w:customStyle="1" w:styleId="BBClause3">
    <w:name w:val="B&amp;B Clause 3"/>
    <w:basedOn w:val="Szvegtrzs"/>
    <w:uiPriority w:val="29"/>
    <w:qFormat/>
    <w:rsid w:val="00E22A18"/>
    <w:pPr>
      <w:numPr>
        <w:ilvl w:val="2"/>
        <w:numId w:val="13"/>
      </w:numPr>
      <w:tabs>
        <w:tab w:val="clear" w:pos="1622"/>
      </w:tabs>
      <w:spacing w:after="240"/>
      <w:ind w:left="2163" w:hanging="180"/>
    </w:pPr>
    <w:rPr>
      <w:rFonts w:ascii="Georgia" w:eastAsiaTheme="minorHAnsi" w:hAnsi="Georgia"/>
      <w:sz w:val="22"/>
      <w:szCs w:val="20"/>
      <w:lang w:eastAsia="en-US"/>
    </w:rPr>
  </w:style>
  <w:style w:type="paragraph" w:customStyle="1" w:styleId="BBClause4">
    <w:name w:val="B&amp;B Clause 4"/>
    <w:basedOn w:val="Szvegtrzs"/>
    <w:uiPriority w:val="29"/>
    <w:qFormat/>
    <w:rsid w:val="00E22A18"/>
    <w:pPr>
      <w:numPr>
        <w:ilvl w:val="3"/>
        <w:numId w:val="13"/>
      </w:numPr>
      <w:tabs>
        <w:tab w:val="clear" w:pos="2699"/>
      </w:tabs>
      <w:spacing w:after="240"/>
      <w:ind w:left="2883" w:hanging="360"/>
    </w:pPr>
    <w:rPr>
      <w:rFonts w:ascii="Georgia" w:eastAsiaTheme="minorHAnsi" w:hAnsi="Georgia"/>
      <w:sz w:val="22"/>
      <w:szCs w:val="20"/>
      <w:lang w:eastAsia="en-US"/>
    </w:rPr>
  </w:style>
  <w:style w:type="paragraph" w:customStyle="1" w:styleId="BBClause5">
    <w:name w:val="B&amp;B Clause 5"/>
    <w:basedOn w:val="Szvegtrzs"/>
    <w:uiPriority w:val="29"/>
    <w:rsid w:val="00E22A18"/>
    <w:pPr>
      <w:numPr>
        <w:ilvl w:val="4"/>
        <w:numId w:val="13"/>
      </w:numPr>
      <w:tabs>
        <w:tab w:val="clear" w:pos="2699"/>
      </w:tabs>
      <w:spacing w:after="240"/>
      <w:ind w:left="3603" w:hanging="360"/>
    </w:pPr>
    <w:rPr>
      <w:rFonts w:ascii="Georgia" w:eastAsiaTheme="minorHAnsi" w:hAnsi="Georgia"/>
      <w:sz w:val="22"/>
      <w:szCs w:val="20"/>
      <w:lang w:eastAsia="en-US"/>
    </w:rPr>
  </w:style>
  <w:style w:type="paragraph" w:customStyle="1" w:styleId="BBClause6">
    <w:name w:val="B&amp;B Clause 6"/>
    <w:basedOn w:val="Szvegtrzs"/>
    <w:uiPriority w:val="29"/>
    <w:rsid w:val="00E22A18"/>
    <w:pPr>
      <w:numPr>
        <w:ilvl w:val="5"/>
        <w:numId w:val="13"/>
      </w:numPr>
      <w:tabs>
        <w:tab w:val="clear" w:pos="3238"/>
      </w:tabs>
      <w:spacing w:after="240"/>
      <w:ind w:left="4323" w:hanging="180"/>
    </w:pPr>
    <w:rPr>
      <w:rFonts w:ascii="Georgia" w:eastAsiaTheme="minorHAnsi" w:hAnsi="Georgia"/>
      <w:sz w:val="22"/>
      <w:szCs w:val="20"/>
      <w:lang w:eastAsia="en-US"/>
    </w:rPr>
  </w:style>
  <w:style w:type="paragraph" w:customStyle="1" w:styleId="BBClause7">
    <w:name w:val="B&amp;B Clause 7"/>
    <w:basedOn w:val="Szvegtrzs"/>
    <w:uiPriority w:val="29"/>
    <w:rsid w:val="00E22A18"/>
    <w:pPr>
      <w:numPr>
        <w:ilvl w:val="6"/>
        <w:numId w:val="13"/>
      </w:numPr>
      <w:tabs>
        <w:tab w:val="clear" w:pos="3912"/>
      </w:tabs>
      <w:spacing w:after="240"/>
      <w:ind w:left="5043" w:hanging="360"/>
    </w:pPr>
    <w:rPr>
      <w:rFonts w:ascii="Georgia" w:eastAsiaTheme="minorHAnsi" w:hAnsi="Georgia"/>
      <w:sz w:val="22"/>
      <w:szCs w:val="20"/>
      <w:lang w:eastAsia="en-US"/>
    </w:rPr>
  </w:style>
  <w:style w:type="paragraph" w:customStyle="1" w:styleId="BBClause8">
    <w:name w:val="B&amp;B Clause 8"/>
    <w:basedOn w:val="Szvegtrzs"/>
    <w:uiPriority w:val="29"/>
    <w:rsid w:val="00E22A18"/>
    <w:pPr>
      <w:numPr>
        <w:ilvl w:val="7"/>
        <w:numId w:val="13"/>
      </w:numPr>
      <w:tabs>
        <w:tab w:val="clear" w:pos="4587"/>
      </w:tabs>
      <w:spacing w:after="240"/>
      <w:ind w:left="5763" w:hanging="360"/>
    </w:pPr>
    <w:rPr>
      <w:rFonts w:ascii="Georgia" w:eastAsiaTheme="minorHAnsi" w:hAnsi="Georgia"/>
      <w:sz w:val="22"/>
      <w:szCs w:val="20"/>
      <w:lang w:eastAsia="en-US"/>
    </w:rPr>
  </w:style>
  <w:style w:type="paragraph" w:customStyle="1" w:styleId="BBClause9">
    <w:name w:val="B&amp;B Clause 9"/>
    <w:basedOn w:val="Szvegtrzs"/>
    <w:uiPriority w:val="29"/>
    <w:rsid w:val="00E22A18"/>
    <w:pPr>
      <w:numPr>
        <w:ilvl w:val="8"/>
        <w:numId w:val="13"/>
      </w:numPr>
      <w:tabs>
        <w:tab w:val="clear" w:pos="5262"/>
      </w:tabs>
      <w:spacing w:after="240"/>
      <w:ind w:left="6483" w:hanging="180"/>
    </w:pPr>
    <w:rPr>
      <w:rFonts w:ascii="Georgia" w:eastAsiaTheme="minorHAnsi" w:hAnsi="Georgia"/>
      <w:sz w:val="22"/>
      <w:szCs w:val="20"/>
      <w:lang w:eastAsia="en-US"/>
    </w:rPr>
  </w:style>
  <w:style w:type="paragraph" w:customStyle="1" w:styleId="BBHeading2">
    <w:name w:val="B&amp;B Heading 2"/>
    <w:basedOn w:val="BBClause2"/>
    <w:next w:val="Norml"/>
    <w:uiPriority w:val="9"/>
    <w:qFormat/>
    <w:rsid w:val="00E22A18"/>
    <w:pPr>
      <w:widowControl w:val="0"/>
      <w:spacing w:before="120" w:after="120"/>
      <w:outlineLvl w:val="1"/>
    </w:pPr>
  </w:style>
  <w:style w:type="numbering" w:customStyle="1" w:styleId="NumberingMain">
    <w:name w:val="Numbering Main"/>
    <w:uiPriority w:val="99"/>
    <w:rsid w:val="00E22A18"/>
    <w:pPr>
      <w:numPr>
        <w:numId w:val="13"/>
      </w:numPr>
    </w:pPr>
  </w:style>
  <w:style w:type="character" w:styleId="Hiperhivatkozs">
    <w:name w:val="Hyperlink"/>
    <w:basedOn w:val="Bekezdsalapbettpusa"/>
    <w:uiPriority w:val="99"/>
    <w:unhideWhenUsed/>
    <w:rsid w:val="00E22A18"/>
    <w:rPr>
      <w:color w:val="0563C1" w:themeColor="hyperlink"/>
      <w:u w:val="single"/>
    </w:rPr>
  </w:style>
  <w:style w:type="paragraph" w:customStyle="1" w:styleId="BBBodyTextIndent2">
    <w:name w:val="B&amp;B Body Text Indent 2"/>
    <w:basedOn w:val="Norml"/>
    <w:uiPriority w:val="19"/>
    <w:rsid w:val="00E22A18"/>
    <w:pPr>
      <w:spacing w:after="240" w:line="240" w:lineRule="auto"/>
      <w:ind w:left="720"/>
      <w:jc w:val="both"/>
    </w:pPr>
    <w:rPr>
      <w:rFonts w:ascii="Georgia" w:hAnsi="Georgi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igtitk@mail.fmkorhaz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2709</Words>
  <Characters>18698</Characters>
  <Application>Microsoft Office Word</Application>
  <DocSecurity>0</DocSecurity>
  <Lines>155</Lines>
  <Paragraphs>42</Paragraphs>
  <ScaleCrop>false</ScaleCrop>
  <Company/>
  <LinksUpToDate>false</LinksUpToDate>
  <CharactersWithSpaces>21365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4</cp:revision>
  <cp:lastPrinted>2023-05-08T06:20:00Z</cp:lastPrinted>
  <dcterms:created xsi:type="dcterms:W3CDTF">2023-06-27T12:51:00Z</dcterms:created>
  <dcterms:modified xsi:type="dcterms:W3CDTF">2023-06-29T09:38:00Z</dcterms:modified>
</cp:coreProperties>
</file>