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7C1F46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7C1F46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7CCE0915" w:rsidR="006C26BF" w:rsidRPr="007C1F46" w:rsidRDefault="00DD3AF5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>
        <w:rPr>
          <w:rFonts w:cs="Arial"/>
          <w:b/>
          <w:bCs/>
          <w:iCs/>
          <w:szCs w:val="24"/>
        </w:rPr>
        <w:t>112</w:t>
      </w:r>
      <w:r w:rsidR="006C26BF" w:rsidRPr="007C1F46">
        <w:rPr>
          <w:rFonts w:cs="Arial"/>
          <w:b/>
          <w:bCs/>
          <w:iCs/>
          <w:szCs w:val="24"/>
        </w:rPr>
        <w:t>/202</w:t>
      </w:r>
      <w:r w:rsidR="00757EB8" w:rsidRPr="007C1F46">
        <w:rPr>
          <w:rFonts w:cs="Arial"/>
          <w:b/>
          <w:bCs/>
          <w:iCs/>
          <w:szCs w:val="24"/>
        </w:rPr>
        <w:t>3</w:t>
      </w:r>
      <w:r w:rsidR="006C26BF" w:rsidRPr="007C1F46">
        <w:rPr>
          <w:rFonts w:cs="Arial"/>
          <w:b/>
          <w:bCs/>
          <w:iCs/>
          <w:szCs w:val="24"/>
        </w:rPr>
        <w:t>. (I</w:t>
      </w:r>
      <w:r w:rsidR="002D2C10" w:rsidRPr="007C1F46">
        <w:rPr>
          <w:rFonts w:cs="Arial"/>
          <w:b/>
          <w:bCs/>
          <w:iCs/>
          <w:szCs w:val="24"/>
        </w:rPr>
        <w:t>I</w:t>
      </w:r>
      <w:r w:rsidR="008A12AC" w:rsidRPr="007C1F46">
        <w:rPr>
          <w:rFonts w:cs="Arial"/>
          <w:b/>
          <w:bCs/>
          <w:iCs/>
          <w:szCs w:val="24"/>
        </w:rPr>
        <w:t>I</w:t>
      </w:r>
      <w:r w:rsidR="006C26BF" w:rsidRPr="007C1F46">
        <w:rPr>
          <w:rFonts w:cs="Arial"/>
          <w:b/>
          <w:bCs/>
          <w:iCs/>
          <w:szCs w:val="24"/>
        </w:rPr>
        <w:t>.</w:t>
      </w:r>
      <w:r w:rsidR="000117F5">
        <w:rPr>
          <w:rFonts w:cs="Arial"/>
          <w:b/>
          <w:bCs/>
          <w:iCs/>
          <w:szCs w:val="24"/>
        </w:rPr>
        <w:t>2</w:t>
      </w:r>
      <w:r w:rsidR="008A12AC" w:rsidRPr="007C1F46">
        <w:rPr>
          <w:rFonts w:cs="Arial"/>
          <w:b/>
          <w:bCs/>
          <w:iCs/>
          <w:szCs w:val="24"/>
        </w:rPr>
        <w:t>9</w:t>
      </w:r>
      <w:r w:rsidR="006C26BF" w:rsidRPr="007C1F46">
        <w:rPr>
          <w:rFonts w:cs="Arial"/>
          <w:b/>
          <w:bCs/>
          <w:iCs/>
          <w:szCs w:val="24"/>
        </w:rPr>
        <w:t xml:space="preserve">.) </w:t>
      </w:r>
      <w:r w:rsidR="006C26BF" w:rsidRPr="007C1F46">
        <w:rPr>
          <w:rFonts w:cs="Arial"/>
          <w:b/>
          <w:iCs/>
          <w:szCs w:val="24"/>
        </w:rPr>
        <w:t>határozata</w:t>
      </w:r>
    </w:p>
    <w:p w14:paraId="0DA14485" w14:textId="77777777" w:rsidR="006C26BF" w:rsidRPr="007C1F46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60B583A0" w14:textId="5022A949" w:rsidR="009B7605" w:rsidRDefault="00F17722" w:rsidP="009B7605">
      <w:pPr>
        <w:jc w:val="center"/>
        <w:rPr>
          <w:rFonts w:cs="Arial"/>
          <w:b/>
          <w:bCs/>
          <w:iCs/>
          <w:color w:val="0D0D0D"/>
          <w:szCs w:val="24"/>
          <w:u w:val="single"/>
        </w:rPr>
      </w:pPr>
      <w:r w:rsidRPr="00F17722">
        <w:rPr>
          <w:rFonts w:eastAsia="Calibri" w:cs="Arial"/>
          <w:b/>
          <w:bCs/>
          <w:szCs w:val="24"/>
          <w:u w:val="single"/>
          <w:lang w:eastAsia="en-US"/>
        </w:rPr>
        <w:t>a Mór, Kecskehegy 0115 és 0101 hrsz-ú út kialakításával kapcsolatos telekalakítás tárgyában</w:t>
      </w:r>
    </w:p>
    <w:p w14:paraId="41B48786" w14:textId="77777777" w:rsidR="00BE3459" w:rsidRPr="007E332C" w:rsidRDefault="00BE3459" w:rsidP="00BE3459">
      <w:pPr>
        <w:rPr>
          <w:rFonts w:cs="Arial"/>
          <w:bCs/>
          <w:szCs w:val="24"/>
        </w:rPr>
      </w:pPr>
    </w:p>
    <w:p w14:paraId="33AA59EB" w14:textId="77777777" w:rsidR="00F17722" w:rsidRDefault="00F17722" w:rsidP="00F17722">
      <w:pPr>
        <w:rPr>
          <w:rFonts w:cs="Arial"/>
        </w:rPr>
      </w:pPr>
      <w:r>
        <w:rPr>
          <w:rFonts w:eastAsia="Calibri" w:cs="Arial"/>
          <w:bCs/>
          <w:iCs/>
          <w:szCs w:val="24"/>
        </w:rPr>
        <w:t>Mór Városi Önkormányzat</w:t>
      </w:r>
      <w:r w:rsidRPr="0039655D">
        <w:rPr>
          <w:rFonts w:cs="Arial"/>
        </w:rPr>
        <w:t xml:space="preserve"> </w:t>
      </w:r>
      <w:r w:rsidRPr="00E93E3B">
        <w:rPr>
          <w:rFonts w:cs="Arial"/>
        </w:rPr>
        <w:t xml:space="preserve">Képviselő-testülete </w:t>
      </w:r>
      <w:r>
        <w:rPr>
          <w:rFonts w:cs="Arial"/>
        </w:rPr>
        <w:t>tulajdonosi jogkörben eljárva a Mór 0115 és 0101 hrsz-ú kivett út megnevezésű önkormányzati tulajdonú ingatlanokat és a Mór 0114/2 hrsz-ú magántulajdonú ingatlant érintő telekalakítást, a földrészletek megosztását és telekhatár-rendezését – a Fejér Megyei Kormányhivatal Földhivatali Főosztály Földhivatali Osztály 5. által 620744/2022 szám alatt záradékolt változási vázrajz szerint - jóváhagyja és az alábbi döntést hozza:</w:t>
      </w:r>
    </w:p>
    <w:p w14:paraId="2948690F" w14:textId="77777777" w:rsidR="00F17722" w:rsidRDefault="00F17722" w:rsidP="00F17722">
      <w:pPr>
        <w:tabs>
          <w:tab w:val="left" w:pos="6096"/>
        </w:tabs>
        <w:rPr>
          <w:rFonts w:eastAsia="Calibri" w:cs="Arial"/>
          <w:bCs/>
          <w:iCs/>
          <w:szCs w:val="24"/>
        </w:rPr>
      </w:pPr>
    </w:p>
    <w:p w14:paraId="59F33260" w14:textId="77777777" w:rsidR="00F17722" w:rsidRDefault="00F17722" w:rsidP="00F17722">
      <w:pPr>
        <w:rPr>
          <w:rFonts w:cs="Arial"/>
          <w:szCs w:val="24"/>
        </w:rPr>
      </w:pPr>
      <w:r>
        <w:rPr>
          <w:rFonts w:cs="Arial"/>
          <w:szCs w:val="24"/>
        </w:rPr>
        <w:t xml:space="preserve">1./ A Képviselő-testület kezdeményezi a Mór </w:t>
      </w:r>
      <w:r w:rsidRPr="00386681">
        <w:rPr>
          <w:rFonts w:cs="Arial"/>
          <w:szCs w:val="24"/>
        </w:rPr>
        <w:t>01</w:t>
      </w:r>
      <w:r>
        <w:rPr>
          <w:rFonts w:cs="Arial"/>
          <w:szCs w:val="24"/>
        </w:rPr>
        <w:t xml:space="preserve">15, 0101 és 0114/2 </w:t>
      </w:r>
      <w:r w:rsidRPr="00386681">
        <w:rPr>
          <w:rFonts w:cs="Arial"/>
          <w:szCs w:val="24"/>
        </w:rPr>
        <w:t xml:space="preserve">hrsz-ú </w:t>
      </w:r>
      <w:r>
        <w:rPr>
          <w:rFonts w:cs="Arial"/>
          <w:szCs w:val="24"/>
        </w:rPr>
        <w:t xml:space="preserve">külterületi </w:t>
      </w:r>
      <w:r w:rsidRPr="00386681">
        <w:rPr>
          <w:rFonts w:cs="Arial"/>
          <w:szCs w:val="24"/>
        </w:rPr>
        <w:t>ingatlan</w:t>
      </w:r>
      <w:r>
        <w:rPr>
          <w:rFonts w:cs="Arial"/>
          <w:szCs w:val="24"/>
        </w:rPr>
        <w:t>okat érintő</w:t>
      </w:r>
      <w:r w:rsidRPr="0038668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telekalakítási eljárás megindítását.</w:t>
      </w:r>
    </w:p>
    <w:p w14:paraId="61E0631E" w14:textId="77777777" w:rsidR="00F17722" w:rsidRPr="00386681" w:rsidRDefault="00F17722" w:rsidP="00F17722">
      <w:pPr>
        <w:rPr>
          <w:rFonts w:cs="Arial"/>
          <w:szCs w:val="24"/>
        </w:rPr>
      </w:pPr>
    </w:p>
    <w:p w14:paraId="7847525B" w14:textId="77777777" w:rsidR="00F17722" w:rsidRDefault="00F17722" w:rsidP="00F17722">
      <w:pPr>
        <w:rPr>
          <w:rFonts w:cs="Arial"/>
          <w:szCs w:val="24"/>
        </w:rPr>
      </w:pPr>
      <w:r w:rsidRPr="00386681">
        <w:rPr>
          <w:rFonts w:cs="Arial"/>
          <w:szCs w:val="24"/>
        </w:rPr>
        <w:t xml:space="preserve">2./ </w:t>
      </w:r>
      <w:r>
        <w:rPr>
          <w:rFonts w:cs="Arial"/>
          <w:szCs w:val="24"/>
        </w:rPr>
        <w:t>E</w:t>
      </w:r>
      <w:r w:rsidRPr="00386681">
        <w:rPr>
          <w:rFonts w:cs="Arial"/>
          <w:szCs w:val="24"/>
        </w:rPr>
        <w:t xml:space="preserve">gyetért </w:t>
      </w:r>
      <w:r>
        <w:rPr>
          <w:rFonts w:cs="Arial"/>
          <w:szCs w:val="24"/>
        </w:rPr>
        <w:t>azzal</w:t>
      </w:r>
      <w:r w:rsidRPr="00386681">
        <w:rPr>
          <w:rFonts w:cs="Arial"/>
          <w:szCs w:val="24"/>
        </w:rPr>
        <w:t>, hogy a</w:t>
      </w:r>
      <w:r>
        <w:rPr>
          <w:rFonts w:cs="Arial"/>
          <w:szCs w:val="24"/>
        </w:rPr>
        <w:t xml:space="preserve"> vázrajz szerinti Mór 0115/1 (290 m</w:t>
      </w:r>
      <w:r w:rsidRPr="00B83149"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 xml:space="preserve"> nagyságú, kivett út megnevezésű) és 0115/3 (326 m</w:t>
      </w:r>
      <w:r w:rsidRPr="00B83149"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 xml:space="preserve"> nagyságú, kivett út megnevezésű) hrsz-ú külterületi ingatlanok a Mór 0114/2 hrsz-ú ingatlan tulajdonosa</w:t>
      </w:r>
      <w:r w:rsidRPr="00B70285">
        <w:rPr>
          <w:rFonts w:cs="Arial"/>
          <w:szCs w:val="24"/>
        </w:rPr>
        <w:t xml:space="preserve"> </w:t>
      </w:r>
      <w:r w:rsidRPr="00585B7B">
        <w:rPr>
          <w:rFonts w:cs="Arial"/>
          <w:szCs w:val="24"/>
        </w:rPr>
        <w:t>Rengné Rádi Éva Ella</w:t>
      </w:r>
      <w:r>
        <w:rPr>
          <w:rFonts w:cs="Arial"/>
          <w:szCs w:val="24"/>
        </w:rPr>
        <w:t xml:space="preserve"> tulajdonába kerüljenek.</w:t>
      </w:r>
    </w:p>
    <w:p w14:paraId="632F72CE" w14:textId="77777777" w:rsidR="00F17722" w:rsidRDefault="00F17722" w:rsidP="00F17722">
      <w:pPr>
        <w:rPr>
          <w:rFonts w:cs="Arial"/>
          <w:szCs w:val="24"/>
        </w:rPr>
      </w:pPr>
      <w:r>
        <w:rPr>
          <w:rFonts w:cs="Arial"/>
          <w:szCs w:val="24"/>
        </w:rPr>
        <w:t>A Mór 0115/2 hrsz-ú (2082 m</w:t>
      </w:r>
      <w:r w:rsidRPr="000526B7"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 xml:space="preserve"> nagyságú kivett közút megnevezésű) ingatlan marad az Önkormányzat tulajdonában, továbbá a Mór 0101 hrsz-ú kivett közút megnevezésű önkormányzati tulajdonú külterületi ingatlan nagysága 360 m</w:t>
      </w:r>
      <w:r w:rsidRPr="000526B7"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>-rel nő.</w:t>
      </w:r>
    </w:p>
    <w:p w14:paraId="2E542B85" w14:textId="77777777" w:rsidR="00F17722" w:rsidRPr="00197F72" w:rsidRDefault="00F17722" w:rsidP="00F17722">
      <w:pPr>
        <w:rPr>
          <w:rFonts w:cs="Arial"/>
          <w:bCs/>
          <w:iCs/>
          <w:szCs w:val="24"/>
          <w:u w:val="single"/>
        </w:rPr>
      </w:pPr>
    </w:p>
    <w:p w14:paraId="6E164942" w14:textId="77777777" w:rsidR="00F17722" w:rsidRPr="00386681" w:rsidRDefault="00F17722" w:rsidP="00F17722">
      <w:pPr>
        <w:rPr>
          <w:rFonts w:cs="Arial"/>
          <w:szCs w:val="24"/>
        </w:rPr>
      </w:pPr>
      <w:r>
        <w:rPr>
          <w:rFonts w:cs="Arial"/>
          <w:szCs w:val="24"/>
        </w:rPr>
        <w:t xml:space="preserve">3./ A Képviselő-testület a Mór 0115/1 hrsz-ú ingatlan értékét bruttó </w:t>
      </w:r>
      <w:r w:rsidRPr="00A17FDD">
        <w:rPr>
          <w:rFonts w:cs="Arial"/>
          <w:szCs w:val="24"/>
        </w:rPr>
        <w:t>1</w:t>
      </w:r>
      <w:r>
        <w:rPr>
          <w:rFonts w:cs="Arial"/>
          <w:szCs w:val="24"/>
        </w:rPr>
        <w:t>13</w:t>
      </w:r>
      <w:r w:rsidRPr="00A17FDD">
        <w:rPr>
          <w:rFonts w:cs="Arial"/>
          <w:szCs w:val="24"/>
        </w:rPr>
        <w:t>.000</w:t>
      </w:r>
      <w:r>
        <w:rPr>
          <w:rFonts w:cs="Arial"/>
          <w:szCs w:val="24"/>
        </w:rPr>
        <w:t xml:space="preserve"> Ft-ban, a 0115/3 hrsz-ú ingatlan értékét bruttó </w:t>
      </w:r>
      <w:r w:rsidRPr="00A17FDD">
        <w:rPr>
          <w:rFonts w:cs="Arial"/>
          <w:szCs w:val="24"/>
        </w:rPr>
        <w:t xml:space="preserve">127.000 </w:t>
      </w:r>
      <w:r>
        <w:rPr>
          <w:rFonts w:cs="Arial"/>
          <w:szCs w:val="24"/>
        </w:rPr>
        <w:t>Ft-ban</w:t>
      </w:r>
      <w:r w:rsidRPr="00FB3E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állapítja meg</w:t>
      </w:r>
      <w:r w:rsidRPr="00386681">
        <w:rPr>
          <w:rFonts w:cs="Arial"/>
          <w:szCs w:val="24"/>
        </w:rPr>
        <w:t>.</w:t>
      </w:r>
    </w:p>
    <w:p w14:paraId="68054ECD" w14:textId="77777777" w:rsidR="00F17722" w:rsidRPr="00386681" w:rsidRDefault="00F17722" w:rsidP="00F17722">
      <w:pPr>
        <w:rPr>
          <w:rFonts w:cs="Arial"/>
          <w:szCs w:val="24"/>
        </w:rPr>
      </w:pPr>
    </w:p>
    <w:p w14:paraId="2EAD08FB" w14:textId="77777777" w:rsidR="00F17722" w:rsidRDefault="00F17722" w:rsidP="00F17722">
      <w:pPr>
        <w:rPr>
          <w:rFonts w:cs="Arial"/>
          <w:szCs w:val="24"/>
        </w:rPr>
      </w:pPr>
      <w:r w:rsidRPr="009E6E3A">
        <w:rPr>
          <w:rFonts w:cs="Arial"/>
          <w:szCs w:val="24"/>
        </w:rPr>
        <w:t xml:space="preserve">4./ A </w:t>
      </w:r>
      <w:r>
        <w:rPr>
          <w:rFonts w:cs="Arial"/>
          <w:szCs w:val="24"/>
        </w:rPr>
        <w:t xml:space="preserve">Képviselő-testület elfogadja a </w:t>
      </w:r>
      <w:r w:rsidRPr="009E6E3A">
        <w:rPr>
          <w:rFonts w:cs="Arial"/>
          <w:szCs w:val="24"/>
        </w:rPr>
        <w:t>Mór 0114/2 hrsz-ú ingatlan tulajdonosa</w:t>
      </w:r>
      <w:r>
        <w:rPr>
          <w:rFonts w:cs="Arial"/>
          <w:szCs w:val="24"/>
        </w:rPr>
        <w:t xml:space="preserve"> által a Mór 0114/2 hrsz-ú ingatlan</w:t>
      </w:r>
      <w:r w:rsidRPr="009E6E3A">
        <w:rPr>
          <w:rFonts w:cs="Arial"/>
          <w:szCs w:val="24"/>
        </w:rPr>
        <w:t xml:space="preserve"> 854 m</w:t>
      </w:r>
      <w:r w:rsidRPr="009E6E3A">
        <w:rPr>
          <w:rFonts w:cs="Arial"/>
          <w:szCs w:val="24"/>
          <w:vertAlign w:val="superscript"/>
        </w:rPr>
        <w:t>2</w:t>
      </w:r>
      <w:r w:rsidRPr="009E6E3A">
        <w:rPr>
          <w:rFonts w:cs="Arial"/>
          <w:szCs w:val="24"/>
        </w:rPr>
        <w:t xml:space="preserve"> nagyságú rész</w:t>
      </w:r>
      <w:r>
        <w:rPr>
          <w:rFonts w:cs="Arial"/>
          <w:szCs w:val="24"/>
        </w:rPr>
        <w:t>ére megszabott</w:t>
      </w:r>
      <w:r w:rsidRPr="009E6E3A">
        <w:rPr>
          <w:rFonts w:cs="Arial"/>
          <w:szCs w:val="24"/>
        </w:rPr>
        <w:t xml:space="preserve"> bruttó 500.000 Ft</w:t>
      </w:r>
      <w:r>
        <w:rPr>
          <w:rFonts w:cs="Arial"/>
          <w:szCs w:val="24"/>
        </w:rPr>
        <w:t xml:space="preserve"> vételárat, ezen kívül a fenti telekhatárrendezés kapcsán a feleknek egymással szemben fizetési kötelezettsége nem keletkezik.</w:t>
      </w:r>
    </w:p>
    <w:p w14:paraId="3F3E5E59" w14:textId="77777777" w:rsidR="00F17722" w:rsidRDefault="00F17722" w:rsidP="00F17722">
      <w:pPr>
        <w:rPr>
          <w:rFonts w:cs="Arial"/>
          <w:szCs w:val="24"/>
        </w:rPr>
      </w:pPr>
    </w:p>
    <w:p w14:paraId="56B65C04" w14:textId="77777777" w:rsidR="00F17722" w:rsidRDefault="00F17722" w:rsidP="00F17722">
      <w:pPr>
        <w:rPr>
          <w:rFonts w:cs="Arial"/>
          <w:szCs w:val="24"/>
        </w:rPr>
      </w:pPr>
      <w:r>
        <w:rPr>
          <w:rFonts w:cs="Arial"/>
          <w:szCs w:val="24"/>
        </w:rPr>
        <w:t>5./ A vételár összegének megfelelő forrás Mór Városi Önkormányzat 2023. évi költségvetésében „A</w:t>
      </w:r>
      <w:r w:rsidRPr="00833057">
        <w:rPr>
          <w:rFonts w:cs="Arial"/>
          <w:szCs w:val="24"/>
        </w:rPr>
        <w:t>z önkormányzati vagyonnal való gazdálkodással kapcsolatos feladatok</w:t>
      </w:r>
      <w:r>
        <w:rPr>
          <w:rFonts w:cs="Arial"/>
          <w:szCs w:val="24"/>
        </w:rPr>
        <w:t>” kormányzati funkción az „Ingatlan vásárlások” téma azonosítón rendelkezésre áll.</w:t>
      </w:r>
    </w:p>
    <w:p w14:paraId="2CF4DD92" w14:textId="77777777" w:rsidR="00F17722" w:rsidRDefault="00F17722" w:rsidP="00F17722">
      <w:pPr>
        <w:rPr>
          <w:rFonts w:cs="Arial"/>
          <w:szCs w:val="24"/>
        </w:rPr>
      </w:pPr>
    </w:p>
    <w:p w14:paraId="48E4F4E4" w14:textId="77777777" w:rsidR="00F17722" w:rsidRPr="00386681" w:rsidRDefault="00F17722" w:rsidP="00F17722">
      <w:pPr>
        <w:rPr>
          <w:rFonts w:cs="Arial"/>
          <w:szCs w:val="24"/>
        </w:rPr>
      </w:pPr>
      <w:r w:rsidRPr="001021D5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./ A Képviselő-testület felkéri a polgármestert a telekalakítási eljárás megindítására. Továbbá felkéri a jegyzőt, hogy a </w:t>
      </w:r>
      <w:r w:rsidRPr="00103E11">
        <w:rPr>
          <w:rFonts w:cs="Arial"/>
          <w:szCs w:val="24"/>
        </w:rPr>
        <w:t>21/2016. (VII.6.) önkormányzati rendelet</w:t>
      </w:r>
      <w:r>
        <w:rPr>
          <w:rFonts w:cs="Arial"/>
          <w:szCs w:val="24"/>
        </w:rPr>
        <w:t xml:space="preserve"> </w:t>
      </w:r>
      <w:r w:rsidRPr="00386681">
        <w:rPr>
          <w:rFonts w:cs="Arial"/>
          <w:szCs w:val="24"/>
        </w:rPr>
        <w:t>módosítására vonatkozó javaslatot</w:t>
      </w:r>
      <w:r>
        <w:rPr>
          <w:rFonts w:cs="Arial"/>
          <w:szCs w:val="24"/>
        </w:rPr>
        <w:t xml:space="preserve"> (mely egyben gondoskodik az ingatlanrészek forgalomképessé</w:t>
      </w:r>
      <w:r w:rsidRPr="00513C6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minősítéséről </w:t>
      </w:r>
      <w:r w:rsidRPr="00513C6C">
        <w:rPr>
          <w:rFonts w:cs="Arial"/>
          <w:szCs w:val="24"/>
        </w:rPr>
        <w:t>a könyvvizsgálóval egyeztetve</w:t>
      </w:r>
      <w:r>
        <w:rPr>
          <w:rFonts w:cs="Arial"/>
          <w:szCs w:val="24"/>
        </w:rPr>
        <w:t xml:space="preserve">) </w:t>
      </w:r>
      <w:r w:rsidRPr="00386681">
        <w:rPr>
          <w:rFonts w:cs="Arial"/>
          <w:szCs w:val="24"/>
        </w:rPr>
        <w:t>a Képviselő-testület aktuális ülésén terjessze elő.</w:t>
      </w:r>
    </w:p>
    <w:p w14:paraId="1293BA47" w14:textId="77777777" w:rsidR="00F17722" w:rsidRPr="001021D5" w:rsidRDefault="00F17722" w:rsidP="00F17722">
      <w:pPr>
        <w:rPr>
          <w:rFonts w:cs="Arial"/>
          <w:szCs w:val="24"/>
        </w:rPr>
      </w:pPr>
    </w:p>
    <w:p w14:paraId="485DFB67" w14:textId="77777777" w:rsidR="00F17722" w:rsidRDefault="00F17722" w:rsidP="00F17722">
      <w:pPr>
        <w:rPr>
          <w:rFonts w:cs="Arial"/>
          <w:szCs w:val="24"/>
        </w:rPr>
      </w:pPr>
      <w:r>
        <w:rPr>
          <w:rFonts w:cs="Arial"/>
          <w:szCs w:val="24"/>
        </w:rPr>
        <w:t>7./ A Képviselő-testület felhatalmazza a polgármestert, hogy a vagyonrendelet módosítását követően az adásvételi szerződést aláírja.</w:t>
      </w:r>
    </w:p>
    <w:p w14:paraId="58826E71" w14:textId="54C1F6D1" w:rsidR="00F17722" w:rsidRDefault="00F17722" w:rsidP="00F17722">
      <w:pPr>
        <w:rPr>
          <w:rFonts w:cs="Arial"/>
          <w:szCs w:val="24"/>
        </w:rPr>
      </w:pPr>
    </w:p>
    <w:p w14:paraId="3026990D" w14:textId="53CA5B7E" w:rsidR="00F17722" w:rsidRDefault="00F17722" w:rsidP="00F17722">
      <w:pPr>
        <w:rPr>
          <w:rFonts w:cs="Arial"/>
          <w:szCs w:val="24"/>
        </w:rPr>
      </w:pPr>
    </w:p>
    <w:p w14:paraId="1524CD76" w14:textId="3FEAF5CB" w:rsidR="00F17722" w:rsidRDefault="00F17722" w:rsidP="00F17722">
      <w:pPr>
        <w:rPr>
          <w:rFonts w:cs="Arial"/>
          <w:szCs w:val="24"/>
        </w:rPr>
      </w:pPr>
    </w:p>
    <w:p w14:paraId="33E442FD" w14:textId="56EAC05F" w:rsidR="00F17722" w:rsidRDefault="00F17722" w:rsidP="00F17722">
      <w:pPr>
        <w:rPr>
          <w:rFonts w:cs="Arial"/>
          <w:szCs w:val="24"/>
        </w:rPr>
      </w:pPr>
    </w:p>
    <w:p w14:paraId="06E2DBE6" w14:textId="77777777" w:rsidR="00F17722" w:rsidRDefault="00F17722" w:rsidP="00F17722">
      <w:pPr>
        <w:rPr>
          <w:rFonts w:cs="Arial"/>
          <w:szCs w:val="24"/>
        </w:rPr>
      </w:pPr>
    </w:p>
    <w:p w14:paraId="1ED3BE98" w14:textId="77777777" w:rsidR="00F17722" w:rsidRPr="001E77CC" w:rsidRDefault="00F17722" w:rsidP="00F17722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lastRenderedPageBreak/>
        <w:t>Határidő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-1975356147"/>
          <w:placeholder>
            <w:docPart w:val="7EF3172A8A964DFCBE91718D9E5E9297"/>
          </w:placeholder>
          <w:date w:fullDate="2023-05-31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2023.05.31.</w:t>
          </w:r>
        </w:sdtContent>
      </w:sdt>
    </w:p>
    <w:p w14:paraId="1F2E1154" w14:textId="3C438305" w:rsidR="00BE3459" w:rsidRPr="00713A56" w:rsidRDefault="00F17722" w:rsidP="00F17722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1332034328"/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1471932710"/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cs="Arial"/>
              <w:szCs w:val="24"/>
            </w:rPr>
            <w:t>Városfejlesztési és -üzemeltetési Iroda</w:t>
          </w:r>
        </w:sdtContent>
      </w:sdt>
      <w:r w:rsidRPr="001E77CC">
        <w:rPr>
          <w:rFonts w:cs="Arial"/>
          <w:szCs w:val="24"/>
        </w:rPr>
        <w:t>)</w:t>
      </w:r>
    </w:p>
    <w:p w14:paraId="455B7F9C" w14:textId="77777777" w:rsidR="00BE3459" w:rsidRPr="00713A56" w:rsidRDefault="00BE3459" w:rsidP="00BE3459">
      <w:pPr>
        <w:rPr>
          <w:rFonts w:cs="Arial"/>
          <w:szCs w:val="24"/>
        </w:rPr>
      </w:pPr>
    </w:p>
    <w:p w14:paraId="239209DD" w14:textId="77777777" w:rsidR="00D924A6" w:rsidRDefault="00D924A6" w:rsidP="00687A1E">
      <w:pPr>
        <w:rPr>
          <w:rFonts w:cs="Arial"/>
          <w:szCs w:val="24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52C0" w14:textId="77777777" w:rsidR="00853DAD" w:rsidRDefault="00853DAD" w:rsidP="00DA5A9B">
      <w:r>
        <w:separator/>
      </w:r>
    </w:p>
  </w:endnote>
  <w:endnote w:type="continuationSeparator" w:id="0">
    <w:p w14:paraId="49A1A949" w14:textId="77777777" w:rsidR="00853DAD" w:rsidRDefault="00853DAD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01C3" w14:textId="77777777" w:rsidR="00853DAD" w:rsidRDefault="00853DAD" w:rsidP="00DA5A9B">
      <w:r>
        <w:separator/>
      </w:r>
    </w:p>
  </w:footnote>
  <w:footnote w:type="continuationSeparator" w:id="0">
    <w:p w14:paraId="0396FDE4" w14:textId="77777777" w:rsidR="00853DAD" w:rsidRDefault="00853DAD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E87"/>
    <w:multiLevelType w:val="hybridMultilevel"/>
    <w:tmpl w:val="613A4DC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30"/>
  </w:num>
  <w:num w:numId="2" w16cid:durableId="1630437349">
    <w:abstractNumId w:val="30"/>
  </w:num>
  <w:num w:numId="3" w16cid:durableId="1518152435">
    <w:abstractNumId w:val="18"/>
  </w:num>
  <w:num w:numId="4" w16cid:durableId="557982834">
    <w:abstractNumId w:val="7"/>
  </w:num>
  <w:num w:numId="5" w16cid:durableId="1541892606">
    <w:abstractNumId w:val="4"/>
  </w:num>
  <w:num w:numId="6" w16cid:durableId="1661929530">
    <w:abstractNumId w:val="34"/>
  </w:num>
  <w:num w:numId="7" w16cid:durableId="357858190">
    <w:abstractNumId w:val="10"/>
  </w:num>
  <w:num w:numId="8" w16cid:durableId="630020614">
    <w:abstractNumId w:val="5"/>
  </w:num>
  <w:num w:numId="9" w16cid:durableId="1526477609">
    <w:abstractNumId w:val="28"/>
  </w:num>
  <w:num w:numId="10" w16cid:durableId="1506673154">
    <w:abstractNumId w:val="3"/>
  </w:num>
  <w:num w:numId="11" w16cid:durableId="566260529">
    <w:abstractNumId w:val="25"/>
  </w:num>
  <w:num w:numId="12" w16cid:durableId="1373195077">
    <w:abstractNumId w:val="9"/>
  </w:num>
  <w:num w:numId="13" w16cid:durableId="957220367">
    <w:abstractNumId w:val="8"/>
  </w:num>
  <w:num w:numId="14" w16cid:durableId="1180512063">
    <w:abstractNumId w:val="20"/>
  </w:num>
  <w:num w:numId="15" w16cid:durableId="1236477481">
    <w:abstractNumId w:val="33"/>
  </w:num>
  <w:num w:numId="16" w16cid:durableId="340394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6"/>
  </w:num>
  <w:num w:numId="19" w16cid:durableId="1415393934">
    <w:abstractNumId w:val="23"/>
  </w:num>
  <w:num w:numId="20" w16cid:durableId="1042634983">
    <w:abstractNumId w:val="13"/>
  </w:num>
  <w:num w:numId="21" w16cid:durableId="1903516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7"/>
  </w:num>
  <w:num w:numId="23" w16cid:durableId="1900284496">
    <w:abstractNumId w:val="26"/>
  </w:num>
  <w:num w:numId="24" w16cid:durableId="104663756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2"/>
  </w:num>
  <w:num w:numId="27" w16cid:durableId="1642271515">
    <w:abstractNumId w:val="0"/>
  </w:num>
  <w:num w:numId="28" w16cid:durableId="58218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2"/>
  </w:num>
  <w:num w:numId="30" w16cid:durableId="275792501">
    <w:abstractNumId w:val="12"/>
  </w:num>
  <w:num w:numId="31" w16cid:durableId="1118137728">
    <w:abstractNumId w:val="11"/>
  </w:num>
  <w:num w:numId="32" w16cid:durableId="70664356">
    <w:abstractNumId w:val="15"/>
  </w:num>
  <w:num w:numId="33" w16cid:durableId="1416903352">
    <w:abstractNumId w:val="22"/>
  </w:num>
  <w:num w:numId="34" w16cid:durableId="2095009747">
    <w:abstractNumId w:val="31"/>
  </w:num>
  <w:num w:numId="35" w16cid:durableId="415057415">
    <w:abstractNumId w:val="1"/>
  </w:num>
  <w:num w:numId="36" w16cid:durableId="8192677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117F5"/>
    <w:rsid w:val="00056ED6"/>
    <w:rsid w:val="00057982"/>
    <w:rsid w:val="00057A68"/>
    <w:rsid w:val="00092572"/>
    <w:rsid w:val="00094823"/>
    <w:rsid w:val="000A3D30"/>
    <w:rsid w:val="000C239C"/>
    <w:rsid w:val="000E458A"/>
    <w:rsid w:val="000F31AC"/>
    <w:rsid w:val="0011390C"/>
    <w:rsid w:val="0013101D"/>
    <w:rsid w:val="00141ECA"/>
    <w:rsid w:val="00186AC5"/>
    <w:rsid w:val="001978B7"/>
    <w:rsid w:val="001A3529"/>
    <w:rsid w:val="001D1561"/>
    <w:rsid w:val="001E2307"/>
    <w:rsid w:val="001E503A"/>
    <w:rsid w:val="001F35ED"/>
    <w:rsid w:val="0020447F"/>
    <w:rsid w:val="00235DF2"/>
    <w:rsid w:val="002734F1"/>
    <w:rsid w:val="00274ABE"/>
    <w:rsid w:val="002830A4"/>
    <w:rsid w:val="002914AF"/>
    <w:rsid w:val="002920EE"/>
    <w:rsid w:val="00295E82"/>
    <w:rsid w:val="002B6C92"/>
    <w:rsid w:val="002D2C10"/>
    <w:rsid w:val="002E5E88"/>
    <w:rsid w:val="002F3EA5"/>
    <w:rsid w:val="0032278A"/>
    <w:rsid w:val="00323C14"/>
    <w:rsid w:val="00332D41"/>
    <w:rsid w:val="003732B2"/>
    <w:rsid w:val="00374A69"/>
    <w:rsid w:val="003B135C"/>
    <w:rsid w:val="003B43A2"/>
    <w:rsid w:val="003B6474"/>
    <w:rsid w:val="003D6211"/>
    <w:rsid w:val="00465632"/>
    <w:rsid w:val="00470E0D"/>
    <w:rsid w:val="004815EB"/>
    <w:rsid w:val="00491185"/>
    <w:rsid w:val="004C147F"/>
    <w:rsid w:val="004D400A"/>
    <w:rsid w:val="004E701B"/>
    <w:rsid w:val="004F3F72"/>
    <w:rsid w:val="00506238"/>
    <w:rsid w:val="00565A86"/>
    <w:rsid w:val="00567A29"/>
    <w:rsid w:val="00591B47"/>
    <w:rsid w:val="005A4C0B"/>
    <w:rsid w:val="005A7C7B"/>
    <w:rsid w:val="005B7D17"/>
    <w:rsid w:val="005D6A10"/>
    <w:rsid w:val="005E7A25"/>
    <w:rsid w:val="006341D8"/>
    <w:rsid w:val="00635464"/>
    <w:rsid w:val="00655677"/>
    <w:rsid w:val="00687A1E"/>
    <w:rsid w:val="00693A6C"/>
    <w:rsid w:val="006B09C0"/>
    <w:rsid w:val="006B4715"/>
    <w:rsid w:val="006B610A"/>
    <w:rsid w:val="006C26BF"/>
    <w:rsid w:val="006E16CC"/>
    <w:rsid w:val="006F2E7A"/>
    <w:rsid w:val="006F6AEC"/>
    <w:rsid w:val="0071570E"/>
    <w:rsid w:val="00721E2D"/>
    <w:rsid w:val="00726727"/>
    <w:rsid w:val="0073411F"/>
    <w:rsid w:val="00745823"/>
    <w:rsid w:val="00757EB8"/>
    <w:rsid w:val="0076140A"/>
    <w:rsid w:val="007C0AF6"/>
    <w:rsid w:val="007C1F46"/>
    <w:rsid w:val="007D4751"/>
    <w:rsid w:val="007D63CF"/>
    <w:rsid w:val="007F66B3"/>
    <w:rsid w:val="008056C3"/>
    <w:rsid w:val="0081337D"/>
    <w:rsid w:val="008149D3"/>
    <w:rsid w:val="00824E9D"/>
    <w:rsid w:val="008321DE"/>
    <w:rsid w:val="00853DAD"/>
    <w:rsid w:val="00865D7F"/>
    <w:rsid w:val="00883EE6"/>
    <w:rsid w:val="008A12AC"/>
    <w:rsid w:val="008A35DB"/>
    <w:rsid w:val="008A7122"/>
    <w:rsid w:val="008B202D"/>
    <w:rsid w:val="008E75A8"/>
    <w:rsid w:val="008F495F"/>
    <w:rsid w:val="00915459"/>
    <w:rsid w:val="00921A0F"/>
    <w:rsid w:val="009469FC"/>
    <w:rsid w:val="00965A6B"/>
    <w:rsid w:val="0096731E"/>
    <w:rsid w:val="009774A0"/>
    <w:rsid w:val="00983BFE"/>
    <w:rsid w:val="009B14A2"/>
    <w:rsid w:val="009B4747"/>
    <w:rsid w:val="009B7605"/>
    <w:rsid w:val="009D0506"/>
    <w:rsid w:val="009D208A"/>
    <w:rsid w:val="009F3FF1"/>
    <w:rsid w:val="009F4C3A"/>
    <w:rsid w:val="00A01002"/>
    <w:rsid w:val="00A17501"/>
    <w:rsid w:val="00A332AA"/>
    <w:rsid w:val="00A33CAD"/>
    <w:rsid w:val="00A41EC9"/>
    <w:rsid w:val="00A45AC5"/>
    <w:rsid w:val="00AA6586"/>
    <w:rsid w:val="00AC0B4D"/>
    <w:rsid w:val="00AD52CF"/>
    <w:rsid w:val="00AE2EC3"/>
    <w:rsid w:val="00B145B9"/>
    <w:rsid w:val="00B14E3A"/>
    <w:rsid w:val="00B25FD8"/>
    <w:rsid w:val="00B34737"/>
    <w:rsid w:val="00B37C61"/>
    <w:rsid w:val="00B43E61"/>
    <w:rsid w:val="00B576EC"/>
    <w:rsid w:val="00B710F3"/>
    <w:rsid w:val="00B716E6"/>
    <w:rsid w:val="00BA2EC0"/>
    <w:rsid w:val="00BC1018"/>
    <w:rsid w:val="00BE3459"/>
    <w:rsid w:val="00BF525B"/>
    <w:rsid w:val="00C04CD0"/>
    <w:rsid w:val="00C07EFB"/>
    <w:rsid w:val="00C2191F"/>
    <w:rsid w:val="00C32C53"/>
    <w:rsid w:val="00C9068B"/>
    <w:rsid w:val="00CC35E1"/>
    <w:rsid w:val="00CC6699"/>
    <w:rsid w:val="00CF3822"/>
    <w:rsid w:val="00D2241B"/>
    <w:rsid w:val="00D26716"/>
    <w:rsid w:val="00D36A23"/>
    <w:rsid w:val="00D473B8"/>
    <w:rsid w:val="00D5114B"/>
    <w:rsid w:val="00D71008"/>
    <w:rsid w:val="00D8660A"/>
    <w:rsid w:val="00D924A6"/>
    <w:rsid w:val="00DA48E4"/>
    <w:rsid w:val="00DA5548"/>
    <w:rsid w:val="00DA5A9B"/>
    <w:rsid w:val="00DB054C"/>
    <w:rsid w:val="00DB435A"/>
    <w:rsid w:val="00DB52DE"/>
    <w:rsid w:val="00DC1DA5"/>
    <w:rsid w:val="00DD3AF5"/>
    <w:rsid w:val="00DD7150"/>
    <w:rsid w:val="00DE60D2"/>
    <w:rsid w:val="00E005E0"/>
    <w:rsid w:val="00E45AA9"/>
    <w:rsid w:val="00E61ACC"/>
    <w:rsid w:val="00E83AE8"/>
    <w:rsid w:val="00E904A9"/>
    <w:rsid w:val="00EA7AB4"/>
    <w:rsid w:val="00ED4328"/>
    <w:rsid w:val="00F04B97"/>
    <w:rsid w:val="00F152EB"/>
    <w:rsid w:val="00F1600A"/>
    <w:rsid w:val="00F17722"/>
    <w:rsid w:val="00F20D13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F3172A8A964DFCBE91718D9E5E92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AB132C-A4AE-4DF2-9BA8-E4066A79D563}"/>
      </w:docPartPr>
      <w:docPartBody>
        <w:p w:rsidR="007F7213" w:rsidRDefault="00F81216" w:rsidP="00F81216">
          <w:pPr>
            <w:pStyle w:val="7EF3172A8A964DFCBE91718D9E5E9297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16"/>
    <w:rsid w:val="007F7213"/>
    <w:rsid w:val="008E5101"/>
    <w:rsid w:val="00E73B6A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1216"/>
    <w:rPr>
      <w:color w:val="808080"/>
    </w:rPr>
  </w:style>
  <w:style w:type="paragraph" w:customStyle="1" w:styleId="7EF3172A8A964DFCBE91718D9E5E9297">
    <w:name w:val="7EF3172A8A964DFCBE91718D9E5E9297"/>
    <w:rsid w:val="00F81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Siket-Kovács Krisztina</cp:lastModifiedBy>
  <cp:revision>4</cp:revision>
  <cp:lastPrinted>2022-01-13T09:11:00Z</cp:lastPrinted>
  <dcterms:created xsi:type="dcterms:W3CDTF">2023-03-17T12:09:00Z</dcterms:created>
  <dcterms:modified xsi:type="dcterms:W3CDTF">2023-04-05T09:20:00Z</dcterms:modified>
</cp:coreProperties>
</file>