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160520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160520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7E3E1F70" w:rsidR="006C26BF" w:rsidRPr="00160520" w:rsidRDefault="00160520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 w:rsidRPr="00160520">
        <w:rPr>
          <w:rFonts w:cs="Arial"/>
          <w:b/>
          <w:bCs/>
          <w:iCs/>
          <w:szCs w:val="24"/>
        </w:rPr>
        <w:t>77</w:t>
      </w:r>
      <w:r w:rsidR="006C26BF" w:rsidRPr="00160520">
        <w:rPr>
          <w:rFonts w:cs="Arial"/>
          <w:b/>
          <w:bCs/>
          <w:iCs/>
          <w:szCs w:val="24"/>
        </w:rPr>
        <w:t>/202</w:t>
      </w:r>
      <w:r w:rsidR="00757EB8" w:rsidRPr="00160520">
        <w:rPr>
          <w:rFonts w:cs="Arial"/>
          <w:b/>
          <w:bCs/>
          <w:iCs/>
          <w:szCs w:val="24"/>
        </w:rPr>
        <w:t>3</w:t>
      </w:r>
      <w:r w:rsidR="006C26BF" w:rsidRPr="00160520">
        <w:rPr>
          <w:rFonts w:cs="Arial"/>
          <w:b/>
          <w:bCs/>
          <w:iCs/>
          <w:szCs w:val="24"/>
        </w:rPr>
        <w:t>. (I</w:t>
      </w:r>
      <w:r w:rsidR="002D2C10" w:rsidRPr="00160520">
        <w:rPr>
          <w:rFonts w:cs="Arial"/>
          <w:b/>
          <w:bCs/>
          <w:iCs/>
          <w:szCs w:val="24"/>
        </w:rPr>
        <w:t>I</w:t>
      </w:r>
      <w:r w:rsidR="008A12AC" w:rsidRPr="00160520">
        <w:rPr>
          <w:rFonts w:cs="Arial"/>
          <w:b/>
          <w:bCs/>
          <w:iCs/>
          <w:szCs w:val="24"/>
        </w:rPr>
        <w:t>I</w:t>
      </w:r>
      <w:r w:rsidR="006C26BF" w:rsidRPr="00160520">
        <w:rPr>
          <w:rFonts w:cs="Arial"/>
          <w:b/>
          <w:bCs/>
          <w:iCs/>
          <w:szCs w:val="24"/>
        </w:rPr>
        <w:t>.</w:t>
      </w:r>
      <w:r w:rsidR="008A12AC" w:rsidRPr="00160520">
        <w:rPr>
          <w:rFonts w:cs="Arial"/>
          <w:b/>
          <w:bCs/>
          <w:iCs/>
          <w:szCs w:val="24"/>
        </w:rPr>
        <w:t>9</w:t>
      </w:r>
      <w:r w:rsidR="006C26BF" w:rsidRPr="00160520">
        <w:rPr>
          <w:rFonts w:cs="Arial"/>
          <w:b/>
          <w:bCs/>
          <w:iCs/>
          <w:szCs w:val="24"/>
        </w:rPr>
        <w:t xml:space="preserve">.) </w:t>
      </w:r>
      <w:r w:rsidR="006C26BF" w:rsidRPr="00160520">
        <w:rPr>
          <w:rFonts w:cs="Arial"/>
          <w:b/>
          <w:iCs/>
          <w:szCs w:val="24"/>
        </w:rPr>
        <w:t>határozata</w:t>
      </w:r>
    </w:p>
    <w:p w14:paraId="0DA14485" w14:textId="77777777" w:rsidR="006C26BF" w:rsidRPr="00160520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50DE2867" w14:textId="38A12810" w:rsidR="00160520" w:rsidRPr="00160520" w:rsidRDefault="00160520" w:rsidP="00160520">
      <w:pPr>
        <w:jc w:val="center"/>
        <w:rPr>
          <w:rFonts w:eastAsia="Calibri" w:cs="Arial"/>
          <w:b/>
          <w:bCs/>
          <w:iCs/>
          <w:szCs w:val="24"/>
          <w:u w:val="single"/>
          <w:lang w:eastAsia="en-US"/>
        </w:rPr>
      </w:pPr>
      <w:r w:rsidRPr="00160520">
        <w:rPr>
          <w:rFonts w:eastAsia="Calibri" w:cs="Arial"/>
          <w:b/>
          <w:bCs/>
          <w:iCs/>
          <w:szCs w:val="24"/>
          <w:u w:val="single"/>
          <w:lang w:eastAsia="en-US"/>
        </w:rPr>
        <w:t>Mór Városi Önkormányzat Képviselő-testülete 2</w:t>
      </w:r>
      <w:r w:rsidRPr="00160520">
        <w:rPr>
          <w:rFonts w:eastAsia="Calibri" w:cs="Arial"/>
          <w:b/>
          <w:bCs/>
          <w:iCs/>
          <w:szCs w:val="24"/>
          <w:u w:val="single"/>
          <w:lang w:eastAsia="en-US"/>
        </w:rPr>
        <w:t>6</w:t>
      </w:r>
      <w:r w:rsidRPr="00160520">
        <w:rPr>
          <w:rFonts w:eastAsia="Calibri" w:cs="Arial"/>
          <w:b/>
          <w:bCs/>
          <w:iCs/>
          <w:szCs w:val="24"/>
          <w:u w:val="single"/>
          <w:lang w:eastAsia="en-US"/>
        </w:rPr>
        <w:t>/2023. (I.25.) határozata módosítása tárgyában</w:t>
      </w:r>
    </w:p>
    <w:p w14:paraId="75C0E5C9" w14:textId="77777777" w:rsidR="00160520" w:rsidRPr="00160520" w:rsidRDefault="00160520" w:rsidP="00160520">
      <w:pPr>
        <w:jc w:val="center"/>
        <w:rPr>
          <w:rFonts w:eastAsia="Calibri" w:cs="Arial"/>
          <w:b/>
          <w:bCs/>
          <w:iCs/>
          <w:color w:val="FF0000"/>
          <w:szCs w:val="24"/>
          <w:u w:val="single"/>
          <w:lang w:eastAsia="en-US"/>
        </w:rPr>
      </w:pPr>
    </w:p>
    <w:p w14:paraId="3479AE9B" w14:textId="77777777" w:rsidR="00E005E0" w:rsidRPr="00E005E0" w:rsidRDefault="00E005E0" w:rsidP="00E005E0">
      <w:pPr>
        <w:rPr>
          <w:rFonts w:cs="Arial"/>
          <w:iCs/>
          <w:color w:val="0D0D0D"/>
          <w:szCs w:val="24"/>
        </w:rPr>
      </w:pPr>
    </w:p>
    <w:p w14:paraId="0F23D915" w14:textId="77777777" w:rsidR="00CF3822" w:rsidRDefault="00CF3822" w:rsidP="00CF3822">
      <w:pPr>
        <w:rPr>
          <w:rFonts w:cs="Arial"/>
          <w:szCs w:val="24"/>
        </w:rPr>
      </w:pPr>
      <w:r w:rsidRPr="00E20BD8">
        <w:rPr>
          <w:rFonts w:cs="Arial"/>
          <w:szCs w:val="24"/>
        </w:rPr>
        <w:t>Mór Városi Önkormányzat</w:t>
      </w:r>
      <w:r w:rsidRPr="00A527A2">
        <w:rPr>
          <w:rFonts w:cs="Arial"/>
          <w:szCs w:val="24"/>
        </w:rPr>
        <w:t xml:space="preserve"> </w:t>
      </w:r>
      <w:r w:rsidRPr="00E20BD8">
        <w:rPr>
          <w:rFonts w:cs="Arial"/>
          <w:szCs w:val="24"/>
        </w:rPr>
        <w:t>Képviselő-testület</w:t>
      </w:r>
      <w:r>
        <w:rPr>
          <w:rFonts w:cs="Arial"/>
          <w:szCs w:val="24"/>
        </w:rPr>
        <w:t xml:space="preserve">ének a </w:t>
      </w:r>
      <w:bookmarkStart w:id="3" w:name="_Hlk126224146"/>
      <w:r w:rsidRPr="00084A5E">
        <w:rPr>
          <w:rFonts w:cs="Arial"/>
          <w:iCs/>
          <w:szCs w:val="24"/>
        </w:rPr>
        <w:t xml:space="preserve">Mór Vértes u. 2598/9 hrsz-ú önkormányzati tulajdonú ingatlan értékesítése </w:t>
      </w:r>
      <w:r w:rsidRPr="00A527A2">
        <w:rPr>
          <w:rFonts w:cs="Arial"/>
          <w:szCs w:val="24"/>
        </w:rPr>
        <w:t>tárgyában</w:t>
      </w:r>
      <w:r>
        <w:rPr>
          <w:rFonts w:cs="Arial"/>
          <w:szCs w:val="24"/>
        </w:rPr>
        <w:t xml:space="preserve"> </w:t>
      </w:r>
      <w:bookmarkEnd w:id="3"/>
      <w:r>
        <w:rPr>
          <w:rFonts w:cs="Arial"/>
          <w:szCs w:val="24"/>
        </w:rPr>
        <w:t>hozott 26/2023. (I.25.)</w:t>
      </w:r>
      <w:r w:rsidRPr="00E20BD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határozata 3./ pontja helyébe a következő rendelkezés lép:</w:t>
      </w:r>
    </w:p>
    <w:p w14:paraId="6D4BBDD6" w14:textId="77777777" w:rsidR="00CF3822" w:rsidRPr="00AB1EF4" w:rsidRDefault="00CF3822" w:rsidP="00CF3822">
      <w:pPr>
        <w:rPr>
          <w:rFonts w:cs="Arial"/>
          <w:iCs/>
          <w:szCs w:val="24"/>
        </w:rPr>
      </w:pPr>
    </w:p>
    <w:p w14:paraId="0DBEB853" w14:textId="77777777" w:rsidR="00CF3822" w:rsidRDefault="00CF3822" w:rsidP="00CF3822">
      <w:pPr>
        <w:rPr>
          <w:rFonts w:cs="Arial"/>
          <w:iCs/>
          <w:szCs w:val="24"/>
        </w:rPr>
      </w:pPr>
      <w:r>
        <w:rPr>
          <w:rFonts w:cs="Arial"/>
          <w:iCs/>
          <w:szCs w:val="24"/>
        </w:rPr>
        <w:t>„</w:t>
      </w:r>
      <w:r w:rsidRPr="00AB1EF4">
        <w:rPr>
          <w:rFonts w:cs="Arial"/>
          <w:iCs/>
          <w:szCs w:val="24"/>
        </w:rPr>
        <w:t>3./ Az adás-vételi szerződésben a Vevőnek vállalnia kell a Mór 2598/9 hrsz-ú ingatlanon található vízóra akna közterületre történő áthelyezését</w:t>
      </w:r>
      <w:r>
        <w:rPr>
          <w:rFonts w:cs="Arial"/>
          <w:iCs/>
          <w:szCs w:val="24"/>
        </w:rPr>
        <w:t xml:space="preserve"> </w:t>
      </w:r>
      <w:r w:rsidRPr="001A3ED0">
        <w:rPr>
          <w:rFonts w:cs="Arial"/>
          <w:iCs/>
          <w:szCs w:val="24"/>
        </w:rPr>
        <w:t>2023. szeptember 30. napjáig</w:t>
      </w:r>
      <w:r w:rsidRPr="00AB1EF4">
        <w:rPr>
          <w:rFonts w:cs="Arial"/>
          <w:iCs/>
          <w:szCs w:val="24"/>
        </w:rPr>
        <w:t>, továbbá az ingatlanon található, a Mór 2598/7, 2598/5, 2598/4 és 2598/3 hrsz-ú ingatlanok vízbekötései miatt szolgalmi jog bejegyzését a Mór 2598/9 hrsz-ú ingatlan terhére az ingatlan nyilvántartásba, illetve az ehhez kapcsolódó dokumentumok elkészíttetését és a költségek viselését.</w:t>
      </w:r>
    </w:p>
    <w:p w14:paraId="68B20C1C" w14:textId="77777777" w:rsidR="00CF3822" w:rsidRDefault="00CF3822" w:rsidP="00CF3822">
      <w:pPr>
        <w:rPr>
          <w:rFonts w:cs="Arial"/>
          <w:iCs/>
          <w:szCs w:val="24"/>
        </w:rPr>
      </w:pPr>
    </w:p>
    <w:p w14:paraId="118784B6" w14:textId="77777777" w:rsidR="00CF3822" w:rsidRPr="00B25BC1" w:rsidRDefault="00CF3822" w:rsidP="00CF3822">
      <w:pPr>
        <w:pStyle w:val="Lista"/>
        <w:rPr>
          <w:rFonts w:ascii="Arial" w:eastAsiaTheme="minorHAnsi" w:hAnsi="Arial" w:cs="Arial"/>
          <w:iCs/>
          <w:noProof w:val="0"/>
          <w:szCs w:val="24"/>
          <w:lang w:eastAsia="en-US"/>
        </w:rPr>
      </w:pPr>
      <w:r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Továbbá a </w:t>
      </w:r>
      <w:r w:rsidRPr="00B25BC1">
        <w:rPr>
          <w:rFonts w:ascii="Arial" w:eastAsiaTheme="minorHAnsi" w:hAnsi="Arial" w:cs="Arial"/>
          <w:iCs/>
          <w:noProof w:val="0"/>
          <w:szCs w:val="24"/>
          <w:lang w:eastAsia="en-US"/>
        </w:rPr>
        <w:t>Vevő</w:t>
      </w:r>
      <w:r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nek </w:t>
      </w:r>
      <w:r w:rsidRPr="00B25BC1">
        <w:rPr>
          <w:rFonts w:ascii="Arial" w:eastAsiaTheme="minorHAnsi" w:hAnsi="Arial" w:cs="Arial"/>
          <w:iCs/>
          <w:noProof w:val="0"/>
          <w:szCs w:val="24"/>
          <w:lang w:eastAsia="en-US"/>
        </w:rPr>
        <w:t>vállal</w:t>
      </w:r>
      <w:r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nia kell, hogy amennyiben a fent leírt kötelezettségeket </w:t>
      </w:r>
      <w:r w:rsidRPr="00B25BC1"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legkésőbb 2023. december 31. napjáig nem teljesíti minden elemében úgy 2024. január 1-jétől napi 7000.- Ft, azaz Hétezer forint kötbért köteles az </w:t>
      </w:r>
      <w:r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Önkormányzat részére </w:t>
      </w:r>
      <w:r w:rsidRPr="00B25BC1">
        <w:rPr>
          <w:rFonts w:ascii="Arial" w:eastAsiaTheme="minorHAnsi" w:hAnsi="Arial" w:cs="Arial"/>
          <w:iCs/>
          <w:noProof w:val="0"/>
          <w:szCs w:val="24"/>
          <w:lang w:eastAsia="en-US"/>
        </w:rPr>
        <w:t>a kötelezettségek maradéktalan teljesítésének napjáig megfizetni. A késedelmi kötbér maximális mértéke megegyezik a 90 késedelmes naptári nappal érintett késedelmi kötbér mértékével.</w:t>
      </w:r>
    </w:p>
    <w:p w14:paraId="16FAFB3C" w14:textId="77777777" w:rsidR="00CF3822" w:rsidRPr="00B25BC1" w:rsidRDefault="00CF3822" w:rsidP="00CF3822">
      <w:pPr>
        <w:pStyle w:val="Lista"/>
        <w:rPr>
          <w:rFonts w:ascii="Arial" w:eastAsiaTheme="minorHAnsi" w:hAnsi="Arial" w:cs="Arial"/>
          <w:iCs/>
          <w:noProof w:val="0"/>
          <w:szCs w:val="24"/>
          <w:lang w:eastAsia="en-US"/>
        </w:rPr>
      </w:pPr>
    </w:p>
    <w:p w14:paraId="3584DA5B" w14:textId="77777777" w:rsidR="00CF3822" w:rsidRPr="00B25BC1" w:rsidRDefault="00CF3822" w:rsidP="00CF3822">
      <w:pPr>
        <w:pStyle w:val="Lista"/>
        <w:rPr>
          <w:rFonts w:ascii="Arial" w:eastAsiaTheme="minorHAnsi" w:hAnsi="Arial" w:cs="Arial"/>
          <w:iCs/>
          <w:noProof w:val="0"/>
          <w:szCs w:val="24"/>
          <w:lang w:eastAsia="en-US"/>
        </w:rPr>
      </w:pPr>
      <w:r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Az Önkormányzat </w:t>
      </w:r>
      <w:r w:rsidRPr="00B25BC1"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jogosult </w:t>
      </w:r>
      <w:r>
        <w:rPr>
          <w:rFonts w:ascii="Arial" w:eastAsiaTheme="minorHAnsi" w:hAnsi="Arial" w:cs="Arial"/>
          <w:iCs/>
          <w:noProof w:val="0"/>
          <w:szCs w:val="24"/>
          <w:lang w:eastAsia="en-US"/>
        </w:rPr>
        <w:t>a</w:t>
      </w:r>
      <w:r w:rsidRPr="00B25BC1"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 szerződéstől egyoldalúan és indokolás nélkül elállni, amennyiben a Vevő </w:t>
      </w:r>
      <w:r>
        <w:rPr>
          <w:rFonts w:ascii="Arial" w:eastAsiaTheme="minorHAnsi" w:hAnsi="Arial" w:cs="Arial"/>
          <w:iCs/>
          <w:noProof w:val="0"/>
          <w:szCs w:val="24"/>
          <w:lang w:eastAsia="en-US"/>
        </w:rPr>
        <w:t>a</w:t>
      </w:r>
      <w:r w:rsidRPr="00B25BC1"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 kötelezettségeit legkésőbb 2024. március 31. napjáig sem teljesíti maradéktalanul, a vállalt kötelezettségeinek minden elemére kiterjedően.</w:t>
      </w:r>
    </w:p>
    <w:p w14:paraId="44B99951" w14:textId="77777777" w:rsidR="00CF3822" w:rsidRPr="00B25BC1" w:rsidRDefault="00CF3822" w:rsidP="00CF3822">
      <w:pPr>
        <w:pStyle w:val="Lista"/>
        <w:rPr>
          <w:rFonts w:ascii="Arial" w:eastAsiaTheme="minorHAnsi" w:hAnsi="Arial" w:cs="Arial"/>
          <w:iCs/>
          <w:noProof w:val="0"/>
          <w:szCs w:val="24"/>
          <w:lang w:eastAsia="en-US"/>
        </w:rPr>
      </w:pPr>
    </w:p>
    <w:p w14:paraId="1F3BA47A" w14:textId="77777777" w:rsidR="00CF3822" w:rsidRPr="00B25BC1" w:rsidRDefault="00CF3822" w:rsidP="00CF3822">
      <w:pPr>
        <w:pStyle w:val="Lista"/>
        <w:rPr>
          <w:rFonts w:ascii="Arial" w:hAnsi="Arial" w:cs="Arial"/>
          <w:iCs/>
          <w:szCs w:val="24"/>
        </w:rPr>
      </w:pPr>
      <w:r w:rsidRPr="00B25BC1"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Az </w:t>
      </w:r>
      <w:r>
        <w:rPr>
          <w:rFonts w:ascii="Arial" w:eastAsiaTheme="minorHAnsi" w:hAnsi="Arial" w:cs="Arial"/>
          <w:iCs/>
          <w:noProof w:val="0"/>
          <w:szCs w:val="24"/>
          <w:lang w:eastAsia="en-US"/>
        </w:rPr>
        <w:t>Önkormányzat</w:t>
      </w:r>
      <w:r w:rsidRPr="00B25BC1"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 elállás</w:t>
      </w:r>
      <w:r>
        <w:rPr>
          <w:rFonts w:ascii="Arial" w:eastAsiaTheme="minorHAnsi" w:hAnsi="Arial" w:cs="Arial"/>
          <w:iCs/>
          <w:noProof w:val="0"/>
          <w:szCs w:val="24"/>
          <w:lang w:eastAsia="en-US"/>
        </w:rPr>
        <w:t>a</w:t>
      </w:r>
      <w:r w:rsidRPr="00B25BC1"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 esetén</w:t>
      </w:r>
      <w:r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 az </w:t>
      </w:r>
      <w:r w:rsidRPr="00B25BC1"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elállás írásbeli közlését követő 30 napon belül – kamat nélkül – köteles banki átutalással visszafizetni a Vevőnek az általa teljesített vételár meghiúsulási kötbérrel csökkentett részét. </w:t>
      </w:r>
      <w:r>
        <w:rPr>
          <w:rFonts w:ascii="Arial" w:eastAsiaTheme="minorHAnsi" w:hAnsi="Arial" w:cs="Arial"/>
          <w:iCs/>
          <w:noProof w:val="0"/>
          <w:szCs w:val="24"/>
          <w:lang w:eastAsia="en-US"/>
        </w:rPr>
        <w:t>A</w:t>
      </w:r>
      <w:r w:rsidRPr="00B25BC1"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Képviselő-testület a </w:t>
      </w:r>
      <w:r w:rsidRPr="00B25BC1">
        <w:rPr>
          <w:rFonts w:ascii="Arial" w:eastAsiaTheme="minorHAnsi" w:hAnsi="Arial" w:cs="Arial"/>
          <w:iCs/>
          <w:noProof w:val="0"/>
          <w:szCs w:val="24"/>
          <w:lang w:eastAsia="en-US"/>
        </w:rPr>
        <w:t>meghiúsulási kötbér mért</w:t>
      </w:r>
      <w:r>
        <w:rPr>
          <w:rFonts w:ascii="Arial" w:eastAsiaTheme="minorHAnsi" w:hAnsi="Arial" w:cs="Arial"/>
          <w:iCs/>
          <w:noProof w:val="0"/>
          <w:szCs w:val="24"/>
          <w:lang w:eastAsia="en-US"/>
        </w:rPr>
        <w:t>ékét</w:t>
      </w:r>
      <w:r w:rsidRPr="00B25BC1"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 a bruttó vételár 10 %-</w:t>
      </w:r>
      <w:proofErr w:type="spellStart"/>
      <w:r>
        <w:rPr>
          <w:rFonts w:ascii="Arial" w:eastAsiaTheme="minorHAnsi" w:hAnsi="Arial" w:cs="Arial"/>
          <w:iCs/>
          <w:noProof w:val="0"/>
          <w:szCs w:val="24"/>
          <w:lang w:eastAsia="en-US"/>
        </w:rPr>
        <w:t>ában</w:t>
      </w:r>
      <w:proofErr w:type="spellEnd"/>
      <w:r>
        <w:rPr>
          <w:rFonts w:ascii="Arial" w:eastAsiaTheme="minorHAnsi" w:hAnsi="Arial" w:cs="Arial"/>
          <w:iCs/>
          <w:noProof w:val="0"/>
          <w:szCs w:val="24"/>
          <w:lang w:eastAsia="en-US"/>
        </w:rPr>
        <w:t xml:space="preserve"> határozza meg.</w:t>
      </w:r>
      <w:r w:rsidRPr="00B25BC1">
        <w:rPr>
          <w:rFonts w:ascii="Arial" w:hAnsi="Arial" w:cs="Arial"/>
          <w:iCs/>
          <w:szCs w:val="24"/>
        </w:rPr>
        <w:t>”</w:t>
      </w:r>
    </w:p>
    <w:p w14:paraId="4E218CF3" w14:textId="77777777" w:rsidR="00CF3822" w:rsidRPr="00B25BC1" w:rsidRDefault="00CF3822" w:rsidP="00CF3822">
      <w:pPr>
        <w:rPr>
          <w:rFonts w:cs="Arial"/>
          <w:iCs/>
          <w:szCs w:val="24"/>
        </w:rPr>
      </w:pPr>
    </w:p>
    <w:p w14:paraId="78291BB1" w14:textId="77777777" w:rsidR="00CF3822" w:rsidRPr="00A527A2" w:rsidRDefault="00CF3822" w:rsidP="00CF3822">
      <w:pPr>
        <w:rPr>
          <w:rFonts w:cs="Arial"/>
          <w:szCs w:val="24"/>
        </w:rPr>
      </w:pPr>
      <w:r w:rsidRPr="00A527A2">
        <w:rPr>
          <w:rFonts w:cs="Arial"/>
          <w:szCs w:val="24"/>
        </w:rPr>
        <w:t>A módosítás a határozat egyéb rendelkezéseit nem érinti.</w:t>
      </w:r>
    </w:p>
    <w:p w14:paraId="5C185833" w14:textId="77777777" w:rsidR="00CF3822" w:rsidRPr="00713A56" w:rsidRDefault="00CF3822" w:rsidP="00CF3822">
      <w:pPr>
        <w:rPr>
          <w:rFonts w:cs="Arial"/>
          <w:i/>
          <w:szCs w:val="24"/>
          <w:u w:val="single"/>
        </w:rPr>
      </w:pPr>
    </w:p>
    <w:p w14:paraId="2CFC82F5" w14:textId="77777777" w:rsidR="00CF3822" w:rsidRPr="00713A56" w:rsidRDefault="00CF3822" w:rsidP="00CF3822">
      <w:pPr>
        <w:rPr>
          <w:rFonts w:cs="Arial"/>
          <w:szCs w:val="24"/>
        </w:rPr>
      </w:pPr>
    </w:p>
    <w:p w14:paraId="6E38B017" w14:textId="77777777" w:rsidR="00CF3822" w:rsidRPr="001E77CC" w:rsidRDefault="00CF3822" w:rsidP="00CF3822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t>Határidő</w:t>
      </w:r>
      <w:r w:rsidRPr="001E77CC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Határidő"/>
          <w:tag w:val="Határidő"/>
          <w:id w:val="-1975356147"/>
          <w:placeholder>
            <w:docPart w:val="2CF6A20D3212473390E6E0BD7D4349A6"/>
          </w:placeholder>
          <w:date w:fullDate="2023-04-30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cs="Arial"/>
              <w:szCs w:val="24"/>
            </w:rPr>
            <w:t>2023.04.30.</w:t>
          </w:r>
        </w:sdtContent>
      </w:sdt>
    </w:p>
    <w:p w14:paraId="0FC86050" w14:textId="77777777" w:rsidR="00CF3822" w:rsidRPr="001E77CC" w:rsidRDefault="00CF3822" w:rsidP="00CF3822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t>Felelős</w:t>
      </w:r>
      <w:r w:rsidRPr="001E77CC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Felelős"/>
          <w:tag w:val="Felelős"/>
          <w:id w:val="1332034328"/>
          <w:placeholder>
            <w:docPart w:val="66AE77E25ECE48ABA12D68FEB17E2201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cs="Arial"/>
              <w:szCs w:val="24"/>
            </w:rPr>
            <w:t>polgármester</w:t>
          </w:r>
        </w:sdtContent>
      </w:sdt>
      <w:r w:rsidRPr="001E77CC">
        <w:rPr>
          <w:rFonts w:cs="Arial"/>
          <w:szCs w:val="24"/>
        </w:rPr>
        <w:t>(</w:t>
      </w:r>
      <w:sdt>
        <w:sdtPr>
          <w:rPr>
            <w:rFonts w:cs="Arial"/>
            <w:szCs w:val="24"/>
          </w:rPr>
          <w:alias w:val="Iroda"/>
          <w:tag w:val="Iroda"/>
          <w:id w:val="1471932710"/>
          <w:placeholder>
            <w:docPart w:val="66AE77E25ECE48ABA12D68FEB17E2201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>
            <w:rPr>
              <w:rFonts w:cs="Arial"/>
              <w:szCs w:val="24"/>
            </w:rPr>
            <w:t>Városfejlesztési és -üzemeltetési Iroda</w:t>
          </w:r>
        </w:sdtContent>
      </w:sdt>
      <w:r w:rsidRPr="001E77CC">
        <w:rPr>
          <w:rFonts w:cs="Arial"/>
          <w:szCs w:val="24"/>
        </w:rPr>
        <w:t>)</w:t>
      </w:r>
    </w:p>
    <w:p w14:paraId="15239D94" w14:textId="77777777" w:rsidR="00CF3822" w:rsidRPr="00713A56" w:rsidRDefault="00CF3822" w:rsidP="00CF3822">
      <w:pPr>
        <w:rPr>
          <w:rFonts w:cs="Arial"/>
          <w:szCs w:val="24"/>
        </w:rPr>
      </w:pPr>
    </w:p>
    <w:p w14:paraId="76A833FE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2DDF8F63" w14:textId="667AAE5C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B7FDE5C" w14:textId="77777777" w:rsidR="008A12AC" w:rsidRDefault="008A12AC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AA1F5" w14:textId="77777777" w:rsidR="003644E3" w:rsidRDefault="003644E3" w:rsidP="00DA5A9B">
      <w:r>
        <w:separator/>
      </w:r>
    </w:p>
  </w:endnote>
  <w:endnote w:type="continuationSeparator" w:id="0">
    <w:p w14:paraId="39312A61" w14:textId="77777777" w:rsidR="003644E3" w:rsidRDefault="003644E3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5A38" w14:textId="77777777" w:rsidR="003644E3" w:rsidRDefault="003644E3" w:rsidP="00DA5A9B">
      <w:r>
        <w:separator/>
      </w:r>
    </w:p>
  </w:footnote>
  <w:footnote w:type="continuationSeparator" w:id="0">
    <w:p w14:paraId="11C6F5D1" w14:textId="77777777" w:rsidR="003644E3" w:rsidRDefault="003644E3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8"/>
  </w:num>
  <w:num w:numId="2" w16cid:durableId="1630437349">
    <w:abstractNumId w:val="28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7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6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5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0950097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94823"/>
    <w:rsid w:val="000A3D30"/>
    <w:rsid w:val="000C239C"/>
    <w:rsid w:val="000E458A"/>
    <w:rsid w:val="000F31AC"/>
    <w:rsid w:val="00141ECA"/>
    <w:rsid w:val="00160520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644E3"/>
    <w:rsid w:val="003732B2"/>
    <w:rsid w:val="00374A69"/>
    <w:rsid w:val="003B135C"/>
    <w:rsid w:val="003B43A2"/>
    <w:rsid w:val="003B6474"/>
    <w:rsid w:val="003D6211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B09C0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4751"/>
    <w:rsid w:val="007D63CF"/>
    <w:rsid w:val="007F66B3"/>
    <w:rsid w:val="0081337D"/>
    <w:rsid w:val="008149D3"/>
    <w:rsid w:val="00824E9D"/>
    <w:rsid w:val="008321DE"/>
    <w:rsid w:val="00865D7F"/>
    <w:rsid w:val="00883EE6"/>
    <w:rsid w:val="008864BC"/>
    <w:rsid w:val="008A12AC"/>
    <w:rsid w:val="008A35DB"/>
    <w:rsid w:val="008A7122"/>
    <w:rsid w:val="008B202D"/>
    <w:rsid w:val="008E75A8"/>
    <w:rsid w:val="00915459"/>
    <w:rsid w:val="00921A0F"/>
    <w:rsid w:val="009469FC"/>
    <w:rsid w:val="0096731E"/>
    <w:rsid w:val="009774A0"/>
    <w:rsid w:val="00983BFE"/>
    <w:rsid w:val="009B14A2"/>
    <w:rsid w:val="009B4747"/>
    <w:rsid w:val="009B7605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25FD8"/>
    <w:rsid w:val="00B34737"/>
    <w:rsid w:val="00B37C61"/>
    <w:rsid w:val="00B43E61"/>
    <w:rsid w:val="00B576EC"/>
    <w:rsid w:val="00BA2EC0"/>
    <w:rsid w:val="00BC1018"/>
    <w:rsid w:val="00BF525B"/>
    <w:rsid w:val="00C04CD0"/>
    <w:rsid w:val="00C07EFB"/>
    <w:rsid w:val="00C2191F"/>
    <w:rsid w:val="00C32C53"/>
    <w:rsid w:val="00C9068B"/>
    <w:rsid w:val="00CC35E1"/>
    <w:rsid w:val="00CC6699"/>
    <w:rsid w:val="00CF3822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005E0"/>
    <w:rsid w:val="00E45AA9"/>
    <w:rsid w:val="00E61ACC"/>
    <w:rsid w:val="00E904A9"/>
    <w:rsid w:val="00EA7AB4"/>
    <w:rsid w:val="00F152EB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  <w:style w:type="paragraph" w:styleId="Lista">
    <w:name w:val="List"/>
    <w:basedOn w:val="Szvegtrzs"/>
    <w:unhideWhenUsed/>
    <w:rsid w:val="00CF3822"/>
    <w:pPr>
      <w:suppressAutoHyphens/>
      <w:overflowPunct w:val="0"/>
      <w:autoSpaceDE w:val="0"/>
      <w:spacing w:after="0"/>
    </w:pPr>
    <w:rPr>
      <w:rFonts w:ascii="Times New Roman" w:hAnsi="Times New Roman"/>
      <w:noProof/>
    </w:rPr>
  </w:style>
  <w:style w:type="paragraph" w:styleId="Szvegtrzs">
    <w:name w:val="Body Text"/>
    <w:basedOn w:val="Norml"/>
    <w:link w:val="SzvegtrzsChar"/>
    <w:uiPriority w:val="99"/>
    <w:semiHidden/>
    <w:unhideWhenUsed/>
    <w:rsid w:val="00CF3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F3822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F6A20D3212473390E6E0BD7D4349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3FD3E6-CAD9-4CA4-9603-35AA137E6E1B}"/>
      </w:docPartPr>
      <w:docPartBody>
        <w:p w:rsidR="00F60E6B" w:rsidRDefault="00BE2C30" w:rsidP="00BE2C30">
          <w:pPr>
            <w:pStyle w:val="2CF6A20D3212473390E6E0BD7D4349A6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6AE77E25ECE48ABA12D68FEB17E22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260C38-B024-4CEF-9396-9E3E1E3207F6}"/>
      </w:docPartPr>
      <w:docPartBody>
        <w:p w:rsidR="00F60E6B" w:rsidRDefault="00BE2C30" w:rsidP="00BE2C30">
          <w:pPr>
            <w:pStyle w:val="66AE77E25ECE48ABA12D68FEB17E2201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96"/>
    <w:rsid w:val="000A41D3"/>
    <w:rsid w:val="00330BFD"/>
    <w:rsid w:val="006257A3"/>
    <w:rsid w:val="00830896"/>
    <w:rsid w:val="00BE2C30"/>
    <w:rsid w:val="00F1396E"/>
    <w:rsid w:val="00F60E6B"/>
    <w:rsid w:val="00FD03FE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E2C30"/>
    <w:rPr>
      <w:color w:val="808080"/>
    </w:rPr>
  </w:style>
  <w:style w:type="paragraph" w:customStyle="1" w:styleId="2CF6A20D3212473390E6E0BD7D4349A6">
    <w:name w:val="2CF6A20D3212473390E6E0BD7D4349A6"/>
    <w:rsid w:val="00BE2C30"/>
  </w:style>
  <w:style w:type="paragraph" w:customStyle="1" w:styleId="66AE77E25ECE48ABA12D68FEB17E2201">
    <w:name w:val="66AE77E25ECE48ABA12D68FEB17E2201"/>
    <w:rsid w:val="00BE2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3</cp:revision>
  <cp:lastPrinted>2022-01-13T09:11:00Z</cp:lastPrinted>
  <dcterms:created xsi:type="dcterms:W3CDTF">2023-03-08T07:42:00Z</dcterms:created>
  <dcterms:modified xsi:type="dcterms:W3CDTF">2023-03-09T12:40:00Z</dcterms:modified>
</cp:coreProperties>
</file>