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81553" w14:textId="0C71D864" w:rsidR="00107B36" w:rsidRPr="003B2BB5" w:rsidRDefault="00773704" w:rsidP="00B4662B">
      <w:r>
        <w:rPr>
          <w:noProof/>
        </w:rPr>
        <w:drawing>
          <wp:anchor distT="0" distB="0" distL="114300" distR="114300" simplePos="0" relativeHeight="251658245" behindDoc="0" locked="0" layoutInCell="1" allowOverlap="1" wp14:anchorId="1C5D90AA" wp14:editId="7A4AD7C0">
            <wp:simplePos x="0" y="0"/>
            <wp:positionH relativeFrom="page">
              <wp:align>left</wp:align>
            </wp:positionH>
            <wp:positionV relativeFrom="paragraph">
              <wp:posOffset>6071870</wp:posOffset>
            </wp:positionV>
            <wp:extent cx="7750583" cy="3043451"/>
            <wp:effectExtent l="0" t="0" r="3175" b="5080"/>
            <wp:wrapNone/>
            <wp:docPr id="4" name="Kép 4" descr="Ingyenes stockfotó absztrakt, buborék, csepp témában Stockfot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gyenes stockfotó absztrakt, buborék, csepp témában Stockfotó"/>
                    <pic:cNvPicPr>
                      <a:picLocks noChangeAspect="1" noChangeArrowheads="1"/>
                    </pic:cNvPicPr>
                  </pic:nvPicPr>
                  <pic:blipFill rotWithShape="1">
                    <a:blip r:embed="rId13">
                      <a:extLst>
                        <a:ext uri="{28A0092B-C50C-407E-A947-70E740481C1C}">
                          <a14:useLocalDpi xmlns:a14="http://schemas.microsoft.com/office/drawing/2010/main" val="0"/>
                        </a:ext>
                      </a:extLst>
                    </a:blip>
                    <a:srcRect b="41119"/>
                    <a:stretch/>
                  </pic:blipFill>
                  <pic:spPr bwMode="auto">
                    <a:xfrm>
                      <a:off x="0" y="0"/>
                      <a:ext cx="7765448" cy="30492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B2BB5">
        <w:rPr>
          <w:noProof/>
          <w:lang w:eastAsia="hu-HU"/>
        </w:rPr>
        <w:drawing>
          <wp:anchor distT="0" distB="0" distL="114300" distR="114300" simplePos="0" relativeHeight="251658246" behindDoc="1" locked="1" layoutInCell="1" allowOverlap="1" wp14:anchorId="059B3B8C" wp14:editId="2F480CDA">
            <wp:simplePos x="0" y="0"/>
            <wp:positionH relativeFrom="margin">
              <wp:posOffset>1270635</wp:posOffset>
            </wp:positionH>
            <wp:positionV relativeFrom="paragraph">
              <wp:posOffset>5947410</wp:posOffset>
            </wp:positionV>
            <wp:extent cx="5331460" cy="664845"/>
            <wp:effectExtent l="0" t="0" r="2540" b="1905"/>
            <wp:wrapNone/>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ld_csik.g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31460" cy="664845"/>
                    </a:xfrm>
                    <a:prstGeom prst="rect">
                      <a:avLst/>
                    </a:prstGeom>
                  </pic:spPr>
                </pic:pic>
              </a:graphicData>
            </a:graphic>
            <wp14:sizeRelH relativeFrom="margin">
              <wp14:pctWidth>0</wp14:pctWidth>
            </wp14:sizeRelH>
          </wp:anchor>
        </w:drawing>
      </w:r>
      <w:r>
        <w:rPr>
          <w:noProof/>
        </w:rPr>
        <w:t xml:space="preserve"> </w:t>
      </w:r>
      <w:r w:rsidR="00EF74AE" w:rsidRPr="003B2BB5">
        <w:rPr>
          <w:noProof/>
          <w:lang w:eastAsia="hu-HU"/>
        </w:rPr>
        <w:drawing>
          <wp:anchor distT="0" distB="0" distL="114300" distR="114300" simplePos="0" relativeHeight="251658240" behindDoc="1" locked="0" layoutInCell="1" allowOverlap="1" wp14:anchorId="752F3FA7" wp14:editId="49FD0F8D">
            <wp:simplePos x="0" y="0"/>
            <wp:positionH relativeFrom="column">
              <wp:posOffset>1305716</wp:posOffset>
            </wp:positionH>
            <wp:positionV relativeFrom="paragraph">
              <wp:posOffset>4014874</wp:posOffset>
            </wp:positionV>
            <wp:extent cx="5579745" cy="3269615"/>
            <wp:effectExtent l="0" t="0" r="1905" b="6985"/>
            <wp:wrapNone/>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_magaban_30szazalek.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79745" cy="3269615"/>
                    </a:xfrm>
                    <a:prstGeom prst="rect">
                      <a:avLst/>
                    </a:prstGeom>
                  </pic:spPr>
                </pic:pic>
              </a:graphicData>
            </a:graphic>
            <wp14:sizeRelH relativeFrom="page">
              <wp14:pctWidth>0</wp14:pctWidth>
            </wp14:sizeRelH>
            <wp14:sizeRelV relativeFrom="page">
              <wp14:pctHeight>0</wp14:pctHeight>
            </wp14:sizeRelV>
          </wp:anchor>
        </w:drawing>
      </w:r>
      <w:r w:rsidR="00886451" w:rsidRPr="003B2BB5">
        <w:rPr>
          <w:noProof/>
          <w:lang w:eastAsia="hu-HU"/>
        </w:rPr>
        <mc:AlternateContent>
          <mc:Choice Requires="wps">
            <w:drawing>
              <wp:anchor distT="45720" distB="45720" distL="114300" distR="114300" simplePos="0" relativeHeight="251658241" behindDoc="0" locked="0" layoutInCell="1" allowOverlap="1" wp14:anchorId="7FC055BA" wp14:editId="10A5B2EA">
                <wp:simplePos x="0" y="0"/>
                <wp:positionH relativeFrom="margin">
                  <wp:posOffset>1301115</wp:posOffset>
                </wp:positionH>
                <wp:positionV relativeFrom="paragraph">
                  <wp:posOffset>1361440</wp:posOffset>
                </wp:positionV>
                <wp:extent cx="4215764" cy="2900679"/>
                <wp:effectExtent l="0" t="0" r="0" b="0"/>
                <wp:wrapSquare wrapText="bothSides"/>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764" cy="2900679"/>
                        </a:xfrm>
                        <a:prstGeom prst="rect">
                          <a:avLst/>
                        </a:prstGeom>
                        <a:noFill/>
                        <a:ln w="9525">
                          <a:noFill/>
                          <a:miter lim="800000"/>
                          <a:headEnd/>
                          <a:tailEnd/>
                        </a:ln>
                      </wps:spPr>
                      <wps:txbx>
                        <w:txbxContent>
                          <w:p w14:paraId="37B52836" w14:textId="53F07D1A" w:rsidR="00462A97" w:rsidRDefault="000C7701" w:rsidP="00886451">
                            <w:pPr>
                              <w:pStyle w:val="Cm"/>
                            </w:pPr>
                            <w:sdt>
                              <w:sdtPr>
                                <w:alias w:val="Cím"/>
                                <w:tag w:val="tr_cim"/>
                                <w:id w:val="-249589028"/>
                                <w:lock w:val="sdtLocked"/>
                                <w:placeholder>
                                  <w:docPart w:val="5DA5A831ECB648E2B490139EB045BF08"/>
                                </w:placeholder>
                                <w:dataBinding w:xpath="/root[1]/tr_cim[1]" w:storeItemID="{9109AFC1-531E-43CF-AC26-1AAC20959215}"/>
                                <w:text/>
                              </w:sdtPr>
                              <w:sdtEndPr/>
                              <w:sdtContent>
                                <w:r w:rsidR="00717127">
                                  <w:t>Mór</w:t>
                                </w:r>
                                <w:r w:rsidR="002D6DB7">
                                  <w:t xml:space="preserve"> Város</w:t>
                                </w:r>
                                <w:r w:rsidR="002D6DB7" w:rsidRPr="00575120">
                                  <w:t xml:space="preserve"> Integrált Települési Vízgazdálkodási Terv</w:t>
                                </w:r>
                                <w:r w:rsidR="002D6DB7">
                                  <w:t>e</w:t>
                                </w:r>
                              </w:sdtContent>
                            </w:sdt>
                            <w:r w:rsidR="00575120">
                              <w:t xml:space="preserve"> (ITVT)</w:t>
                            </w:r>
                          </w:p>
                          <w:p w14:paraId="3BD46753" w14:textId="77777777" w:rsidR="00462A97" w:rsidRDefault="00462A97" w:rsidP="00B4662B"/>
                          <w:p w14:paraId="5E8CAE79" w14:textId="7B7BB25B" w:rsidR="00462A97" w:rsidRPr="003B2BB5" w:rsidRDefault="000C7701" w:rsidP="003B2BB5">
                            <w:pPr>
                              <w:pStyle w:val="Alcm"/>
                            </w:pPr>
                            <w:sdt>
                              <w:sdtPr>
                                <w:alias w:val="Alcím"/>
                                <w:tag w:val="tr_alcim"/>
                                <w:id w:val="1470400811"/>
                                <w:placeholder>
                                  <w:docPart w:val="5DA5A831ECB648E2B490139EB045BF08"/>
                                </w:placeholder>
                                <w:dataBinding w:xpath="/root[1]/tr_alcim[1]" w:storeItemID="{7FC4FA4A-C87C-4E13-A5B4-D10D98AB9256}"/>
                                <w:text/>
                              </w:sdtPr>
                              <w:sdtEndPr/>
                              <w:sdtContent>
                                <w:r w:rsidR="00466AB8">
                                  <w:t>Végleges</w:t>
                                </w:r>
                                <w:r w:rsidR="00B95657">
                                  <w:t xml:space="preserve"> változat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C055BA" id="_x0000_t202" coordsize="21600,21600" o:spt="202" path="m,l,21600r21600,l21600,xe">
                <v:stroke joinstyle="miter"/>
                <v:path gradientshapeok="t" o:connecttype="rect"/>
              </v:shapetype>
              <v:shape id="Szövegdoboz 2" o:spid="_x0000_s1026" type="#_x0000_t202" style="position:absolute;left:0;text-align:left;margin-left:102.45pt;margin-top:107.2pt;width:331.95pt;height:228.4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" filled="f" stroked="f">
                <v:textbox>
                  <w:txbxContent>
                    <w:p w14:paraId="37B52836" w14:textId="53F07D1A" w:rsidR="00462A97" w:rsidRDefault="000C7701" w:rsidP="00886451">
                      <w:pPr>
                        <w:pStyle w:val="Cm"/>
                      </w:pPr>
                      <w:sdt>
                        <w:sdtPr>
                          <w:alias w:val="Cím"/>
                          <w:tag w:val="tr_cim"/>
                          <w:id w:val="-249589028"/>
                          <w:lock w:val="sdtLocked"/>
                          <w:placeholder>
                            <w:docPart w:val="5DA5A831ECB648E2B490139EB045BF08"/>
                          </w:placeholder>
                          <w:dataBinding w:xpath="/root[1]/tr_cim[1]" w:storeItemID="{9109AFC1-531E-43CF-AC26-1AAC20959215}"/>
                          <w:text/>
                        </w:sdtPr>
                        <w:sdtEndPr/>
                        <w:sdtContent>
                          <w:r w:rsidR="00717127">
                            <w:t>Mór</w:t>
                          </w:r>
                          <w:r w:rsidR="002D6DB7">
                            <w:t xml:space="preserve"> Város</w:t>
                          </w:r>
                          <w:r w:rsidR="002D6DB7" w:rsidRPr="00575120">
                            <w:t xml:space="preserve"> Integrált Települési Vízgazdálkodási Terv</w:t>
                          </w:r>
                          <w:r w:rsidR="002D6DB7">
                            <w:t>e</w:t>
                          </w:r>
                        </w:sdtContent>
                      </w:sdt>
                      <w:r w:rsidR="00575120">
                        <w:t xml:space="preserve"> (ITVT)</w:t>
                      </w:r>
                    </w:p>
                    <w:p w14:paraId="3BD46753" w14:textId="77777777" w:rsidR="00462A97" w:rsidRDefault="00462A97" w:rsidP="00B4662B"/>
                    <w:p w14:paraId="5E8CAE79" w14:textId="7B7BB25B" w:rsidR="00462A97" w:rsidRPr="003B2BB5" w:rsidRDefault="000C7701" w:rsidP="003B2BB5">
                      <w:pPr>
                        <w:pStyle w:val="Alcm"/>
                      </w:pPr>
                      <w:sdt>
                        <w:sdtPr>
                          <w:alias w:val="Alcím"/>
                          <w:tag w:val="tr_alcim"/>
                          <w:id w:val="1470400811"/>
                          <w:placeholder>
                            <w:docPart w:val="5DA5A831ECB648E2B490139EB045BF08"/>
                          </w:placeholder>
                          <w:dataBinding w:xpath="/root[1]/tr_alcim[1]" w:storeItemID="{7FC4FA4A-C87C-4E13-A5B4-D10D98AB9256}"/>
                          <w:text/>
                        </w:sdtPr>
                        <w:sdtEndPr/>
                        <w:sdtContent>
                          <w:r w:rsidR="00466AB8">
                            <w:t>Végleges</w:t>
                          </w:r>
                          <w:r w:rsidR="00B95657">
                            <w:t xml:space="preserve"> változat</w:t>
                          </w:r>
                        </w:sdtContent>
                      </w:sdt>
                    </w:p>
                  </w:txbxContent>
                </v:textbox>
                <w10:wrap type="square" anchorx="margin"/>
              </v:shape>
            </w:pict>
          </mc:Fallback>
        </mc:AlternateContent>
      </w:r>
      <w:r w:rsidR="00F873C4" w:rsidRPr="003B2BB5">
        <w:rPr>
          <w:noProof/>
          <w:lang w:eastAsia="hu-HU"/>
        </w:rPr>
        <mc:AlternateContent>
          <mc:Choice Requires="wps">
            <w:drawing>
              <wp:anchor distT="45720" distB="45720" distL="114300" distR="114300" simplePos="0" relativeHeight="251658244" behindDoc="0" locked="0" layoutInCell="1" allowOverlap="1" wp14:anchorId="3FCD75AD" wp14:editId="4828504E">
                <wp:simplePos x="0" y="0"/>
                <wp:positionH relativeFrom="margin">
                  <wp:posOffset>1205865</wp:posOffset>
                </wp:positionH>
                <wp:positionV relativeFrom="paragraph">
                  <wp:posOffset>5603240</wp:posOffset>
                </wp:positionV>
                <wp:extent cx="4215130" cy="257810"/>
                <wp:effectExtent l="0" t="0" r="0" b="0"/>
                <wp:wrapSquare wrapText="bothSides"/>
                <wp:docPr id="9"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57810"/>
                        </a:xfrm>
                        <a:prstGeom prst="rect">
                          <a:avLst/>
                        </a:prstGeom>
                        <a:noFill/>
                        <a:ln w="9525">
                          <a:noFill/>
                          <a:miter lim="800000"/>
                          <a:headEnd/>
                          <a:tailEnd/>
                        </a:ln>
                      </wps:spPr>
                      <wps:txbx>
                        <w:txbxContent>
                          <w:p w14:paraId="798231D0" w14:textId="55EADC55" w:rsidR="00F873C4" w:rsidRPr="00D3000B" w:rsidRDefault="00B95657" w:rsidP="00F873C4">
                            <w:pPr>
                              <w:pStyle w:val="CommentText1"/>
                              <w:rPr>
                                <w:rStyle w:val="Finomkiemels"/>
                                <w:rFonts w:asciiTheme="majorHAnsi" w:hAnsiTheme="majorHAnsi"/>
                              </w:rPr>
                            </w:pPr>
                            <w:r>
                              <w:rPr>
                                <w:rStyle w:val="Finomkiemels"/>
                                <w:rFonts w:asciiTheme="majorHAnsi" w:hAnsiTheme="majorHAnsi"/>
                              </w:rPr>
                              <w:t>202</w:t>
                            </w:r>
                            <w:r w:rsidR="0064487C">
                              <w:rPr>
                                <w:rStyle w:val="Finomkiemels"/>
                                <w:rFonts w:asciiTheme="majorHAnsi" w:hAnsiTheme="majorHAnsi"/>
                              </w:rPr>
                              <w:t xml:space="preserve">6. </w:t>
                            </w:r>
                            <w:r w:rsidR="003841BB">
                              <w:rPr>
                                <w:rStyle w:val="Finomkiemels"/>
                                <w:rFonts w:asciiTheme="majorHAnsi" w:hAnsiTheme="majorHAnsi"/>
                              </w:rPr>
                              <w:t>augusztus</w:t>
                            </w:r>
                            <w:r w:rsidR="00466AB8">
                              <w:rPr>
                                <w:rStyle w:val="Finomkiemels"/>
                                <w:rFonts w:asciiTheme="majorHAnsi" w:hAnsiTheme="majorHAnsi"/>
                              </w:rPr>
                              <w:t xml:space="preserve"> 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CD75AD" id="_x0000_s1027" type="#_x0000_t202" style="position:absolute;left:0;text-align:left;margin-left:94.95pt;margin-top:441.2pt;width:331.9pt;height:20.3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" filled="f" stroked="f">
                <v:textbox>
                  <w:txbxContent>
                    <w:p w14:paraId="798231D0" w14:textId="55EADC55" w:rsidR="00F873C4" w:rsidRPr="00D3000B" w:rsidRDefault="00B95657" w:rsidP="00F873C4">
                      <w:pPr>
                        <w:pStyle w:val="CommentText1"/>
                        <w:rPr>
                          <w:rStyle w:val="Finomkiemels"/>
                          <w:rFonts w:asciiTheme="majorHAnsi" w:hAnsiTheme="majorHAnsi"/>
                        </w:rPr>
                      </w:pPr>
                      <w:r>
                        <w:rPr>
                          <w:rStyle w:val="Finomkiemels"/>
                          <w:rFonts w:asciiTheme="majorHAnsi" w:hAnsiTheme="majorHAnsi"/>
                        </w:rPr>
                        <w:t>202</w:t>
                      </w:r>
                      <w:r w:rsidR="0064487C">
                        <w:rPr>
                          <w:rStyle w:val="Finomkiemels"/>
                          <w:rFonts w:asciiTheme="majorHAnsi" w:hAnsiTheme="majorHAnsi"/>
                        </w:rPr>
                        <w:t xml:space="preserve">6. </w:t>
                      </w:r>
                      <w:r w:rsidR="003841BB">
                        <w:rPr>
                          <w:rStyle w:val="Finomkiemels"/>
                          <w:rFonts w:asciiTheme="majorHAnsi" w:hAnsiTheme="majorHAnsi"/>
                        </w:rPr>
                        <w:t>augusztus</w:t>
                      </w:r>
                      <w:r w:rsidR="00466AB8">
                        <w:rPr>
                          <w:rStyle w:val="Finomkiemels"/>
                          <w:rFonts w:asciiTheme="majorHAnsi" w:hAnsiTheme="majorHAnsi"/>
                        </w:rPr>
                        <w:t xml:space="preserve"> 7.</w:t>
                      </w:r>
                    </w:p>
                  </w:txbxContent>
                </v:textbox>
                <w10:wrap type="square" anchorx="margin"/>
              </v:shape>
            </w:pict>
          </mc:Fallback>
        </mc:AlternateContent>
      </w:r>
      <w:r w:rsidR="00107B36">
        <w:br w:type="page"/>
      </w:r>
      <w:r w:rsidR="00575120" w:rsidRPr="003B2BB5">
        <w:rPr>
          <w:noProof/>
          <w:lang w:eastAsia="hu-HU"/>
        </w:rPr>
        <w:lastRenderedPageBreak/>
        <w:t xml:space="preserve"> </w:t>
      </w:r>
    </w:p>
    <w:p w14:paraId="3116BCFD" w14:textId="77777777" w:rsidR="00EE72C0" w:rsidRPr="003B2BB5" w:rsidRDefault="001C1752" w:rsidP="00B4662B">
      <w:r w:rsidRPr="003B2BB5">
        <w:rPr>
          <w:noProof/>
          <w:lang w:eastAsia="hu-HU"/>
        </w:rPr>
        <mc:AlternateContent>
          <mc:Choice Requires="wps">
            <w:drawing>
              <wp:anchor distT="0" distB="0" distL="114300" distR="114300" simplePos="0" relativeHeight="251658243" behindDoc="0" locked="0" layoutInCell="1" allowOverlap="1" wp14:anchorId="2EDBA12F" wp14:editId="0BDB817E">
                <wp:simplePos x="0" y="0"/>
                <wp:positionH relativeFrom="column">
                  <wp:posOffset>1034415</wp:posOffset>
                </wp:positionH>
                <wp:positionV relativeFrom="paragraph">
                  <wp:posOffset>2188845</wp:posOffset>
                </wp:positionV>
                <wp:extent cx="4464050" cy="3976577"/>
                <wp:effectExtent l="0" t="0" r="0" b="5080"/>
                <wp:wrapNone/>
                <wp:docPr id="18" name="Szövegdoboz 18"/>
                <wp:cNvGraphicFramePr/>
                <a:graphic xmlns:a="http://schemas.openxmlformats.org/drawingml/2006/main">
                  <a:graphicData uri="http://schemas.microsoft.com/office/word/2010/wordprocessingShape">
                    <wps:wsp>
                      <wps:cNvSpPr txBox="1"/>
                      <wps:spPr>
                        <a:xfrm>
                          <a:off x="0" y="0"/>
                          <a:ext cx="4464050" cy="397657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1D130A" w14:textId="02698E5B" w:rsidR="001C1752" w:rsidRDefault="001C1752" w:rsidP="001C1752">
                            <w:pPr>
                              <w:pStyle w:val="Alcm"/>
                            </w:pPr>
                          </w:p>
                          <w:tbl>
                            <w:tblPr>
                              <w:tblStyle w:val="Tblzatrcsosvilgos"/>
                              <w:tblW w:w="0" w:type="auto"/>
                              <w:tblLook w:val="04A0" w:firstRow="1" w:lastRow="0" w:firstColumn="1" w:lastColumn="0" w:noHBand="0" w:noVBand="1"/>
                            </w:tblPr>
                            <w:tblGrid>
                              <w:gridCol w:w="1926"/>
                              <w:gridCol w:w="2194"/>
                              <w:gridCol w:w="2112"/>
                            </w:tblGrid>
                            <w:tr w:rsidR="00B820C3" w14:paraId="0A9BA721" w14:textId="77777777" w:rsidTr="00901A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tcPr>
                                <w:p w14:paraId="22702F2A" w14:textId="6533CEE2" w:rsidR="001C1752" w:rsidRDefault="00773704" w:rsidP="003B2BB5">
                                  <w:r>
                                    <w:t>Készítette:</w:t>
                                  </w:r>
                                </w:p>
                              </w:tc>
                              <w:tc>
                                <w:tcPr>
                                  <w:tcW w:w="2194" w:type="dxa"/>
                                </w:tcPr>
                                <w:p w14:paraId="44CE3181" w14:textId="59102388" w:rsidR="001C1752" w:rsidRDefault="001C1752" w:rsidP="003B2BB5">
                                  <w:pPr>
                                    <w:cnfStyle w:val="100000000000" w:firstRow="1" w:lastRow="0" w:firstColumn="0" w:lastColumn="0" w:oddVBand="0" w:evenVBand="0" w:oddHBand="0" w:evenHBand="0" w:firstRowFirstColumn="0" w:firstRowLastColumn="0" w:lastRowFirstColumn="0" w:lastRowLastColumn="0"/>
                                  </w:pPr>
                                </w:p>
                              </w:tc>
                              <w:tc>
                                <w:tcPr>
                                  <w:tcW w:w="2112" w:type="dxa"/>
                                </w:tcPr>
                                <w:p w14:paraId="354DF423" w14:textId="77777777" w:rsidR="001C1752" w:rsidRDefault="001C1752" w:rsidP="003B2BB5">
                                  <w:pPr>
                                    <w:cnfStyle w:val="100000000000" w:firstRow="1" w:lastRow="0" w:firstColumn="0" w:lastColumn="0" w:oddVBand="0" w:evenVBand="0" w:oddHBand="0" w:evenHBand="0" w:firstRowFirstColumn="0" w:firstRowLastColumn="0" w:lastRowFirstColumn="0" w:lastRowLastColumn="0"/>
                                  </w:pPr>
                                </w:p>
                              </w:tc>
                            </w:tr>
                            <w:tr w:rsidR="00B820C3" w14:paraId="3365C519" w14:textId="77777777" w:rsidTr="00901A5A">
                              <w:tc>
                                <w:tcPr>
                                  <w:cnfStyle w:val="001000000000" w:firstRow="0" w:lastRow="0" w:firstColumn="1" w:lastColumn="0" w:oddVBand="0" w:evenVBand="0" w:oddHBand="0" w:evenHBand="0" w:firstRowFirstColumn="0" w:firstRowLastColumn="0" w:lastRowFirstColumn="0" w:lastRowLastColumn="0"/>
                                  <w:tcW w:w="1926" w:type="dxa"/>
                                </w:tcPr>
                                <w:p w14:paraId="10674A40" w14:textId="325D4BB3" w:rsidR="001C1752" w:rsidRDefault="00FC1E16" w:rsidP="003B2BB5">
                                  <w:r>
                                    <w:rPr>
                                      <w:noProof/>
                                    </w:rPr>
                                    <w:drawing>
                                      <wp:inline distT="0" distB="0" distL="0" distR="0" wp14:anchorId="402DE845" wp14:editId="4C89A246">
                                        <wp:extent cx="1009650" cy="281716"/>
                                        <wp:effectExtent l="0" t="0" r="0" b="4445"/>
                                        <wp:docPr id="1469268741"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268741" name="Kép 1469268741"/>
                                                <pic:cNvPicPr/>
                                              </pic:nvPicPr>
                                              <pic:blipFill>
                                                <a:blip r:embed="rId16">
                                                  <a:extLst>
                                                    <a:ext uri="{28A0092B-C50C-407E-A947-70E740481C1C}">
                                                      <a14:useLocalDpi xmlns:a14="http://schemas.microsoft.com/office/drawing/2010/main" val="0"/>
                                                    </a:ext>
                                                  </a:extLst>
                                                </a:blip>
                                                <a:stretch>
                                                  <a:fillRect/>
                                                </a:stretch>
                                              </pic:blipFill>
                                              <pic:spPr>
                                                <a:xfrm>
                                                  <a:off x="0" y="0"/>
                                                  <a:ext cx="1028457" cy="286964"/>
                                                </a:xfrm>
                                                <a:prstGeom prst="rect">
                                                  <a:avLst/>
                                                </a:prstGeom>
                                              </pic:spPr>
                                            </pic:pic>
                                          </a:graphicData>
                                        </a:graphic>
                                      </wp:inline>
                                    </w:drawing>
                                  </w:r>
                                </w:p>
                              </w:tc>
                              <w:tc>
                                <w:tcPr>
                                  <w:tcW w:w="4306" w:type="dxa"/>
                                  <w:gridSpan w:val="2"/>
                                  <w:vAlign w:val="center"/>
                                </w:tcPr>
                                <w:p w14:paraId="184F4063" w14:textId="34BAC3C6" w:rsidR="001C1752" w:rsidRPr="00901A5A" w:rsidRDefault="00FC1E16" w:rsidP="003B2BB5">
                                  <w:pPr>
                                    <w:cnfStyle w:val="000000000000" w:firstRow="0" w:lastRow="0" w:firstColumn="0" w:lastColumn="0" w:oddVBand="0" w:evenVBand="0" w:oddHBand="0" w:evenHBand="0" w:firstRowFirstColumn="0" w:firstRowLastColumn="0" w:lastRowFirstColumn="0" w:lastRowLastColumn="0"/>
                                    <w:rPr>
                                      <w:b/>
                                      <w:bCs/>
                                    </w:rPr>
                                  </w:pPr>
                                  <w:r w:rsidRPr="00901A5A">
                                    <w:rPr>
                                      <w:b/>
                                      <w:bCs/>
                                    </w:rPr>
                                    <w:t>TRENECON Tanácsadó és Tervező Kft.</w:t>
                                  </w:r>
                                </w:p>
                              </w:tc>
                            </w:tr>
                            <w:tr w:rsidR="007F2146" w14:paraId="08A96F8E" w14:textId="77777777" w:rsidTr="00901A5A">
                              <w:trPr>
                                <w:trHeight w:val="413"/>
                              </w:trPr>
                              <w:tc>
                                <w:tcPr>
                                  <w:cnfStyle w:val="001000000000" w:firstRow="0" w:lastRow="0" w:firstColumn="1" w:lastColumn="0" w:oddVBand="0" w:evenVBand="0" w:oddHBand="0" w:evenHBand="0" w:firstRowFirstColumn="0" w:firstRowLastColumn="0" w:lastRowFirstColumn="0" w:lastRowLastColumn="0"/>
                                  <w:tcW w:w="1926" w:type="dxa"/>
                                </w:tcPr>
                                <w:p w14:paraId="62470D39" w14:textId="77777777" w:rsidR="007F2146" w:rsidRDefault="007F2146" w:rsidP="007F2146"/>
                              </w:tc>
                              <w:tc>
                                <w:tcPr>
                                  <w:tcW w:w="4306" w:type="dxa"/>
                                  <w:gridSpan w:val="2"/>
                                  <w:vAlign w:val="center"/>
                                </w:tcPr>
                                <w:p w14:paraId="7163470B" w14:textId="29DCBC40" w:rsidR="007F2146" w:rsidRPr="00901A5A" w:rsidRDefault="007F2146" w:rsidP="007F2146">
                                  <w:pPr>
                                    <w:cnfStyle w:val="000000000000" w:firstRow="0" w:lastRow="0" w:firstColumn="0" w:lastColumn="0" w:oddVBand="0" w:evenVBand="0" w:oddHBand="0" w:evenHBand="0" w:firstRowFirstColumn="0" w:firstRowLastColumn="0" w:lastRowFirstColumn="0" w:lastRowLastColumn="0"/>
                                    <w:rPr>
                                      <w:b/>
                                      <w:bCs/>
                                    </w:rPr>
                                  </w:pPr>
                                  <w:r w:rsidRPr="00901A5A">
                                    <w:rPr>
                                      <w:b/>
                                      <w:bCs/>
                                    </w:rPr>
                                    <w:t>HIDROKULTÚRA Kft.</w:t>
                                  </w:r>
                                </w:p>
                              </w:tc>
                            </w:tr>
                            <w:tr w:rsidR="00901A5A" w14:paraId="588F0C6B" w14:textId="77777777" w:rsidTr="00901A5A">
                              <w:tc>
                                <w:tcPr>
                                  <w:cnfStyle w:val="001000000000" w:firstRow="0" w:lastRow="0" w:firstColumn="1" w:lastColumn="0" w:oddVBand="0" w:evenVBand="0" w:oddHBand="0" w:evenHBand="0" w:firstRowFirstColumn="0" w:firstRowLastColumn="0" w:lastRowFirstColumn="0" w:lastRowLastColumn="0"/>
                                  <w:tcW w:w="1926" w:type="dxa"/>
                                </w:tcPr>
                                <w:p w14:paraId="6729461E" w14:textId="671883D3" w:rsidR="00901A5A" w:rsidRDefault="00901A5A" w:rsidP="007F2146">
                                  <w:r>
                                    <w:rPr>
                                      <w:noProof/>
                                    </w:rPr>
                                    <w:drawing>
                                      <wp:inline distT="0" distB="0" distL="0" distR="0" wp14:anchorId="32862153" wp14:editId="4E1A9AA3">
                                        <wp:extent cx="1079500" cy="224481"/>
                                        <wp:effectExtent l="0" t="0" r="6350" b="4445"/>
                                        <wp:docPr id="178738803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88038" name=""/>
                                                <pic:cNvPicPr/>
                                              </pic:nvPicPr>
                                              <pic:blipFill>
                                                <a:blip r:embed="rId17"/>
                                                <a:stretch>
                                                  <a:fillRect/>
                                                </a:stretch>
                                              </pic:blipFill>
                                              <pic:spPr>
                                                <a:xfrm>
                                                  <a:off x="0" y="0"/>
                                                  <a:ext cx="1221043" cy="253915"/>
                                                </a:xfrm>
                                                <a:prstGeom prst="rect">
                                                  <a:avLst/>
                                                </a:prstGeom>
                                              </pic:spPr>
                                            </pic:pic>
                                          </a:graphicData>
                                        </a:graphic>
                                      </wp:inline>
                                    </w:drawing>
                                  </w:r>
                                </w:p>
                              </w:tc>
                              <w:tc>
                                <w:tcPr>
                                  <w:tcW w:w="4306" w:type="dxa"/>
                                  <w:gridSpan w:val="2"/>
                                  <w:vAlign w:val="center"/>
                                </w:tcPr>
                                <w:p w14:paraId="38ACCF07" w14:textId="003E2EE2" w:rsidR="00901A5A" w:rsidRPr="00901A5A" w:rsidRDefault="00901A5A" w:rsidP="007F2146">
                                  <w:pPr>
                                    <w:cnfStyle w:val="000000000000" w:firstRow="0" w:lastRow="0" w:firstColumn="0" w:lastColumn="0" w:oddVBand="0" w:evenVBand="0" w:oddHBand="0" w:evenHBand="0" w:firstRowFirstColumn="0" w:firstRowLastColumn="0" w:lastRowFirstColumn="0" w:lastRowLastColumn="0"/>
                                    <w:rPr>
                                      <w:b/>
                                      <w:bCs/>
                                    </w:rPr>
                                  </w:pPr>
                                  <w:r w:rsidRPr="00901A5A">
                                    <w:rPr>
                                      <w:b/>
                                      <w:bCs/>
                                    </w:rPr>
                                    <w:t>HIDROKOMPLEX Mérnökszolgálati Kft.</w:t>
                                  </w:r>
                                </w:p>
                              </w:tc>
                            </w:tr>
                          </w:tbl>
                          <w:p w14:paraId="02DC4CA7" w14:textId="77777777" w:rsidR="001C1752" w:rsidRDefault="001C17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DBA12F" id="Szövegdoboz 18" o:spid="_x0000_s1028" type="#_x0000_t202" style="position:absolute;left:0;text-align:left;margin-left:81.45pt;margin-top:172.35pt;width:351.5pt;height:313.1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" filled="f" stroked="f" strokeweight=".5pt">
                <v:textbox>
                  <w:txbxContent>
                    <w:p w14:paraId="1C1D130A" w14:textId="02698E5B" w:rsidR="001C1752" w:rsidRDefault="001C1752" w:rsidP="001C1752">
                      <w:pPr>
                        <w:pStyle w:val="Alcm"/>
                      </w:pPr>
                    </w:p>
                    <w:tbl>
                      <w:tblPr>
                        <w:tblStyle w:val="Tblzatrcsosvilgos"/>
                        <w:tblW w:w="0" w:type="auto"/>
                        <w:tblLook w:val="04A0" w:firstRow="1" w:lastRow="0" w:firstColumn="1" w:lastColumn="0" w:noHBand="0" w:noVBand="1"/>
                      </w:tblPr>
                      <w:tblGrid>
                        <w:gridCol w:w="1926"/>
                        <w:gridCol w:w="2194"/>
                        <w:gridCol w:w="2112"/>
                      </w:tblGrid>
                      <w:tr w:rsidR="00B820C3" w14:paraId="0A9BA721" w14:textId="77777777" w:rsidTr="00901A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tcPr>
                          <w:p w14:paraId="22702F2A" w14:textId="6533CEE2" w:rsidR="001C1752" w:rsidRDefault="00773704" w:rsidP="003B2BB5">
                            <w:r>
                              <w:t>Készítette:</w:t>
                            </w:r>
                          </w:p>
                        </w:tc>
                        <w:tc>
                          <w:tcPr>
                            <w:tcW w:w="2194" w:type="dxa"/>
                          </w:tcPr>
                          <w:p w14:paraId="44CE3181" w14:textId="59102388" w:rsidR="001C1752" w:rsidRDefault="001C1752" w:rsidP="003B2BB5">
                            <w:pPr>
                              <w:cnfStyle w:val="100000000000" w:firstRow="1" w:lastRow="0" w:firstColumn="0" w:lastColumn="0" w:oddVBand="0" w:evenVBand="0" w:oddHBand="0" w:evenHBand="0" w:firstRowFirstColumn="0" w:firstRowLastColumn="0" w:lastRowFirstColumn="0" w:lastRowLastColumn="0"/>
                            </w:pPr>
                          </w:p>
                        </w:tc>
                        <w:tc>
                          <w:tcPr>
                            <w:tcW w:w="2112" w:type="dxa"/>
                          </w:tcPr>
                          <w:p w14:paraId="354DF423" w14:textId="77777777" w:rsidR="001C1752" w:rsidRDefault="001C1752" w:rsidP="003B2BB5">
                            <w:pPr>
                              <w:cnfStyle w:val="100000000000" w:firstRow="1" w:lastRow="0" w:firstColumn="0" w:lastColumn="0" w:oddVBand="0" w:evenVBand="0" w:oddHBand="0" w:evenHBand="0" w:firstRowFirstColumn="0" w:firstRowLastColumn="0" w:lastRowFirstColumn="0" w:lastRowLastColumn="0"/>
                            </w:pPr>
                          </w:p>
                        </w:tc>
                      </w:tr>
                      <w:tr w:rsidR="00B820C3" w14:paraId="3365C519" w14:textId="77777777" w:rsidTr="00901A5A">
                        <w:tc>
                          <w:tcPr>
                            <w:cnfStyle w:val="001000000000" w:firstRow="0" w:lastRow="0" w:firstColumn="1" w:lastColumn="0" w:oddVBand="0" w:evenVBand="0" w:oddHBand="0" w:evenHBand="0" w:firstRowFirstColumn="0" w:firstRowLastColumn="0" w:lastRowFirstColumn="0" w:lastRowLastColumn="0"/>
                            <w:tcW w:w="1926" w:type="dxa"/>
                          </w:tcPr>
                          <w:p w14:paraId="10674A40" w14:textId="325D4BB3" w:rsidR="001C1752" w:rsidRDefault="00FC1E16" w:rsidP="003B2BB5">
                            <w:r>
                              <w:rPr>
                                <w:noProof/>
                              </w:rPr>
                              <w:drawing>
                                <wp:inline distT="0" distB="0" distL="0" distR="0" wp14:anchorId="402DE845" wp14:editId="4C89A246">
                                  <wp:extent cx="1009650" cy="281716"/>
                                  <wp:effectExtent l="0" t="0" r="0" b="4445"/>
                                  <wp:docPr id="1469268741"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268741" name="Kép 1469268741"/>
                                          <pic:cNvPicPr/>
                                        </pic:nvPicPr>
                                        <pic:blipFill>
                                          <a:blip r:embed="rId16">
                                            <a:extLst>
                                              <a:ext uri="{28A0092B-C50C-407E-A947-70E740481C1C}">
                                                <a14:useLocalDpi xmlns:a14="http://schemas.microsoft.com/office/drawing/2010/main" val="0"/>
                                              </a:ext>
                                            </a:extLst>
                                          </a:blip>
                                          <a:stretch>
                                            <a:fillRect/>
                                          </a:stretch>
                                        </pic:blipFill>
                                        <pic:spPr>
                                          <a:xfrm>
                                            <a:off x="0" y="0"/>
                                            <a:ext cx="1028457" cy="286964"/>
                                          </a:xfrm>
                                          <a:prstGeom prst="rect">
                                            <a:avLst/>
                                          </a:prstGeom>
                                        </pic:spPr>
                                      </pic:pic>
                                    </a:graphicData>
                                  </a:graphic>
                                </wp:inline>
                              </w:drawing>
                            </w:r>
                          </w:p>
                        </w:tc>
                        <w:tc>
                          <w:tcPr>
                            <w:tcW w:w="4306" w:type="dxa"/>
                            <w:gridSpan w:val="2"/>
                            <w:vAlign w:val="center"/>
                          </w:tcPr>
                          <w:p w14:paraId="184F4063" w14:textId="34BAC3C6" w:rsidR="001C1752" w:rsidRPr="00901A5A" w:rsidRDefault="00FC1E16" w:rsidP="003B2BB5">
                            <w:pPr>
                              <w:cnfStyle w:val="000000000000" w:firstRow="0" w:lastRow="0" w:firstColumn="0" w:lastColumn="0" w:oddVBand="0" w:evenVBand="0" w:oddHBand="0" w:evenHBand="0" w:firstRowFirstColumn="0" w:firstRowLastColumn="0" w:lastRowFirstColumn="0" w:lastRowLastColumn="0"/>
                              <w:rPr>
                                <w:b/>
                                <w:bCs/>
                              </w:rPr>
                            </w:pPr>
                            <w:r w:rsidRPr="00901A5A">
                              <w:rPr>
                                <w:b/>
                                <w:bCs/>
                              </w:rPr>
                              <w:t>TRENECON Tanácsadó és Tervező Kft.</w:t>
                            </w:r>
                          </w:p>
                        </w:tc>
                      </w:tr>
                      <w:tr w:rsidR="007F2146" w14:paraId="08A96F8E" w14:textId="77777777" w:rsidTr="00901A5A">
                        <w:trPr>
                          <w:trHeight w:val="413"/>
                        </w:trPr>
                        <w:tc>
                          <w:tcPr>
                            <w:cnfStyle w:val="001000000000" w:firstRow="0" w:lastRow="0" w:firstColumn="1" w:lastColumn="0" w:oddVBand="0" w:evenVBand="0" w:oddHBand="0" w:evenHBand="0" w:firstRowFirstColumn="0" w:firstRowLastColumn="0" w:lastRowFirstColumn="0" w:lastRowLastColumn="0"/>
                            <w:tcW w:w="1926" w:type="dxa"/>
                          </w:tcPr>
                          <w:p w14:paraId="62470D39" w14:textId="77777777" w:rsidR="007F2146" w:rsidRDefault="007F2146" w:rsidP="007F2146"/>
                        </w:tc>
                        <w:tc>
                          <w:tcPr>
                            <w:tcW w:w="4306" w:type="dxa"/>
                            <w:gridSpan w:val="2"/>
                            <w:vAlign w:val="center"/>
                          </w:tcPr>
                          <w:p w14:paraId="7163470B" w14:textId="29DCBC40" w:rsidR="007F2146" w:rsidRPr="00901A5A" w:rsidRDefault="007F2146" w:rsidP="007F2146">
                            <w:pPr>
                              <w:cnfStyle w:val="000000000000" w:firstRow="0" w:lastRow="0" w:firstColumn="0" w:lastColumn="0" w:oddVBand="0" w:evenVBand="0" w:oddHBand="0" w:evenHBand="0" w:firstRowFirstColumn="0" w:firstRowLastColumn="0" w:lastRowFirstColumn="0" w:lastRowLastColumn="0"/>
                              <w:rPr>
                                <w:b/>
                                <w:bCs/>
                              </w:rPr>
                            </w:pPr>
                            <w:r w:rsidRPr="00901A5A">
                              <w:rPr>
                                <w:b/>
                                <w:bCs/>
                              </w:rPr>
                              <w:t>HIDROKULTÚRA Kft.</w:t>
                            </w:r>
                          </w:p>
                        </w:tc>
                      </w:tr>
                      <w:tr w:rsidR="00901A5A" w14:paraId="588F0C6B" w14:textId="77777777" w:rsidTr="00901A5A">
                        <w:tc>
                          <w:tcPr>
                            <w:cnfStyle w:val="001000000000" w:firstRow="0" w:lastRow="0" w:firstColumn="1" w:lastColumn="0" w:oddVBand="0" w:evenVBand="0" w:oddHBand="0" w:evenHBand="0" w:firstRowFirstColumn="0" w:firstRowLastColumn="0" w:lastRowFirstColumn="0" w:lastRowLastColumn="0"/>
                            <w:tcW w:w="1926" w:type="dxa"/>
                          </w:tcPr>
                          <w:p w14:paraId="6729461E" w14:textId="671883D3" w:rsidR="00901A5A" w:rsidRDefault="00901A5A" w:rsidP="007F2146">
                            <w:r>
                              <w:rPr>
                                <w:noProof/>
                              </w:rPr>
                              <w:drawing>
                                <wp:inline distT="0" distB="0" distL="0" distR="0" wp14:anchorId="32862153" wp14:editId="4E1A9AA3">
                                  <wp:extent cx="1079500" cy="224481"/>
                                  <wp:effectExtent l="0" t="0" r="6350" b="4445"/>
                                  <wp:docPr id="178738803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88038" name=""/>
                                          <pic:cNvPicPr/>
                                        </pic:nvPicPr>
                                        <pic:blipFill>
                                          <a:blip r:embed="rId17"/>
                                          <a:stretch>
                                            <a:fillRect/>
                                          </a:stretch>
                                        </pic:blipFill>
                                        <pic:spPr>
                                          <a:xfrm>
                                            <a:off x="0" y="0"/>
                                            <a:ext cx="1221043" cy="253915"/>
                                          </a:xfrm>
                                          <a:prstGeom prst="rect">
                                            <a:avLst/>
                                          </a:prstGeom>
                                        </pic:spPr>
                                      </pic:pic>
                                    </a:graphicData>
                                  </a:graphic>
                                </wp:inline>
                              </w:drawing>
                            </w:r>
                          </w:p>
                        </w:tc>
                        <w:tc>
                          <w:tcPr>
                            <w:tcW w:w="4306" w:type="dxa"/>
                            <w:gridSpan w:val="2"/>
                            <w:vAlign w:val="center"/>
                          </w:tcPr>
                          <w:p w14:paraId="38ACCF07" w14:textId="003E2EE2" w:rsidR="00901A5A" w:rsidRPr="00901A5A" w:rsidRDefault="00901A5A" w:rsidP="007F2146">
                            <w:pPr>
                              <w:cnfStyle w:val="000000000000" w:firstRow="0" w:lastRow="0" w:firstColumn="0" w:lastColumn="0" w:oddVBand="0" w:evenVBand="0" w:oddHBand="0" w:evenHBand="0" w:firstRowFirstColumn="0" w:firstRowLastColumn="0" w:lastRowFirstColumn="0" w:lastRowLastColumn="0"/>
                              <w:rPr>
                                <w:b/>
                                <w:bCs/>
                              </w:rPr>
                            </w:pPr>
                            <w:r w:rsidRPr="00901A5A">
                              <w:rPr>
                                <w:b/>
                                <w:bCs/>
                              </w:rPr>
                              <w:t>HIDROKOMPLEX Mérnökszolgálati Kft.</w:t>
                            </w:r>
                          </w:p>
                        </w:tc>
                      </w:tr>
                    </w:tbl>
                    <w:p w14:paraId="02DC4CA7" w14:textId="77777777" w:rsidR="001C1752" w:rsidRDefault="001C1752"/>
                  </w:txbxContent>
                </v:textbox>
              </v:shape>
            </w:pict>
          </mc:Fallback>
        </mc:AlternateContent>
      </w:r>
      <w:r w:rsidR="00EE72C0" w:rsidRPr="003B2BB5">
        <w:rPr>
          <w:noProof/>
          <w:lang w:eastAsia="hu-HU"/>
        </w:rPr>
        <mc:AlternateContent>
          <mc:Choice Requires="wps">
            <w:drawing>
              <wp:anchor distT="45720" distB="45720" distL="114300" distR="114300" simplePos="0" relativeHeight="251658242" behindDoc="1" locked="1" layoutInCell="1" allowOverlap="1" wp14:anchorId="73680CFF" wp14:editId="79C794DC">
                <wp:simplePos x="0" y="0"/>
                <wp:positionH relativeFrom="margin">
                  <wp:posOffset>1173480</wp:posOffset>
                </wp:positionH>
                <wp:positionV relativeFrom="page">
                  <wp:posOffset>1934845</wp:posOffset>
                </wp:positionV>
                <wp:extent cx="4215130" cy="1498600"/>
                <wp:effectExtent l="0" t="0" r="0" b="6350"/>
                <wp:wrapNone/>
                <wp:docPr id="5"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1498600"/>
                        </a:xfrm>
                        <a:prstGeom prst="rect">
                          <a:avLst/>
                        </a:prstGeom>
                        <a:noFill/>
                        <a:ln w="9525">
                          <a:noFill/>
                          <a:miter lim="800000"/>
                          <a:headEnd/>
                          <a:tailEnd/>
                        </a:ln>
                      </wps:spPr>
                      <wps:txbx>
                        <w:txbxContent>
                          <w:sdt>
                            <w:sdtPr>
                              <w:alias w:val="Cím"/>
                              <w:tag w:val="tr_cim"/>
                              <w:id w:val="1170140172"/>
                              <w:dataBinding w:xpath="/root[1]/tr_cim[1]" w:storeItemID="{9109AFC1-531E-43CF-AC26-1AAC20959215}"/>
                              <w:text/>
                            </w:sdtPr>
                            <w:sdtEndPr/>
                            <w:sdtContent>
                              <w:p w14:paraId="26011771" w14:textId="23B0A98C" w:rsidR="00B07AD3" w:rsidRPr="003B2BB5" w:rsidRDefault="00717127" w:rsidP="00B07AD3">
                                <w:pPr>
                                  <w:pStyle w:val="Cm"/>
                                </w:pPr>
                                <w:r>
                                  <w:t>Mór Város Integrált Települési Vízgazdálkodási Terve</w:t>
                                </w:r>
                              </w:p>
                            </w:sdtContent>
                          </w:sdt>
                          <w:p w14:paraId="12ED01E0" w14:textId="77777777" w:rsidR="00785292" w:rsidRDefault="00B07AD3" w:rsidP="00785292">
                            <w:pPr>
                              <w:pStyle w:val="Alcm"/>
                            </w:pPr>
                            <w:r>
                              <w:t xml:space="preserve"> </w:t>
                            </w:r>
                          </w:p>
                          <w:p w14:paraId="296DAE37" w14:textId="79D8739B" w:rsidR="00462A97" w:rsidRPr="003B2BB5" w:rsidRDefault="000C7701" w:rsidP="001A34E4">
                            <w:pPr>
                              <w:pStyle w:val="Alcm"/>
                              <w:ind w:left="-142"/>
                            </w:pPr>
                            <w:sdt>
                              <w:sdtPr>
                                <w:alias w:val="Alcím"/>
                                <w:tag w:val="tr_alcim"/>
                                <w:id w:val="72396911"/>
                                <w:dataBinding w:xpath="/root[1]/tr_alcim[1]" w:storeItemID="{7FC4FA4A-C87C-4E13-A5B4-D10D98AB9256}"/>
                                <w:text/>
                              </w:sdtPr>
                              <w:sdtEndPr/>
                              <w:sdtContent>
                                <w:r w:rsidR="00466AB8">
                                  <w:t>Végleges változat</w:t>
                                </w:r>
                              </w:sdtContent>
                            </w:sdt>
                          </w:p>
                          <w:p w14:paraId="6FC14487" w14:textId="77777777" w:rsidR="00462A97" w:rsidRDefault="00462A97" w:rsidP="003B2BB5"/>
                          <w:p w14:paraId="646ED2FF" w14:textId="77777777" w:rsidR="00462A97" w:rsidRPr="00EE2B32" w:rsidRDefault="00462A97" w:rsidP="00B466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680CFF" id="_x0000_s1029" type="#_x0000_t202" style="position:absolute;left:0;text-align:left;margin-left:92.4pt;margin-top:152.35pt;width:331.9pt;height:118pt;z-index:-2516582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" filled="f" stroked="f">
                <v:textbox>
                  <w:txbxContent>
                    <w:sdt>
                      <w:sdtPr>
                        <w:alias w:val="Cím"/>
                        <w:tag w:val="tr_cim"/>
                        <w:id w:val="1170140172"/>
                        <w:dataBinding w:xpath="/root[1]/tr_cim[1]" w:storeItemID="{9109AFC1-531E-43CF-AC26-1AAC20959215}"/>
                        <w:text/>
                      </w:sdtPr>
                      <w:sdtEndPr/>
                      <w:sdtContent>
                        <w:p w14:paraId="26011771" w14:textId="23B0A98C" w:rsidR="00B07AD3" w:rsidRPr="003B2BB5" w:rsidRDefault="00717127" w:rsidP="00B07AD3">
                          <w:pPr>
                            <w:pStyle w:val="Cm"/>
                          </w:pPr>
                          <w:r>
                            <w:t>Mór Város Integrált Települési Vízgazdálkodási Terve</w:t>
                          </w:r>
                        </w:p>
                      </w:sdtContent>
                    </w:sdt>
                    <w:p w14:paraId="12ED01E0" w14:textId="77777777" w:rsidR="00785292" w:rsidRDefault="00B07AD3" w:rsidP="00785292">
                      <w:pPr>
                        <w:pStyle w:val="Alcm"/>
                      </w:pPr>
                      <w:r>
                        <w:t xml:space="preserve"> </w:t>
                      </w:r>
                    </w:p>
                    <w:p w14:paraId="296DAE37" w14:textId="79D8739B" w:rsidR="00462A97" w:rsidRPr="003B2BB5" w:rsidRDefault="000C7701" w:rsidP="001A34E4">
                      <w:pPr>
                        <w:pStyle w:val="Alcm"/>
                        <w:ind w:left="-142"/>
                      </w:pPr>
                      <w:sdt>
                        <w:sdtPr>
                          <w:alias w:val="Alcím"/>
                          <w:tag w:val="tr_alcim"/>
                          <w:id w:val="72396911"/>
                          <w:dataBinding w:xpath="/root[1]/tr_alcim[1]" w:storeItemID="{7FC4FA4A-C87C-4E13-A5B4-D10D98AB9256}"/>
                          <w:text/>
                        </w:sdtPr>
                        <w:sdtEndPr/>
                        <w:sdtContent>
                          <w:r w:rsidR="00466AB8">
                            <w:t>Végleges változat</w:t>
                          </w:r>
                        </w:sdtContent>
                      </w:sdt>
                    </w:p>
                    <w:p w14:paraId="6FC14487" w14:textId="77777777" w:rsidR="00462A97" w:rsidRDefault="00462A97" w:rsidP="003B2BB5"/>
                    <w:p w14:paraId="646ED2FF" w14:textId="77777777" w:rsidR="00462A97" w:rsidRPr="00EE2B32" w:rsidRDefault="00462A97" w:rsidP="00B4662B"/>
                  </w:txbxContent>
                </v:textbox>
                <w10:wrap anchorx="margin" anchory="page"/>
                <w10:anchorlock/>
              </v:shape>
            </w:pict>
          </mc:Fallback>
        </mc:AlternateContent>
      </w:r>
      <w:r w:rsidR="00EE72C0">
        <w:br w:type="page"/>
      </w:r>
    </w:p>
    <w:sdt>
      <w:sdtPr>
        <w:rPr>
          <w:rFonts w:eastAsiaTheme="minorEastAsia" w:cstheme="minorBidi"/>
          <w:b w:val="0"/>
          <w:color w:val="auto"/>
          <w:sz w:val="22"/>
          <w:szCs w:val="22"/>
          <w:lang w:eastAsia="en-US"/>
        </w:rPr>
        <w:id w:val="44652186"/>
        <w:docPartObj>
          <w:docPartGallery w:val="Table of Contents"/>
          <w:docPartUnique/>
        </w:docPartObj>
      </w:sdtPr>
      <w:sdtEndPr/>
      <w:sdtContent>
        <w:p w14:paraId="505CF35A" w14:textId="77777777" w:rsidR="001A34E4" w:rsidRDefault="001A34E4">
          <w:pPr>
            <w:pStyle w:val="Tartalomjegyzkcmsora"/>
          </w:pPr>
          <w:r>
            <w:t>Tartalom</w:t>
          </w:r>
        </w:p>
        <w:p w14:paraId="26776721" w14:textId="702E5AAB" w:rsidR="00116A24" w:rsidRDefault="001A34E4">
          <w:pPr>
            <w:pStyle w:val="TJ1"/>
            <w:rPr>
              <w:rFonts w:asciiTheme="minorHAnsi" w:eastAsiaTheme="minorEastAsia" w:hAnsiTheme="minorHAnsi" w:cstheme="minorBidi"/>
              <w:b w:val="0"/>
              <w:color w:val="auto"/>
              <w:kern w:val="2"/>
              <w:sz w:val="24"/>
              <w:szCs w:val="24"/>
              <w:lang w:eastAsia="hu-HU"/>
              <w14:ligatures w14:val="standardContextual"/>
            </w:rPr>
          </w:pPr>
          <w:r>
            <w:fldChar w:fldCharType="begin"/>
          </w:r>
          <w:r>
            <w:instrText xml:space="preserve"> TOC \o "1-3" \h \z \u </w:instrText>
          </w:r>
          <w:r>
            <w:fldChar w:fldCharType="separate"/>
          </w:r>
          <w:hyperlink w:anchor="_Toc236398449" w:history="1">
            <w:r w:rsidR="00116A24" w:rsidRPr="00C02559">
              <w:rPr>
                <w:rStyle w:val="Hiperhivatkozs"/>
                <w:rFonts w:cs="Arial"/>
                <w14:scene3d>
                  <w14:camera w14:prst="orthographicFront"/>
                  <w14:lightRig w14:rig="threePt" w14:dir="t">
                    <w14:rot w14:lat="0" w14:lon="0" w14:rev="0"/>
                  </w14:lightRig>
                </w14:scene3d>
              </w:rPr>
              <w:t>1</w:t>
            </w:r>
            <w:r w:rsidR="00116A24">
              <w:rPr>
                <w:rFonts w:asciiTheme="minorHAnsi" w:eastAsiaTheme="minorEastAsia" w:hAnsiTheme="minorHAnsi" w:cstheme="minorBidi"/>
                <w:b w:val="0"/>
                <w:color w:val="auto"/>
                <w:kern w:val="2"/>
                <w:sz w:val="24"/>
                <w:szCs w:val="24"/>
                <w:lang w:eastAsia="hu-HU"/>
                <w14:ligatures w14:val="standardContextual"/>
              </w:rPr>
              <w:tab/>
            </w:r>
            <w:r w:rsidR="00116A24" w:rsidRPr="00C02559">
              <w:rPr>
                <w:rStyle w:val="Hiperhivatkozs"/>
              </w:rPr>
              <w:t>Vezetői összefoglaló</w:t>
            </w:r>
            <w:r w:rsidR="00116A24">
              <w:rPr>
                <w:webHidden/>
              </w:rPr>
              <w:tab/>
            </w:r>
            <w:r w:rsidR="00116A24">
              <w:rPr>
                <w:webHidden/>
              </w:rPr>
              <w:fldChar w:fldCharType="begin"/>
            </w:r>
            <w:r w:rsidR="00116A24">
              <w:rPr>
                <w:webHidden/>
              </w:rPr>
              <w:instrText xml:space="preserve"> PAGEREF _Toc236398449 \h </w:instrText>
            </w:r>
            <w:r w:rsidR="00116A24">
              <w:rPr>
                <w:webHidden/>
              </w:rPr>
            </w:r>
            <w:r w:rsidR="00116A24">
              <w:rPr>
                <w:webHidden/>
              </w:rPr>
              <w:fldChar w:fldCharType="separate"/>
            </w:r>
            <w:r w:rsidR="00116A24">
              <w:rPr>
                <w:webHidden/>
              </w:rPr>
              <w:t>7</w:t>
            </w:r>
            <w:r w:rsidR="00116A24">
              <w:rPr>
                <w:webHidden/>
              </w:rPr>
              <w:fldChar w:fldCharType="end"/>
            </w:r>
          </w:hyperlink>
        </w:p>
        <w:p w14:paraId="4DBC3507" w14:textId="25ACB801" w:rsidR="00116A24" w:rsidRDefault="00116A24">
          <w:pPr>
            <w:pStyle w:val="TJ1"/>
            <w:rPr>
              <w:rFonts w:asciiTheme="minorHAnsi" w:eastAsiaTheme="minorEastAsia" w:hAnsiTheme="minorHAnsi" w:cstheme="minorBidi"/>
              <w:b w:val="0"/>
              <w:color w:val="auto"/>
              <w:kern w:val="2"/>
              <w:sz w:val="24"/>
              <w:szCs w:val="24"/>
              <w:lang w:eastAsia="hu-HU"/>
              <w14:ligatures w14:val="standardContextual"/>
            </w:rPr>
          </w:pPr>
          <w:hyperlink w:anchor="_Toc236398450" w:history="1">
            <w:r w:rsidRPr="00C02559">
              <w:rPr>
                <w:rStyle w:val="Hiperhivatkozs"/>
                <w:rFonts w:cs="Arial"/>
                <w14:scene3d>
                  <w14:camera w14:prst="orthographicFront"/>
                  <w14:lightRig w14:rig="threePt" w14:dir="t">
                    <w14:rot w14:lat="0" w14:lon="0" w14:rev="0"/>
                  </w14:lightRig>
                </w14:scene3d>
              </w:rPr>
              <w:t>2</w:t>
            </w:r>
            <w:r>
              <w:rPr>
                <w:rFonts w:asciiTheme="minorHAnsi" w:eastAsiaTheme="minorEastAsia" w:hAnsiTheme="minorHAnsi" w:cstheme="minorBidi"/>
                <w:b w:val="0"/>
                <w:color w:val="auto"/>
                <w:kern w:val="2"/>
                <w:sz w:val="24"/>
                <w:szCs w:val="24"/>
                <w:lang w:eastAsia="hu-HU"/>
                <w14:ligatures w14:val="standardContextual"/>
              </w:rPr>
              <w:tab/>
            </w:r>
            <w:r w:rsidRPr="00C02559">
              <w:rPr>
                <w:rStyle w:val="Hiperhivatkozs"/>
              </w:rPr>
              <w:t>Meglévő állapot ismertetése</w:t>
            </w:r>
            <w:r>
              <w:rPr>
                <w:webHidden/>
              </w:rPr>
              <w:tab/>
            </w:r>
            <w:r>
              <w:rPr>
                <w:webHidden/>
              </w:rPr>
              <w:fldChar w:fldCharType="begin"/>
            </w:r>
            <w:r>
              <w:rPr>
                <w:webHidden/>
              </w:rPr>
              <w:instrText xml:space="preserve"> PAGEREF _Toc236398450 \h </w:instrText>
            </w:r>
            <w:r>
              <w:rPr>
                <w:webHidden/>
              </w:rPr>
            </w:r>
            <w:r>
              <w:rPr>
                <w:webHidden/>
              </w:rPr>
              <w:fldChar w:fldCharType="separate"/>
            </w:r>
            <w:r>
              <w:rPr>
                <w:webHidden/>
              </w:rPr>
              <w:t>14</w:t>
            </w:r>
            <w:r>
              <w:rPr>
                <w:webHidden/>
              </w:rPr>
              <w:fldChar w:fldCharType="end"/>
            </w:r>
          </w:hyperlink>
        </w:p>
        <w:p w14:paraId="484B37CB" w14:textId="39796025" w:rsidR="00116A24" w:rsidRDefault="00116A24">
          <w:pPr>
            <w:pStyle w:val="TJ2"/>
            <w:tabs>
              <w:tab w:val="left" w:pos="96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51" w:history="1">
            <w:r w:rsidRPr="00C02559">
              <w:rPr>
                <w:rStyle w:val="Hiperhivatkozs"/>
                <w:noProof/>
              </w:rPr>
              <w:t>2.1</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 település általános bemutatása, vízgazdálkodási környezete</w:t>
            </w:r>
            <w:r>
              <w:rPr>
                <w:noProof/>
                <w:webHidden/>
              </w:rPr>
              <w:tab/>
            </w:r>
            <w:r>
              <w:rPr>
                <w:noProof/>
                <w:webHidden/>
              </w:rPr>
              <w:fldChar w:fldCharType="begin"/>
            </w:r>
            <w:r>
              <w:rPr>
                <w:noProof/>
                <w:webHidden/>
              </w:rPr>
              <w:instrText xml:space="preserve"> PAGEREF _Toc236398451 \h </w:instrText>
            </w:r>
            <w:r>
              <w:rPr>
                <w:noProof/>
                <w:webHidden/>
              </w:rPr>
            </w:r>
            <w:r>
              <w:rPr>
                <w:noProof/>
                <w:webHidden/>
              </w:rPr>
              <w:fldChar w:fldCharType="separate"/>
            </w:r>
            <w:r>
              <w:rPr>
                <w:noProof/>
                <w:webHidden/>
              </w:rPr>
              <w:t>14</w:t>
            </w:r>
            <w:r>
              <w:rPr>
                <w:noProof/>
                <w:webHidden/>
              </w:rPr>
              <w:fldChar w:fldCharType="end"/>
            </w:r>
          </w:hyperlink>
        </w:p>
        <w:p w14:paraId="08A82FF4" w14:textId="090A6028"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52" w:history="1">
            <w:r w:rsidRPr="00C02559">
              <w:rPr>
                <w:rStyle w:val="Hiperhivatkozs"/>
                <w:noProof/>
              </w:rPr>
              <w:t>2.1.1</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 település általános bemutatása, intézményi és társadalomföldrajzi ismertetése</w:t>
            </w:r>
            <w:r>
              <w:rPr>
                <w:noProof/>
                <w:webHidden/>
              </w:rPr>
              <w:tab/>
            </w:r>
            <w:r>
              <w:rPr>
                <w:noProof/>
                <w:webHidden/>
              </w:rPr>
              <w:fldChar w:fldCharType="begin"/>
            </w:r>
            <w:r>
              <w:rPr>
                <w:noProof/>
                <w:webHidden/>
              </w:rPr>
              <w:instrText xml:space="preserve"> PAGEREF _Toc236398452 \h </w:instrText>
            </w:r>
            <w:r>
              <w:rPr>
                <w:noProof/>
                <w:webHidden/>
              </w:rPr>
            </w:r>
            <w:r>
              <w:rPr>
                <w:noProof/>
                <w:webHidden/>
              </w:rPr>
              <w:fldChar w:fldCharType="separate"/>
            </w:r>
            <w:r>
              <w:rPr>
                <w:noProof/>
                <w:webHidden/>
              </w:rPr>
              <w:t>14</w:t>
            </w:r>
            <w:r>
              <w:rPr>
                <w:noProof/>
                <w:webHidden/>
              </w:rPr>
              <w:fldChar w:fldCharType="end"/>
            </w:r>
          </w:hyperlink>
        </w:p>
        <w:p w14:paraId="374468E0" w14:textId="1BEF9562"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53" w:history="1">
            <w:r w:rsidRPr="00C02559">
              <w:rPr>
                <w:rStyle w:val="Hiperhivatkozs"/>
                <w:noProof/>
              </w:rPr>
              <w:t>2.1.2</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 település elhelyezkedése a vízgyűjtőn, vízrajzi leírása</w:t>
            </w:r>
            <w:r>
              <w:rPr>
                <w:noProof/>
                <w:webHidden/>
              </w:rPr>
              <w:tab/>
            </w:r>
            <w:r>
              <w:rPr>
                <w:noProof/>
                <w:webHidden/>
              </w:rPr>
              <w:fldChar w:fldCharType="begin"/>
            </w:r>
            <w:r>
              <w:rPr>
                <w:noProof/>
                <w:webHidden/>
              </w:rPr>
              <w:instrText xml:space="preserve"> PAGEREF _Toc236398453 \h </w:instrText>
            </w:r>
            <w:r>
              <w:rPr>
                <w:noProof/>
                <w:webHidden/>
              </w:rPr>
            </w:r>
            <w:r>
              <w:rPr>
                <w:noProof/>
                <w:webHidden/>
              </w:rPr>
              <w:fldChar w:fldCharType="separate"/>
            </w:r>
            <w:r>
              <w:rPr>
                <w:noProof/>
                <w:webHidden/>
              </w:rPr>
              <w:t>15</w:t>
            </w:r>
            <w:r>
              <w:rPr>
                <w:noProof/>
                <w:webHidden/>
              </w:rPr>
              <w:fldChar w:fldCharType="end"/>
            </w:r>
          </w:hyperlink>
        </w:p>
        <w:p w14:paraId="56782CEB" w14:textId="7FEE83A4"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54" w:history="1">
            <w:r w:rsidRPr="00C02559">
              <w:rPr>
                <w:rStyle w:val="Hiperhivatkozs"/>
                <w:noProof/>
              </w:rPr>
              <w:t>2.1.3</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 település meteorológia, hidrometeorológia adottságai</w:t>
            </w:r>
            <w:r>
              <w:rPr>
                <w:noProof/>
                <w:webHidden/>
              </w:rPr>
              <w:tab/>
            </w:r>
            <w:r>
              <w:rPr>
                <w:noProof/>
                <w:webHidden/>
              </w:rPr>
              <w:fldChar w:fldCharType="begin"/>
            </w:r>
            <w:r>
              <w:rPr>
                <w:noProof/>
                <w:webHidden/>
              </w:rPr>
              <w:instrText xml:space="preserve"> PAGEREF _Toc236398454 \h </w:instrText>
            </w:r>
            <w:r>
              <w:rPr>
                <w:noProof/>
                <w:webHidden/>
              </w:rPr>
            </w:r>
            <w:r>
              <w:rPr>
                <w:noProof/>
                <w:webHidden/>
              </w:rPr>
              <w:fldChar w:fldCharType="separate"/>
            </w:r>
            <w:r>
              <w:rPr>
                <w:noProof/>
                <w:webHidden/>
              </w:rPr>
              <w:t>18</w:t>
            </w:r>
            <w:r>
              <w:rPr>
                <w:noProof/>
                <w:webHidden/>
              </w:rPr>
              <w:fldChar w:fldCharType="end"/>
            </w:r>
          </w:hyperlink>
        </w:p>
        <w:p w14:paraId="5B602184" w14:textId="51209218" w:rsidR="00116A24" w:rsidRDefault="00116A24">
          <w:pPr>
            <w:pStyle w:val="TJ2"/>
            <w:tabs>
              <w:tab w:val="left" w:pos="96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55" w:history="1">
            <w:r w:rsidRPr="00C02559">
              <w:rPr>
                <w:rStyle w:val="Hiperhivatkozs"/>
                <w:noProof/>
              </w:rPr>
              <w:t>2.2</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 településhez tartozó monitoring rendszerek elemek, ezekhez tartozó adatbázisok</w:t>
            </w:r>
            <w:r>
              <w:rPr>
                <w:noProof/>
                <w:webHidden/>
              </w:rPr>
              <w:tab/>
            </w:r>
            <w:r>
              <w:rPr>
                <w:noProof/>
                <w:webHidden/>
              </w:rPr>
              <w:fldChar w:fldCharType="begin"/>
            </w:r>
            <w:r>
              <w:rPr>
                <w:noProof/>
                <w:webHidden/>
              </w:rPr>
              <w:instrText xml:space="preserve"> PAGEREF _Toc236398455 \h </w:instrText>
            </w:r>
            <w:r>
              <w:rPr>
                <w:noProof/>
                <w:webHidden/>
              </w:rPr>
            </w:r>
            <w:r>
              <w:rPr>
                <w:noProof/>
                <w:webHidden/>
              </w:rPr>
              <w:fldChar w:fldCharType="separate"/>
            </w:r>
            <w:r>
              <w:rPr>
                <w:noProof/>
                <w:webHidden/>
              </w:rPr>
              <w:t>20</w:t>
            </w:r>
            <w:r>
              <w:rPr>
                <w:noProof/>
                <w:webHidden/>
              </w:rPr>
              <w:fldChar w:fldCharType="end"/>
            </w:r>
          </w:hyperlink>
        </w:p>
        <w:p w14:paraId="11F29F3F" w14:textId="0CCED259"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56" w:history="1">
            <w:r w:rsidRPr="00C02559">
              <w:rPr>
                <w:rStyle w:val="Hiperhivatkozs"/>
                <w:noProof/>
              </w:rPr>
              <w:t>2.2.1</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Hidrometeorológia mérőállomások</w:t>
            </w:r>
            <w:r>
              <w:rPr>
                <w:noProof/>
                <w:webHidden/>
              </w:rPr>
              <w:tab/>
            </w:r>
            <w:r>
              <w:rPr>
                <w:noProof/>
                <w:webHidden/>
              </w:rPr>
              <w:fldChar w:fldCharType="begin"/>
            </w:r>
            <w:r>
              <w:rPr>
                <w:noProof/>
                <w:webHidden/>
              </w:rPr>
              <w:instrText xml:space="preserve"> PAGEREF _Toc236398456 \h </w:instrText>
            </w:r>
            <w:r>
              <w:rPr>
                <w:noProof/>
                <w:webHidden/>
              </w:rPr>
            </w:r>
            <w:r>
              <w:rPr>
                <w:noProof/>
                <w:webHidden/>
              </w:rPr>
              <w:fldChar w:fldCharType="separate"/>
            </w:r>
            <w:r>
              <w:rPr>
                <w:noProof/>
                <w:webHidden/>
              </w:rPr>
              <w:t>20</w:t>
            </w:r>
            <w:r>
              <w:rPr>
                <w:noProof/>
                <w:webHidden/>
              </w:rPr>
              <w:fldChar w:fldCharType="end"/>
            </w:r>
          </w:hyperlink>
        </w:p>
        <w:p w14:paraId="23D3E2A5" w14:textId="41B117D9"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57" w:history="1">
            <w:r w:rsidRPr="00C02559">
              <w:rPr>
                <w:rStyle w:val="Hiperhivatkozs"/>
                <w:noProof/>
              </w:rPr>
              <w:t>2.2.2</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Felszíni vizek - mérőállomások</w:t>
            </w:r>
            <w:r>
              <w:rPr>
                <w:noProof/>
                <w:webHidden/>
              </w:rPr>
              <w:tab/>
            </w:r>
            <w:r>
              <w:rPr>
                <w:noProof/>
                <w:webHidden/>
              </w:rPr>
              <w:fldChar w:fldCharType="begin"/>
            </w:r>
            <w:r>
              <w:rPr>
                <w:noProof/>
                <w:webHidden/>
              </w:rPr>
              <w:instrText xml:space="preserve"> PAGEREF _Toc236398457 \h </w:instrText>
            </w:r>
            <w:r>
              <w:rPr>
                <w:noProof/>
                <w:webHidden/>
              </w:rPr>
            </w:r>
            <w:r>
              <w:rPr>
                <w:noProof/>
                <w:webHidden/>
              </w:rPr>
              <w:fldChar w:fldCharType="separate"/>
            </w:r>
            <w:r>
              <w:rPr>
                <w:noProof/>
                <w:webHidden/>
              </w:rPr>
              <w:t>20</w:t>
            </w:r>
            <w:r>
              <w:rPr>
                <w:noProof/>
                <w:webHidden/>
              </w:rPr>
              <w:fldChar w:fldCharType="end"/>
            </w:r>
          </w:hyperlink>
        </w:p>
        <w:p w14:paraId="12AA949C" w14:textId="33F1B242"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58" w:history="1">
            <w:r w:rsidRPr="00C02559">
              <w:rPr>
                <w:rStyle w:val="Hiperhivatkozs"/>
                <w:noProof/>
              </w:rPr>
              <w:t>2.2.3</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Felszínközeli vizek - mérőállomások</w:t>
            </w:r>
            <w:r>
              <w:rPr>
                <w:noProof/>
                <w:webHidden/>
              </w:rPr>
              <w:tab/>
            </w:r>
            <w:r>
              <w:rPr>
                <w:noProof/>
                <w:webHidden/>
              </w:rPr>
              <w:fldChar w:fldCharType="begin"/>
            </w:r>
            <w:r>
              <w:rPr>
                <w:noProof/>
                <w:webHidden/>
              </w:rPr>
              <w:instrText xml:space="preserve"> PAGEREF _Toc236398458 \h </w:instrText>
            </w:r>
            <w:r>
              <w:rPr>
                <w:noProof/>
                <w:webHidden/>
              </w:rPr>
            </w:r>
            <w:r>
              <w:rPr>
                <w:noProof/>
                <w:webHidden/>
              </w:rPr>
              <w:fldChar w:fldCharType="separate"/>
            </w:r>
            <w:r>
              <w:rPr>
                <w:noProof/>
                <w:webHidden/>
              </w:rPr>
              <w:t>21</w:t>
            </w:r>
            <w:r>
              <w:rPr>
                <w:noProof/>
                <w:webHidden/>
              </w:rPr>
              <w:fldChar w:fldCharType="end"/>
            </w:r>
          </w:hyperlink>
        </w:p>
        <w:p w14:paraId="3513CEC8" w14:textId="57A06622"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59" w:history="1">
            <w:r w:rsidRPr="00C02559">
              <w:rPr>
                <w:rStyle w:val="Hiperhivatkozs"/>
                <w:noProof/>
              </w:rPr>
              <w:t>2.2.4</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Felszín alatti vizek – mérőállomások</w:t>
            </w:r>
            <w:r>
              <w:rPr>
                <w:noProof/>
                <w:webHidden/>
              </w:rPr>
              <w:tab/>
            </w:r>
            <w:r>
              <w:rPr>
                <w:noProof/>
                <w:webHidden/>
              </w:rPr>
              <w:fldChar w:fldCharType="begin"/>
            </w:r>
            <w:r>
              <w:rPr>
                <w:noProof/>
                <w:webHidden/>
              </w:rPr>
              <w:instrText xml:space="preserve"> PAGEREF _Toc236398459 \h </w:instrText>
            </w:r>
            <w:r>
              <w:rPr>
                <w:noProof/>
                <w:webHidden/>
              </w:rPr>
            </w:r>
            <w:r>
              <w:rPr>
                <w:noProof/>
                <w:webHidden/>
              </w:rPr>
              <w:fldChar w:fldCharType="separate"/>
            </w:r>
            <w:r>
              <w:rPr>
                <w:noProof/>
                <w:webHidden/>
              </w:rPr>
              <w:t>21</w:t>
            </w:r>
            <w:r>
              <w:rPr>
                <w:noProof/>
                <w:webHidden/>
              </w:rPr>
              <w:fldChar w:fldCharType="end"/>
            </w:r>
          </w:hyperlink>
        </w:p>
        <w:p w14:paraId="53F0ABA4" w14:textId="6FDC85C7"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60" w:history="1">
            <w:r w:rsidRPr="00C02559">
              <w:rPr>
                <w:rStyle w:val="Hiperhivatkozs"/>
                <w:noProof/>
              </w:rPr>
              <w:t>2.2.5</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Aszály monitoring hálózat</w:t>
            </w:r>
            <w:r>
              <w:rPr>
                <w:noProof/>
                <w:webHidden/>
              </w:rPr>
              <w:tab/>
            </w:r>
            <w:r>
              <w:rPr>
                <w:noProof/>
                <w:webHidden/>
              </w:rPr>
              <w:fldChar w:fldCharType="begin"/>
            </w:r>
            <w:r>
              <w:rPr>
                <w:noProof/>
                <w:webHidden/>
              </w:rPr>
              <w:instrText xml:space="preserve"> PAGEREF _Toc236398460 \h </w:instrText>
            </w:r>
            <w:r>
              <w:rPr>
                <w:noProof/>
                <w:webHidden/>
              </w:rPr>
            </w:r>
            <w:r>
              <w:rPr>
                <w:noProof/>
                <w:webHidden/>
              </w:rPr>
              <w:fldChar w:fldCharType="separate"/>
            </w:r>
            <w:r>
              <w:rPr>
                <w:noProof/>
                <w:webHidden/>
              </w:rPr>
              <w:t>21</w:t>
            </w:r>
            <w:r>
              <w:rPr>
                <w:noProof/>
                <w:webHidden/>
              </w:rPr>
              <w:fldChar w:fldCharType="end"/>
            </w:r>
          </w:hyperlink>
        </w:p>
        <w:p w14:paraId="52F59C60" w14:textId="2E63FC99" w:rsidR="00116A24" w:rsidRDefault="00116A24">
          <w:pPr>
            <w:pStyle w:val="TJ2"/>
            <w:tabs>
              <w:tab w:val="left" w:pos="96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61" w:history="1">
            <w:r w:rsidRPr="00C02559">
              <w:rPr>
                <w:rStyle w:val="Hiperhivatkozs"/>
                <w:noProof/>
              </w:rPr>
              <w:t>2.3</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 település vízgazdálkodási elemei</w:t>
            </w:r>
            <w:r>
              <w:rPr>
                <w:noProof/>
                <w:webHidden/>
              </w:rPr>
              <w:tab/>
            </w:r>
            <w:r>
              <w:rPr>
                <w:noProof/>
                <w:webHidden/>
              </w:rPr>
              <w:fldChar w:fldCharType="begin"/>
            </w:r>
            <w:r>
              <w:rPr>
                <w:noProof/>
                <w:webHidden/>
              </w:rPr>
              <w:instrText xml:space="preserve"> PAGEREF _Toc236398461 \h </w:instrText>
            </w:r>
            <w:r>
              <w:rPr>
                <w:noProof/>
                <w:webHidden/>
              </w:rPr>
            </w:r>
            <w:r>
              <w:rPr>
                <w:noProof/>
                <w:webHidden/>
              </w:rPr>
              <w:fldChar w:fldCharType="separate"/>
            </w:r>
            <w:r>
              <w:rPr>
                <w:noProof/>
                <w:webHidden/>
              </w:rPr>
              <w:t>21</w:t>
            </w:r>
            <w:r>
              <w:rPr>
                <w:noProof/>
                <w:webHidden/>
              </w:rPr>
              <w:fldChar w:fldCharType="end"/>
            </w:r>
          </w:hyperlink>
        </w:p>
        <w:p w14:paraId="337CFAFF" w14:textId="05368A50"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62" w:history="1">
            <w:r w:rsidRPr="00C02559">
              <w:rPr>
                <w:rStyle w:val="Hiperhivatkozs"/>
                <w:noProof/>
              </w:rPr>
              <w:t>2.3.1</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Ivóvízellátás, vízbázis védelem</w:t>
            </w:r>
            <w:r>
              <w:rPr>
                <w:noProof/>
                <w:webHidden/>
              </w:rPr>
              <w:tab/>
            </w:r>
            <w:r>
              <w:rPr>
                <w:noProof/>
                <w:webHidden/>
              </w:rPr>
              <w:fldChar w:fldCharType="begin"/>
            </w:r>
            <w:r>
              <w:rPr>
                <w:noProof/>
                <w:webHidden/>
              </w:rPr>
              <w:instrText xml:space="preserve"> PAGEREF _Toc236398462 \h </w:instrText>
            </w:r>
            <w:r>
              <w:rPr>
                <w:noProof/>
                <w:webHidden/>
              </w:rPr>
            </w:r>
            <w:r>
              <w:rPr>
                <w:noProof/>
                <w:webHidden/>
              </w:rPr>
              <w:fldChar w:fldCharType="separate"/>
            </w:r>
            <w:r>
              <w:rPr>
                <w:noProof/>
                <w:webHidden/>
              </w:rPr>
              <w:t>21</w:t>
            </w:r>
            <w:r>
              <w:rPr>
                <w:noProof/>
                <w:webHidden/>
              </w:rPr>
              <w:fldChar w:fldCharType="end"/>
            </w:r>
          </w:hyperlink>
        </w:p>
        <w:p w14:paraId="5CB5E698" w14:textId="6C69E6C5"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63" w:history="1">
            <w:r w:rsidRPr="00C02559">
              <w:rPr>
                <w:rStyle w:val="Hiperhivatkozs"/>
                <w:noProof/>
              </w:rPr>
              <w:t>2.3.2</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Szennyvízelvezetés és tisztítás</w:t>
            </w:r>
            <w:r>
              <w:rPr>
                <w:noProof/>
                <w:webHidden/>
              </w:rPr>
              <w:tab/>
            </w:r>
            <w:r>
              <w:rPr>
                <w:noProof/>
                <w:webHidden/>
              </w:rPr>
              <w:fldChar w:fldCharType="begin"/>
            </w:r>
            <w:r>
              <w:rPr>
                <w:noProof/>
                <w:webHidden/>
              </w:rPr>
              <w:instrText xml:space="preserve"> PAGEREF _Toc236398463 \h </w:instrText>
            </w:r>
            <w:r>
              <w:rPr>
                <w:noProof/>
                <w:webHidden/>
              </w:rPr>
            </w:r>
            <w:r>
              <w:rPr>
                <w:noProof/>
                <w:webHidden/>
              </w:rPr>
              <w:fldChar w:fldCharType="separate"/>
            </w:r>
            <w:r>
              <w:rPr>
                <w:noProof/>
                <w:webHidden/>
              </w:rPr>
              <w:t>27</w:t>
            </w:r>
            <w:r>
              <w:rPr>
                <w:noProof/>
                <w:webHidden/>
              </w:rPr>
              <w:fldChar w:fldCharType="end"/>
            </w:r>
          </w:hyperlink>
        </w:p>
        <w:p w14:paraId="495C4CE1" w14:textId="3198FAF4"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64" w:history="1">
            <w:r w:rsidRPr="00C02559">
              <w:rPr>
                <w:rStyle w:val="Hiperhivatkozs"/>
                <w:noProof/>
              </w:rPr>
              <w:t>2.3.3</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Települési csapadékvíz-gazdálkodás, helyi vízkárelhárítás</w:t>
            </w:r>
            <w:r>
              <w:rPr>
                <w:noProof/>
                <w:webHidden/>
              </w:rPr>
              <w:tab/>
            </w:r>
            <w:r>
              <w:rPr>
                <w:noProof/>
                <w:webHidden/>
              </w:rPr>
              <w:fldChar w:fldCharType="begin"/>
            </w:r>
            <w:r>
              <w:rPr>
                <w:noProof/>
                <w:webHidden/>
              </w:rPr>
              <w:instrText xml:space="preserve"> PAGEREF _Toc236398464 \h </w:instrText>
            </w:r>
            <w:r>
              <w:rPr>
                <w:noProof/>
                <w:webHidden/>
              </w:rPr>
            </w:r>
            <w:r>
              <w:rPr>
                <w:noProof/>
                <w:webHidden/>
              </w:rPr>
              <w:fldChar w:fldCharType="separate"/>
            </w:r>
            <w:r>
              <w:rPr>
                <w:noProof/>
                <w:webHidden/>
              </w:rPr>
              <w:t>36</w:t>
            </w:r>
            <w:r>
              <w:rPr>
                <w:noProof/>
                <w:webHidden/>
              </w:rPr>
              <w:fldChar w:fldCharType="end"/>
            </w:r>
          </w:hyperlink>
        </w:p>
        <w:p w14:paraId="74FE30A5" w14:textId="35E8159C"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65" w:history="1">
            <w:r w:rsidRPr="00C02559">
              <w:rPr>
                <w:rStyle w:val="Hiperhivatkozs"/>
                <w:noProof/>
              </w:rPr>
              <w:t>2.3.4</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Termál és fürdővíz gazdálkodás, melegvíz és geotermikus-energia hasznosítás, rekreációs vízfelületek</w:t>
            </w:r>
            <w:r>
              <w:rPr>
                <w:noProof/>
                <w:webHidden/>
              </w:rPr>
              <w:tab/>
            </w:r>
            <w:r>
              <w:rPr>
                <w:noProof/>
                <w:webHidden/>
              </w:rPr>
              <w:fldChar w:fldCharType="begin"/>
            </w:r>
            <w:r>
              <w:rPr>
                <w:noProof/>
                <w:webHidden/>
              </w:rPr>
              <w:instrText xml:space="preserve"> PAGEREF _Toc236398465 \h </w:instrText>
            </w:r>
            <w:r>
              <w:rPr>
                <w:noProof/>
                <w:webHidden/>
              </w:rPr>
            </w:r>
            <w:r>
              <w:rPr>
                <w:noProof/>
                <w:webHidden/>
              </w:rPr>
              <w:fldChar w:fldCharType="separate"/>
            </w:r>
            <w:r>
              <w:rPr>
                <w:noProof/>
                <w:webHidden/>
              </w:rPr>
              <w:t>46</w:t>
            </w:r>
            <w:r>
              <w:rPr>
                <w:noProof/>
                <w:webHidden/>
              </w:rPr>
              <w:fldChar w:fldCharType="end"/>
            </w:r>
          </w:hyperlink>
        </w:p>
        <w:p w14:paraId="569D3322" w14:textId="2F179152"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66" w:history="1">
            <w:r w:rsidRPr="00C02559">
              <w:rPr>
                <w:rStyle w:val="Hiperhivatkozs"/>
                <w:rFonts w:eastAsia="Arial" w:cs="Arial"/>
                <w:noProof/>
              </w:rPr>
              <w:t>2.3.5</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rFonts w:eastAsia="Arial" w:cs="Arial"/>
                <w:noProof/>
              </w:rPr>
              <w:t>Árvízvédelem</w:t>
            </w:r>
            <w:r>
              <w:rPr>
                <w:noProof/>
                <w:webHidden/>
              </w:rPr>
              <w:tab/>
            </w:r>
            <w:r>
              <w:rPr>
                <w:noProof/>
                <w:webHidden/>
              </w:rPr>
              <w:fldChar w:fldCharType="begin"/>
            </w:r>
            <w:r>
              <w:rPr>
                <w:noProof/>
                <w:webHidden/>
              </w:rPr>
              <w:instrText xml:space="preserve"> PAGEREF _Toc236398466 \h </w:instrText>
            </w:r>
            <w:r>
              <w:rPr>
                <w:noProof/>
                <w:webHidden/>
              </w:rPr>
            </w:r>
            <w:r>
              <w:rPr>
                <w:noProof/>
                <w:webHidden/>
              </w:rPr>
              <w:fldChar w:fldCharType="separate"/>
            </w:r>
            <w:r>
              <w:rPr>
                <w:noProof/>
                <w:webHidden/>
              </w:rPr>
              <w:t>46</w:t>
            </w:r>
            <w:r>
              <w:rPr>
                <w:noProof/>
                <w:webHidden/>
              </w:rPr>
              <w:fldChar w:fldCharType="end"/>
            </w:r>
          </w:hyperlink>
        </w:p>
        <w:p w14:paraId="67BF8FAB" w14:textId="3C8AE7B9"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67" w:history="1">
            <w:r w:rsidRPr="00C02559">
              <w:rPr>
                <w:rStyle w:val="Hiperhivatkozs"/>
                <w:noProof/>
              </w:rPr>
              <w:t>2.3.6</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Dombvidéki, síkvidéki vízrendezés</w:t>
            </w:r>
            <w:r>
              <w:rPr>
                <w:noProof/>
                <w:webHidden/>
              </w:rPr>
              <w:tab/>
            </w:r>
            <w:r>
              <w:rPr>
                <w:noProof/>
                <w:webHidden/>
              </w:rPr>
              <w:fldChar w:fldCharType="begin"/>
            </w:r>
            <w:r>
              <w:rPr>
                <w:noProof/>
                <w:webHidden/>
              </w:rPr>
              <w:instrText xml:space="preserve"> PAGEREF _Toc236398467 \h </w:instrText>
            </w:r>
            <w:r>
              <w:rPr>
                <w:noProof/>
                <w:webHidden/>
              </w:rPr>
            </w:r>
            <w:r>
              <w:rPr>
                <w:noProof/>
                <w:webHidden/>
              </w:rPr>
              <w:fldChar w:fldCharType="separate"/>
            </w:r>
            <w:r>
              <w:rPr>
                <w:noProof/>
                <w:webHidden/>
              </w:rPr>
              <w:t>47</w:t>
            </w:r>
            <w:r>
              <w:rPr>
                <w:noProof/>
                <w:webHidden/>
              </w:rPr>
              <w:fldChar w:fldCharType="end"/>
            </w:r>
          </w:hyperlink>
        </w:p>
        <w:p w14:paraId="3AF777AD" w14:textId="6AF69E06"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68" w:history="1">
            <w:r w:rsidRPr="00C02559">
              <w:rPr>
                <w:rStyle w:val="Hiperhivatkozs"/>
                <w:noProof/>
              </w:rPr>
              <w:t>2.3.7</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Területi vízvisszatartás, térségi vízelosztás, tógazdálkodás</w:t>
            </w:r>
            <w:r>
              <w:rPr>
                <w:noProof/>
                <w:webHidden/>
              </w:rPr>
              <w:tab/>
            </w:r>
            <w:r>
              <w:rPr>
                <w:noProof/>
                <w:webHidden/>
              </w:rPr>
              <w:fldChar w:fldCharType="begin"/>
            </w:r>
            <w:r>
              <w:rPr>
                <w:noProof/>
                <w:webHidden/>
              </w:rPr>
              <w:instrText xml:space="preserve"> PAGEREF _Toc236398468 \h </w:instrText>
            </w:r>
            <w:r>
              <w:rPr>
                <w:noProof/>
                <w:webHidden/>
              </w:rPr>
            </w:r>
            <w:r>
              <w:rPr>
                <w:noProof/>
                <w:webHidden/>
              </w:rPr>
              <w:fldChar w:fldCharType="separate"/>
            </w:r>
            <w:r>
              <w:rPr>
                <w:noProof/>
                <w:webHidden/>
              </w:rPr>
              <w:t>50</w:t>
            </w:r>
            <w:r>
              <w:rPr>
                <w:noProof/>
                <w:webHidden/>
              </w:rPr>
              <w:fldChar w:fldCharType="end"/>
            </w:r>
          </w:hyperlink>
        </w:p>
        <w:p w14:paraId="42B6F88C" w14:textId="6D2A1913"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69" w:history="1">
            <w:r w:rsidRPr="00C02559">
              <w:rPr>
                <w:rStyle w:val="Hiperhivatkozs"/>
                <w:noProof/>
              </w:rPr>
              <w:t>2.3.8</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Mezőgazdasági vízgazdálkodás, belvízgazdálkodás, aszálykárelhárítás</w:t>
            </w:r>
            <w:r>
              <w:rPr>
                <w:noProof/>
                <w:webHidden/>
              </w:rPr>
              <w:tab/>
            </w:r>
            <w:r>
              <w:rPr>
                <w:noProof/>
                <w:webHidden/>
              </w:rPr>
              <w:fldChar w:fldCharType="begin"/>
            </w:r>
            <w:r>
              <w:rPr>
                <w:noProof/>
                <w:webHidden/>
              </w:rPr>
              <w:instrText xml:space="preserve"> PAGEREF _Toc236398469 \h </w:instrText>
            </w:r>
            <w:r>
              <w:rPr>
                <w:noProof/>
                <w:webHidden/>
              </w:rPr>
            </w:r>
            <w:r>
              <w:rPr>
                <w:noProof/>
                <w:webHidden/>
              </w:rPr>
              <w:fldChar w:fldCharType="separate"/>
            </w:r>
            <w:r>
              <w:rPr>
                <w:noProof/>
                <w:webHidden/>
              </w:rPr>
              <w:t>53</w:t>
            </w:r>
            <w:r>
              <w:rPr>
                <w:noProof/>
                <w:webHidden/>
              </w:rPr>
              <w:fldChar w:fldCharType="end"/>
            </w:r>
          </w:hyperlink>
        </w:p>
        <w:p w14:paraId="0069DE64" w14:textId="3C06EE12"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70" w:history="1">
            <w:r w:rsidRPr="00C02559">
              <w:rPr>
                <w:rStyle w:val="Hiperhivatkozs"/>
                <w:noProof/>
              </w:rPr>
              <w:t>2.3.9</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Vízminőség, vizes élőhelyek védelme</w:t>
            </w:r>
            <w:r>
              <w:rPr>
                <w:noProof/>
                <w:webHidden/>
              </w:rPr>
              <w:tab/>
            </w:r>
            <w:r>
              <w:rPr>
                <w:noProof/>
                <w:webHidden/>
              </w:rPr>
              <w:fldChar w:fldCharType="begin"/>
            </w:r>
            <w:r>
              <w:rPr>
                <w:noProof/>
                <w:webHidden/>
              </w:rPr>
              <w:instrText xml:space="preserve"> PAGEREF _Toc236398470 \h </w:instrText>
            </w:r>
            <w:r>
              <w:rPr>
                <w:noProof/>
                <w:webHidden/>
              </w:rPr>
            </w:r>
            <w:r>
              <w:rPr>
                <w:noProof/>
                <w:webHidden/>
              </w:rPr>
              <w:fldChar w:fldCharType="separate"/>
            </w:r>
            <w:r>
              <w:rPr>
                <w:noProof/>
                <w:webHidden/>
              </w:rPr>
              <w:t>55</w:t>
            </w:r>
            <w:r>
              <w:rPr>
                <w:noProof/>
                <w:webHidden/>
              </w:rPr>
              <w:fldChar w:fldCharType="end"/>
            </w:r>
          </w:hyperlink>
        </w:p>
        <w:p w14:paraId="78855966" w14:textId="0E265DA2" w:rsidR="00116A24" w:rsidRDefault="00116A24">
          <w:pPr>
            <w:pStyle w:val="TJ3"/>
            <w:tabs>
              <w:tab w:val="left" w:pos="144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71" w:history="1">
            <w:r w:rsidRPr="00C02559">
              <w:rPr>
                <w:rStyle w:val="Hiperhivatkozs"/>
                <w:noProof/>
              </w:rPr>
              <w:t>2.3.10</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 folyók menti települések és a folyók vízgazdálkodási és rekreációs kapcsolata</w:t>
            </w:r>
            <w:r>
              <w:rPr>
                <w:noProof/>
                <w:webHidden/>
              </w:rPr>
              <w:tab/>
            </w:r>
            <w:r>
              <w:rPr>
                <w:noProof/>
                <w:webHidden/>
              </w:rPr>
              <w:fldChar w:fldCharType="begin"/>
            </w:r>
            <w:r>
              <w:rPr>
                <w:noProof/>
                <w:webHidden/>
              </w:rPr>
              <w:instrText xml:space="preserve"> PAGEREF _Toc236398471 \h </w:instrText>
            </w:r>
            <w:r>
              <w:rPr>
                <w:noProof/>
                <w:webHidden/>
              </w:rPr>
            </w:r>
            <w:r>
              <w:rPr>
                <w:noProof/>
                <w:webHidden/>
              </w:rPr>
              <w:fldChar w:fldCharType="separate"/>
            </w:r>
            <w:r>
              <w:rPr>
                <w:noProof/>
                <w:webHidden/>
              </w:rPr>
              <w:t>57</w:t>
            </w:r>
            <w:r>
              <w:rPr>
                <w:noProof/>
                <w:webHidden/>
              </w:rPr>
              <w:fldChar w:fldCharType="end"/>
            </w:r>
          </w:hyperlink>
        </w:p>
        <w:p w14:paraId="2EC38B4E" w14:textId="491E2026" w:rsidR="00116A24" w:rsidRDefault="00116A24">
          <w:pPr>
            <w:pStyle w:val="TJ2"/>
            <w:tabs>
              <w:tab w:val="left" w:pos="96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72" w:history="1">
            <w:r w:rsidRPr="00C02559">
              <w:rPr>
                <w:rStyle w:val="Hiperhivatkozs"/>
                <w:noProof/>
              </w:rPr>
              <w:t>2.4</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Intézmények, partnerség</w:t>
            </w:r>
            <w:r>
              <w:rPr>
                <w:noProof/>
                <w:webHidden/>
              </w:rPr>
              <w:tab/>
            </w:r>
            <w:r>
              <w:rPr>
                <w:noProof/>
                <w:webHidden/>
              </w:rPr>
              <w:fldChar w:fldCharType="begin"/>
            </w:r>
            <w:r>
              <w:rPr>
                <w:noProof/>
                <w:webHidden/>
              </w:rPr>
              <w:instrText xml:space="preserve"> PAGEREF _Toc236398472 \h </w:instrText>
            </w:r>
            <w:r>
              <w:rPr>
                <w:noProof/>
                <w:webHidden/>
              </w:rPr>
            </w:r>
            <w:r>
              <w:rPr>
                <w:noProof/>
                <w:webHidden/>
              </w:rPr>
              <w:fldChar w:fldCharType="separate"/>
            </w:r>
            <w:r>
              <w:rPr>
                <w:noProof/>
                <w:webHidden/>
              </w:rPr>
              <w:t>57</w:t>
            </w:r>
            <w:r>
              <w:rPr>
                <w:noProof/>
                <w:webHidden/>
              </w:rPr>
              <w:fldChar w:fldCharType="end"/>
            </w:r>
          </w:hyperlink>
        </w:p>
        <w:p w14:paraId="1EC3EAC2" w14:textId="39019CA6"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73" w:history="1">
            <w:r w:rsidRPr="00C02559">
              <w:rPr>
                <w:rStyle w:val="Hiperhivatkozs"/>
                <w:noProof/>
              </w:rPr>
              <w:t>2.4.1</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Önkormányzat vízgazdálkodással összefüggő feladatai és hatáskörei</w:t>
            </w:r>
            <w:r>
              <w:rPr>
                <w:noProof/>
                <w:webHidden/>
              </w:rPr>
              <w:tab/>
            </w:r>
            <w:r>
              <w:rPr>
                <w:noProof/>
                <w:webHidden/>
              </w:rPr>
              <w:fldChar w:fldCharType="begin"/>
            </w:r>
            <w:r>
              <w:rPr>
                <w:noProof/>
                <w:webHidden/>
              </w:rPr>
              <w:instrText xml:space="preserve"> PAGEREF _Toc236398473 \h </w:instrText>
            </w:r>
            <w:r>
              <w:rPr>
                <w:noProof/>
                <w:webHidden/>
              </w:rPr>
            </w:r>
            <w:r>
              <w:rPr>
                <w:noProof/>
                <w:webHidden/>
              </w:rPr>
              <w:fldChar w:fldCharType="separate"/>
            </w:r>
            <w:r>
              <w:rPr>
                <w:noProof/>
                <w:webHidden/>
              </w:rPr>
              <w:t>57</w:t>
            </w:r>
            <w:r>
              <w:rPr>
                <w:noProof/>
                <w:webHidden/>
              </w:rPr>
              <w:fldChar w:fldCharType="end"/>
            </w:r>
          </w:hyperlink>
        </w:p>
        <w:p w14:paraId="5D11C986" w14:textId="644BD3B8"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74" w:history="1">
            <w:r w:rsidRPr="00C02559">
              <w:rPr>
                <w:rStyle w:val="Hiperhivatkozs"/>
                <w:noProof/>
              </w:rPr>
              <w:t>2.4.2</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Vízügyi hatóság</w:t>
            </w:r>
            <w:r>
              <w:rPr>
                <w:noProof/>
                <w:webHidden/>
              </w:rPr>
              <w:tab/>
            </w:r>
            <w:r>
              <w:rPr>
                <w:noProof/>
                <w:webHidden/>
              </w:rPr>
              <w:fldChar w:fldCharType="begin"/>
            </w:r>
            <w:r>
              <w:rPr>
                <w:noProof/>
                <w:webHidden/>
              </w:rPr>
              <w:instrText xml:space="preserve"> PAGEREF _Toc236398474 \h </w:instrText>
            </w:r>
            <w:r>
              <w:rPr>
                <w:noProof/>
                <w:webHidden/>
              </w:rPr>
            </w:r>
            <w:r>
              <w:rPr>
                <w:noProof/>
                <w:webHidden/>
              </w:rPr>
              <w:fldChar w:fldCharType="separate"/>
            </w:r>
            <w:r>
              <w:rPr>
                <w:noProof/>
                <w:webHidden/>
              </w:rPr>
              <w:t>58</w:t>
            </w:r>
            <w:r>
              <w:rPr>
                <w:noProof/>
                <w:webHidden/>
              </w:rPr>
              <w:fldChar w:fldCharType="end"/>
            </w:r>
          </w:hyperlink>
        </w:p>
        <w:p w14:paraId="0E6D0A9A" w14:textId="244FC2A8"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75" w:history="1">
            <w:r w:rsidRPr="00C02559">
              <w:rPr>
                <w:rStyle w:val="Hiperhivatkozs"/>
                <w:noProof/>
              </w:rPr>
              <w:t>2.4.3</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Illetékes vízügyi szakigazgatási szerv</w:t>
            </w:r>
            <w:r>
              <w:rPr>
                <w:noProof/>
                <w:webHidden/>
              </w:rPr>
              <w:tab/>
            </w:r>
            <w:r>
              <w:rPr>
                <w:noProof/>
                <w:webHidden/>
              </w:rPr>
              <w:fldChar w:fldCharType="begin"/>
            </w:r>
            <w:r>
              <w:rPr>
                <w:noProof/>
                <w:webHidden/>
              </w:rPr>
              <w:instrText xml:space="preserve"> PAGEREF _Toc236398475 \h </w:instrText>
            </w:r>
            <w:r>
              <w:rPr>
                <w:noProof/>
                <w:webHidden/>
              </w:rPr>
            </w:r>
            <w:r>
              <w:rPr>
                <w:noProof/>
                <w:webHidden/>
              </w:rPr>
              <w:fldChar w:fldCharType="separate"/>
            </w:r>
            <w:r>
              <w:rPr>
                <w:noProof/>
                <w:webHidden/>
              </w:rPr>
              <w:t>59</w:t>
            </w:r>
            <w:r>
              <w:rPr>
                <w:noProof/>
                <w:webHidden/>
              </w:rPr>
              <w:fldChar w:fldCharType="end"/>
            </w:r>
          </w:hyperlink>
        </w:p>
        <w:p w14:paraId="083C5F29" w14:textId="3C9CA0A3"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76" w:history="1">
            <w:r w:rsidRPr="00C02559">
              <w:rPr>
                <w:rStyle w:val="Hiperhivatkozs"/>
                <w:noProof/>
              </w:rPr>
              <w:t>2.4.4</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Víziközmű szolgáltató(k)</w:t>
            </w:r>
            <w:r>
              <w:rPr>
                <w:noProof/>
                <w:webHidden/>
              </w:rPr>
              <w:tab/>
            </w:r>
            <w:r>
              <w:rPr>
                <w:noProof/>
                <w:webHidden/>
              </w:rPr>
              <w:fldChar w:fldCharType="begin"/>
            </w:r>
            <w:r>
              <w:rPr>
                <w:noProof/>
                <w:webHidden/>
              </w:rPr>
              <w:instrText xml:space="preserve"> PAGEREF _Toc236398476 \h </w:instrText>
            </w:r>
            <w:r>
              <w:rPr>
                <w:noProof/>
                <w:webHidden/>
              </w:rPr>
            </w:r>
            <w:r>
              <w:rPr>
                <w:noProof/>
                <w:webHidden/>
              </w:rPr>
              <w:fldChar w:fldCharType="separate"/>
            </w:r>
            <w:r>
              <w:rPr>
                <w:noProof/>
                <w:webHidden/>
              </w:rPr>
              <w:t>60</w:t>
            </w:r>
            <w:r>
              <w:rPr>
                <w:noProof/>
                <w:webHidden/>
              </w:rPr>
              <w:fldChar w:fldCharType="end"/>
            </w:r>
          </w:hyperlink>
        </w:p>
        <w:p w14:paraId="0F1B57A1" w14:textId="1862DF97"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77" w:history="1">
            <w:r w:rsidRPr="00C02559">
              <w:rPr>
                <w:rStyle w:val="Hiperhivatkozs"/>
                <w:noProof/>
              </w:rPr>
              <w:t>2.4.5</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Egyéb vízgazdálkodással érintett szervezetek</w:t>
            </w:r>
            <w:r>
              <w:rPr>
                <w:noProof/>
                <w:webHidden/>
              </w:rPr>
              <w:tab/>
            </w:r>
            <w:r>
              <w:rPr>
                <w:noProof/>
                <w:webHidden/>
              </w:rPr>
              <w:fldChar w:fldCharType="begin"/>
            </w:r>
            <w:r>
              <w:rPr>
                <w:noProof/>
                <w:webHidden/>
              </w:rPr>
              <w:instrText xml:space="preserve"> PAGEREF _Toc236398477 \h </w:instrText>
            </w:r>
            <w:r>
              <w:rPr>
                <w:noProof/>
                <w:webHidden/>
              </w:rPr>
            </w:r>
            <w:r>
              <w:rPr>
                <w:noProof/>
                <w:webHidden/>
              </w:rPr>
              <w:fldChar w:fldCharType="separate"/>
            </w:r>
            <w:r>
              <w:rPr>
                <w:noProof/>
                <w:webHidden/>
              </w:rPr>
              <w:t>60</w:t>
            </w:r>
            <w:r>
              <w:rPr>
                <w:noProof/>
                <w:webHidden/>
              </w:rPr>
              <w:fldChar w:fldCharType="end"/>
            </w:r>
          </w:hyperlink>
        </w:p>
        <w:p w14:paraId="26FD63A7" w14:textId="3B8B5F77"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78" w:history="1">
            <w:r w:rsidRPr="00C02559">
              <w:rPr>
                <w:rStyle w:val="Hiperhivatkozs"/>
                <w:noProof/>
              </w:rPr>
              <w:t>2.4.6</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Civil szervezetek</w:t>
            </w:r>
            <w:r>
              <w:rPr>
                <w:noProof/>
                <w:webHidden/>
              </w:rPr>
              <w:tab/>
            </w:r>
            <w:r>
              <w:rPr>
                <w:noProof/>
                <w:webHidden/>
              </w:rPr>
              <w:fldChar w:fldCharType="begin"/>
            </w:r>
            <w:r>
              <w:rPr>
                <w:noProof/>
                <w:webHidden/>
              </w:rPr>
              <w:instrText xml:space="preserve"> PAGEREF _Toc236398478 \h </w:instrText>
            </w:r>
            <w:r>
              <w:rPr>
                <w:noProof/>
                <w:webHidden/>
              </w:rPr>
            </w:r>
            <w:r>
              <w:rPr>
                <w:noProof/>
                <w:webHidden/>
              </w:rPr>
              <w:fldChar w:fldCharType="separate"/>
            </w:r>
            <w:r>
              <w:rPr>
                <w:noProof/>
                <w:webHidden/>
              </w:rPr>
              <w:t>62</w:t>
            </w:r>
            <w:r>
              <w:rPr>
                <w:noProof/>
                <w:webHidden/>
              </w:rPr>
              <w:fldChar w:fldCharType="end"/>
            </w:r>
          </w:hyperlink>
        </w:p>
        <w:p w14:paraId="61E4BEEE" w14:textId="0780C814" w:rsidR="00116A24" w:rsidRDefault="00116A24">
          <w:pPr>
            <w:pStyle w:val="TJ1"/>
            <w:rPr>
              <w:rFonts w:asciiTheme="minorHAnsi" w:eastAsiaTheme="minorEastAsia" w:hAnsiTheme="minorHAnsi" w:cstheme="minorBidi"/>
              <w:b w:val="0"/>
              <w:color w:val="auto"/>
              <w:kern w:val="2"/>
              <w:sz w:val="24"/>
              <w:szCs w:val="24"/>
              <w:lang w:eastAsia="hu-HU"/>
              <w14:ligatures w14:val="standardContextual"/>
            </w:rPr>
          </w:pPr>
          <w:hyperlink w:anchor="_Toc236398479" w:history="1">
            <w:r w:rsidRPr="00C02559">
              <w:rPr>
                <w:rStyle w:val="Hiperhivatkozs"/>
                <w:rFonts w:cs="Arial"/>
                <w14:scene3d>
                  <w14:camera w14:prst="orthographicFront"/>
                  <w14:lightRig w14:rig="threePt" w14:dir="t">
                    <w14:rot w14:lat="0" w14:lon="0" w14:rev="0"/>
                  </w14:lightRig>
                </w14:scene3d>
              </w:rPr>
              <w:t>3</w:t>
            </w:r>
            <w:r>
              <w:rPr>
                <w:rFonts w:asciiTheme="minorHAnsi" w:eastAsiaTheme="minorEastAsia" w:hAnsiTheme="minorHAnsi" w:cstheme="minorBidi"/>
                <w:b w:val="0"/>
                <w:color w:val="auto"/>
                <w:kern w:val="2"/>
                <w:sz w:val="24"/>
                <w:szCs w:val="24"/>
                <w:lang w:eastAsia="hu-HU"/>
                <w14:ligatures w14:val="standardContextual"/>
              </w:rPr>
              <w:tab/>
            </w:r>
            <w:r w:rsidRPr="00C02559">
              <w:rPr>
                <w:rStyle w:val="Hiperhivatkozs"/>
              </w:rPr>
              <w:t>Szabályozási környezet, követelmények és kötelezettségek (TRENECON)</w:t>
            </w:r>
            <w:r>
              <w:rPr>
                <w:webHidden/>
              </w:rPr>
              <w:tab/>
            </w:r>
            <w:r>
              <w:rPr>
                <w:webHidden/>
              </w:rPr>
              <w:fldChar w:fldCharType="begin"/>
            </w:r>
            <w:r>
              <w:rPr>
                <w:webHidden/>
              </w:rPr>
              <w:instrText xml:space="preserve"> PAGEREF _Toc236398479 \h </w:instrText>
            </w:r>
            <w:r>
              <w:rPr>
                <w:webHidden/>
              </w:rPr>
            </w:r>
            <w:r>
              <w:rPr>
                <w:webHidden/>
              </w:rPr>
              <w:fldChar w:fldCharType="separate"/>
            </w:r>
            <w:r>
              <w:rPr>
                <w:webHidden/>
              </w:rPr>
              <w:t>63</w:t>
            </w:r>
            <w:r>
              <w:rPr>
                <w:webHidden/>
              </w:rPr>
              <w:fldChar w:fldCharType="end"/>
            </w:r>
          </w:hyperlink>
        </w:p>
        <w:p w14:paraId="1F7D9252" w14:textId="76CB5D23" w:rsidR="00116A24" w:rsidRDefault="00116A24">
          <w:pPr>
            <w:pStyle w:val="TJ2"/>
            <w:tabs>
              <w:tab w:val="left" w:pos="96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80" w:history="1">
            <w:r w:rsidRPr="00C02559">
              <w:rPr>
                <w:rStyle w:val="Hiperhivatkozs"/>
                <w:noProof/>
              </w:rPr>
              <w:t>3.1</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Terület-rendezési és fejlesztési tervek</w:t>
            </w:r>
            <w:r>
              <w:rPr>
                <w:noProof/>
                <w:webHidden/>
              </w:rPr>
              <w:tab/>
            </w:r>
            <w:r>
              <w:rPr>
                <w:noProof/>
                <w:webHidden/>
              </w:rPr>
              <w:fldChar w:fldCharType="begin"/>
            </w:r>
            <w:r>
              <w:rPr>
                <w:noProof/>
                <w:webHidden/>
              </w:rPr>
              <w:instrText xml:space="preserve"> PAGEREF _Toc236398480 \h </w:instrText>
            </w:r>
            <w:r>
              <w:rPr>
                <w:noProof/>
                <w:webHidden/>
              </w:rPr>
            </w:r>
            <w:r>
              <w:rPr>
                <w:noProof/>
                <w:webHidden/>
              </w:rPr>
              <w:fldChar w:fldCharType="separate"/>
            </w:r>
            <w:r>
              <w:rPr>
                <w:noProof/>
                <w:webHidden/>
              </w:rPr>
              <w:t>63</w:t>
            </w:r>
            <w:r>
              <w:rPr>
                <w:noProof/>
                <w:webHidden/>
              </w:rPr>
              <w:fldChar w:fldCharType="end"/>
            </w:r>
          </w:hyperlink>
        </w:p>
        <w:p w14:paraId="2F630FCF" w14:textId="7117A29A"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81" w:history="1">
            <w:r w:rsidRPr="00C02559">
              <w:rPr>
                <w:rStyle w:val="Hiperhivatkozs"/>
                <w:noProof/>
              </w:rPr>
              <w:t>3.1.1</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Országos területrendezési terv</w:t>
            </w:r>
            <w:r>
              <w:rPr>
                <w:noProof/>
                <w:webHidden/>
              </w:rPr>
              <w:tab/>
            </w:r>
            <w:r>
              <w:rPr>
                <w:noProof/>
                <w:webHidden/>
              </w:rPr>
              <w:fldChar w:fldCharType="begin"/>
            </w:r>
            <w:r>
              <w:rPr>
                <w:noProof/>
                <w:webHidden/>
              </w:rPr>
              <w:instrText xml:space="preserve"> PAGEREF _Toc236398481 \h </w:instrText>
            </w:r>
            <w:r>
              <w:rPr>
                <w:noProof/>
                <w:webHidden/>
              </w:rPr>
            </w:r>
            <w:r>
              <w:rPr>
                <w:noProof/>
                <w:webHidden/>
              </w:rPr>
              <w:fldChar w:fldCharType="separate"/>
            </w:r>
            <w:r>
              <w:rPr>
                <w:noProof/>
                <w:webHidden/>
              </w:rPr>
              <w:t>63</w:t>
            </w:r>
            <w:r>
              <w:rPr>
                <w:noProof/>
                <w:webHidden/>
              </w:rPr>
              <w:fldChar w:fldCharType="end"/>
            </w:r>
          </w:hyperlink>
        </w:p>
        <w:p w14:paraId="06623EA3" w14:textId="69B92E50"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82" w:history="1">
            <w:r w:rsidRPr="00C02559">
              <w:rPr>
                <w:rStyle w:val="Hiperhivatkozs"/>
                <w:noProof/>
              </w:rPr>
              <w:t>3.1.2</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Fejér vármegyei fejlesztési tervek</w:t>
            </w:r>
            <w:r>
              <w:rPr>
                <w:noProof/>
                <w:webHidden/>
              </w:rPr>
              <w:tab/>
            </w:r>
            <w:r>
              <w:rPr>
                <w:noProof/>
                <w:webHidden/>
              </w:rPr>
              <w:fldChar w:fldCharType="begin"/>
            </w:r>
            <w:r>
              <w:rPr>
                <w:noProof/>
                <w:webHidden/>
              </w:rPr>
              <w:instrText xml:space="preserve"> PAGEREF _Toc236398482 \h </w:instrText>
            </w:r>
            <w:r>
              <w:rPr>
                <w:noProof/>
                <w:webHidden/>
              </w:rPr>
            </w:r>
            <w:r>
              <w:rPr>
                <w:noProof/>
                <w:webHidden/>
              </w:rPr>
              <w:fldChar w:fldCharType="separate"/>
            </w:r>
            <w:r>
              <w:rPr>
                <w:noProof/>
                <w:webHidden/>
              </w:rPr>
              <w:t>63</w:t>
            </w:r>
            <w:r>
              <w:rPr>
                <w:noProof/>
                <w:webHidden/>
              </w:rPr>
              <w:fldChar w:fldCharType="end"/>
            </w:r>
          </w:hyperlink>
        </w:p>
        <w:p w14:paraId="02099CCE" w14:textId="34112981"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83" w:history="1">
            <w:r w:rsidRPr="00C02559">
              <w:rPr>
                <w:rStyle w:val="Hiperhivatkozs"/>
                <w:noProof/>
              </w:rPr>
              <w:t>3.1.3</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Települési tervek</w:t>
            </w:r>
            <w:r>
              <w:rPr>
                <w:noProof/>
                <w:webHidden/>
              </w:rPr>
              <w:tab/>
            </w:r>
            <w:r>
              <w:rPr>
                <w:noProof/>
                <w:webHidden/>
              </w:rPr>
              <w:fldChar w:fldCharType="begin"/>
            </w:r>
            <w:r>
              <w:rPr>
                <w:noProof/>
                <w:webHidden/>
              </w:rPr>
              <w:instrText xml:space="preserve"> PAGEREF _Toc236398483 \h </w:instrText>
            </w:r>
            <w:r>
              <w:rPr>
                <w:noProof/>
                <w:webHidden/>
              </w:rPr>
            </w:r>
            <w:r>
              <w:rPr>
                <w:noProof/>
                <w:webHidden/>
              </w:rPr>
              <w:fldChar w:fldCharType="separate"/>
            </w:r>
            <w:r>
              <w:rPr>
                <w:noProof/>
                <w:webHidden/>
              </w:rPr>
              <w:t>69</w:t>
            </w:r>
            <w:r>
              <w:rPr>
                <w:noProof/>
                <w:webHidden/>
              </w:rPr>
              <w:fldChar w:fldCharType="end"/>
            </w:r>
          </w:hyperlink>
        </w:p>
        <w:p w14:paraId="45D1370B" w14:textId="60F79A1C"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84" w:history="1">
            <w:r w:rsidRPr="00C02559">
              <w:rPr>
                <w:rStyle w:val="Hiperhivatkozs"/>
                <w:noProof/>
              </w:rPr>
              <w:t>3.1.4</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Egyéb a település vízgazdálkodását érintő szakpolitikai kötelezettségek</w:t>
            </w:r>
            <w:r>
              <w:rPr>
                <w:noProof/>
                <w:webHidden/>
              </w:rPr>
              <w:tab/>
            </w:r>
            <w:r>
              <w:rPr>
                <w:noProof/>
                <w:webHidden/>
              </w:rPr>
              <w:fldChar w:fldCharType="begin"/>
            </w:r>
            <w:r>
              <w:rPr>
                <w:noProof/>
                <w:webHidden/>
              </w:rPr>
              <w:instrText xml:space="preserve"> PAGEREF _Toc236398484 \h </w:instrText>
            </w:r>
            <w:r>
              <w:rPr>
                <w:noProof/>
                <w:webHidden/>
              </w:rPr>
            </w:r>
            <w:r>
              <w:rPr>
                <w:noProof/>
                <w:webHidden/>
              </w:rPr>
              <w:fldChar w:fldCharType="separate"/>
            </w:r>
            <w:r>
              <w:rPr>
                <w:noProof/>
                <w:webHidden/>
              </w:rPr>
              <w:t>74</w:t>
            </w:r>
            <w:r>
              <w:rPr>
                <w:noProof/>
                <w:webHidden/>
              </w:rPr>
              <w:fldChar w:fldCharType="end"/>
            </w:r>
          </w:hyperlink>
        </w:p>
        <w:p w14:paraId="06398149" w14:textId="5093030F" w:rsidR="00116A24" w:rsidRDefault="00116A24">
          <w:pPr>
            <w:pStyle w:val="TJ2"/>
            <w:tabs>
              <w:tab w:val="left" w:pos="96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85" w:history="1">
            <w:r w:rsidRPr="00C02559">
              <w:rPr>
                <w:rStyle w:val="Hiperhivatkozs"/>
                <w:noProof/>
              </w:rPr>
              <w:t>3.2</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 település érintettsége a vízgazdálkodási tervekben</w:t>
            </w:r>
            <w:r>
              <w:rPr>
                <w:noProof/>
                <w:webHidden/>
              </w:rPr>
              <w:tab/>
            </w:r>
            <w:r>
              <w:rPr>
                <w:noProof/>
                <w:webHidden/>
              </w:rPr>
              <w:fldChar w:fldCharType="begin"/>
            </w:r>
            <w:r>
              <w:rPr>
                <w:noProof/>
                <w:webHidden/>
              </w:rPr>
              <w:instrText xml:space="preserve"> PAGEREF _Toc236398485 \h </w:instrText>
            </w:r>
            <w:r>
              <w:rPr>
                <w:noProof/>
                <w:webHidden/>
              </w:rPr>
            </w:r>
            <w:r>
              <w:rPr>
                <w:noProof/>
                <w:webHidden/>
              </w:rPr>
              <w:fldChar w:fldCharType="separate"/>
            </w:r>
            <w:r>
              <w:rPr>
                <w:noProof/>
                <w:webHidden/>
              </w:rPr>
              <w:t>76</w:t>
            </w:r>
            <w:r>
              <w:rPr>
                <w:noProof/>
                <w:webHidden/>
              </w:rPr>
              <w:fldChar w:fldCharType="end"/>
            </w:r>
          </w:hyperlink>
        </w:p>
        <w:p w14:paraId="6721814B" w14:textId="36FCB7E9"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86" w:history="1">
            <w:r w:rsidRPr="00C02559">
              <w:rPr>
                <w:rStyle w:val="Hiperhivatkozs"/>
                <w:noProof/>
              </w:rPr>
              <w:t>3.2.1</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Vízgyűjtő gazdálkodási tervi követelmények</w:t>
            </w:r>
            <w:r>
              <w:rPr>
                <w:noProof/>
                <w:webHidden/>
              </w:rPr>
              <w:tab/>
            </w:r>
            <w:r>
              <w:rPr>
                <w:noProof/>
                <w:webHidden/>
              </w:rPr>
              <w:fldChar w:fldCharType="begin"/>
            </w:r>
            <w:r>
              <w:rPr>
                <w:noProof/>
                <w:webHidden/>
              </w:rPr>
              <w:instrText xml:space="preserve"> PAGEREF _Toc236398486 \h </w:instrText>
            </w:r>
            <w:r>
              <w:rPr>
                <w:noProof/>
                <w:webHidden/>
              </w:rPr>
            </w:r>
            <w:r>
              <w:rPr>
                <w:noProof/>
                <w:webHidden/>
              </w:rPr>
              <w:fldChar w:fldCharType="separate"/>
            </w:r>
            <w:r>
              <w:rPr>
                <w:noProof/>
                <w:webHidden/>
              </w:rPr>
              <w:t>76</w:t>
            </w:r>
            <w:r>
              <w:rPr>
                <w:noProof/>
                <w:webHidden/>
              </w:rPr>
              <w:fldChar w:fldCharType="end"/>
            </w:r>
          </w:hyperlink>
        </w:p>
        <w:p w14:paraId="0B6A07CB" w14:textId="57F08E0F"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87" w:history="1">
            <w:r w:rsidRPr="00C02559">
              <w:rPr>
                <w:rStyle w:val="Hiperhivatkozs"/>
                <w:noProof/>
              </w:rPr>
              <w:t>3.2.2</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Nagyvízi mederkezelési terv</w:t>
            </w:r>
            <w:r>
              <w:rPr>
                <w:noProof/>
                <w:webHidden/>
              </w:rPr>
              <w:tab/>
            </w:r>
            <w:r>
              <w:rPr>
                <w:noProof/>
                <w:webHidden/>
              </w:rPr>
              <w:fldChar w:fldCharType="begin"/>
            </w:r>
            <w:r>
              <w:rPr>
                <w:noProof/>
                <w:webHidden/>
              </w:rPr>
              <w:instrText xml:space="preserve"> PAGEREF _Toc236398487 \h </w:instrText>
            </w:r>
            <w:r>
              <w:rPr>
                <w:noProof/>
                <w:webHidden/>
              </w:rPr>
            </w:r>
            <w:r>
              <w:rPr>
                <w:noProof/>
                <w:webHidden/>
              </w:rPr>
              <w:fldChar w:fldCharType="separate"/>
            </w:r>
            <w:r>
              <w:rPr>
                <w:noProof/>
                <w:webHidden/>
              </w:rPr>
              <w:t>78</w:t>
            </w:r>
            <w:r>
              <w:rPr>
                <w:noProof/>
                <w:webHidden/>
              </w:rPr>
              <w:fldChar w:fldCharType="end"/>
            </w:r>
          </w:hyperlink>
        </w:p>
        <w:p w14:paraId="7DB9BFA6" w14:textId="44FF500B"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88" w:history="1">
            <w:r w:rsidRPr="00C02559">
              <w:rPr>
                <w:rStyle w:val="Hiperhivatkozs"/>
                <w:noProof/>
              </w:rPr>
              <w:t>3.2.3</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Árvízi kockázatkezelési terv</w:t>
            </w:r>
            <w:r>
              <w:rPr>
                <w:noProof/>
                <w:webHidden/>
              </w:rPr>
              <w:tab/>
            </w:r>
            <w:r>
              <w:rPr>
                <w:noProof/>
                <w:webHidden/>
              </w:rPr>
              <w:fldChar w:fldCharType="begin"/>
            </w:r>
            <w:r>
              <w:rPr>
                <w:noProof/>
                <w:webHidden/>
              </w:rPr>
              <w:instrText xml:space="preserve"> PAGEREF _Toc236398488 \h </w:instrText>
            </w:r>
            <w:r>
              <w:rPr>
                <w:noProof/>
                <w:webHidden/>
              </w:rPr>
            </w:r>
            <w:r>
              <w:rPr>
                <w:noProof/>
                <w:webHidden/>
              </w:rPr>
              <w:fldChar w:fldCharType="separate"/>
            </w:r>
            <w:r>
              <w:rPr>
                <w:noProof/>
                <w:webHidden/>
              </w:rPr>
              <w:t>79</w:t>
            </w:r>
            <w:r>
              <w:rPr>
                <w:noProof/>
                <w:webHidden/>
              </w:rPr>
              <w:fldChar w:fldCharType="end"/>
            </w:r>
          </w:hyperlink>
        </w:p>
        <w:p w14:paraId="59FA3964" w14:textId="73465A17"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89" w:history="1">
            <w:r w:rsidRPr="00C02559">
              <w:rPr>
                <w:rStyle w:val="Hiperhivatkozs"/>
                <w:noProof/>
              </w:rPr>
              <w:t>3.2.4</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Települési vízkárelhárítási terv</w:t>
            </w:r>
            <w:r>
              <w:rPr>
                <w:noProof/>
                <w:webHidden/>
              </w:rPr>
              <w:tab/>
            </w:r>
            <w:r>
              <w:rPr>
                <w:noProof/>
                <w:webHidden/>
              </w:rPr>
              <w:fldChar w:fldCharType="begin"/>
            </w:r>
            <w:r>
              <w:rPr>
                <w:noProof/>
                <w:webHidden/>
              </w:rPr>
              <w:instrText xml:space="preserve"> PAGEREF _Toc236398489 \h </w:instrText>
            </w:r>
            <w:r>
              <w:rPr>
                <w:noProof/>
                <w:webHidden/>
              </w:rPr>
            </w:r>
            <w:r>
              <w:rPr>
                <w:noProof/>
                <w:webHidden/>
              </w:rPr>
              <w:fldChar w:fldCharType="separate"/>
            </w:r>
            <w:r>
              <w:rPr>
                <w:noProof/>
                <w:webHidden/>
              </w:rPr>
              <w:t>79</w:t>
            </w:r>
            <w:r>
              <w:rPr>
                <w:noProof/>
                <w:webHidden/>
              </w:rPr>
              <w:fldChar w:fldCharType="end"/>
            </w:r>
          </w:hyperlink>
        </w:p>
        <w:p w14:paraId="6F78955B" w14:textId="769FD72F"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90" w:history="1">
            <w:r w:rsidRPr="00C02559">
              <w:rPr>
                <w:rStyle w:val="Hiperhivatkozs"/>
                <w:noProof/>
              </w:rPr>
              <w:t>3.2.5</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Az önkormányzat vízkárelhárítási szervezete</w:t>
            </w:r>
            <w:r>
              <w:rPr>
                <w:noProof/>
                <w:webHidden/>
              </w:rPr>
              <w:tab/>
            </w:r>
            <w:r>
              <w:rPr>
                <w:noProof/>
                <w:webHidden/>
              </w:rPr>
              <w:fldChar w:fldCharType="begin"/>
            </w:r>
            <w:r>
              <w:rPr>
                <w:noProof/>
                <w:webHidden/>
              </w:rPr>
              <w:instrText xml:space="preserve"> PAGEREF _Toc236398490 \h </w:instrText>
            </w:r>
            <w:r>
              <w:rPr>
                <w:noProof/>
                <w:webHidden/>
              </w:rPr>
            </w:r>
            <w:r>
              <w:rPr>
                <w:noProof/>
                <w:webHidden/>
              </w:rPr>
              <w:fldChar w:fldCharType="separate"/>
            </w:r>
            <w:r>
              <w:rPr>
                <w:noProof/>
                <w:webHidden/>
              </w:rPr>
              <w:t>80</w:t>
            </w:r>
            <w:r>
              <w:rPr>
                <w:noProof/>
                <w:webHidden/>
              </w:rPr>
              <w:fldChar w:fldCharType="end"/>
            </w:r>
          </w:hyperlink>
        </w:p>
        <w:p w14:paraId="0006B0B5" w14:textId="768A6293"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91" w:history="1">
            <w:r w:rsidRPr="00C02559">
              <w:rPr>
                <w:rStyle w:val="Hiperhivatkozs"/>
                <w:noProof/>
              </w:rPr>
              <w:t>3.2.6</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Polgármesterek felkészítése</w:t>
            </w:r>
            <w:r>
              <w:rPr>
                <w:noProof/>
                <w:webHidden/>
              </w:rPr>
              <w:tab/>
            </w:r>
            <w:r>
              <w:rPr>
                <w:noProof/>
                <w:webHidden/>
              </w:rPr>
              <w:fldChar w:fldCharType="begin"/>
            </w:r>
            <w:r>
              <w:rPr>
                <w:noProof/>
                <w:webHidden/>
              </w:rPr>
              <w:instrText xml:space="preserve"> PAGEREF _Toc236398491 \h </w:instrText>
            </w:r>
            <w:r>
              <w:rPr>
                <w:noProof/>
                <w:webHidden/>
              </w:rPr>
            </w:r>
            <w:r>
              <w:rPr>
                <w:noProof/>
                <w:webHidden/>
              </w:rPr>
              <w:fldChar w:fldCharType="separate"/>
            </w:r>
            <w:r>
              <w:rPr>
                <w:noProof/>
                <w:webHidden/>
              </w:rPr>
              <w:t>82</w:t>
            </w:r>
            <w:r>
              <w:rPr>
                <w:noProof/>
                <w:webHidden/>
              </w:rPr>
              <w:fldChar w:fldCharType="end"/>
            </w:r>
          </w:hyperlink>
        </w:p>
        <w:p w14:paraId="1BB5D1EB" w14:textId="04A38C2A" w:rsidR="00116A24" w:rsidRDefault="00116A24">
          <w:pPr>
            <w:pStyle w:val="TJ2"/>
            <w:tabs>
              <w:tab w:val="left" w:pos="96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92" w:history="1">
            <w:r w:rsidRPr="00C02559">
              <w:rPr>
                <w:rStyle w:val="Hiperhivatkozs"/>
                <w:noProof/>
              </w:rPr>
              <w:t>3.3</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Klímaváltozás és klímaalkalmazkodás (TRENECON, RNA)</w:t>
            </w:r>
            <w:r>
              <w:rPr>
                <w:noProof/>
                <w:webHidden/>
              </w:rPr>
              <w:tab/>
            </w:r>
            <w:r>
              <w:rPr>
                <w:noProof/>
                <w:webHidden/>
              </w:rPr>
              <w:fldChar w:fldCharType="begin"/>
            </w:r>
            <w:r>
              <w:rPr>
                <w:noProof/>
                <w:webHidden/>
              </w:rPr>
              <w:instrText xml:space="preserve"> PAGEREF _Toc236398492 \h </w:instrText>
            </w:r>
            <w:r>
              <w:rPr>
                <w:noProof/>
                <w:webHidden/>
              </w:rPr>
            </w:r>
            <w:r>
              <w:rPr>
                <w:noProof/>
                <w:webHidden/>
              </w:rPr>
              <w:fldChar w:fldCharType="separate"/>
            </w:r>
            <w:r>
              <w:rPr>
                <w:noProof/>
                <w:webHidden/>
              </w:rPr>
              <w:t>84</w:t>
            </w:r>
            <w:r>
              <w:rPr>
                <w:noProof/>
                <w:webHidden/>
              </w:rPr>
              <w:fldChar w:fldCharType="end"/>
            </w:r>
          </w:hyperlink>
        </w:p>
        <w:p w14:paraId="2942E6C3" w14:textId="181560A8"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93" w:history="1">
            <w:r w:rsidRPr="00C02559">
              <w:rPr>
                <w:rStyle w:val="Hiperhivatkozs"/>
                <w:noProof/>
              </w:rPr>
              <w:t>3.3.1</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 klímaváltozás várható területi hatásai</w:t>
            </w:r>
            <w:r>
              <w:rPr>
                <w:noProof/>
                <w:webHidden/>
              </w:rPr>
              <w:tab/>
            </w:r>
            <w:r>
              <w:rPr>
                <w:noProof/>
                <w:webHidden/>
              </w:rPr>
              <w:fldChar w:fldCharType="begin"/>
            </w:r>
            <w:r>
              <w:rPr>
                <w:noProof/>
                <w:webHidden/>
              </w:rPr>
              <w:instrText xml:space="preserve"> PAGEREF _Toc236398493 \h </w:instrText>
            </w:r>
            <w:r>
              <w:rPr>
                <w:noProof/>
                <w:webHidden/>
              </w:rPr>
            </w:r>
            <w:r>
              <w:rPr>
                <w:noProof/>
                <w:webHidden/>
              </w:rPr>
              <w:fldChar w:fldCharType="separate"/>
            </w:r>
            <w:r>
              <w:rPr>
                <w:noProof/>
                <w:webHidden/>
              </w:rPr>
              <w:t>84</w:t>
            </w:r>
            <w:r>
              <w:rPr>
                <w:noProof/>
                <w:webHidden/>
              </w:rPr>
              <w:fldChar w:fldCharType="end"/>
            </w:r>
          </w:hyperlink>
        </w:p>
        <w:p w14:paraId="069B8569" w14:textId="66E7F71D"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94" w:history="1">
            <w:r w:rsidRPr="00C02559">
              <w:rPr>
                <w:rStyle w:val="Hiperhivatkozs"/>
                <w:noProof/>
              </w:rPr>
              <w:t>3.3.2</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 terület klímaalkalmazkodással összefüggő vízgazdálkodási kötelezettségei</w:t>
            </w:r>
            <w:r>
              <w:rPr>
                <w:noProof/>
                <w:webHidden/>
              </w:rPr>
              <w:tab/>
            </w:r>
            <w:r>
              <w:rPr>
                <w:noProof/>
                <w:webHidden/>
              </w:rPr>
              <w:fldChar w:fldCharType="begin"/>
            </w:r>
            <w:r>
              <w:rPr>
                <w:noProof/>
                <w:webHidden/>
              </w:rPr>
              <w:instrText xml:space="preserve"> PAGEREF _Toc236398494 \h </w:instrText>
            </w:r>
            <w:r>
              <w:rPr>
                <w:noProof/>
                <w:webHidden/>
              </w:rPr>
            </w:r>
            <w:r>
              <w:rPr>
                <w:noProof/>
                <w:webHidden/>
              </w:rPr>
              <w:fldChar w:fldCharType="separate"/>
            </w:r>
            <w:r>
              <w:rPr>
                <w:noProof/>
                <w:webHidden/>
              </w:rPr>
              <w:t>86</w:t>
            </w:r>
            <w:r>
              <w:rPr>
                <w:noProof/>
                <w:webHidden/>
              </w:rPr>
              <w:fldChar w:fldCharType="end"/>
            </w:r>
          </w:hyperlink>
        </w:p>
        <w:p w14:paraId="1759B3F6" w14:textId="56FCCE1F" w:rsidR="00116A24" w:rsidRDefault="00116A24">
          <w:pPr>
            <w:pStyle w:val="TJ1"/>
            <w:rPr>
              <w:rFonts w:asciiTheme="minorHAnsi" w:eastAsiaTheme="minorEastAsia" w:hAnsiTheme="minorHAnsi" w:cstheme="minorBidi"/>
              <w:b w:val="0"/>
              <w:color w:val="auto"/>
              <w:kern w:val="2"/>
              <w:sz w:val="24"/>
              <w:szCs w:val="24"/>
              <w:lang w:eastAsia="hu-HU"/>
              <w14:ligatures w14:val="standardContextual"/>
            </w:rPr>
          </w:pPr>
          <w:hyperlink w:anchor="_Toc236398495" w:history="1">
            <w:r w:rsidRPr="00C02559">
              <w:rPr>
                <w:rStyle w:val="Hiperhivatkozs"/>
                <w:rFonts w:cs="Arial"/>
                <w14:scene3d>
                  <w14:camera w14:prst="orthographicFront"/>
                  <w14:lightRig w14:rig="threePt" w14:dir="t">
                    <w14:rot w14:lat="0" w14:lon="0" w14:rev="0"/>
                  </w14:lightRig>
                </w14:scene3d>
              </w:rPr>
              <w:t>4</w:t>
            </w:r>
            <w:r>
              <w:rPr>
                <w:rFonts w:asciiTheme="minorHAnsi" w:eastAsiaTheme="minorEastAsia" w:hAnsiTheme="minorHAnsi" w:cstheme="minorBidi"/>
                <w:b w:val="0"/>
                <w:color w:val="auto"/>
                <w:kern w:val="2"/>
                <w:sz w:val="24"/>
                <w:szCs w:val="24"/>
                <w:lang w:eastAsia="hu-HU"/>
                <w14:ligatures w14:val="standardContextual"/>
              </w:rPr>
              <w:tab/>
            </w:r>
            <w:r w:rsidRPr="00C02559">
              <w:rPr>
                <w:rStyle w:val="Hiperhivatkozs"/>
              </w:rPr>
              <w:t>A településfejlesztéshez kapcsolódó vízgazdálkodási célok, stratégia, feladatok meghatározása</w:t>
            </w:r>
            <w:r>
              <w:rPr>
                <w:webHidden/>
              </w:rPr>
              <w:tab/>
            </w:r>
            <w:r>
              <w:rPr>
                <w:webHidden/>
              </w:rPr>
              <w:fldChar w:fldCharType="begin"/>
            </w:r>
            <w:r>
              <w:rPr>
                <w:webHidden/>
              </w:rPr>
              <w:instrText xml:space="preserve"> PAGEREF _Toc236398495 \h </w:instrText>
            </w:r>
            <w:r>
              <w:rPr>
                <w:webHidden/>
              </w:rPr>
            </w:r>
            <w:r>
              <w:rPr>
                <w:webHidden/>
              </w:rPr>
              <w:fldChar w:fldCharType="separate"/>
            </w:r>
            <w:r>
              <w:rPr>
                <w:webHidden/>
              </w:rPr>
              <w:t>87</w:t>
            </w:r>
            <w:r>
              <w:rPr>
                <w:webHidden/>
              </w:rPr>
              <w:fldChar w:fldCharType="end"/>
            </w:r>
          </w:hyperlink>
        </w:p>
        <w:p w14:paraId="67599B4A" w14:textId="2B32DF9F" w:rsidR="00116A24" w:rsidRDefault="00116A24">
          <w:pPr>
            <w:pStyle w:val="TJ2"/>
            <w:tabs>
              <w:tab w:val="left" w:pos="96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96" w:history="1">
            <w:r w:rsidRPr="00C02559">
              <w:rPr>
                <w:rStyle w:val="Hiperhivatkozs"/>
                <w:noProof/>
              </w:rPr>
              <w:t>4.1</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 település vízgazdálkodási állapotának értékelése</w:t>
            </w:r>
            <w:r>
              <w:rPr>
                <w:noProof/>
                <w:webHidden/>
              </w:rPr>
              <w:tab/>
            </w:r>
            <w:r>
              <w:rPr>
                <w:noProof/>
                <w:webHidden/>
              </w:rPr>
              <w:fldChar w:fldCharType="begin"/>
            </w:r>
            <w:r>
              <w:rPr>
                <w:noProof/>
                <w:webHidden/>
              </w:rPr>
              <w:instrText xml:space="preserve"> PAGEREF _Toc236398496 \h </w:instrText>
            </w:r>
            <w:r>
              <w:rPr>
                <w:noProof/>
                <w:webHidden/>
              </w:rPr>
            </w:r>
            <w:r>
              <w:rPr>
                <w:noProof/>
                <w:webHidden/>
              </w:rPr>
              <w:fldChar w:fldCharType="separate"/>
            </w:r>
            <w:r>
              <w:rPr>
                <w:noProof/>
                <w:webHidden/>
              </w:rPr>
              <w:t>87</w:t>
            </w:r>
            <w:r>
              <w:rPr>
                <w:noProof/>
                <w:webHidden/>
              </w:rPr>
              <w:fldChar w:fldCharType="end"/>
            </w:r>
          </w:hyperlink>
        </w:p>
        <w:p w14:paraId="73A74530" w14:textId="3F3B0959"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97" w:history="1">
            <w:r w:rsidRPr="00C02559">
              <w:rPr>
                <w:rStyle w:val="Hiperhivatkozs"/>
                <w:noProof/>
              </w:rPr>
              <w:t>4.1.1</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SWOT elemzés - belső tényezők (erősségek, gyengeségek)</w:t>
            </w:r>
            <w:r>
              <w:rPr>
                <w:noProof/>
                <w:webHidden/>
              </w:rPr>
              <w:tab/>
            </w:r>
            <w:r>
              <w:rPr>
                <w:noProof/>
                <w:webHidden/>
              </w:rPr>
              <w:fldChar w:fldCharType="begin"/>
            </w:r>
            <w:r>
              <w:rPr>
                <w:noProof/>
                <w:webHidden/>
              </w:rPr>
              <w:instrText xml:space="preserve"> PAGEREF _Toc236398497 \h </w:instrText>
            </w:r>
            <w:r>
              <w:rPr>
                <w:noProof/>
                <w:webHidden/>
              </w:rPr>
            </w:r>
            <w:r>
              <w:rPr>
                <w:noProof/>
                <w:webHidden/>
              </w:rPr>
              <w:fldChar w:fldCharType="separate"/>
            </w:r>
            <w:r>
              <w:rPr>
                <w:noProof/>
                <w:webHidden/>
              </w:rPr>
              <w:t>87</w:t>
            </w:r>
            <w:r>
              <w:rPr>
                <w:noProof/>
                <w:webHidden/>
              </w:rPr>
              <w:fldChar w:fldCharType="end"/>
            </w:r>
          </w:hyperlink>
        </w:p>
        <w:p w14:paraId="7316446F" w14:textId="4876AD80"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98" w:history="1">
            <w:r w:rsidRPr="00C02559">
              <w:rPr>
                <w:rStyle w:val="Hiperhivatkozs"/>
                <w:noProof/>
              </w:rPr>
              <w:t>4.1.2</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SWOT elemzés - külső körülmények (lehetőségek, veszélyek)</w:t>
            </w:r>
            <w:r>
              <w:rPr>
                <w:noProof/>
                <w:webHidden/>
              </w:rPr>
              <w:tab/>
            </w:r>
            <w:r>
              <w:rPr>
                <w:noProof/>
                <w:webHidden/>
              </w:rPr>
              <w:fldChar w:fldCharType="begin"/>
            </w:r>
            <w:r>
              <w:rPr>
                <w:noProof/>
                <w:webHidden/>
              </w:rPr>
              <w:instrText xml:space="preserve"> PAGEREF _Toc236398498 \h </w:instrText>
            </w:r>
            <w:r>
              <w:rPr>
                <w:noProof/>
                <w:webHidden/>
              </w:rPr>
            </w:r>
            <w:r>
              <w:rPr>
                <w:noProof/>
                <w:webHidden/>
              </w:rPr>
              <w:fldChar w:fldCharType="separate"/>
            </w:r>
            <w:r>
              <w:rPr>
                <w:noProof/>
                <w:webHidden/>
              </w:rPr>
              <w:t>91</w:t>
            </w:r>
            <w:r>
              <w:rPr>
                <w:noProof/>
                <w:webHidden/>
              </w:rPr>
              <w:fldChar w:fldCharType="end"/>
            </w:r>
          </w:hyperlink>
        </w:p>
        <w:p w14:paraId="384C5C39" w14:textId="4ED90100"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499" w:history="1">
            <w:r w:rsidRPr="00C02559">
              <w:rPr>
                <w:rStyle w:val="Hiperhivatkozs"/>
                <w:noProof/>
              </w:rPr>
              <w:t>4.1.1</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SWOT elemzés következtetései</w:t>
            </w:r>
            <w:r>
              <w:rPr>
                <w:noProof/>
                <w:webHidden/>
              </w:rPr>
              <w:tab/>
            </w:r>
            <w:r>
              <w:rPr>
                <w:noProof/>
                <w:webHidden/>
              </w:rPr>
              <w:fldChar w:fldCharType="begin"/>
            </w:r>
            <w:r>
              <w:rPr>
                <w:noProof/>
                <w:webHidden/>
              </w:rPr>
              <w:instrText xml:space="preserve"> PAGEREF _Toc236398499 \h </w:instrText>
            </w:r>
            <w:r>
              <w:rPr>
                <w:noProof/>
                <w:webHidden/>
              </w:rPr>
            </w:r>
            <w:r>
              <w:rPr>
                <w:noProof/>
                <w:webHidden/>
              </w:rPr>
              <w:fldChar w:fldCharType="separate"/>
            </w:r>
            <w:r>
              <w:rPr>
                <w:noProof/>
                <w:webHidden/>
              </w:rPr>
              <w:t>94</w:t>
            </w:r>
            <w:r>
              <w:rPr>
                <w:noProof/>
                <w:webHidden/>
              </w:rPr>
              <w:fldChar w:fldCharType="end"/>
            </w:r>
          </w:hyperlink>
        </w:p>
        <w:p w14:paraId="647AC0F6" w14:textId="322CFECC" w:rsidR="00116A24" w:rsidRDefault="00116A24">
          <w:pPr>
            <w:pStyle w:val="TJ2"/>
            <w:tabs>
              <w:tab w:val="left" w:pos="96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500" w:history="1">
            <w:r w:rsidRPr="00C02559">
              <w:rPr>
                <w:rStyle w:val="Hiperhivatkozs"/>
                <w:noProof/>
              </w:rPr>
              <w:t>4.2</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 település vízgazdálkodásának jövője</w:t>
            </w:r>
            <w:r>
              <w:rPr>
                <w:noProof/>
                <w:webHidden/>
              </w:rPr>
              <w:tab/>
            </w:r>
            <w:r>
              <w:rPr>
                <w:noProof/>
                <w:webHidden/>
              </w:rPr>
              <w:fldChar w:fldCharType="begin"/>
            </w:r>
            <w:r>
              <w:rPr>
                <w:noProof/>
                <w:webHidden/>
              </w:rPr>
              <w:instrText xml:space="preserve"> PAGEREF _Toc236398500 \h </w:instrText>
            </w:r>
            <w:r>
              <w:rPr>
                <w:noProof/>
                <w:webHidden/>
              </w:rPr>
            </w:r>
            <w:r>
              <w:rPr>
                <w:noProof/>
                <w:webHidden/>
              </w:rPr>
              <w:fldChar w:fldCharType="separate"/>
            </w:r>
            <w:r>
              <w:rPr>
                <w:noProof/>
                <w:webHidden/>
              </w:rPr>
              <w:t>97</w:t>
            </w:r>
            <w:r>
              <w:rPr>
                <w:noProof/>
                <w:webHidden/>
              </w:rPr>
              <w:fldChar w:fldCharType="end"/>
            </w:r>
          </w:hyperlink>
        </w:p>
        <w:p w14:paraId="5449776E" w14:textId="0B5381B6"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501" w:history="1">
            <w:r w:rsidRPr="00C02559">
              <w:rPr>
                <w:rStyle w:val="Hiperhivatkozs"/>
                <w:noProof/>
              </w:rPr>
              <w:t>4.2.1</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 település vízgazdálkodási céljainak meghatározása</w:t>
            </w:r>
            <w:r>
              <w:rPr>
                <w:noProof/>
                <w:webHidden/>
              </w:rPr>
              <w:tab/>
            </w:r>
            <w:r>
              <w:rPr>
                <w:noProof/>
                <w:webHidden/>
              </w:rPr>
              <w:fldChar w:fldCharType="begin"/>
            </w:r>
            <w:r>
              <w:rPr>
                <w:noProof/>
                <w:webHidden/>
              </w:rPr>
              <w:instrText xml:space="preserve"> PAGEREF _Toc236398501 \h </w:instrText>
            </w:r>
            <w:r>
              <w:rPr>
                <w:noProof/>
                <w:webHidden/>
              </w:rPr>
            </w:r>
            <w:r>
              <w:rPr>
                <w:noProof/>
                <w:webHidden/>
              </w:rPr>
              <w:fldChar w:fldCharType="separate"/>
            </w:r>
            <w:r>
              <w:rPr>
                <w:noProof/>
                <w:webHidden/>
              </w:rPr>
              <w:t>97</w:t>
            </w:r>
            <w:r>
              <w:rPr>
                <w:noProof/>
                <w:webHidden/>
              </w:rPr>
              <w:fldChar w:fldCharType="end"/>
            </w:r>
          </w:hyperlink>
        </w:p>
        <w:p w14:paraId="21779D8A" w14:textId="31442FB2"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502" w:history="1">
            <w:r w:rsidRPr="00C02559">
              <w:rPr>
                <w:rStyle w:val="Hiperhivatkozs"/>
                <w:noProof/>
              </w:rPr>
              <w:t>4.2.2</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Fejlesztési, fejlesztendő területek, ehhez kapcsolódó feladatok beazonosítása</w:t>
            </w:r>
            <w:r>
              <w:rPr>
                <w:noProof/>
                <w:webHidden/>
              </w:rPr>
              <w:tab/>
            </w:r>
            <w:r>
              <w:rPr>
                <w:noProof/>
                <w:webHidden/>
              </w:rPr>
              <w:fldChar w:fldCharType="begin"/>
            </w:r>
            <w:r>
              <w:rPr>
                <w:noProof/>
                <w:webHidden/>
              </w:rPr>
              <w:instrText xml:space="preserve"> PAGEREF _Toc236398502 \h </w:instrText>
            </w:r>
            <w:r>
              <w:rPr>
                <w:noProof/>
                <w:webHidden/>
              </w:rPr>
            </w:r>
            <w:r>
              <w:rPr>
                <w:noProof/>
                <w:webHidden/>
              </w:rPr>
              <w:fldChar w:fldCharType="separate"/>
            </w:r>
            <w:r>
              <w:rPr>
                <w:noProof/>
                <w:webHidden/>
              </w:rPr>
              <w:t>98</w:t>
            </w:r>
            <w:r>
              <w:rPr>
                <w:noProof/>
                <w:webHidden/>
              </w:rPr>
              <w:fldChar w:fldCharType="end"/>
            </w:r>
          </w:hyperlink>
        </w:p>
        <w:p w14:paraId="04E3842A" w14:textId="6BCB54E9"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503" w:history="1">
            <w:r w:rsidRPr="00C02559">
              <w:rPr>
                <w:rStyle w:val="Hiperhivatkozs"/>
                <w:noProof/>
              </w:rPr>
              <w:t>4.2.3</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 település előkészítés alatt lévő fejlesztési programjai</w:t>
            </w:r>
            <w:r>
              <w:rPr>
                <w:noProof/>
                <w:webHidden/>
              </w:rPr>
              <w:tab/>
            </w:r>
            <w:r>
              <w:rPr>
                <w:noProof/>
                <w:webHidden/>
              </w:rPr>
              <w:fldChar w:fldCharType="begin"/>
            </w:r>
            <w:r>
              <w:rPr>
                <w:noProof/>
                <w:webHidden/>
              </w:rPr>
              <w:instrText xml:space="preserve"> PAGEREF _Toc236398503 \h </w:instrText>
            </w:r>
            <w:r>
              <w:rPr>
                <w:noProof/>
                <w:webHidden/>
              </w:rPr>
            </w:r>
            <w:r>
              <w:rPr>
                <w:noProof/>
                <w:webHidden/>
              </w:rPr>
              <w:fldChar w:fldCharType="separate"/>
            </w:r>
            <w:r>
              <w:rPr>
                <w:noProof/>
                <w:webHidden/>
              </w:rPr>
              <w:t>100</w:t>
            </w:r>
            <w:r>
              <w:rPr>
                <w:noProof/>
                <w:webHidden/>
              </w:rPr>
              <w:fldChar w:fldCharType="end"/>
            </w:r>
          </w:hyperlink>
        </w:p>
        <w:p w14:paraId="2751E83F" w14:textId="7FD14C87"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504" w:history="1">
            <w:r w:rsidRPr="00C02559">
              <w:rPr>
                <w:rStyle w:val="Hiperhivatkozs"/>
                <w:noProof/>
              </w:rPr>
              <w:t>4.2.4</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Programok feladatok sorrendisége, egymásra hatása</w:t>
            </w:r>
            <w:r>
              <w:rPr>
                <w:noProof/>
                <w:webHidden/>
              </w:rPr>
              <w:tab/>
            </w:r>
            <w:r>
              <w:rPr>
                <w:noProof/>
                <w:webHidden/>
              </w:rPr>
              <w:fldChar w:fldCharType="begin"/>
            </w:r>
            <w:r>
              <w:rPr>
                <w:noProof/>
                <w:webHidden/>
              </w:rPr>
              <w:instrText xml:space="preserve"> PAGEREF _Toc236398504 \h </w:instrText>
            </w:r>
            <w:r>
              <w:rPr>
                <w:noProof/>
                <w:webHidden/>
              </w:rPr>
            </w:r>
            <w:r>
              <w:rPr>
                <w:noProof/>
                <w:webHidden/>
              </w:rPr>
              <w:fldChar w:fldCharType="separate"/>
            </w:r>
            <w:r>
              <w:rPr>
                <w:noProof/>
                <w:webHidden/>
              </w:rPr>
              <w:t>101</w:t>
            </w:r>
            <w:r>
              <w:rPr>
                <w:noProof/>
                <w:webHidden/>
              </w:rPr>
              <w:fldChar w:fldCharType="end"/>
            </w:r>
          </w:hyperlink>
        </w:p>
        <w:p w14:paraId="0C477A14" w14:textId="79B7597E" w:rsidR="00116A24" w:rsidRDefault="00116A24">
          <w:pPr>
            <w:pStyle w:val="TJ2"/>
            <w:tabs>
              <w:tab w:val="left" w:pos="96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505" w:history="1">
            <w:r w:rsidRPr="00C02559">
              <w:rPr>
                <w:rStyle w:val="Hiperhivatkozs"/>
                <w:noProof/>
              </w:rPr>
              <w:t>4.3</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 település integrált vízgazdálkodásával összefüggő feladatok</w:t>
            </w:r>
            <w:r>
              <w:rPr>
                <w:noProof/>
                <w:webHidden/>
              </w:rPr>
              <w:tab/>
            </w:r>
            <w:r>
              <w:rPr>
                <w:noProof/>
                <w:webHidden/>
              </w:rPr>
              <w:fldChar w:fldCharType="begin"/>
            </w:r>
            <w:r>
              <w:rPr>
                <w:noProof/>
                <w:webHidden/>
              </w:rPr>
              <w:instrText xml:space="preserve"> PAGEREF _Toc236398505 \h </w:instrText>
            </w:r>
            <w:r>
              <w:rPr>
                <w:noProof/>
                <w:webHidden/>
              </w:rPr>
            </w:r>
            <w:r>
              <w:rPr>
                <w:noProof/>
                <w:webHidden/>
              </w:rPr>
              <w:fldChar w:fldCharType="separate"/>
            </w:r>
            <w:r>
              <w:rPr>
                <w:noProof/>
                <w:webHidden/>
              </w:rPr>
              <w:t>103</w:t>
            </w:r>
            <w:r>
              <w:rPr>
                <w:noProof/>
                <w:webHidden/>
              </w:rPr>
              <w:fldChar w:fldCharType="end"/>
            </w:r>
          </w:hyperlink>
        </w:p>
        <w:p w14:paraId="2D2305CB" w14:textId="044D185D"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506" w:history="1">
            <w:r w:rsidRPr="00C02559">
              <w:rPr>
                <w:rStyle w:val="Hiperhivatkozs"/>
                <w:noProof/>
              </w:rPr>
              <w:t>4.3.1</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 közös vízgyűjtő területen elhelyezkedő települések koordinációja</w:t>
            </w:r>
            <w:r>
              <w:rPr>
                <w:noProof/>
                <w:webHidden/>
              </w:rPr>
              <w:tab/>
            </w:r>
            <w:r>
              <w:rPr>
                <w:noProof/>
                <w:webHidden/>
              </w:rPr>
              <w:fldChar w:fldCharType="begin"/>
            </w:r>
            <w:r>
              <w:rPr>
                <w:noProof/>
                <w:webHidden/>
              </w:rPr>
              <w:instrText xml:space="preserve"> PAGEREF _Toc236398506 \h </w:instrText>
            </w:r>
            <w:r>
              <w:rPr>
                <w:noProof/>
                <w:webHidden/>
              </w:rPr>
            </w:r>
            <w:r>
              <w:rPr>
                <w:noProof/>
                <w:webHidden/>
              </w:rPr>
              <w:fldChar w:fldCharType="separate"/>
            </w:r>
            <w:r>
              <w:rPr>
                <w:noProof/>
                <w:webHidden/>
              </w:rPr>
              <w:t>103</w:t>
            </w:r>
            <w:r>
              <w:rPr>
                <w:noProof/>
                <w:webHidden/>
              </w:rPr>
              <w:fldChar w:fldCharType="end"/>
            </w:r>
          </w:hyperlink>
        </w:p>
        <w:p w14:paraId="33A1FCE3" w14:textId="1B9A867D" w:rsidR="00116A24" w:rsidRDefault="00116A24">
          <w:pPr>
            <w:pStyle w:val="TJ3"/>
            <w:tabs>
              <w:tab w:val="left" w:pos="1200"/>
              <w:tab w:val="right" w:leader="dot" w:pos="8777"/>
            </w:tabs>
            <w:rPr>
              <w:rFonts w:asciiTheme="minorHAnsi" w:eastAsiaTheme="minorEastAsia" w:hAnsiTheme="minorHAnsi" w:cstheme="minorBidi"/>
              <w:noProof/>
              <w:kern w:val="2"/>
              <w:sz w:val="24"/>
              <w:szCs w:val="24"/>
              <w:lang w:eastAsia="hu-HU"/>
              <w14:ligatures w14:val="standardContextual"/>
            </w:rPr>
          </w:pPr>
          <w:hyperlink w:anchor="_Toc236398507" w:history="1">
            <w:r w:rsidRPr="00C02559">
              <w:rPr>
                <w:rStyle w:val="Hiperhivatkozs"/>
                <w:noProof/>
              </w:rPr>
              <w:t>4.3.2</w:t>
            </w:r>
            <w:r>
              <w:rPr>
                <w:rFonts w:asciiTheme="minorHAnsi" w:eastAsiaTheme="minorEastAsia" w:hAnsiTheme="minorHAnsi" w:cstheme="minorBidi"/>
                <w:noProof/>
                <w:kern w:val="2"/>
                <w:sz w:val="24"/>
                <w:szCs w:val="24"/>
                <w:lang w:eastAsia="hu-HU"/>
                <w14:ligatures w14:val="standardContextual"/>
              </w:rPr>
              <w:tab/>
            </w:r>
            <w:r w:rsidRPr="00C02559">
              <w:rPr>
                <w:rStyle w:val="Hiperhivatkozs"/>
                <w:noProof/>
              </w:rPr>
              <w:t>Az ITVT felülvizsgálata, nyomon követése, módosítása</w:t>
            </w:r>
            <w:r>
              <w:rPr>
                <w:noProof/>
                <w:webHidden/>
              </w:rPr>
              <w:tab/>
            </w:r>
            <w:r>
              <w:rPr>
                <w:noProof/>
                <w:webHidden/>
              </w:rPr>
              <w:fldChar w:fldCharType="begin"/>
            </w:r>
            <w:r>
              <w:rPr>
                <w:noProof/>
                <w:webHidden/>
              </w:rPr>
              <w:instrText xml:space="preserve"> PAGEREF _Toc236398507 \h </w:instrText>
            </w:r>
            <w:r>
              <w:rPr>
                <w:noProof/>
                <w:webHidden/>
              </w:rPr>
            </w:r>
            <w:r>
              <w:rPr>
                <w:noProof/>
                <w:webHidden/>
              </w:rPr>
              <w:fldChar w:fldCharType="separate"/>
            </w:r>
            <w:r>
              <w:rPr>
                <w:noProof/>
                <w:webHidden/>
              </w:rPr>
              <w:t>104</w:t>
            </w:r>
            <w:r>
              <w:rPr>
                <w:noProof/>
                <w:webHidden/>
              </w:rPr>
              <w:fldChar w:fldCharType="end"/>
            </w:r>
          </w:hyperlink>
        </w:p>
        <w:p w14:paraId="686F5685" w14:textId="5C7F5301" w:rsidR="00116A24" w:rsidRDefault="00116A24">
          <w:pPr>
            <w:pStyle w:val="TJ1"/>
            <w:rPr>
              <w:rFonts w:asciiTheme="minorHAnsi" w:eastAsiaTheme="minorEastAsia" w:hAnsiTheme="minorHAnsi" w:cstheme="minorBidi"/>
              <w:b w:val="0"/>
              <w:color w:val="auto"/>
              <w:kern w:val="2"/>
              <w:sz w:val="24"/>
              <w:szCs w:val="24"/>
              <w:lang w:eastAsia="hu-HU"/>
              <w14:ligatures w14:val="standardContextual"/>
            </w:rPr>
          </w:pPr>
          <w:hyperlink w:anchor="_Toc236398508" w:history="1">
            <w:r w:rsidRPr="00C02559">
              <w:rPr>
                <w:rStyle w:val="Hiperhivatkozs"/>
              </w:rPr>
              <w:t>ITVT térképi mellékletei</w:t>
            </w:r>
            <w:r>
              <w:rPr>
                <w:webHidden/>
              </w:rPr>
              <w:tab/>
            </w:r>
            <w:r>
              <w:rPr>
                <w:webHidden/>
              </w:rPr>
              <w:fldChar w:fldCharType="begin"/>
            </w:r>
            <w:r>
              <w:rPr>
                <w:webHidden/>
              </w:rPr>
              <w:instrText xml:space="preserve"> PAGEREF _Toc236398508 \h </w:instrText>
            </w:r>
            <w:r>
              <w:rPr>
                <w:webHidden/>
              </w:rPr>
            </w:r>
            <w:r>
              <w:rPr>
                <w:webHidden/>
              </w:rPr>
              <w:fldChar w:fldCharType="separate"/>
            </w:r>
            <w:r>
              <w:rPr>
                <w:webHidden/>
              </w:rPr>
              <w:t>105</w:t>
            </w:r>
            <w:r>
              <w:rPr>
                <w:webHidden/>
              </w:rPr>
              <w:fldChar w:fldCharType="end"/>
            </w:r>
          </w:hyperlink>
        </w:p>
        <w:p w14:paraId="03D1A01C" w14:textId="12572627" w:rsidR="001A34E4" w:rsidRDefault="001A34E4">
          <w:r>
            <w:rPr>
              <w:b/>
              <w:bCs/>
            </w:rPr>
            <w:fldChar w:fldCharType="end"/>
          </w:r>
        </w:p>
      </w:sdtContent>
    </w:sdt>
    <w:p w14:paraId="1BF7F1F2" w14:textId="77777777" w:rsidR="002A7B12" w:rsidRDefault="002A7B12" w:rsidP="002A7B12">
      <w:pPr>
        <w:pStyle w:val="Tartalomjegyzkcmsora"/>
      </w:pPr>
      <w:r>
        <w:lastRenderedPageBreak/>
        <w:t>Táblázatjegyzék</w:t>
      </w:r>
    </w:p>
    <w:p w14:paraId="3EF92279" w14:textId="310510B0" w:rsidR="00116A24" w:rsidRDefault="002A7B12">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fldChar w:fldCharType="begin"/>
      </w:r>
      <w:r>
        <w:instrText xml:space="preserve"> TOC \c "táblázat" </w:instrText>
      </w:r>
      <w:r>
        <w:fldChar w:fldCharType="separate"/>
      </w:r>
      <w:r w:rsidR="00116A24">
        <w:rPr>
          <w:noProof/>
        </w:rPr>
        <w:t>1. táblázat Mór lakosságának, lakásállományának, illetve területi megoszlásának adatai 2000-2024 között  (Forrás: KSH Tájékoztatási Adatbázis)</w:t>
      </w:r>
      <w:r w:rsidR="00116A24" w:rsidRPr="00F506E5">
        <w:rPr>
          <w:noProof/>
          <w:color w:val="0070C0"/>
        </w:rPr>
        <w:t>.</w:t>
      </w:r>
      <w:r w:rsidR="00116A24">
        <w:rPr>
          <w:noProof/>
        </w:rPr>
        <w:tab/>
      </w:r>
      <w:r w:rsidR="00116A24">
        <w:rPr>
          <w:noProof/>
        </w:rPr>
        <w:fldChar w:fldCharType="begin"/>
      </w:r>
      <w:r w:rsidR="00116A24">
        <w:rPr>
          <w:noProof/>
        </w:rPr>
        <w:instrText xml:space="preserve"> PAGEREF _Toc236398509 \h </w:instrText>
      </w:r>
      <w:r w:rsidR="00116A24">
        <w:rPr>
          <w:noProof/>
        </w:rPr>
      </w:r>
      <w:r w:rsidR="00116A24">
        <w:rPr>
          <w:noProof/>
        </w:rPr>
        <w:fldChar w:fldCharType="separate"/>
      </w:r>
      <w:r w:rsidR="00116A24">
        <w:rPr>
          <w:noProof/>
        </w:rPr>
        <w:t>15</w:t>
      </w:r>
      <w:r w:rsidR="00116A24">
        <w:rPr>
          <w:noProof/>
        </w:rPr>
        <w:fldChar w:fldCharType="end"/>
      </w:r>
    </w:p>
    <w:p w14:paraId="76AC6394" w14:textId="74DAC6C3"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2. táblázat A település OVGT-ben nyilvántartott vízfolyásai.</w:t>
      </w:r>
      <w:r>
        <w:rPr>
          <w:noProof/>
        </w:rPr>
        <w:tab/>
      </w:r>
      <w:r>
        <w:rPr>
          <w:noProof/>
        </w:rPr>
        <w:fldChar w:fldCharType="begin"/>
      </w:r>
      <w:r>
        <w:rPr>
          <w:noProof/>
        </w:rPr>
        <w:instrText xml:space="preserve"> PAGEREF _Toc236398510 \h </w:instrText>
      </w:r>
      <w:r>
        <w:rPr>
          <w:noProof/>
        </w:rPr>
      </w:r>
      <w:r>
        <w:rPr>
          <w:noProof/>
        </w:rPr>
        <w:fldChar w:fldCharType="separate"/>
      </w:r>
      <w:r>
        <w:rPr>
          <w:noProof/>
        </w:rPr>
        <w:t>16</w:t>
      </w:r>
      <w:r>
        <w:rPr>
          <w:noProof/>
        </w:rPr>
        <w:fldChar w:fldCharType="end"/>
      </w:r>
    </w:p>
    <w:p w14:paraId="4E752CFC" w14:textId="3CBD3816"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3. táblázat A település főbb meteorológiai adatai*</w:t>
      </w:r>
      <w:r>
        <w:rPr>
          <w:noProof/>
        </w:rPr>
        <w:tab/>
      </w:r>
      <w:r>
        <w:rPr>
          <w:noProof/>
        </w:rPr>
        <w:fldChar w:fldCharType="begin"/>
      </w:r>
      <w:r>
        <w:rPr>
          <w:noProof/>
        </w:rPr>
        <w:instrText xml:space="preserve"> PAGEREF _Toc236398511 \h </w:instrText>
      </w:r>
      <w:r>
        <w:rPr>
          <w:noProof/>
        </w:rPr>
      </w:r>
      <w:r>
        <w:rPr>
          <w:noProof/>
        </w:rPr>
        <w:fldChar w:fldCharType="separate"/>
      </w:r>
      <w:r>
        <w:rPr>
          <w:noProof/>
        </w:rPr>
        <w:t>19</w:t>
      </w:r>
      <w:r>
        <w:rPr>
          <w:noProof/>
        </w:rPr>
        <w:fldChar w:fldCharType="end"/>
      </w:r>
    </w:p>
    <w:p w14:paraId="004BA215" w14:textId="7D326B6C"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4. táblázat Lehullott csapadékra jellemző adatok.</w:t>
      </w:r>
      <w:r w:rsidRPr="00F506E5">
        <w:rPr>
          <w:noProof/>
          <w:vertAlign w:val="superscript"/>
        </w:rPr>
        <w:t>10</w:t>
      </w:r>
      <w:r>
        <w:rPr>
          <w:noProof/>
        </w:rPr>
        <w:tab/>
      </w:r>
      <w:r>
        <w:rPr>
          <w:noProof/>
        </w:rPr>
        <w:fldChar w:fldCharType="begin"/>
      </w:r>
      <w:r>
        <w:rPr>
          <w:noProof/>
        </w:rPr>
        <w:instrText xml:space="preserve"> PAGEREF _Toc236398512 \h </w:instrText>
      </w:r>
      <w:r>
        <w:rPr>
          <w:noProof/>
        </w:rPr>
      </w:r>
      <w:r>
        <w:rPr>
          <w:noProof/>
        </w:rPr>
        <w:fldChar w:fldCharType="separate"/>
      </w:r>
      <w:r>
        <w:rPr>
          <w:noProof/>
        </w:rPr>
        <w:t>19</w:t>
      </w:r>
      <w:r>
        <w:rPr>
          <w:noProof/>
        </w:rPr>
        <w:fldChar w:fldCharType="end"/>
      </w:r>
    </w:p>
    <w:p w14:paraId="7095ADA2" w14:textId="24778E2A"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5. táblázat A település csapadék intenzitás adatai (Mérőállomás: 31; Vérteskethely Koordináták: 47.49 N; 18.09 E)</w:t>
      </w:r>
      <w:r>
        <w:rPr>
          <w:noProof/>
        </w:rPr>
        <w:tab/>
      </w:r>
      <w:r>
        <w:rPr>
          <w:noProof/>
        </w:rPr>
        <w:fldChar w:fldCharType="begin"/>
      </w:r>
      <w:r>
        <w:rPr>
          <w:noProof/>
        </w:rPr>
        <w:instrText xml:space="preserve"> PAGEREF _Toc236398513 \h </w:instrText>
      </w:r>
      <w:r>
        <w:rPr>
          <w:noProof/>
        </w:rPr>
      </w:r>
      <w:r>
        <w:rPr>
          <w:noProof/>
        </w:rPr>
        <w:fldChar w:fldCharType="separate"/>
      </w:r>
      <w:r>
        <w:rPr>
          <w:noProof/>
        </w:rPr>
        <w:t>20</w:t>
      </w:r>
      <w:r>
        <w:rPr>
          <w:noProof/>
        </w:rPr>
        <w:fldChar w:fldCharType="end"/>
      </w:r>
    </w:p>
    <w:p w14:paraId="39330DEC" w14:textId="1B66573D"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6. táblázat: A település környezetében üzemelő hidrometeorológiai mérőállomások</w:t>
      </w:r>
      <w:r>
        <w:rPr>
          <w:noProof/>
        </w:rPr>
        <w:tab/>
      </w:r>
      <w:r>
        <w:rPr>
          <w:noProof/>
        </w:rPr>
        <w:fldChar w:fldCharType="begin"/>
      </w:r>
      <w:r>
        <w:rPr>
          <w:noProof/>
        </w:rPr>
        <w:instrText xml:space="preserve"> PAGEREF _Toc236398514 \h </w:instrText>
      </w:r>
      <w:r>
        <w:rPr>
          <w:noProof/>
        </w:rPr>
      </w:r>
      <w:r>
        <w:rPr>
          <w:noProof/>
        </w:rPr>
        <w:fldChar w:fldCharType="separate"/>
      </w:r>
      <w:r>
        <w:rPr>
          <w:noProof/>
        </w:rPr>
        <w:t>20</w:t>
      </w:r>
      <w:r>
        <w:rPr>
          <w:noProof/>
        </w:rPr>
        <w:fldChar w:fldCharType="end"/>
      </w:r>
    </w:p>
    <w:p w14:paraId="76A9F883" w14:textId="2AFE041A"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7. táblázat: A település környezetében üzemelő felszíni víz – mérőállomások</w:t>
      </w:r>
      <w:r>
        <w:rPr>
          <w:noProof/>
        </w:rPr>
        <w:tab/>
      </w:r>
      <w:r>
        <w:rPr>
          <w:noProof/>
        </w:rPr>
        <w:fldChar w:fldCharType="begin"/>
      </w:r>
      <w:r>
        <w:rPr>
          <w:noProof/>
        </w:rPr>
        <w:instrText xml:space="preserve"> PAGEREF _Toc236398515 \h </w:instrText>
      </w:r>
      <w:r>
        <w:rPr>
          <w:noProof/>
        </w:rPr>
      </w:r>
      <w:r>
        <w:rPr>
          <w:noProof/>
        </w:rPr>
        <w:fldChar w:fldCharType="separate"/>
      </w:r>
      <w:r>
        <w:rPr>
          <w:noProof/>
        </w:rPr>
        <w:t>20</w:t>
      </w:r>
      <w:r>
        <w:rPr>
          <w:noProof/>
        </w:rPr>
        <w:fldChar w:fldCharType="end"/>
      </w:r>
    </w:p>
    <w:p w14:paraId="71AFBB5D" w14:textId="3300684A"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8. táblázat: A település környezetében üzemelő felszínközeli víz – mérőállomások</w:t>
      </w:r>
      <w:r>
        <w:rPr>
          <w:noProof/>
        </w:rPr>
        <w:tab/>
      </w:r>
      <w:r>
        <w:rPr>
          <w:noProof/>
        </w:rPr>
        <w:fldChar w:fldCharType="begin"/>
      </w:r>
      <w:r>
        <w:rPr>
          <w:noProof/>
        </w:rPr>
        <w:instrText xml:space="preserve"> PAGEREF _Toc236398516 \h </w:instrText>
      </w:r>
      <w:r>
        <w:rPr>
          <w:noProof/>
        </w:rPr>
      </w:r>
      <w:r>
        <w:rPr>
          <w:noProof/>
        </w:rPr>
        <w:fldChar w:fldCharType="separate"/>
      </w:r>
      <w:r>
        <w:rPr>
          <w:noProof/>
        </w:rPr>
        <w:t>21</w:t>
      </w:r>
      <w:r>
        <w:rPr>
          <w:noProof/>
        </w:rPr>
        <w:fldChar w:fldCharType="end"/>
      </w:r>
    </w:p>
    <w:p w14:paraId="7DB3CFB3" w14:textId="6C335550"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9. táblázat: Felszín alatti vizek - mérőállomások</w:t>
      </w:r>
      <w:r>
        <w:rPr>
          <w:noProof/>
        </w:rPr>
        <w:tab/>
      </w:r>
      <w:r>
        <w:rPr>
          <w:noProof/>
        </w:rPr>
        <w:fldChar w:fldCharType="begin"/>
      </w:r>
      <w:r>
        <w:rPr>
          <w:noProof/>
        </w:rPr>
        <w:instrText xml:space="preserve"> PAGEREF _Toc236398517 \h </w:instrText>
      </w:r>
      <w:r>
        <w:rPr>
          <w:noProof/>
        </w:rPr>
      </w:r>
      <w:r>
        <w:rPr>
          <w:noProof/>
        </w:rPr>
        <w:fldChar w:fldCharType="separate"/>
      </w:r>
      <w:r>
        <w:rPr>
          <w:noProof/>
        </w:rPr>
        <w:t>21</w:t>
      </w:r>
      <w:r>
        <w:rPr>
          <w:noProof/>
        </w:rPr>
        <w:fldChar w:fldCharType="end"/>
      </w:r>
    </w:p>
    <w:p w14:paraId="7633FC09" w14:textId="6D1B3035"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10. táblázat: A csókakői aszálymonitoring mérőállomás</w:t>
      </w:r>
      <w:r>
        <w:rPr>
          <w:noProof/>
        </w:rPr>
        <w:tab/>
      </w:r>
      <w:r>
        <w:rPr>
          <w:noProof/>
        </w:rPr>
        <w:fldChar w:fldCharType="begin"/>
      </w:r>
      <w:r>
        <w:rPr>
          <w:noProof/>
        </w:rPr>
        <w:instrText xml:space="preserve"> PAGEREF _Toc236398518 \h </w:instrText>
      </w:r>
      <w:r>
        <w:rPr>
          <w:noProof/>
        </w:rPr>
      </w:r>
      <w:r>
        <w:rPr>
          <w:noProof/>
        </w:rPr>
        <w:fldChar w:fldCharType="separate"/>
      </w:r>
      <w:r>
        <w:rPr>
          <w:noProof/>
        </w:rPr>
        <w:t>21</w:t>
      </w:r>
      <w:r>
        <w:rPr>
          <w:noProof/>
        </w:rPr>
        <w:fldChar w:fldCharType="end"/>
      </w:r>
    </w:p>
    <w:p w14:paraId="4358E8C5" w14:textId="181250CE"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11. A település ivóvízellátására vonatkozó főbb adatok (2) Adatforrás: üzemeltetői adatszolgáltatás és KSH adatok</w:t>
      </w:r>
      <w:r>
        <w:rPr>
          <w:noProof/>
        </w:rPr>
        <w:tab/>
      </w:r>
      <w:r>
        <w:rPr>
          <w:noProof/>
        </w:rPr>
        <w:fldChar w:fldCharType="begin"/>
      </w:r>
      <w:r>
        <w:rPr>
          <w:noProof/>
        </w:rPr>
        <w:instrText xml:space="preserve"> PAGEREF _Toc236398519 \h </w:instrText>
      </w:r>
      <w:r>
        <w:rPr>
          <w:noProof/>
        </w:rPr>
      </w:r>
      <w:r>
        <w:rPr>
          <w:noProof/>
        </w:rPr>
        <w:fldChar w:fldCharType="separate"/>
      </w:r>
      <w:r>
        <w:rPr>
          <w:noProof/>
        </w:rPr>
        <w:t>23</w:t>
      </w:r>
      <w:r>
        <w:rPr>
          <w:noProof/>
        </w:rPr>
        <w:fldChar w:fldCharType="end"/>
      </w:r>
    </w:p>
    <w:p w14:paraId="44E69F03" w14:textId="0FFDA6BA"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12. táblázat: A település ivóvízellátására vonatkozó főbb adatok (2) Adatforrás: üzemeltetői adatszolgáltatás és KSH adatok</w:t>
      </w:r>
      <w:r>
        <w:rPr>
          <w:noProof/>
        </w:rPr>
        <w:tab/>
      </w:r>
      <w:r>
        <w:rPr>
          <w:noProof/>
        </w:rPr>
        <w:fldChar w:fldCharType="begin"/>
      </w:r>
      <w:r>
        <w:rPr>
          <w:noProof/>
        </w:rPr>
        <w:instrText xml:space="preserve"> PAGEREF _Toc236398520 \h </w:instrText>
      </w:r>
      <w:r>
        <w:rPr>
          <w:noProof/>
        </w:rPr>
      </w:r>
      <w:r>
        <w:rPr>
          <w:noProof/>
        </w:rPr>
        <w:fldChar w:fldCharType="separate"/>
      </w:r>
      <w:r>
        <w:rPr>
          <w:noProof/>
        </w:rPr>
        <w:t>24</w:t>
      </w:r>
      <w:r>
        <w:rPr>
          <w:noProof/>
        </w:rPr>
        <w:fldChar w:fldCharType="end"/>
      </w:r>
    </w:p>
    <w:p w14:paraId="5E6F20F0" w14:textId="28CF4C7E"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13. táblázat: A település ivóvízellátására vonatkozó főbb adatok (havi fogyasztás alapján számolva (2)</w:t>
      </w:r>
      <w:r>
        <w:rPr>
          <w:noProof/>
        </w:rPr>
        <w:tab/>
      </w:r>
      <w:r>
        <w:rPr>
          <w:noProof/>
        </w:rPr>
        <w:fldChar w:fldCharType="begin"/>
      </w:r>
      <w:r>
        <w:rPr>
          <w:noProof/>
        </w:rPr>
        <w:instrText xml:space="preserve"> PAGEREF _Toc236398521 \h </w:instrText>
      </w:r>
      <w:r>
        <w:rPr>
          <w:noProof/>
        </w:rPr>
      </w:r>
      <w:r>
        <w:rPr>
          <w:noProof/>
        </w:rPr>
        <w:fldChar w:fldCharType="separate"/>
      </w:r>
      <w:r>
        <w:rPr>
          <w:noProof/>
        </w:rPr>
        <w:t>24</w:t>
      </w:r>
      <w:r>
        <w:rPr>
          <w:noProof/>
        </w:rPr>
        <w:fldChar w:fldCharType="end"/>
      </w:r>
    </w:p>
    <w:p w14:paraId="684F71C6" w14:textId="725DB575"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14. táblázat: A települést ellátó kutak</w:t>
      </w:r>
      <w:r>
        <w:rPr>
          <w:noProof/>
        </w:rPr>
        <w:tab/>
      </w:r>
      <w:r>
        <w:rPr>
          <w:noProof/>
        </w:rPr>
        <w:fldChar w:fldCharType="begin"/>
      </w:r>
      <w:r>
        <w:rPr>
          <w:noProof/>
        </w:rPr>
        <w:instrText xml:space="preserve"> PAGEREF _Toc236398522 \h </w:instrText>
      </w:r>
      <w:r>
        <w:rPr>
          <w:noProof/>
        </w:rPr>
      </w:r>
      <w:r>
        <w:rPr>
          <w:noProof/>
        </w:rPr>
        <w:fldChar w:fldCharType="separate"/>
      </w:r>
      <w:r>
        <w:rPr>
          <w:noProof/>
        </w:rPr>
        <w:t>24</w:t>
      </w:r>
      <w:r>
        <w:rPr>
          <w:noProof/>
        </w:rPr>
        <w:fldChar w:fldCharType="end"/>
      </w:r>
    </w:p>
    <w:p w14:paraId="4ACCA9EC" w14:textId="02C8D4C0"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15. táblázat: A településen található ivóvíz tározók</w:t>
      </w:r>
      <w:r>
        <w:rPr>
          <w:noProof/>
        </w:rPr>
        <w:tab/>
      </w:r>
      <w:r>
        <w:rPr>
          <w:noProof/>
        </w:rPr>
        <w:fldChar w:fldCharType="begin"/>
      </w:r>
      <w:r>
        <w:rPr>
          <w:noProof/>
        </w:rPr>
        <w:instrText xml:space="preserve"> PAGEREF _Toc236398523 \h </w:instrText>
      </w:r>
      <w:r>
        <w:rPr>
          <w:noProof/>
        </w:rPr>
      </w:r>
      <w:r>
        <w:rPr>
          <w:noProof/>
        </w:rPr>
        <w:fldChar w:fldCharType="separate"/>
      </w:r>
      <w:r>
        <w:rPr>
          <w:noProof/>
        </w:rPr>
        <w:t>24</w:t>
      </w:r>
      <w:r>
        <w:rPr>
          <w:noProof/>
        </w:rPr>
        <w:fldChar w:fldCharType="end"/>
      </w:r>
    </w:p>
    <w:p w14:paraId="289F9947" w14:textId="3EF626C6"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16. táblázat: Kutak vízminőségi adatai</w:t>
      </w:r>
      <w:r>
        <w:rPr>
          <w:noProof/>
        </w:rPr>
        <w:tab/>
      </w:r>
      <w:r>
        <w:rPr>
          <w:noProof/>
        </w:rPr>
        <w:fldChar w:fldCharType="begin"/>
      </w:r>
      <w:r>
        <w:rPr>
          <w:noProof/>
        </w:rPr>
        <w:instrText xml:space="preserve"> PAGEREF _Toc236398524 \h </w:instrText>
      </w:r>
      <w:r>
        <w:rPr>
          <w:noProof/>
        </w:rPr>
      </w:r>
      <w:r>
        <w:rPr>
          <w:noProof/>
        </w:rPr>
        <w:fldChar w:fldCharType="separate"/>
      </w:r>
      <w:r>
        <w:rPr>
          <w:noProof/>
        </w:rPr>
        <w:t>25</w:t>
      </w:r>
      <w:r>
        <w:rPr>
          <w:noProof/>
        </w:rPr>
        <w:fldChar w:fldCharType="end"/>
      </w:r>
    </w:p>
    <w:p w14:paraId="0DC80AC5" w14:textId="4CE5FBA7"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sidRPr="00F506E5">
        <w:rPr>
          <w:rFonts w:cs="Arial"/>
          <w:noProof/>
          <w:color w:val="000000"/>
          <w:lang w:eastAsia="en-GB"/>
        </w:rPr>
        <w:t>17. táblázat: Mór város felszín alatti vizeinek minőségi állapota (Forrás: VGT 3)</w:t>
      </w:r>
      <w:r>
        <w:rPr>
          <w:noProof/>
        </w:rPr>
        <w:tab/>
      </w:r>
      <w:r>
        <w:rPr>
          <w:noProof/>
        </w:rPr>
        <w:fldChar w:fldCharType="begin"/>
      </w:r>
      <w:r>
        <w:rPr>
          <w:noProof/>
        </w:rPr>
        <w:instrText xml:space="preserve"> PAGEREF _Toc236398525 \h </w:instrText>
      </w:r>
      <w:r>
        <w:rPr>
          <w:noProof/>
        </w:rPr>
      </w:r>
      <w:r>
        <w:rPr>
          <w:noProof/>
        </w:rPr>
        <w:fldChar w:fldCharType="separate"/>
      </w:r>
      <w:r>
        <w:rPr>
          <w:noProof/>
        </w:rPr>
        <w:t>26</w:t>
      </w:r>
      <w:r>
        <w:rPr>
          <w:noProof/>
        </w:rPr>
        <w:fldChar w:fldCharType="end"/>
      </w:r>
    </w:p>
    <w:p w14:paraId="4E51D01A" w14:textId="06180A82"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 xml:space="preserve">18. táblázat: </w:t>
      </w:r>
      <w:r w:rsidRPr="00F506E5">
        <w:rPr>
          <w:rFonts w:cs="Arial"/>
          <w:noProof/>
          <w:color w:val="000000"/>
          <w:lang w:eastAsia="en-GB"/>
        </w:rPr>
        <w:t>: Mór város felszín alatti vizeinek mennyiségi állapota (VGT 3)</w:t>
      </w:r>
      <w:r>
        <w:rPr>
          <w:noProof/>
        </w:rPr>
        <w:tab/>
      </w:r>
      <w:r>
        <w:rPr>
          <w:noProof/>
        </w:rPr>
        <w:fldChar w:fldCharType="begin"/>
      </w:r>
      <w:r>
        <w:rPr>
          <w:noProof/>
        </w:rPr>
        <w:instrText xml:space="preserve"> PAGEREF _Toc236398526 \h </w:instrText>
      </w:r>
      <w:r>
        <w:rPr>
          <w:noProof/>
        </w:rPr>
      </w:r>
      <w:r>
        <w:rPr>
          <w:noProof/>
        </w:rPr>
        <w:fldChar w:fldCharType="separate"/>
      </w:r>
      <w:r>
        <w:rPr>
          <w:noProof/>
        </w:rPr>
        <w:t>26</w:t>
      </w:r>
      <w:r>
        <w:rPr>
          <w:noProof/>
        </w:rPr>
        <w:fldChar w:fldCharType="end"/>
      </w:r>
    </w:p>
    <w:p w14:paraId="33A9598D" w14:textId="39C36883"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19.táblázat: A Bodajk-Kajmáti kutak vízbázis főbb adatai (Forrás: VGT 3)</w:t>
      </w:r>
      <w:r>
        <w:rPr>
          <w:noProof/>
        </w:rPr>
        <w:tab/>
      </w:r>
      <w:r>
        <w:rPr>
          <w:noProof/>
        </w:rPr>
        <w:fldChar w:fldCharType="begin"/>
      </w:r>
      <w:r>
        <w:rPr>
          <w:noProof/>
        </w:rPr>
        <w:instrText xml:space="preserve"> PAGEREF _Toc236398527 \h </w:instrText>
      </w:r>
      <w:r>
        <w:rPr>
          <w:noProof/>
        </w:rPr>
      </w:r>
      <w:r>
        <w:rPr>
          <w:noProof/>
        </w:rPr>
        <w:fldChar w:fldCharType="separate"/>
      </w:r>
      <w:r>
        <w:rPr>
          <w:noProof/>
        </w:rPr>
        <w:t>27</w:t>
      </w:r>
      <w:r>
        <w:rPr>
          <w:noProof/>
        </w:rPr>
        <w:fldChar w:fldCharType="end"/>
      </w:r>
    </w:p>
    <w:p w14:paraId="02DD437A" w14:textId="7F4C5A06"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21. táblázat: A település szennyvízelvezetésére vonatkozó főbb adatok (2)</w:t>
      </w:r>
      <w:r>
        <w:rPr>
          <w:noProof/>
        </w:rPr>
        <w:tab/>
      </w:r>
      <w:r>
        <w:rPr>
          <w:noProof/>
        </w:rPr>
        <w:fldChar w:fldCharType="begin"/>
      </w:r>
      <w:r>
        <w:rPr>
          <w:noProof/>
        </w:rPr>
        <w:instrText xml:space="preserve"> PAGEREF _Toc236398528 \h </w:instrText>
      </w:r>
      <w:r>
        <w:rPr>
          <w:noProof/>
        </w:rPr>
      </w:r>
      <w:r>
        <w:rPr>
          <w:noProof/>
        </w:rPr>
        <w:fldChar w:fldCharType="separate"/>
      </w:r>
      <w:r>
        <w:rPr>
          <w:noProof/>
        </w:rPr>
        <w:t>28</w:t>
      </w:r>
      <w:r>
        <w:rPr>
          <w:noProof/>
        </w:rPr>
        <w:fldChar w:fldCharType="end"/>
      </w:r>
    </w:p>
    <w:p w14:paraId="7D725D35" w14:textId="77B92D73"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22. táblázat: A település szennyvízelvezetésére vonatkozó főbb adatok (3)</w:t>
      </w:r>
      <w:r>
        <w:rPr>
          <w:noProof/>
        </w:rPr>
        <w:tab/>
      </w:r>
      <w:r>
        <w:rPr>
          <w:noProof/>
        </w:rPr>
        <w:fldChar w:fldCharType="begin"/>
      </w:r>
      <w:r>
        <w:rPr>
          <w:noProof/>
        </w:rPr>
        <w:instrText xml:space="preserve"> PAGEREF _Toc236398529 \h </w:instrText>
      </w:r>
      <w:r>
        <w:rPr>
          <w:noProof/>
        </w:rPr>
      </w:r>
      <w:r>
        <w:rPr>
          <w:noProof/>
        </w:rPr>
        <w:fldChar w:fldCharType="separate"/>
      </w:r>
      <w:r>
        <w:rPr>
          <w:noProof/>
        </w:rPr>
        <w:t>28</w:t>
      </w:r>
      <w:r>
        <w:rPr>
          <w:noProof/>
        </w:rPr>
        <w:fldChar w:fldCharType="end"/>
      </w:r>
    </w:p>
    <w:p w14:paraId="276EBBCF" w14:textId="37740236"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23. táblázat: A település szennyvíz hálózat anyaga- 1</w:t>
      </w:r>
      <w:r>
        <w:rPr>
          <w:noProof/>
        </w:rPr>
        <w:tab/>
      </w:r>
      <w:r>
        <w:rPr>
          <w:noProof/>
        </w:rPr>
        <w:fldChar w:fldCharType="begin"/>
      </w:r>
      <w:r>
        <w:rPr>
          <w:noProof/>
        </w:rPr>
        <w:instrText xml:space="preserve"> PAGEREF _Toc236398530 \h </w:instrText>
      </w:r>
      <w:r>
        <w:rPr>
          <w:noProof/>
        </w:rPr>
      </w:r>
      <w:r>
        <w:rPr>
          <w:noProof/>
        </w:rPr>
        <w:fldChar w:fldCharType="separate"/>
      </w:r>
      <w:r>
        <w:rPr>
          <w:noProof/>
        </w:rPr>
        <w:t>28</w:t>
      </w:r>
      <w:r>
        <w:rPr>
          <w:noProof/>
        </w:rPr>
        <w:fldChar w:fldCharType="end"/>
      </w:r>
    </w:p>
    <w:p w14:paraId="5E27C0D9" w14:textId="3888B646"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24. táblázat: A település szennyvíz hálózat anyaga- 2</w:t>
      </w:r>
      <w:r>
        <w:rPr>
          <w:noProof/>
        </w:rPr>
        <w:tab/>
      </w:r>
      <w:r>
        <w:rPr>
          <w:noProof/>
        </w:rPr>
        <w:fldChar w:fldCharType="begin"/>
      </w:r>
      <w:r>
        <w:rPr>
          <w:noProof/>
        </w:rPr>
        <w:instrText xml:space="preserve"> PAGEREF _Toc236398531 \h </w:instrText>
      </w:r>
      <w:r>
        <w:rPr>
          <w:noProof/>
        </w:rPr>
      </w:r>
      <w:r>
        <w:rPr>
          <w:noProof/>
        </w:rPr>
        <w:fldChar w:fldCharType="separate"/>
      </w:r>
      <w:r>
        <w:rPr>
          <w:noProof/>
        </w:rPr>
        <w:t>29</w:t>
      </w:r>
      <w:r>
        <w:rPr>
          <w:noProof/>
        </w:rPr>
        <w:fldChar w:fldCharType="end"/>
      </w:r>
    </w:p>
    <w:p w14:paraId="361E3E11" w14:textId="061C5F23"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25. táblázat: A település szennyvíz hálózat anyaga- 3</w:t>
      </w:r>
      <w:r>
        <w:rPr>
          <w:noProof/>
        </w:rPr>
        <w:tab/>
      </w:r>
      <w:r>
        <w:rPr>
          <w:noProof/>
        </w:rPr>
        <w:fldChar w:fldCharType="begin"/>
      </w:r>
      <w:r>
        <w:rPr>
          <w:noProof/>
        </w:rPr>
        <w:instrText xml:space="preserve"> PAGEREF _Toc236398532 \h </w:instrText>
      </w:r>
      <w:r>
        <w:rPr>
          <w:noProof/>
        </w:rPr>
      </w:r>
      <w:r>
        <w:rPr>
          <w:noProof/>
        </w:rPr>
        <w:fldChar w:fldCharType="separate"/>
      </w:r>
      <w:r>
        <w:rPr>
          <w:noProof/>
        </w:rPr>
        <w:t>29</w:t>
      </w:r>
      <w:r>
        <w:rPr>
          <w:noProof/>
        </w:rPr>
        <w:fldChar w:fldCharType="end"/>
      </w:r>
    </w:p>
    <w:p w14:paraId="413FE7F8" w14:textId="3AF71E93"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26. táblázat: A település szennyvíz hálózat meghibásodásai 2025 évben</w:t>
      </w:r>
      <w:r>
        <w:rPr>
          <w:noProof/>
        </w:rPr>
        <w:tab/>
      </w:r>
      <w:r>
        <w:rPr>
          <w:noProof/>
        </w:rPr>
        <w:fldChar w:fldCharType="begin"/>
      </w:r>
      <w:r>
        <w:rPr>
          <w:noProof/>
        </w:rPr>
        <w:instrText xml:space="preserve"> PAGEREF _Toc236398533 \h </w:instrText>
      </w:r>
      <w:r>
        <w:rPr>
          <w:noProof/>
        </w:rPr>
      </w:r>
      <w:r>
        <w:rPr>
          <w:noProof/>
        </w:rPr>
        <w:fldChar w:fldCharType="separate"/>
      </w:r>
      <w:r>
        <w:rPr>
          <w:noProof/>
        </w:rPr>
        <w:t>29</w:t>
      </w:r>
      <w:r>
        <w:rPr>
          <w:noProof/>
        </w:rPr>
        <w:fldChar w:fldCharType="end"/>
      </w:r>
    </w:p>
    <w:p w14:paraId="4BB2EE1C" w14:textId="43EFA036"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27. táblázat: Az OVGT3 adatai alapján a főbb szennyvízkibocsátók</w:t>
      </w:r>
      <w:r>
        <w:rPr>
          <w:noProof/>
        </w:rPr>
        <w:tab/>
      </w:r>
      <w:r>
        <w:rPr>
          <w:noProof/>
        </w:rPr>
        <w:fldChar w:fldCharType="begin"/>
      </w:r>
      <w:r>
        <w:rPr>
          <w:noProof/>
        </w:rPr>
        <w:instrText xml:space="preserve"> PAGEREF _Toc236398534 \h </w:instrText>
      </w:r>
      <w:r>
        <w:rPr>
          <w:noProof/>
        </w:rPr>
      </w:r>
      <w:r>
        <w:rPr>
          <w:noProof/>
        </w:rPr>
        <w:fldChar w:fldCharType="separate"/>
      </w:r>
      <w:r>
        <w:rPr>
          <w:noProof/>
        </w:rPr>
        <w:t>29</w:t>
      </w:r>
      <w:r>
        <w:rPr>
          <w:noProof/>
        </w:rPr>
        <w:fldChar w:fldCharType="end"/>
      </w:r>
    </w:p>
    <w:p w14:paraId="2A6579EC" w14:textId="2ED87AC3"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28. táblázat: A tervezett hidraulikai terhelési adatok</w:t>
      </w:r>
      <w:r>
        <w:rPr>
          <w:noProof/>
        </w:rPr>
        <w:tab/>
      </w:r>
      <w:r>
        <w:rPr>
          <w:noProof/>
        </w:rPr>
        <w:fldChar w:fldCharType="begin"/>
      </w:r>
      <w:r>
        <w:rPr>
          <w:noProof/>
        </w:rPr>
        <w:instrText xml:space="preserve"> PAGEREF _Toc236398535 \h </w:instrText>
      </w:r>
      <w:r>
        <w:rPr>
          <w:noProof/>
        </w:rPr>
      </w:r>
      <w:r>
        <w:rPr>
          <w:noProof/>
        </w:rPr>
        <w:fldChar w:fldCharType="separate"/>
      </w:r>
      <w:r>
        <w:rPr>
          <w:noProof/>
        </w:rPr>
        <w:t>31</w:t>
      </w:r>
      <w:r>
        <w:rPr>
          <w:noProof/>
        </w:rPr>
        <w:fldChar w:fldCharType="end"/>
      </w:r>
    </w:p>
    <w:p w14:paraId="12030CBB" w14:textId="56480E5A"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29. táblázat: A település szennyvíztisztítására vonatkozó főbb adatok (4)</w:t>
      </w:r>
      <w:r>
        <w:rPr>
          <w:noProof/>
        </w:rPr>
        <w:tab/>
      </w:r>
      <w:r>
        <w:rPr>
          <w:noProof/>
        </w:rPr>
        <w:fldChar w:fldCharType="begin"/>
      </w:r>
      <w:r>
        <w:rPr>
          <w:noProof/>
        </w:rPr>
        <w:instrText xml:space="preserve"> PAGEREF _Toc236398536 \h </w:instrText>
      </w:r>
      <w:r>
        <w:rPr>
          <w:noProof/>
        </w:rPr>
      </w:r>
      <w:r>
        <w:rPr>
          <w:noProof/>
        </w:rPr>
        <w:fldChar w:fldCharType="separate"/>
      </w:r>
      <w:r>
        <w:rPr>
          <w:noProof/>
        </w:rPr>
        <w:t>32</w:t>
      </w:r>
      <w:r>
        <w:rPr>
          <w:noProof/>
        </w:rPr>
        <w:fldChar w:fldCharType="end"/>
      </w:r>
    </w:p>
    <w:p w14:paraId="1A0C2C0A" w14:textId="3E572157"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lastRenderedPageBreak/>
        <w:t>30. táblázat: Tisztított szennyvíz minőségére vonatkozó határértékek (28/2004. (XII. 25.) KvVM rendelet, 2. számú melléklet, 2. Területi kategória, 2. Általános védettségi területi kategória)</w:t>
      </w:r>
      <w:r>
        <w:rPr>
          <w:noProof/>
        </w:rPr>
        <w:tab/>
      </w:r>
      <w:r>
        <w:rPr>
          <w:noProof/>
        </w:rPr>
        <w:fldChar w:fldCharType="begin"/>
      </w:r>
      <w:r>
        <w:rPr>
          <w:noProof/>
        </w:rPr>
        <w:instrText xml:space="preserve"> PAGEREF _Toc236398537 \h </w:instrText>
      </w:r>
      <w:r>
        <w:rPr>
          <w:noProof/>
        </w:rPr>
      </w:r>
      <w:r>
        <w:rPr>
          <w:noProof/>
        </w:rPr>
        <w:fldChar w:fldCharType="separate"/>
      </w:r>
      <w:r>
        <w:rPr>
          <w:noProof/>
        </w:rPr>
        <w:t>33</w:t>
      </w:r>
      <w:r>
        <w:rPr>
          <w:noProof/>
        </w:rPr>
        <w:fldChar w:fldCharType="end"/>
      </w:r>
    </w:p>
    <w:p w14:paraId="600247C2" w14:textId="2F3F8F9F"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31. táblázat Tisztított szennyvíz minőség 2025. október 20-án (</w:t>
      </w:r>
      <w:r w:rsidRPr="00F506E5">
        <w:rPr>
          <w:noProof/>
          <w:color w:val="AECB36" w:themeColor="accent4"/>
          <w:u w:val="single"/>
        </w:rPr>
        <w:t>https://www.fejerviz.hu/dijak-vizminoseg/</w:t>
      </w:r>
      <w:r>
        <w:rPr>
          <w:noProof/>
        </w:rPr>
        <w:t>)</w:t>
      </w:r>
      <w:r>
        <w:rPr>
          <w:noProof/>
        </w:rPr>
        <w:tab/>
      </w:r>
      <w:r>
        <w:rPr>
          <w:noProof/>
        </w:rPr>
        <w:fldChar w:fldCharType="begin"/>
      </w:r>
      <w:r>
        <w:rPr>
          <w:noProof/>
        </w:rPr>
        <w:instrText xml:space="preserve"> PAGEREF _Toc236398538 \h </w:instrText>
      </w:r>
      <w:r>
        <w:rPr>
          <w:noProof/>
        </w:rPr>
      </w:r>
      <w:r>
        <w:rPr>
          <w:noProof/>
        </w:rPr>
        <w:fldChar w:fldCharType="separate"/>
      </w:r>
      <w:r>
        <w:rPr>
          <w:noProof/>
        </w:rPr>
        <w:t>33</w:t>
      </w:r>
      <w:r>
        <w:rPr>
          <w:noProof/>
        </w:rPr>
        <w:fldChar w:fldCharType="end"/>
      </w:r>
    </w:p>
    <w:p w14:paraId="5287CC4B" w14:textId="20120072"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32. táblázat Nyers szennyvíz és tisztított szennyvíz minőségi adatok (</w:t>
      </w:r>
      <w:r w:rsidRPr="00F506E5">
        <w:rPr>
          <w:noProof/>
          <w:color w:val="AECB36" w:themeColor="accent4"/>
          <w:u w:val="single"/>
        </w:rPr>
        <w:t>https://mor.hu/sites/all/files/docs/2026/mor-varos-kornyezeti-allapotanak-2025.pdf</w:t>
      </w:r>
      <w:r>
        <w:rPr>
          <w:noProof/>
        </w:rPr>
        <w:t>)</w:t>
      </w:r>
      <w:r>
        <w:rPr>
          <w:noProof/>
        </w:rPr>
        <w:tab/>
      </w:r>
      <w:r>
        <w:rPr>
          <w:noProof/>
        </w:rPr>
        <w:fldChar w:fldCharType="begin"/>
      </w:r>
      <w:r>
        <w:rPr>
          <w:noProof/>
        </w:rPr>
        <w:instrText xml:space="preserve"> PAGEREF _Toc236398539 \h </w:instrText>
      </w:r>
      <w:r>
        <w:rPr>
          <w:noProof/>
        </w:rPr>
      </w:r>
      <w:r>
        <w:rPr>
          <w:noProof/>
        </w:rPr>
        <w:fldChar w:fldCharType="separate"/>
      </w:r>
      <w:r>
        <w:rPr>
          <w:noProof/>
        </w:rPr>
        <w:t>34</w:t>
      </w:r>
      <w:r>
        <w:rPr>
          <w:noProof/>
        </w:rPr>
        <w:fldChar w:fldCharType="end"/>
      </w:r>
    </w:p>
    <w:p w14:paraId="3EB54BE3" w14:textId="5CCC36B8"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33. táblázat Préselt iszap fémtartalmára vonatkozó adatok (</w:t>
      </w:r>
      <w:r w:rsidRPr="00F506E5">
        <w:rPr>
          <w:noProof/>
          <w:color w:val="AECB36" w:themeColor="accent4"/>
          <w:u w:val="single"/>
        </w:rPr>
        <w:t>https://mor.hu/sites/all/files/docs/2026/mor-varos-kornyezeti-allapotanak-2025.pdf</w:t>
      </w:r>
      <w:r>
        <w:rPr>
          <w:noProof/>
        </w:rPr>
        <w:t>)</w:t>
      </w:r>
      <w:r>
        <w:rPr>
          <w:noProof/>
        </w:rPr>
        <w:tab/>
      </w:r>
      <w:r>
        <w:rPr>
          <w:noProof/>
        </w:rPr>
        <w:fldChar w:fldCharType="begin"/>
      </w:r>
      <w:r>
        <w:rPr>
          <w:noProof/>
        </w:rPr>
        <w:instrText xml:space="preserve"> PAGEREF _Toc236398540 \h </w:instrText>
      </w:r>
      <w:r>
        <w:rPr>
          <w:noProof/>
        </w:rPr>
      </w:r>
      <w:r>
        <w:rPr>
          <w:noProof/>
        </w:rPr>
        <w:fldChar w:fldCharType="separate"/>
      </w:r>
      <w:r>
        <w:rPr>
          <w:noProof/>
        </w:rPr>
        <w:t>35</w:t>
      </w:r>
      <w:r>
        <w:rPr>
          <w:noProof/>
        </w:rPr>
        <w:fldChar w:fldCharType="end"/>
      </w:r>
    </w:p>
    <w:p w14:paraId="4C2D19DB" w14:textId="62D92FD5"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sidRPr="00F506E5">
        <w:rPr>
          <w:rFonts w:eastAsia="Arial" w:cs="Arial"/>
          <w:noProof/>
        </w:rPr>
        <w:t>34. táblázat: A település árvízvédelmére vonatkozó főbb adatok</w:t>
      </w:r>
      <w:r>
        <w:rPr>
          <w:noProof/>
        </w:rPr>
        <w:tab/>
      </w:r>
      <w:r>
        <w:rPr>
          <w:noProof/>
        </w:rPr>
        <w:fldChar w:fldCharType="begin"/>
      </w:r>
      <w:r>
        <w:rPr>
          <w:noProof/>
        </w:rPr>
        <w:instrText xml:space="preserve"> PAGEREF _Toc236398541 \h </w:instrText>
      </w:r>
      <w:r>
        <w:rPr>
          <w:noProof/>
        </w:rPr>
      </w:r>
      <w:r>
        <w:rPr>
          <w:noProof/>
        </w:rPr>
        <w:fldChar w:fldCharType="separate"/>
      </w:r>
      <w:r>
        <w:rPr>
          <w:noProof/>
        </w:rPr>
        <w:t>47</w:t>
      </w:r>
      <w:r>
        <w:rPr>
          <w:noProof/>
        </w:rPr>
        <w:fldChar w:fldCharType="end"/>
      </w:r>
    </w:p>
    <w:p w14:paraId="7945D0F4" w14:textId="2598E4F7"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35. táblázat: A település tógazdálkodására vonatkozó főbb adatok</w:t>
      </w:r>
      <w:r>
        <w:rPr>
          <w:noProof/>
        </w:rPr>
        <w:tab/>
      </w:r>
      <w:r>
        <w:rPr>
          <w:noProof/>
        </w:rPr>
        <w:fldChar w:fldCharType="begin"/>
      </w:r>
      <w:r>
        <w:rPr>
          <w:noProof/>
        </w:rPr>
        <w:instrText xml:space="preserve"> PAGEREF _Toc236398542 \h </w:instrText>
      </w:r>
      <w:r>
        <w:rPr>
          <w:noProof/>
        </w:rPr>
      </w:r>
      <w:r>
        <w:rPr>
          <w:noProof/>
        </w:rPr>
        <w:fldChar w:fldCharType="separate"/>
      </w:r>
      <w:r>
        <w:rPr>
          <w:noProof/>
        </w:rPr>
        <w:t>53</w:t>
      </w:r>
      <w:r>
        <w:rPr>
          <w:noProof/>
        </w:rPr>
        <w:fldChar w:fldCharType="end"/>
      </w:r>
    </w:p>
    <w:p w14:paraId="066E1E26" w14:textId="615F22E3"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36. táblázat: A település mezőgazdasági vízgazdálkodásával összefüggő főbb adatok</w:t>
      </w:r>
      <w:r>
        <w:rPr>
          <w:noProof/>
        </w:rPr>
        <w:tab/>
      </w:r>
      <w:r>
        <w:rPr>
          <w:noProof/>
        </w:rPr>
        <w:fldChar w:fldCharType="begin"/>
      </w:r>
      <w:r>
        <w:rPr>
          <w:noProof/>
        </w:rPr>
        <w:instrText xml:space="preserve"> PAGEREF _Toc236398543 \h </w:instrText>
      </w:r>
      <w:r>
        <w:rPr>
          <w:noProof/>
        </w:rPr>
      </w:r>
      <w:r>
        <w:rPr>
          <w:noProof/>
        </w:rPr>
        <w:fldChar w:fldCharType="separate"/>
      </w:r>
      <w:r>
        <w:rPr>
          <w:noProof/>
        </w:rPr>
        <w:t>55</w:t>
      </w:r>
      <w:r>
        <w:rPr>
          <w:noProof/>
        </w:rPr>
        <w:fldChar w:fldCharType="end"/>
      </w:r>
    </w:p>
    <w:p w14:paraId="498754DF" w14:textId="7F154C09"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37. táblázat A település felszíni vizeinek állapota (Forrás: VGT 3)</w:t>
      </w:r>
      <w:r>
        <w:rPr>
          <w:noProof/>
        </w:rPr>
        <w:tab/>
      </w:r>
      <w:r>
        <w:rPr>
          <w:noProof/>
        </w:rPr>
        <w:fldChar w:fldCharType="begin"/>
      </w:r>
      <w:r>
        <w:rPr>
          <w:noProof/>
        </w:rPr>
        <w:instrText xml:space="preserve"> PAGEREF _Toc236398544 \h </w:instrText>
      </w:r>
      <w:r>
        <w:rPr>
          <w:noProof/>
        </w:rPr>
      </w:r>
      <w:r>
        <w:rPr>
          <w:noProof/>
        </w:rPr>
        <w:fldChar w:fldCharType="separate"/>
      </w:r>
      <w:r>
        <w:rPr>
          <w:noProof/>
        </w:rPr>
        <w:t>56</w:t>
      </w:r>
      <w:r>
        <w:rPr>
          <w:noProof/>
        </w:rPr>
        <w:fldChar w:fldCharType="end"/>
      </w:r>
    </w:p>
    <w:p w14:paraId="67CFCA46" w14:textId="47991B19"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38. táblázat: A település védett vizes élőhelyei (Forrás: Duna-Ipoly Nemzeti Park)</w:t>
      </w:r>
      <w:r>
        <w:rPr>
          <w:noProof/>
        </w:rPr>
        <w:tab/>
      </w:r>
      <w:r>
        <w:rPr>
          <w:noProof/>
        </w:rPr>
        <w:fldChar w:fldCharType="begin"/>
      </w:r>
      <w:r>
        <w:rPr>
          <w:noProof/>
        </w:rPr>
        <w:instrText xml:space="preserve"> PAGEREF _Toc236398545 \h </w:instrText>
      </w:r>
      <w:r>
        <w:rPr>
          <w:noProof/>
        </w:rPr>
      </w:r>
      <w:r>
        <w:rPr>
          <w:noProof/>
        </w:rPr>
        <w:fldChar w:fldCharType="separate"/>
      </w:r>
      <w:r>
        <w:rPr>
          <w:noProof/>
        </w:rPr>
        <w:t>57</w:t>
      </w:r>
      <w:r>
        <w:rPr>
          <w:noProof/>
        </w:rPr>
        <w:fldChar w:fldCharType="end"/>
      </w:r>
    </w:p>
    <w:p w14:paraId="298FC269" w14:textId="4B5CE0DF"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39. táblázat VGT 3 intézkedések a releváns felszín alatti víztestekre</w:t>
      </w:r>
      <w:r>
        <w:rPr>
          <w:noProof/>
        </w:rPr>
        <w:tab/>
      </w:r>
      <w:r>
        <w:rPr>
          <w:noProof/>
        </w:rPr>
        <w:fldChar w:fldCharType="begin"/>
      </w:r>
      <w:r>
        <w:rPr>
          <w:noProof/>
        </w:rPr>
        <w:instrText xml:space="preserve"> PAGEREF _Toc236398546 \h </w:instrText>
      </w:r>
      <w:r>
        <w:rPr>
          <w:noProof/>
        </w:rPr>
      </w:r>
      <w:r>
        <w:rPr>
          <w:noProof/>
        </w:rPr>
        <w:fldChar w:fldCharType="separate"/>
      </w:r>
      <w:r>
        <w:rPr>
          <w:noProof/>
        </w:rPr>
        <w:t>77</w:t>
      </w:r>
      <w:r>
        <w:rPr>
          <w:noProof/>
        </w:rPr>
        <w:fldChar w:fldCharType="end"/>
      </w:r>
    </w:p>
    <w:p w14:paraId="0B220DF7" w14:textId="3870F912"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40. táblázat VGT 3 intézkedések a releváns felszíni víztestekre</w:t>
      </w:r>
      <w:r>
        <w:rPr>
          <w:noProof/>
        </w:rPr>
        <w:tab/>
      </w:r>
      <w:r>
        <w:rPr>
          <w:noProof/>
        </w:rPr>
        <w:fldChar w:fldCharType="begin"/>
      </w:r>
      <w:r>
        <w:rPr>
          <w:noProof/>
        </w:rPr>
        <w:instrText xml:space="preserve"> PAGEREF _Toc236398547 \h </w:instrText>
      </w:r>
      <w:r>
        <w:rPr>
          <w:noProof/>
        </w:rPr>
      </w:r>
      <w:r>
        <w:rPr>
          <w:noProof/>
        </w:rPr>
        <w:fldChar w:fldCharType="separate"/>
      </w:r>
      <w:r>
        <w:rPr>
          <w:noProof/>
        </w:rPr>
        <w:t>78</w:t>
      </w:r>
      <w:r>
        <w:rPr>
          <w:noProof/>
        </w:rPr>
        <w:fldChar w:fldCharType="end"/>
      </w:r>
    </w:p>
    <w:p w14:paraId="347E6BB6" w14:textId="3F59692B"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41. táblázat: Az önkormányzat vízkárelhárítási szervezetének tagjai</w:t>
      </w:r>
      <w:r>
        <w:rPr>
          <w:noProof/>
        </w:rPr>
        <w:tab/>
      </w:r>
      <w:r>
        <w:rPr>
          <w:noProof/>
        </w:rPr>
        <w:fldChar w:fldCharType="begin"/>
      </w:r>
      <w:r>
        <w:rPr>
          <w:noProof/>
        </w:rPr>
        <w:instrText xml:space="preserve"> PAGEREF _Toc236398548 \h </w:instrText>
      </w:r>
      <w:r>
        <w:rPr>
          <w:noProof/>
        </w:rPr>
      </w:r>
      <w:r>
        <w:rPr>
          <w:noProof/>
        </w:rPr>
        <w:fldChar w:fldCharType="separate"/>
      </w:r>
      <w:r>
        <w:rPr>
          <w:noProof/>
        </w:rPr>
        <w:t>81</w:t>
      </w:r>
      <w:r>
        <w:rPr>
          <w:noProof/>
        </w:rPr>
        <w:fldChar w:fldCharType="end"/>
      </w:r>
    </w:p>
    <w:p w14:paraId="70F6FAAF" w14:textId="637FC19C"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42. táblázat: Az egyes fokozatok elrendelésének fő szempontjai</w:t>
      </w:r>
      <w:r>
        <w:rPr>
          <w:noProof/>
        </w:rPr>
        <w:tab/>
      </w:r>
      <w:r>
        <w:rPr>
          <w:noProof/>
        </w:rPr>
        <w:fldChar w:fldCharType="begin"/>
      </w:r>
      <w:r>
        <w:rPr>
          <w:noProof/>
        </w:rPr>
        <w:instrText xml:space="preserve"> PAGEREF _Toc236398549 \h </w:instrText>
      </w:r>
      <w:r>
        <w:rPr>
          <w:noProof/>
        </w:rPr>
      </w:r>
      <w:r>
        <w:rPr>
          <w:noProof/>
        </w:rPr>
        <w:fldChar w:fldCharType="separate"/>
      </w:r>
      <w:r>
        <w:rPr>
          <w:noProof/>
        </w:rPr>
        <w:t>83</w:t>
      </w:r>
      <w:r>
        <w:rPr>
          <w:noProof/>
        </w:rPr>
        <w:fldChar w:fldCharType="end"/>
      </w:r>
    </w:p>
    <w:p w14:paraId="4DFBF60C" w14:textId="48A84324" w:rsidR="00116A24" w:rsidRDefault="00116A24">
      <w:pPr>
        <w:pStyle w:val="brajegyzk"/>
        <w:tabs>
          <w:tab w:val="right" w:leader="dot" w:pos="8777"/>
        </w:tabs>
        <w:rPr>
          <w:rFonts w:asciiTheme="minorHAnsi" w:eastAsiaTheme="minorEastAsia" w:hAnsiTheme="minorHAnsi" w:cstheme="minorBidi"/>
          <w:noProof/>
          <w:kern w:val="2"/>
          <w:sz w:val="24"/>
          <w:szCs w:val="24"/>
          <w:lang w:eastAsia="hu-HU"/>
          <w14:ligatures w14:val="standardContextual"/>
        </w:rPr>
      </w:pPr>
      <w:r>
        <w:rPr>
          <w:noProof/>
        </w:rPr>
        <w:t>43. táblázat: A Fejér Megyei klímastratégiában - ITVT-hez kapcsolódó - meghatározott adaptációs intézkedési javaslatok</w:t>
      </w:r>
      <w:r>
        <w:rPr>
          <w:noProof/>
        </w:rPr>
        <w:tab/>
      </w:r>
      <w:r>
        <w:rPr>
          <w:noProof/>
        </w:rPr>
        <w:fldChar w:fldCharType="begin"/>
      </w:r>
      <w:r>
        <w:rPr>
          <w:noProof/>
        </w:rPr>
        <w:instrText xml:space="preserve"> PAGEREF _Toc236398550 \h </w:instrText>
      </w:r>
      <w:r>
        <w:rPr>
          <w:noProof/>
        </w:rPr>
      </w:r>
      <w:r>
        <w:rPr>
          <w:noProof/>
        </w:rPr>
        <w:fldChar w:fldCharType="separate"/>
      </w:r>
      <w:r>
        <w:rPr>
          <w:noProof/>
        </w:rPr>
        <w:t>86</w:t>
      </w:r>
      <w:r>
        <w:rPr>
          <w:noProof/>
        </w:rPr>
        <w:fldChar w:fldCharType="end"/>
      </w:r>
    </w:p>
    <w:p w14:paraId="2249A8A5" w14:textId="561B088B" w:rsidR="00773704" w:rsidRPr="00771F8D" w:rsidRDefault="002A7B12" w:rsidP="00773704">
      <w:r>
        <w:fldChar w:fldCharType="end"/>
      </w:r>
    </w:p>
    <w:p w14:paraId="2C5BDC4F" w14:textId="77777777" w:rsidR="0034726B" w:rsidRDefault="0034726B">
      <w:pPr>
        <w:spacing w:line="259" w:lineRule="auto"/>
        <w:jc w:val="left"/>
        <w:rPr>
          <w:rFonts w:eastAsiaTheme="majorEastAsia" w:cstheme="majorBidi"/>
          <w:b/>
          <w:color w:val="86A443" w:themeColor="background2" w:themeShade="80"/>
          <w:sz w:val="32"/>
          <w:szCs w:val="32"/>
        </w:rPr>
      </w:pPr>
      <w:r>
        <w:br w:type="page"/>
      </w:r>
    </w:p>
    <w:p w14:paraId="088BF220" w14:textId="77777777" w:rsidR="0034726B" w:rsidRDefault="0034726B" w:rsidP="0034726B">
      <w:pPr>
        <w:pStyle w:val="Cmsor1"/>
      </w:pPr>
      <w:bookmarkStart w:id="0" w:name="_Toc236398449"/>
      <w:r>
        <w:lastRenderedPageBreak/>
        <w:t>Vezetői összefoglaló</w:t>
      </w:r>
      <w:bookmarkEnd w:id="0"/>
      <w:r>
        <w:t xml:space="preserve"> </w:t>
      </w:r>
    </w:p>
    <w:p w14:paraId="708CCC8C" w14:textId="5D6A6259" w:rsidR="0034726B" w:rsidRDefault="001C59E6" w:rsidP="0034726B">
      <w:r>
        <w:t xml:space="preserve">Mór </w:t>
      </w:r>
      <w:r w:rsidR="00081AA8">
        <w:t>V</w:t>
      </w:r>
      <w:r>
        <w:t xml:space="preserve">áros </w:t>
      </w:r>
      <w:r w:rsidR="00630668">
        <w:t xml:space="preserve">jelen </w:t>
      </w:r>
      <w:r>
        <w:t xml:space="preserve">Integrált Települési Vízgazdálkodási </w:t>
      </w:r>
      <w:r w:rsidR="00B604AC">
        <w:t xml:space="preserve">Tervdokumentációja a </w:t>
      </w:r>
      <w:r w:rsidR="002029FD">
        <w:t>2023. január</w:t>
      </w:r>
      <w:r w:rsidR="00B34840">
        <w:t>jában</w:t>
      </w:r>
      <w:r w:rsidR="002029FD">
        <w:t xml:space="preserve"> kiadott </w:t>
      </w:r>
      <w:r w:rsidR="00B604AC">
        <w:t xml:space="preserve">OVF </w:t>
      </w:r>
      <w:r w:rsidR="00932328">
        <w:t>módszertani útmutató</w:t>
      </w:r>
      <w:r w:rsidR="00F94C1D">
        <w:t>: „</w:t>
      </w:r>
      <w:r w:rsidR="00F94C1D" w:rsidRPr="00F94C1D">
        <w:t>Tervezési segédlet az Integrált Települési Vízgazdálkodási Terv készítéséhez</w:t>
      </w:r>
      <w:r w:rsidR="00F94C1D">
        <w:t xml:space="preserve">” alapján készült. A dokumentáció </w:t>
      </w:r>
      <w:r w:rsidR="00382FC4">
        <w:t xml:space="preserve">a móri önkormányzat megbízásából Mór vízgazdálkodásában </w:t>
      </w:r>
      <w:r w:rsidR="00881248">
        <w:t xml:space="preserve">érintett és résztvevő intézmények, </w:t>
      </w:r>
      <w:r w:rsidR="00A65F10">
        <w:t xml:space="preserve">szervezetek és gazdálkodók </w:t>
      </w:r>
      <w:r w:rsidR="00EC5AA6">
        <w:t xml:space="preserve">(Mór Város Önkormányzata, Közép-Dunántúli Vízügyi Igazgatóság, FEJÉRVÍZ Zrt., </w:t>
      </w:r>
      <w:r w:rsidR="00CC1535" w:rsidRPr="00CC1535">
        <w:t>Tűzvédelmi, Iparbiztonsági és Vízügyi Hatósági Főosztály</w:t>
      </w:r>
      <w:r w:rsidR="0009434E">
        <w:t xml:space="preserve"> </w:t>
      </w:r>
      <w:r w:rsidR="0009434E" w:rsidRPr="0009434E">
        <w:t>Vízügyi és Vízvédelmi Osztály</w:t>
      </w:r>
      <w:r w:rsidR="0009434E">
        <w:t xml:space="preserve">a, halastó </w:t>
      </w:r>
      <w:proofErr w:type="gramStart"/>
      <w:r w:rsidR="0009434E">
        <w:t>üzemeltetők,</w:t>
      </w:r>
      <w:proofErr w:type="gramEnd"/>
      <w:r w:rsidR="0009434E">
        <w:t xml:space="preserve"> </w:t>
      </w:r>
      <w:r w:rsidR="006529D6">
        <w:t>stb.) megkeresésével</w:t>
      </w:r>
      <w:r w:rsidR="00160816">
        <w:t xml:space="preserve">, a helyszíni bejárások és a rendelkezésre </w:t>
      </w:r>
      <w:r w:rsidR="00117F9F">
        <w:t xml:space="preserve">bocsátott </w:t>
      </w:r>
      <w:r w:rsidR="00160816">
        <w:t xml:space="preserve">adatok felhasználásával készült. </w:t>
      </w:r>
    </w:p>
    <w:p w14:paraId="6954C5B2" w14:textId="20162DBB" w:rsidR="00160816" w:rsidRDefault="00160816" w:rsidP="0034726B">
      <w:r>
        <w:t xml:space="preserve">A dokumentum célja, hogy </w:t>
      </w:r>
      <w:r w:rsidR="004F62ED">
        <w:t xml:space="preserve">bemutassa </w:t>
      </w:r>
      <w:r w:rsidR="00986C1C">
        <w:t>Mór vízgazdálkodás</w:t>
      </w:r>
      <w:r w:rsidR="00782639">
        <w:t>á</w:t>
      </w:r>
      <w:r w:rsidR="00C03FA8">
        <w:t xml:space="preserve">nak jelenlegi állapotát, valamint </w:t>
      </w:r>
      <w:r w:rsidR="008F7A55">
        <w:t xml:space="preserve">a Megrendelő önkormányzat és </w:t>
      </w:r>
      <w:r w:rsidR="00C03FA8">
        <w:t xml:space="preserve">az </w:t>
      </w:r>
      <w:r w:rsidR="00E61BC4">
        <w:t xml:space="preserve">adatokat szolgáltató intézményekkel egyetértésben </w:t>
      </w:r>
      <w:r w:rsidR="194D5143">
        <w:t>ajánlásokat fogalmazzon meg település vízgazdálkodásának fentarthatósága és</w:t>
      </w:r>
      <w:r w:rsidR="004513A6">
        <w:t xml:space="preserve"> helyzeté</w:t>
      </w:r>
      <w:r w:rsidR="000C560A">
        <w:t>nek</w:t>
      </w:r>
      <w:r w:rsidR="004513A6">
        <w:t xml:space="preserve"> javít</w:t>
      </w:r>
      <w:r w:rsidR="000C560A">
        <w:t>ás</w:t>
      </w:r>
      <w:r w:rsidR="5C95D79B">
        <w:t>a érdekében</w:t>
      </w:r>
      <w:r w:rsidR="00866072">
        <w:t xml:space="preserve">. </w:t>
      </w:r>
    </w:p>
    <w:p w14:paraId="2DBB13A1" w14:textId="16C061A9" w:rsidR="00C17DE9" w:rsidRDefault="00C45219" w:rsidP="00C17DE9">
      <w:r>
        <w:t>A</w:t>
      </w:r>
      <w:r w:rsidR="5FEE087B">
        <w:t xml:space="preserve">z erősségek, </w:t>
      </w:r>
      <w:r w:rsidR="00746798">
        <w:t>gyengeségek</w:t>
      </w:r>
      <w:r w:rsidR="00EF40E1">
        <w:t xml:space="preserve">, </w:t>
      </w:r>
      <w:r w:rsidR="5FEE087B">
        <w:t>lehetőségek</w:t>
      </w:r>
      <w:r w:rsidR="00EF40E1">
        <w:t xml:space="preserve">, veszélyek </w:t>
      </w:r>
      <w:r w:rsidR="5FEE087B">
        <w:t>és a</w:t>
      </w:r>
      <w:r>
        <w:t xml:space="preserve"> kritikus területek azonosítására </w:t>
      </w:r>
      <w:r w:rsidR="00CE7146">
        <w:t xml:space="preserve">SWOT elemzés </w:t>
      </w:r>
      <w:r>
        <w:t xml:space="preserve">készült, melynek </w:t>
      </w:r>
      <w:r w:rsidR="00CE7146">
        <w:t xml:space="preserve">alapján </w:t>
      </w:r>
      <w:r w:rsidR="2ED1E83A">
        <w:t xml:space="preserve">elsődlegesen </w:t>
      </w:r>
      <w:r w:rsidR="00CE7146">
        <w:t xml:space="preserve">az „ivóvízellátás”, „csapadékvíz-gazdálkodás”, „dombvidéki, síkvidéki vízrendezés”, „mezőgazdasági vízgazdálkodás: belvízgazdálkodás, aszálykárelhárítás (öntözés)”, „vízminőség, vizes élőhelyek védelme”, </w:t>
      </w:r>
      <w:r w:rsidR="00103181">
        <w:t xml:space="preserve">valamint </w:t>
      </w:r>
      <w:r w:rsidR="00F703B4">
        <w:t xml:space="preserve">az </w:t>
      </w:r>
      <w:r w:rsidR="00CE7146">
        <w:t xml:space="preserve">„intézményi és szabályozási környezet” </w:t>
      </w:r>
      <w:r w:rsidR="00F703B4">
        <w:t>vízgazdálkodási elemek</w:t>
      </w:r>
      <w:r w:rsidR="004A2DA8">
        <w:t xml:space="preserve"> fejlesztés</w:t>
      </w:r>
      <w:r w:rsidR="4B63D0CC">
        <w:t>i</w:t>
      </w:r>
      <w:r w:rsidR="7DB2DF70">
        <w:t xml:space="preserve"> </w:t>
      </w:r>
      <w:r w:rsidR="65CC6914">
        <w:t>lehetőségei</w:t>
      </w:r>
      <w:r w:rsidR="004A2DA8">
        <w:t xml:space="preserve"> seg</w:t>
      </w:r>
      <w:r w:rsidR="00277DBC">
        <w:t>ítheti</w:t>
      </w:r>
      <w:r w:rsidR="00D1735A">
        <w:t>k</w:t>
      </w:r>
      <w:r w:rsidR="00277DBC">
        <w:t xml:space="preserve"> leghatékonyabban Mór vízgazdálkodási helyzetét</w:t>
      </w:r>
      <w:r w:rsidR="00CE7146">
        <w:t>.</w:t>
      </w:r>
    </w:p>
    <w:p w14:paraId="7AEB23E5" w14:textId="7464A0D8" w:rsidR="00E56231" w:rsidRDefault="00250E8A" w:rsidP="00C17DE9">
      <w:r>
        <w:t xml:space="preserve">Az egyes vízgazdálkodási elemek </w:t>
      </w:r>
      <w:r w:rsidR="003B7014">
        <w:t xml:space="preserve">állapotának javítása érdekében javasolható </w:t>
      </w:r>
      <w:r>
        <w:t>intézkedéseket és azok rangsorolását a</w:t>
      </w:r>
      <w:r w:rsidR="002363CA">
        <w:t xml:space="preserve"> következő oldalon látható </w:t>
      </w:r>
      <w:r>
        <w:t xml:space="preserve">táblázatban </w:t>
      </w:r>
      <w:r w:rsidR="00E56231">
        <w:t xml:space="preserve">gyűjtöttük össze. </w:t>
      </w:r>
      <w:r w:rsidR="00CD0309">
        <w:t>A</w:t>
      </w:r>
      <w:r w:rsidR="00071F35">
        <w:t xml:space="preserve">z egyes intézkedések vízgazdálkodási elemeken belüli </w:t>
      </w:r>
      <w:r w:rsidR="00CD0309">
        <w:t>rangsorolás</w:t>
      </w:r>
      <w:r w:rsidR="00071F35">
        <w:t>a</w:t>
      </w:r>
      <w:r w:rsidR="00CD0309">
        <w:t xml:space="preserve"> </w:t>
      </w:r>
      <w:r w:rsidR="00FC4C5A">
        <w:t xml:space="preserve">az alábbi </w:t>
      </w:r>
      <w:r w:rsidR="00CD0309">
        <w:t>módszertan</w:t>
      </w:r>
      <w:r w:rsidR="00FC4C5A">
        <w:t xml:space="preserve"> mentén</w:t>
      </w:r>
      <w:r w:rsidR="0075071E">
        <w:t xml:space="preserve"> történt</w:t>
      </w:r>
      <w:r w:rsidR="00FC4C5A">
        <w:t>:</w:t>
      </w:r>
    </w:p>
    <w:p w14:paraId="197F237A" w14:textId="48A9FDCD" w:rsidR="00C17DE9" w:rsidRDefault="0075071E" w:rsidP="7EFBBD88">
      <w:pPr>
        <w:pStyle w:val="Listaszerbekezds"/>
      </w:pPr>
      <w:r>
        <w:t xml:space="preserve">Az </w:t>
      </w:r>
      <w:r w:rsidR="00C17DE9">
        <w:t>1-es</w:t>
      </w:r>
      <w:r>
        <w:t>sel</w:t>
      </w:r>
      <w:r w:rsidR="00C17DE9">
        <w:t xml:space="preserve"> </w:t>
      </w:r>
      <w:r w:rsidR="00F66A85">
        <w:t xml:space="preserve">jelölt </w:t>
      </w:r>
      <w:r w:rsidR="009B42BE">
        <w:t>kategóriába soroltuk mind</w:t>
      </w:r>
      <w:r w:rsidR="0087355C">
        <w:t>azok</w:t>
      </w:r>
      <w:r w:rsidR="009B42BE">
        <w:t>at</w:t>
      </w:r>
      <w:r w:rsidR="0087355C">
        <w:t xml:space="preserve"> az intézkedések</w:t>
      </w:r>
      <w:r w:rsidR="009B42BE">
        <w:t>et</w:t>
      </w:r>
      <w:r w:rsidR="0087355C">
        <w:t xml:space="preserve">, melyek </w:t>
      </w:r>
      <w:r w:rsidR="00C17DE9">
        <w:t xml:space="preserve">adatok, </w:t>
      </w:r>
      <w:r w:rsidR="00231E5F">
        <w:t xml:space="preserve">a jelenlegi </w:t>
      </w:r>
      <w:r w:rsidR="00C17DE9">
        <w:t xml:space="preserve">szemlélet, illetve </w:t>
      </w:r>
      <w:r w:rsidR="003E645E">
        <w:t xml:space="preserve">a </w:t>
      </w:r>
      <w:r w:rsidR="0039652F">
        <w:t xml:space="preserve">meglévő </w:t>
      </w:r>
      <w:r w:rsidR="00C17DE9">
        <w:t>szabályzatok</w:t>
      </w:r>
      <w:r w:rsidR="003E645E">
        <w:t xml:space="preserve"> felülvizsgálatára</w:t>
      </w:r>
      <w:r w:rsidR="00C17DE9">
        <w:t xml:space="preserve">, </w:t>
      </w:r>
      <w:r w:rsidR="003E645E">
        <w:t>korszerűsítés</w:t>
      </w:r>
      <w:r w:rsidR="008C3C94">
        <w:t>é</w:t>
      </w:r>
      <w:r w:rsidR="003E645E">
        <w:t xml:space="preserve">re </w:t>
      </w:r>
      <w:r w:rsidR="008C3C94">
        <w:t>irányulnak</w:t>
      </w:r>
      <w:r w:rsidR="00231E5F">
        <w:t>. E</w:t>
      </w:r>
      <w:r w:rsidR="001B2F42">
        <w:t xml:space="preserve"> tevékenységek </w:t>
      </w:r>
      <w:r w:rsidR="00601518">
        <w:t xml:space="preserve">alapvetően nem fizikai beavatkozások, </w:t>
      </w:r>
      <w:r w:rsidR="00FB15A3">
        <w:t>így végrehajtásuk</w:t>
      </w:r>
      <w:r w:rsidR="004A29A0">
        <w:t xml:space="preserve"> fontosságával</w:t>
      </w:r>
      <w:r w:rsidR="001B2F42">
        <w:t>, sz</w:t>
      </w:r>
      <w:r w:rsidR="006E1458">
        <w:t xml:space="preserve">ükségességével </w:t>
      </w:r>
      <w:r w:rsidR="00FB15A3">
        <w:t>kapcsolat</w:t>
      </w:r>
      <w:r w:rsidR="004A29A0">
        <w:t>os</w:t>
      </w:r>
      <w:r w:rsidR="00FB15A3">
        <w:t xml:space="preserve">an </w:t>
      </w:r>
      <w:r w:rsidR="004113A3">
        <w:t xml:space="preserve">esetlegesen </w:t>
      </w:r>
      <w:r w:rsidR="006E1458">
        <w:t xml:space="preserve">aggályok merülhetnek fel </w:t>
      </w:r>
      <w:r w:rsidR="003F2841">
        <w:t>a résztvevőkben</w:t>
      </w:r>
      <w:r w:rsidR="00BC54DB">
        <w:t xml:space="preserve">. Azonban ezen intézkedések </w:t>
      </w:r>
      <w:r w:rsidR="003F2841">
        <w:t>teremti</w:t>
      </w:r>
      <w:r w:rsidR="00096341">
        <w:t>k</w:t>
      </w:r>
      <w:r w:rsidR="003F2841">
        <w:t xml:space="preserve"> meg minden további cselekvésnek az alapját</w:t>
      </w:r>
      <w:r w:rsidR="00096341">
        <w:t xml:space="preserve">, így kivitelezésük indokolt, </w:t>
      </w:r>
      <w:r w:rsidR="5476B854">
        <w:t>beleértve, hogy</w:t>
      </w:r>
      <w:r w:rsidR="00F25F85">
        <w:t xml:space="preserve"> </w:t>
      </w:r>
      <w:r w:rsidR="00B55D84">
        <w:t>megvalósítás</w:t>
      </w:r>
      <w:r w:rsidR="00AE3926">
        <w:t>uk</w:t>
      </w:r>
      <w:r w:rsidR="00B55D84">
        <w:t xml:space="preserve"> </w:t>
      </w:r>
      <w:r w:rsidR="0027635F">
        <w:t xml:space="preserve">- </w:t>
      </w:r>
      <w:r w:rsidR="007B63B3">
        <w:t>kisebb konfliktusok</w:t>
      </w:r>
      <w:r w:rsidR="00F25F85">
        <w:t>kal</w:t>
      </w:r>
      <w:r w:rsidR="509340AD">
        <w:t xml:space="preserve"> a közösségben </w:t>
      </w:r>
      <w:r w:rsidR="0027635F">
        <w:t xml:space="preserve">- </w:t>
      </w:r>
      <w:r w:rsidR="509340AD">
        <w:t>a kompromisszumok megteremtésével jár</w:t>
      </w:r>
      <w:r w:rsidR="00F25F85">
        <w:t xml:space="preserve">. </w:t>
      </w:r>
      <w:r w:rsidR="00740D83">
        <w:t>M</w:t>
      </w:r>
      <w:r w:rsidR="00231E5F">
        <w:t>egvalósítás</w:t>
      </w:r>
      <w:r w:rsidR="002029C4">
        <w:t xml:space="preserve">uk </w:t>
      </w:r>
      <w:r w:rsidR="007853BF">
        <w:t xml:space="preserve">költsége </w:t>
      </w:r>
      <w:r w:rsidR="00740D83">
        <w:t xml:space="preserve">ugyanakkor </w:t>
      </w:r>
      <w:r w:rsidR="002029C4">
        <w:t>nem jelentős</w:t>
      </w:r>
      <w:r w:rsidR="009B38B8">
        <w:t xml:space="preserve">, </w:t>
      </w:r>
      <w:r w:rsidR="00FB15A3">
        <w:t xml:space="preserve">végrehajtásukhoz </w:t>
      </w:r>
      <w:r w:rsidR="008B7442">
        <w:t>külső erőforrás bevonása sem feltétlenül szükséges</w:t>
      </w:r>
      <w:r w:rsidR="00C76D74">
        <w:t>,</w:t>
      </w:r>
      <w:r w:rsidR="0A375A12">
        <w:t xml:space="preserve"> elsődlegesen helyi szervezést igényel</w:t>
      </w:r>
      <w:r w:rsidR="006D5D86">
        <w:t>.</w:t>
      </w:r>
      <w:r w:rsidR="003F2841">
        <w:t xml:space="preserve"> </w:t>
      </w:r>
      <w:r w:rsidR="009F09A7">
        <w:t xml:space="preserve">Az 1-es prioritáshoz </w:t>
      </w:r>
      <w:r w:rsidR="00C17DE9">
        <w:t>tartoz</w:t>
      </w:r>
      <w:r w:rsidR="009F09A7">
        <w:t>nak</w:t>
      </w:r>
      <w:r w:rsidR="00C17DE9">
        <w:t xml:space="preserve"> </w:t>
      </w:r>
      <w:r w:rsidR="009F09A7">
        <w:t xml:space="preserve">továbbá azok </w:t>
      </w:r>
      <w:r w:rsidR="00C17DE9">
        <w:t xml:space="preserve">az ad-hoc </w:t>
      </w:r>
      <w:r w:rsidR="008A4287">
        <w:t>és Mór város területén előreláthatóan ritk</w:t>
      </w:r>
      <w:r w:rsidR="001B105C">
        <w:t>án szükséges</w:t>
      </w:r>
      <w:r w:rsidR="008A4287">
        <w:t xml:space="preserve"> </w:t>
      </w:r>
      <w:r w:rsidR="009F09A7">
        <w:t>tevékenységek</w:t>
      </w:r>
      <w:r w:rsidR="00C17DE9">
        <w:t>,</w:t>
      </w:r>
      <w:r w:rsidR="009F09A7">
        <w:t xml:space="preserve"> melyek </w:t>
      </w:r>
      <w:r w:rsidR="00AE37E7">
        <w:t>váratlanul</w:t>
      </w:r>
      <w:r w:rsidR="001B105C">
        <w:t xml:space="preserve">, de </w:t>
      </w:r>
      <w:r w:rsidR="009F09A7">
        <w:t xml:space="preserve">azonnal </w:t>
      </w:r>
      <w:r w:rsidR="00AE37E7">
        <w:t>megvalósítandók</w:t>
      </w:r>
      <w:r w:rsidR="00C17DE9">
        <w:t>.</w:t>
      </w:r>
    </w:p>
    <w:p w14:paraId="0F68F5FD" w14:textId="795B09CB" w:rsidR="00C17DE9" w:rsidRDefault="00C17DE9" w:rsidP="7EFBBD88">
      <w:pPr>
        <w:pStyle w:val="Listaszerbekezds"/>
      </w:pPr>
      <w:r>
        <w:t>A 2-es csoportba tartoznak azok a</w:t>
      </w:r>
      <w:r w:rsidR="001B105C">
        <w:t xml:space="preserve"> tevékenységek melyek </w:t>
      </w:r>
      <w:r w:rsidR="002E5565">
        <w:t>finanszírozásához meg kell teremteni a sz</w:t>
      </w:r>
      <w:r w:rsidR="0005651A">
        <w:t xml:space="preserve">ükséges erőforrásokat, vagyis amelyek </w:t>
      </w:r>
      <w:r>
        <w:t xml:space="preserve">a pénzügyi források </w:t>
      </w:r>
      <w:r w:rsidR="006B53C9">
        <w:t xml:space="preserve">rendelkezésre állásának </w:t>
      </w:r>
      <w:r>
        <w:t>függvényében</w:t>
      </w:r>
      <w:r w:rsidR="006B53C9">
        <w:t xml:space="preserve"> </w:t>
      </w:r>
      <w:r w:rsidR="07540DA8">
        <w:t xml:space="preserve">kezdhetők és </w:t>
      </w:r>
      <w:r w:rsidR="006B53C9">
        <w:t>végezhetők el</w:t>
      </w:r>
      <w:r>
        <w:t>.</w:t>
      </w:r>
    </w:p>
    <w:p w14:paraId="4F22D89B" w14:textId="746CEA43" w:rsidR="004C28F3" w:rsidRDefault="00F66A85" w:rsidP="006B53C9">
      <w:pPr>
        <w:pStyle w:val="Listaszerbekezds"/>
        <w:numPr>
          <w:ilvl w:val="0"/>
          <w:numId w:val="36"/>
        </w:numPr>
        <w:sectPr w:rsidR="004C28F3" w:rsidSect="00DD11F6">
          <w:headerReference w:type="default" r:id="rId18"/>
          <w:footerReference w:type="default" r:id="rId19"/>
          <w:headerReference w:type="first" r:id="rId20"/>
          <w:pgSz w:w="11906" w:h="16838" w:code="9"/>
          <w:pgMar w:top="2410" w:right="1418" w:bottom="1418" w:left="1701" w:header="0" w:footer="0" w:gutter="0"/>
          <w:cols w:space="708"/>
          <w:titlePg/>
          <w:docGrid w:linePitch="360"/>
        </w:sectPr>
      </w:pPr>
      <w:r>
        <w:lastRenderedPageBreak/>
        <w:t xml:space="preserve">A </w:t>
      </w:r>
      <w:r w:rsidR="00C17DE9">
        <w:t>3-as</w:t>
      </w:r>
      <w:r w:rsidR="008E6796">
        <w:t xml:space="preserve">sal jelölt kategóriába soroltuk mindazokat a tevékenységeket, amelyek </w:t>
      </w:r>
      <w:r w:rsidR="00C17DE9">
        <w:t xml:space="preserve">a </w:t>
      </w:r>
      <w:r w:rsidR="008E6796">
        <w:t>fenti kategóriák</w:t>
      </w:r>
      <w:r w:rsidR="00167CC1">
        <w:t>hoz nem rendelhetők hozzá</w:t>
      </w:r>
      <w:r w:rsidR="00C17DE9">
        <w:t>.</w:t>
      </w:r>
    </w:p>
    <w:tbl>
      <w:tblPr>
        <w:tblStyle w:val="Tblzatrcsos41jellszn1"/>
        <w:tblW w:w="13714" w:type="dxa"/>
        <w:tblLook w:val="04A0" w:firstRow="1" w:lastRow="0" w:firstColumn="1" w:lastColumn="0" w:noHBand="0" w:noVBand="1"/>
      </w:tblPr>
      <w:tblGrid>
        <w:gridCol w:w="3398"/>
        <w:gridCol w:w="8079"/>
        <w:gridCol w:w="1261"/>
        <w:gridCol w:w="976"/>
      </w:tblGrid>
      <w:tr w:rsidR="004C28F3" w:rsidRPr="004C28F3" w14:paraId="42E83320" w14:textId="77777777" w:rsidTr="00746443">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3398" w:type="dxa"/>
            <w:tcBorders>
              <w:bottom w:val="single" w:sz="4" w:space="0" w:color="E0E0E0"/>
            </w:tcBorders>
            <w:hideMark/>
          </w:tcPr>
          <w:p w14:paraId="3C963BA0" w14:textId="77777777" w:rsidR="004C28F3" w:rsidRPr="000117E0" w:rsidRDefault="004C28F3" w:rsidP="004C28F3">
            <w:pPr>
              <w:jc w:val="left"/>
              <w:rPr>
                <w:rFonts w:ascii="Times New Roman" w:eastAsia="Times New Roman" w:hAnsi="Times New Roman" w:cs="Times New Roman"/>
                <w:color w:val="FFFFFF" w:themeColor="background1"/>
                <w:sz w:val="24"/>
                <w:szCs w:val="24"/>
                <w:lang w:eastAsia="hu-HU"/>
              </w:rPr>
            </w:pPr>
          </w:p>
        </w:tc>
        <w:tc>
          <w:tcPr>
            <w:tcW w:w="8079" w:type="dxa"/>
            <w:hideMark/>
          </w:tcPr>
          <w:p w14:paraId="6A7A491B" w14:textId="77777777" w:rsidR="004C28F3" w:rsidRPr="000117E0" w:rsidRDefault="004C28F3" w:rsidP="004C28F3">
            <w:pPr>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themeColor="background1"/>
                <w:sz w:val="20"/>
                <w:szCs w:val="20"/>
                <w:lang w:eastAsia="hu-HU"/>
              </w:rPr>
            </w:pPr>
          </w:p>
        </w:tc>
        <w:tc>
          <w:tcPr>
            <w:tcW w:w="1261" w:type="dxa"/>
            <w:noWrap/>
            <w:hideMark/>
          </w:tcPr>
          <w:p w14:paraId="705384CC" w14:textId="77777777" w:rsidR="004C28F3" w:rsidRPr="000117E0" w:rsidRDefault="004C28F3" w:rsidP="004C28F3">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FFFFFF" w:themeColor="background1"/>
                <w:lang w:eastAsia="hu-HU"/>
              </w:rPr>
            </w:pPr>
            <w:r w:rsidRPr="000117E0">
              <w:rPr>
                <w:rFonts w:ascii="Aptos Narrow" w:eastAsia="Times New Roman" w:hAnsi="Aptos Narrow" w:cs="Times New Roman"/>
                <w:color w:val="FFFFFF" w:themeColor="background1"/>
                <w:lang w:eastAsia="hu-HU"/>
              </w:rPr>
              <w:t>Felelős intézmény</w:t>
            </w:r>
          </w:p>
        </w:tc>
        <w:tc>
          <w:tcPr>
            <w:tcW w:w="976" w:type="dxa"/>
            <w:noWrap/>
            <w:hideMark/>
          </w:tcPr>
          <w:p w14:paraId="4F1A66D7" w14:textId="05F0E9F9" w:rsidR="004C28F3" w:rsidRPr="000117E0" w:rsidRDefault="000117E0" w:rsidP="004C28F3">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FFFFFF" w:themeColor="background1"/>
                <w:lang w:eastAsia="hu-HU"/>
              </w:rPr>
            </w:pPr>
            <w:r>
              <w:rPr>
                <w:rFonts w:ascii="Aptos Narrow" w:eastAsia="Times New Roman" w:hAnsi="Aptos Narrow" w:cs="Times New Roman"/>
                <w:color w:val="FFFFFF" w:themeColor="background1"/>
                <w:lang w:eastAsia="hu-HU"/>
              </w:rPr>
              <w:t>Rangsor</w:t>
            </w:r>
          </w:p>
        </w:tc>
      </w:tr>
      <w:tr w:rsidR="000117E0" w:rsidRPr="004C28F3" w14:paraId="5476282B"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val="restart"/>
            <w:shd w:val="clear" w:color="auto" w:fill="F2F2F2" w:themeFill="background1" w:themeFillShade="F2"/>
            <w:hideMark/>
          </w:tcPr>
          <w:p w14:paraId="482FC639" w14:textId="77777777" w:rsidR="000117E0" w:rsidRPr="00647211" w:rsidRDefault="000117E0" w:rsidP="004C28F3">
            <w:pPr>
              <w:jc w:val="left"/>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 xml:space="preserve">IVÓVÍZELLÁTÁS, VÍZBÁZIS VÉDELEM </w:t>
            </w:r>
          </w:p>
          <w:p w14:paraId="60FE377A" w14:textId="6BD44309" w:rsidR="000117E0" w:rsidRPr="004C28F3" w:rsidRDefault="000117E0" w:rsidP="004C28F3">
            <w:pPr>
              <w:jc w:val="left"/>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 </w:t>
            </w:r>
          </w:p>
        </w:tc>
        <w:tc>
          <w:tcPr>
            <w:tcW w:w="8079" w:type="dxa"/>
            <w:hideMark/>
          </w:tcPr>
          <w:p w14:paraId="13A32FE5" w14:textId="77777777" w:rsidR="000117E0" w:rsidRPr="004C28F3" w:rsidRDefault="000117E0"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Felsődoboson megfelelő víznyomás biztosítása, ehhez nyomásfokozó kiépítése szükséges, melyre forrás megteremtése jövőbeli feladat.</w:t>
            </w:r>
          </w:p>
        </w:tc>
        <w:tc>
          <w:tcPr>
            <w:tcW w:w="1261" w:type="dxa"/>
            <w:noWrap/>
            <w:hideMark/>
          </w:tcPr>
          <w:p w14:paraId="76711F3B"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VÍZMŰ</w:t>
            </w:r>
          </w:p>
        </w:tc>
        <w:tc>
          <w:tcPr>
            <w:tcW w:w="976" w:type="dxa"/>
            <w:noWrap/>
            <w:hideMark/>
          </w:tcPr>
          <w:p w14:paraId="6CC81FBB"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0117E0" w:rsidRPr="004C28F3" w14:paraId="1C3B36F2"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2F2F2" w:themeFill="background1" w:themeFillShade="F2"/>
            <w:hideMark/>
          </w:tcPr>
          <w:p w14:paraId="53EFCE5D" w14:textId="3BDD4C85" w:rsidR="000117E0" w:rsidRPr="004C28F3" w:rsidRDefault="000117E0" w:rsidP="004C28F3">
            <w:pPr>
              <w:jc w:val="left"/>
              <w:rPr>
                <w:rFonts w:ascii="Aptos Narrow" w:eastAsia="Times New Roman" w:hAnsi="Aptos Narrow" w:cs="Times New Roman"/>
                <w:color w:val="000000"/>
                <w:lang w:eastAsia="hu-HU"/>
              </w:rPr>
            </w:pPr>
          </w:p>
        </w:tc>
        <w:tc>
          <w:tcPr>
            <w:tcW w:w="8079" w:type="dxa"/>
            <w:hideMark/>
          </w:tcPr>
          <w:p w14:paraId="31CCB056" w14:textId="22C00071" w:rsidR="000117E0" w:rsidRPr="004C28F3" w:rsidRDefault="000117E0"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Az elavult csőanyagú vízvezetékek vizsgálata. Felújításhoz, cseréhez források megteremtése.</w:t>
            </w:r>
          </w:p>
        </w:tc>
        <w:tc>
          <w:tcPr>
            <w:tcW w:w="1261" w:type="dxa"/>
            <w:noWrap/>
            <w:hideMark/>
          </w:tcPr>
          <w:p w14:paraId="149591F6"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VÍZMŰ</w:t>
            </w:r>
          </w:p>
        </w:tc>
        <w:tc>
          <w:tcPr>
            <w:tcW w:w="976" w:type="dxa"/>
            <w:noWrap/>
            <w:hideMark/>
          </w:tcPr>
          <w:p w14:paraId="490D3F1E"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0117E0" w:rsidRPr="004C28F3" w14:paraId="7DF65509"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val="restart"/>
            <w:shd w:val="clear" w:color="auto" w:fill="FFFFFF" w:themeFill="background1"/>
            <w:hideMark/>
          </w:tcPr>
          <w:p w14:paraId="3BA30B4B" w14:textId="77777777" w:rsidR="000117E0" w:rsidRPr="004C28F3" w:rsidRDefault="000117E0"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SZENNYVÍZELVEZETÉS ÉS TISZTÍTÁS</w:t>
            </w:r>
          </w:p>
          <w:p w14:paraId="78F51AA7" w14:textId="77777777" w:rsidR="000117E0" w:rsidRPr="004C28F3" w:rsidRDefault="000117E0"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6E0C73C6" w14:textId="77777777" w:rsidR="000117E0" w:rsidRPr="004C28F3" w:rsidRDefault="000117E0"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26B79B9C" w14:textId="6EC25D8D" w:rsidR="000117E0" w:rsidRPr="004C28F3" w:rsidRDefault="000117E0" w:rsidP="004C28F3">
            <w:pPr>
              <w:jc w:val="left"/>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 </w:t>
            </w:r>
          </w:p>
        </w:tc>
        <w:tc>
          <w:tcPr>
            <w:tcW w:w="8079" w:type="dxa"/>
            <w:hideMark/>
          </w:tcPr>
          <w:p w14:paraId="6CD98443" w14:textId="77777777" w:rsidR="000117E0" w:rsidRPr="004C28F3" w:rsidRDefault="000117E0"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 xml:space="preserve">Vizsgálat Felsődobos településrészhez hasonlóan további külterületi településrészek bevonására és támogatására. </w:t>
            </w:r>
          </w:p>
        </w:tc>
        <w:tc>
          <w:tcPr>
            <w:tcW w:w="1261" w:type="dxa"/>
            <w:noWrap/>
            <w:hideMark/>
          </w:tcPr>
          <w:p w14:paraId="6FB40150"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67A34761"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0117E0" w:rsidRPr="004C28F3" w14:paraId="2E4A3F2B"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FFFFF" w:themeFill="background1"/>
            <w:hideMark/>
          </w:tcPr>
          <w:p w14:paraId="6E2943AF" w14:textId="46E9D0F2" w:rsidR="000117E0" w:rsidRPr="004C28F3" w:rsidRDefault="000117E0" w:rsidP="004C28F3">
            <w:pPr>
              <w:jc w:val="left"/>
              <w:rPr>
                <w:rFonts w:ascii="Aptos Narrow" w:eastAsia="Times New Roman" w:hAnsi="Aptos Narrow" w:cs="Times New Roman"/>
                <w:color w:val="000000"/>
                <w:lang w:eastAsia="hu-HU"/>
              </w:rPr>
            </w:pPr>
          </w:p>
        </w:tc>
        <w:tc>
          <w:tcPr>
            <w:tcW w:w="8079" w:type="dxa"/>
            <w:hideMark/>
          </w:tcPr>
          <w:p w14:paraId="401695DF" w14:textId="15F7339C" w:rsidR="000117E0" w:rsidRPr="004C28F3" w:rsidRDefault="000117E0"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 tisztított szennyvíz befogadóján jelentkező egyedi káresetek felülvizsgálata és intézkedések kidolgozása</w:t>
            </w:r>
            <w:r>
              <w:rPr>
                <w:rFonts w:ascii="Aptos Narrow" w:eastAsia="Times New Roman" w:hAnsi="Aptos Narrow" w:cs="Times New Roman"/>
                <w:color w:val="000000"/>
                <w:lang w:eastAsia="hu-HU"/>
              </w:rPr>
              <w:t xml:space="preserve"> azok</w:t>
            </w:r>
            <w:r w:rsidRPr="004C28F3">
              <w:rPr>
                <w:rFonts w:ascii="Aptos Narrow" w:eastAsia="Times New Roman" w:hAnsi="Aptos Narrow" w:cs="Times New Roman"/>
                <w:color w:val="000000"/>
                <w:lang w:eastAsia="hu-HU"/>
              </w:rPr>
              <w:t xml:space="preserve"> megelőzésére</w:t>
            </w:r>
          </w:p>
        </w:tc>
        <w:tc>
          <w:tcPr>
            <w:tcW w:w="1261" w:type="dxa"/>
            <w:noWrap/>
            <w:hideMark/>
          </w:tcPr>
          <w:p w14:paraId="3D806B3F"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VÍZMŰ</w:t>
            </w:r>
          </w:p>
        </w:tc>
        <w:tc>
          <w:tcPr>
            <w:tcW w:w="976" w:type="dxa"/>
            <w:noWrap/>
            <w:hideMark/>
          </w:tcPr>
          <w:p w14:paraId="029F248F"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0117E0" w:rsidRPr="004C28F3" w14:paraId="496352A7"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FFFFF" w:themeFill="background1"/>
            <w:hideMark/>
          </w:tcPr>
          <w:p w14:paraId="71661775" w14:textId="18BD2B3B" w:rsidR="000117E0" w:rsidRPr="004C28F3" w:rsidRDefault="000117E0" w:rsidP="004C28F3">
            <w:pPr>
              <w:jc w:val="left"/>
              <w:rPr>
                <w:rFonts w:ascii="Aptos Narrow" w:eastAsia="Times New Roman" w:hAnsi="Aptos Narrow" w:cs="Times New Roman"/>
                <w:color w:val="000000"/>
                <w:lang w:eastAsia="hu-HU"/>
              </w:rPr>
            </w:pPr>
          </w:p>
        </w:tc>
        <w:tc>
          <w:tcPr>
            <w:tcW w:w="8079" w:type="dxa"/>
            <w:hideMark/>
          </w:tcPr>
          <w:p w14:paraId="749ED53E" w14:textId="77777777" w:rsidR="000117E0" w:rsidRPr="004C28F3" w:rsidRDefault="000117E0"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 hálózat átemelőiben telepített szivattyúk egy részének ütemezett cseréje 2028-29-ben tervezett, további gépek cseréje és a meghibásodások vizsgálata a jövőben is szükséges</w:t>
            </w:r>
          </w:p>
        </w:tc>
        <w:tc>
          <w:tcPr>
            <w:tcW w:w="1261" w:type="dxa"/>
            <w:noWrap/>
            <w:hideMark/>
          </w:tcPr>
          <w:p w14:paraId="0C67A18A"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VÍZMŰ</w:t>
            </w:r>
          </w:p>
        </w:tc>
        <w:tc>
          <w:tcPr>
            <w:tcW w:w="976" w:type="dxa"/>
            <w:noWrap/>
            <w:hideMark/>
          </w:tcPr>
          <w:p w14:paraId="7EACE1E7"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0117E0" w:rsidRPr="004C28F3" w14:paraId="2EE4B350"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FFFFF" w:themeFill="background1"/>
            <w:hideMark/>
          </w:tcPr>
          <w:p w14:paraId="0266B4B4" w14:textId="4ED95A92" w:rsidR="000117E0" w:rsidRPr="004C28F3" w:rsidRDefault="000117E0" w:rsidP="004C28F3">
            <w:pPr>
              <w:jc w:val="left"/>
              <w:rPr>
                <w:rFonts w:ascii="Aptos Narrow" w:eastAsia="Times New Roman" w:hAnsi="Aptos Narrow" w:cs="Times New Roman"/>
                <w:color w:val="000000"/>
                <w:lang w:eastAsia="hu-HU"/>
              </w:rPr>
            </w:pPr>
          </w:p>
        </w:tc>
        <w:tc>
          <w:tcPr>
            <w:tcW w:w="8079" w:type="dxa"/>
            <w:hideMark/>
          </w:tcPr>
          <w:p w14:paraId="392EFD50" w14:textId="77777777" w:rsidR="000117E0" w:rsidRPr="004C28F3" w:rsidRDefault="000117E0"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 GFT-ben meghatározott fejlesztések végrehajtása</w:t>
            </w:r>
          </w:p>
        </w:tc>
        <w:tc>
          <w:tcPr>
            <w:tcW w:w="1261" w:type="dxa"/>
            <w:noWrap/>
            <w:hideMark/>
          </w:tcPr>
          <w:p w14:paraId="5AB8A813"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VÍZMŰ</w:t>
            </w:r>
          </w:p>
        </w:tc>
        <w:tc>
          <w:tcPr>
            <w:tcW w:w="976" w:type="dxa"/>
            <w:noWrap/>
            <w:hideMark/>
          </w:tcPr>
          <w:p w14:paraId="7914D2B7"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0117E0" w:rsidRPr="004C28F3" w14:paraId="2A7B84F7"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val="restart"/>
            <w:shd w:val="clear" w:color="auto" w:fill="F2F2F2" w:themeFill="background1" w:themeFillShade="F2"/>
            <w:hideMark/>
          </w:tcPr>
          <w:p w14:paraId="2CDD0538" w14:textId="77777777" w:rsidR="000117E0" w:rsidRPr="004C28F3" w:rsidRDefault="000117E0"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TELEPÜLÉSI CSAPADÉKVÍZ-GAZDÁLKODÁS</w:t>
            </w:r>
          </w:p>
          <w:p w14:paraId="361DFB1A" w14:textId="77777777" w:rsidR="000117E0" w:rsidRPr="004C28F3" w:rsidRDefault="000117E0"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3736F268" w14:textId="77777777" w:rsidR="000117E0" w:rsidRPr="004C28F3" w:rsidRDefault="000117E0"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51FE5114" w14:textId="77777777" w:rsidR="000117E0" w:rsidRPr="004C28F3" w:rsidRDefault="000117E0"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16BFCF38" w14:textId="2479492E" w:rsidR="000117E0" w:rsidRPr="004C28F3" w:rsidRDefault="000117E0" w:rsidP="004C28F3">
            <w:pPr>
              <w:jc w:val="left"/>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 </w:t>
            </w:r>
          </w:p>
        </w:tc>
        <w:tc>
          <w:tcPr>
            <w:tcW w:w="8079" w:type="dxa"/>
            <w:hideMark/>
          </w:tcPr>
          <w:p w14:paraId="577D51F0" w14:textId="77777777" w:rsidR="000117E0" w:rsidRPr="004C28F3" w:rsidRDefault="000117E0"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 teljes csapadékvíz-elvezető rendszer állapotfelmérése, a levezető elemek nyomvonalának felmérése, (jogi) rendezése</w:t>
            </w:r>
          </w:p>
        </w:tc>
        <w:tc>
          <w:tcPr>
            <w:tcW w:w="1261" w:type="dxa"/>
            <w:noWrap/>
            <w:hideMark/>
          </w:tcPr>
          <w:p w14:paraId="7DBD3FAC"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6040A15E"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0117E0" w:rsidRPr="004C28F3" w14:paraId="2673494A"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2F2F2" w:themeFill="background1" w:themeFillShade="F2"/>
            <w:hideMark/>
          </w:tcPr>
          <w:p w14:paraId="5FA8CE32" w14:textId="1FD524C6" w:rsidR="000117E0" w:rsidRPr="004C28F3" w:rsidRDefault="000117E0" w:rsidP="004C28F3">
            <w:pPr>
              <w:jc w:val="left"/>
              <w:rPr>
                <w:rFonts w:ascii="Aptos Narrow" w:eastAsia="Times New Roman" w:hAnsi="Aptos Narrow" w:cs="Times New Roman"/>
                <w:color w:val="000000"/>
                <w:lang w:eastAsia="hu-HU"/>
              </w:rPr>
            </w:pPr>
          </w:p>
        </w:tc>
        <w:tc>
          <w:tcPr>
            <w:tcW w:w="8079" w:type="dxa"/>
            <w:hideMark/>
          </w:tcPr>
          <w:p w14:paraId="69FB4587" w14:textId="77777777" w:rsidR="000117E0" w:rsidRPr="004C28F3" w:rsidRDefault="000117E0"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Hidrológiai és hidraulikai modellezés, lefolyás-szimuláció a teljes rendszer működésének megismeréséhez, a kritikus helyszínek beazonosításához</w:t>
            </w:r>
          </w:p>
        </w:tc>
        <w:tc>
          <w:tcPr>
            <w:tcW w:w="1261" w:type="dxa"/>
            <w:noWrap/>
            <w:hideMark/>
          </w:tcPr>
          <w:p w14:paraId="67A7456D"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171F4A54"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3</w:t>
            </w:r>
          </w:p>
        </w:tc>
      </w:tr>
      <w:tr w:rsidR="000117E0" w:rsidRPr="004C28F3" w14:paraId="031E6793"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2F2F2" w:themeFill="background1" w:themeFillShade="F2"/>
            <w:hideMark/>
          </w:tcPr>
          <w:p w14:paraId="2FCF6E61" w14:textId="172DD944" w:rsidR="000117E0" w:rsidRPr="004C28F3" w:rsidRDefault="000117E0" w:rsidP="004C28F3">
            <w:pPr>
              <w:jc w:val="left"/>
              <w:rPr>
                <w:rFonts w:ascii="Aptos Narrow" w:eastAsia="Times New Roman" w:hAnsi="Aptos Narrow" w:cs="Times New Roman"/>
                <w:color w:val="000000"/>
                <w:lang w:eastAsia="hu-HU"/>
              </w:rPr>
            </w:pPr>
          </w:p>
        </w:tc>
        <w:tc>
          <w:tcPr>
            <w:tcW w:w="8079" w:type="dxa"/>
            <w:hideMark/>
          </w:tcPr>
          <w:p w14:paraId="43CA588E" w14:textId="77777777" w:rsidR="000117E0" w:rsidRPr="004C28F3" w:rsidRDefault="000117E0"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Átépítést igénylő műtárgyak felújítása, felülvizsgálata, továbbiak kijelölése, áttervezése</w:t>
            </w:r>
          </w:p>
        </w:tc>
        <w:tc>
          <w:tcPr>
            <w:tcW w:w="1261" w:type="dxa"/>
            <w:noWrap/>
            <w:hideMark/>
          </w:tcPr>
          <w:p w14:paraId="44B406D8"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49775C58"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0117E0" w:rsidRPr="004C28F3" w14:paraId="43505DDA"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2F2F2" w:themeFill="background1" w:themeFillShade="F2"/>
            <w:hideMark/>
          </w:tcPr>
          <w:p w14:paraId="40783071" w14:textId="0EB8B658" w:rsidR="000117E0" w:rsidRPr="004C28F3" w:rsidRDefault="000117E0" w:rsidP="004C28F3">
            <w:pPr>
              <w:jc w:val="left"/>
              <w:rPr>
                <w:rFonts w:ascii="Aptos Narrow" w:eastAsia="Times New Roman" w:hAnsi="Aptos Narrow" w:cs="Times New Roman"/>
                <w:color w:val="000000"/>
                <w:lang w:eastAsia="hu-HU"/>
              </w:rPr>
            </w:pPr>
          </w:p>
        </w:tc>
        <w:tc>
          <w:tcPr>
            <w:tcW w:w="8079" w:type="dxa"/>
            <w:hideMark/>
          </w:tcPr>
          <w:p w14:paraId="5DE7482D" w14:textId="77777777" w:rsidR="000117E0" w:rsidRPr="004C28F3" w:rsidRDefault="000117E0"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 xml:space="preserve">Helyi (akár telken belüli) vízvisszatartás növelése, </w:t>
            </w:r>
            <w:proofErr w:type="spellStart"/>
            <w:proofErr w:type="gramStart"/>
            <w:r w:rsidRPr="004C28F3">
              <w:rPr>
                <w:rFonts w:ascii="Aptos Narrow" w:eastAsia="Times New Roman" w:hAnsi="Aptos Narrow" w:cs="Times New Roman"/>
                <w:color w:val="000000"/>
                <w:lang w:eastAsia="hu-HU"/>
              </w:rPr>
              <w:t>mikro</w:t>
            </w:r>
            <w:proofErr w:type="spellEnd"/>
            <w:r w:rsidRPr="004C28F3">
              <w:rPr>
                <w:rFonts w:ascii="Aptos Narrow" w:eastAsia="Times New Roman" w:hAnsi="Aptos Narrow" w:cs="Times New Roman"/>
                <w:color w:val="000000"/>
                <w:lang w:eastAsia="hu-HU"/>
              </w:rPr>
              <w:t>-tározók</w:t>
            </w:r>
            <w:proofErr w:type="gramEnd"/>
            <w:r w:rsidRPr="004C28F3">
              <w:rPr>
                <w:rFonts w:ascii="Aptos Narrow" w:eastAsia="Times New Roman" w:hAnsi="Aptos Narrow" w:cs="Times New Roman"/>
                <w:color w:val="000000"/>
                <w:lang w:eastAsia="hu-HU"/>
              </w:rPr>
              <w:t xml:space="preserve"> létesítése. Zrínyi utcai árok, mint záportározó vizsgálata</w:t>
            </w:r>
          </w:p>
        </w:tc>
        <w:tc>
          <w:tcPr>
            <w:tcW w:w="1261" w:type="dxa"/>
            <w:noWrap/>
            <w:hideMark/>
          </w:tcPr>
          <w:p w14:paraId="0CC8D120"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0F0B65E3"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0117E0" w:rsidRPr="004C28F3" w14:paraId="53D3D3DB"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2F2F2" w:themeFill="background1" w:themeFillShade="F2"/>
            <w:hideMark/>
          </w:tcPr>
          <w:p w14:paraId="7D2D4A5C" w14:textId="0D5C850E" w:rsidR="000117E0" w:rsidRPr="004C28F3" w:rsidRDefault="000117E0" w:rsidP="004C28F3">
            <w:pPr>
              <w:jc w:val="left"/>
              <w:rPr>
                <w:rFonts w:ascii="Aptos Narrow" w:eastAsia="Times New Roman" w:hAnsi="Aptos Narrow" w:cs="Times New Roman"/>
                <w:color w:val="000000"/>
                <w:lang w:eastAsia="hu-HU"/>
              </w:rPr>
            </w:pPr>
          </w:p>
        </w:tc>
        <w:tc>
          <w:tcPr>
            <w:tcW w:w="8079" w:type="dxa"/>
            <w:hideMark/>
          </w:tcPr>
          <w:p w14:paraId="4D8AA747" w14:textId="77777777" w:rsidR="000117E0" w:rsidRPr="004C28F3" w:rsidRDefault="000117E0"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Mónus-Wekerle utcai hordalékfelhalmozódás megfigyelése, a keletkező hordalék rendszeres eltávolítása.</w:t>
            </w:r>
          </w:p>
        </w:tc>
        <w:tc>
          <w:tcPr>
            <w:tcW w:w="1261" w:type="dxa"/>
            <w:noWrap/>
            <w:hideMark/>
          </w:tcPr>
          <w:p w14:paraId="5B40325F"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48D94FB6"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0117E0" w:rsidRPr="004C28F3" w14:paraId="056B1CEA"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val="restart"/>
            <w:shd w:val="clear" w:color="auto" w:fill="FFFFFF" w:themeFill="background1"/>
            <w:hideMark/>
          </w:tcPr>
          <w:p w14:paraId="41810383" w14:textId="77777777" w:rsidR="000117E0" w:rsidRPr="004C28F3" w:rsidRDefault="000117E0"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ÁRVÍZVÉDELEM</w:t>
            </w:r>
          </w:p>
          <w:p w14:paraId="0D708BB0" w14:textId="77777777" w:rsidR="000117E0" w:rsidRPr="004C28F3" w:rsidRDefault="000117E0"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31ABA346" w14:textId="77777777" w:rsidR="000117E0" w:rsidRPr="004C28F3" w:rsidRDefault="000117E0"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00735121" w14:textId="20A38115" w:rsidR="000117E0" w:rsidRPr="004C28F3" w:rsidRDefault="000117E0" w:rsidP="004C28F3">
            <w:pPr>
              <w:jc w:val="left"/>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 </w:t>
            </w:r>
          </w:p>
        </w:tc>
        <w:tc>
          <w:tcPr>
            <w:tcW w:w="8079" w:type="dxa"/>
            <w:hideMark/>
          </w:tcPr>
          <w:p w14:paraId="62FC06EC" w14:textId="77777777" w:rsidR="000117E0" w:rsidRPr="004C28F3" w:rsidRDefault="000117E0"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Az árvízvédelmi területek, eszközök, készültség állapotának szinten tartása</w:t>
            </w:r>
          </w:p>
        </w:tc>
        <w:tc>
          <w:tcPr>
            <w:tcW w:w="1261" w:type="dxa"/>
            <w:noWrap/>
            <w:hideMark/>
          </w:tcPr>
          <w:p w14:paraId="79A284D1"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6ACE3F9B"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0117E0" w:rsidRPr="004C28F3" w14:paraId="7D380F54"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FFFFF" w:themeFill="background1"/>
            <w:hideMark/>
          </w:tcPr>
          <w:p w14:paraId="7940FD5E" w14:textId="4C88EF5E" w:rsidR="000117E0" w:rsidRPr="004C28F3" w:rsidRDefault="000117E0" w:rsidP="004C28F3">
            <w:pPr>
              <w:jc w:val="left"/>
              <w:rPr>
                <w:rFonts w:ascii="Aptos Narrow" w:eastAsia="Times New Roman" w:hAnsi="Aptos Narrow" w:cs="Times New Roman"/>
                <w:color w:val="000000"/>
                <w:lang w:eastAsia="hu-HU"/>
              </w:rPr>
            </w:pPr>
          </w:p>
        </w:tc>
        <w:tc>
          <w:tcPr>
            <w:tcW w:w="8079" w:type="dxa"/>
            <w:hideMark/>
          </w:tcPr>
          <w:p w14:paraId="4D450079" w14:textId="77777777" w:rsidR="000117E0" w:rsidRPr="004C28F3" w:rsidRDefault="000117E0"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 xml:space="preserve">Az árvízhez kapcsolatos </w:t>
            </w:r>
            <w:proofErr w:type="spellStart"/>
            <w:r w:rsidRPr="004C28F3">
              <w:rPr>
                <w:rFonts w:ascii="Aptos Narrow" w:eastAsia="Times New Roman" w:hAnsi="Aptos Narrow" w:cs="Times New Roman"/>
                <w:color w:val="000000"/>
                <w:lang w:eastAsia="hu-HU"/>
              </w:rPr>
              <w:t>előrejelző</w:t>
            </w:r>
            <w:proofErr w:type="spellEnd"/>
            <w:r w:rsidRPr="004C28F3">
              <w:rPr>
                <w:rFonts w:ascii="Aptos Narrow" w:eastAsia="Times New Roman" w:hAnsi="Aptos Narrow" w:cs="Times New Roman"/>
                <w:color w:val="000000"/>
                <w:lang w:eastAsia="hu-HU"/>
              </w:rPr>
              <w:t xml:space="preserve"> rendszerek, csapadékintenzitás-, vízszint-, vízhozam-mérések fejlesztése, pontosítása</w:t>
            </w:r>
          </w:p>
        </w:tc>
        <w:tc>
          <w:tcPr>
            <w:tcW w:w="1261" w:type="dxa"/>
            <w:noWrap/>
            <w:hideMark/>
          </w:tcPr>
          <w:p w14:paraId="6B300F93"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VIZIG</w:t>
            </w:r>
          </w:p>
        </w:tc>
        <w:tc>
          <w:tcPr>
            <w:tcW w:w="976" w:type="dxa"/>
            <w:noWrap/>
            <w:hideMark/>
          </w:tcPr>
          <w:p w14:paraId="2DD270A4"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0117E0" w:rsidRPr="004C28F3" w14:paraId="05234323"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FFFFF" w:themeFill="background1"/>
            <w:hideMark/>
          </w:tcPr>
          <w:p w14:paraId="6AB0FBDB" w14:textId="5686F707" w:rsidR="000117E0" w:rsidRPr="004C28F3" w:rsidRDefault="000117E0" w:rsidP="004C28F3">
            <w:pPr>
              <w:jc w:val="left"/>
              <w:rPr>
                <w:rFonts w:ascii="Aptos Narrow" w:eastAsia="Times New Roman" w:hAnsi="Aptos Narrow" w:cs="Times New Roman"/>
                <w:color w:val="000000"/>
                <w:lang w:eastAsia="hu-HU"/>
              </w:rPr>
            </w:pPr>
          </w:p>
        </w:tc>
        <w:tc>
          <w:tcPr>
            <w:tcW w:w="8079" w:type="dxa"/>
            <w:hideMark/>
          </w:tcPr>
          <w:p w14:paraId="22BAE198" w14:textId="77777777" w:rsidR="000117E0" w:rsidRPr="004C28F3" w:rsidRDefault="000117E0"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Az adott meteorológiai eseményekhez tartozó üzemrendek pontosítása, aktualizálása</w:t>
            </w:r>
          </w:p>
        </w:tc>
        <w:tc>
          <w:tcPr>
            <w:tcW w:w="1261" w:type="dxa"/>
            <w:noWrap/>
            <w:hideMark/>
          </w:tcPr>
          <w:p w14:paraId="766D404F"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VIZIG</w:t>
            </w:r>
          </w:p>
        </w:tc>
        <w:tc>
          <w:tcPr>
            <w:tcW w:w="976" w:type="dxa"/>
            <w:noWrap/>
            <w:hideMark/>
          </w:tcPr>
          <w:p w14:paraId="58490A76"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0117E0" w:rsidRPr="004C28F3" w14:paraId="20869E13"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FFFFF" w:themeFill="background1"/>
            <w:hideMark/>
          </w:tcPr>
          <w:p w14:paraId="34D34944" w14:textId="04FBD827" w:rsidR="000117E0" w:rsidRPr="004C28F3" w:rsidRDefault="000117E0" w:rsidP="004C28F3">
            <w:pPr>
              <w:jc w:val="left"/>
              <w:rPr>
                <w:rFonts w:ascii="Aptos Narrow" w:eastAsia="Times New Roman" w:hAnsi="Aptos Narrow" w:cs="Times New Roman"/>
                <w:color w:val="000000"/>
                <w:lang w:eastAsia="hu-HU"/>
              </w:rPr>
            </w:pPr>
          </w:p>
        </w:tc>
        <w:tc>
          <w:tcPr>
            <w:tcW w:w="8079" w:type="dxa"/>
            <w:hideMark/>
          </w:tcPr>
          <w:p w14:paraId="28AE8E58" w14:textId="77777777" w:rsidR="000117E0" w:rsidRPr="004C28F3" w:rsidRDefault="000117E0"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Az árvízvédelemmel kapcsolatos hatáskörök pontosítása</w:t>
            </w:r>
          </w:p>
        </w:tc>
        <w:tc>
          <w:tcPr>
            <w:tcW w:w="1261" w:type="dxa"/>
            <w:noWrap/>
            <w:hideMark/>
          </w:tcPr>
          <w:p w14:paraId="4B979B3D"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 / VIZG</w:t>
            </w:r>
          </w:p>
        </w:tc>
        <w:tc>
          <w:tcPr>
            <w:tcW w:w="976" w:type="dxa"/>
            <w:noWrap/>
            <w:hideMark/>
          </w:tcPr>
          <w:p w14:paraId="122B41C3"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0117E0" w:rsidRPr="004C28F3" w14:paraId="0374F615"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val="restart"/>
            <w:hideMark/>
          </w:tcPr>
          <w:p w14:paraId="52AC9031" w14:textId="77777777" w:rsidR="000117E0" w:rsidRPr="004C28F3" w:rsidRDefault="000117E0"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DOMBVIDÉKI, SÍKVIDÉKI VÍZRENDEZÉS</w:t>
            </w:r>
          </w:p>
          <w:p w14:paraId="41248742" w14:textId="77777777" w:rsidR="000117E0" w:rsidRPr="004C28F3" w:rsidRDefault="000117E0"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3165D88D" w14:textId="77777777" w:rsidR="000117E0" w:rsidRPr="004C28F3" w:rsidRDefault="000117E0"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2B317071" w14:textId="77777777" w:rsidR="000117E0" w:rsidRPr="004C28F3" w:rsidRDefault="000117E0"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22B36303" w14:textId="77777777" w:rsidR="000117E0" w:rsidRPr="004C28F3" w:rsidRDefault="000117E0"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56EA3A43" w14:textId="77777777" w:rsidR="000117E0" w:rsidRPr="004C28F3" w:rsidRDefault="000117E0"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676AF646" w14:textId="72CA03D0" w:rsidR="000117E0" w:rsidRPr="004C28F3" w:rsidRDefault="000117E0" w:rsidP="004C28F3">
            <w:pPr>
              <w:jc w:val="left"/>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 </w:t>
            </w:r>
          </w:p>
        </w:tc>
        <w:tc>
          <w:tcPr>
            <w:tcW w:w="8079" w:type="dxa"/>
            <w:hideMark/>
          </w:tcPr>
          <w:p w14:paraId="0D76BE30" w14:textId="77777777" w:rsidR="000117E0" w:rsidRPr="004C28F3" w:rsidRDefault="000117E0"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Települési vízkár-elhárítási terv rendszeres aktualizálása</w:t>
            </w:r>
          </w:p>
        </w:tc>
        <w:tc>
          <w:tcPr>
            <w:tcW w:w="1261" w:type="dxa"/>
            <w:noWrap/>
            <w:hideMark/>
          </w:tcPr>
          <w:p w14:paraId="1F6AFA5A"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66130A09"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0117E0" w:rsidRPr="004C28F3" w14:paraId="41D0CEC3"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hideMark/>
          </w:tcPr>
          <w:p w14:paraId="39112BF1" w14:textId="4CB52182" w:rsidR="000117E0" w:rsidRPr="004C28F3" w:rsidRDefault="000117E0" w:rsidP="004C28F3">
            <w:pPr>
              <w:jc w:val="left"/>
              <w:rPr>
                <w:rFonts w:ascii="Aptos Narrow" w:eastAsia="Times New Roman" w:hAnsi="Aptos Narrow" w:cs="Times New Roman"/>
                <w:color w:val="000000"/>
                <w:lang w:eastAsia="hu-HU"/>
              </w:rPr>
            </w:pPr>
          </w:p>
        </w:tc>
        <w:tc>
          <w:tcPr>
            <w:tcW w:w="8079" w:type="dxa"/>
            <w:hideMark/>
          </w:tcPr>
          <w:p w14:paraId="62CF8BC0" w14:textId="77777777" w:rsidR="000117E0" w:rsidRPr="004C28F3" w:rsidRDefault="000117E0"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Korszerű vízgazdálkodási szemlélet kialakítása, terjesztése </w:t>
            </w:r>
          </w:p>
        </w:tc>
        <w:tc>
          <w:tcPr>
            <w:tcW w:w="1261" w:type="dxa"/>
            <w:noWrap/>
            <w:hideMark/>
          </w:tcPr>
          <w:p w14:paraId="4F311E5D"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2A66B8EB"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0117E0" w:rsidRPr="004C28F3" w14:paraId="1E2BBA53"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hideMark/>
          </w:tcPr>
          <w:p w14:paraId="0298DBF2" w14:textId="5830C7E7" w:rsidR="000117E0" w:rsidRPr="004C28F3" w:rsidRDefault="000117E0" w:rsidP="004C28F3">
            <w:pPr>
              <w:jc w:val="left"/>
              <w:rPr>
                <w:rFonts w:ascii="Aptos Narrow" w:eastAsia="Times New Roman" w:hAnsi="Aptos Narrow" w:cs="Times New Roman"/>
                <w:color w:val="000000"/>
                <w:lang w:eastAsia="hu-HU"/>
              </w:rPr>
            </w:pPr>
          </w:p>
        </w:tc>
        <w:tc>
          <w:tcPr>
            <w:tcW w:w="8079" w:type="dxa"/>
            <w:hideMark/>
          </w:tcPr>
          <w:p w14:paraId="3D3A82DE" w14:textId="77777777" w:rsidR="000117E0" w:rsidRPr="004C28F3" w:rsidRDefault="000117E0"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Vízfolyások állapotfelvételi tervének felülvizsgálata, a mértékadó vízhozamok meghatározása</w:t>
            </w:r>
          </w:p>
        </w:tc>
        <w:tc>
          <w:tcPr>
            <w:tcW w:w="1261" w:type="dxa"/>
            <w:noWrap/>
            <w:hideMark/>
          </w:tcPr>
          <w:p w14:paraId="08BB6216"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 / VIZIG</w:t>
            </w:r>
          </w:p>
        </w:tc>
        <w:tc>
          <w:tcPr>
            <w:tcW w:w="976" w:type="dxa"/>
            <w:noWrap/>
            <w:hideMark/>
          </w:tcPr>
          <w:p w14:paraId="17AE8B89"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0117E0" w:rsidRPr="004C28F3" w14:paraId="46D8C81B"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hideMark/>
          </w:tcPr>
          <w:p w14:paraId="0E97B46F" w14:textId="215D62A0" w:rsidR="000117E0" w:rsidRPr="004C28F3" w:rsidRDefault="000117E0" w:rsidP="004C28F3">
            <w:pPr>
              <w:jc w:val="left"/>
              <w:rPr>
                <w:rFonts w:ascii="Aptos Narrow" w:eastAsia="Times New Roman" w:hAnsi="Aptos Narrow" w:cs="Times New Roman"/>
                <w:color w:val="000000"/>
                <w:lang w:eastAsia="hu-HU"/>
              </w:rPr>
            </w:pPr>
          </w:p>
        </w:tc>
        <w:tc>
          <w:tcPr>
            <w:tcW w:w="8079" w:type="dxa"/>
            <w:hideMark/>
          </w:tcPr>
          <w:p w14:paraId="6CF1B53A" w14:textId="77777777" w:rsidR="000117E0" w:rsidRPr="004C28F3" w:rsidRDefault="000117E0"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Dombvidéki vízrendezés keretében a vízfolyások mederrendezése</w:t>
            </w:r>
          </w:p>
        </w:tc>
        <w:tc>
          <w:tcPr>
            <w:tcW w:w="1261" w:type="dxa"/>
            <w:noWrap/>
            <w:hideMark/>
          </w:tcPr>
          <w:p w14:paraId="0FC26709"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 / VIZG</w:t>
            </w:r>
          </w:p>
        </w:tc>
        <w:tc>
          <w:tcPr>
            <w:tcW w:w="976" w:type="dxa"/>
            <w:noWrap/>
            <w:hideMark/>
          </w:tcPr>
          <w:p w14:paraId="2FF78C94"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0117E0" w:rsidRPr="004C28F3" w14:paraId="7F0C94D5"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hideMark/>
          </w:tcPr>
          <w:p w14:paraId="05819272" w14:textId="7A396988" w:rsidR="000117E0" w:rsidRPr="004C28F3" w:rsidRDefault="000117E0" w:rsidP="004C28F3">
            <w:pPr>
              <w:jc w:val="left"/>
              <w:rPr>
                <w:rFonts w:ascii="Aptos Narrow" w:eastAsia="Times New Roman" w:hAnsi="Aptos Narrow" w:cs="Times New Roman"/>
                <w:color w:val="000000"/>
                <w:lang w:eastAsia="hu-HU"/>
              </w:rPr>
            </w:pPr>
          </w:p>
        </w:tc>
        <w:tc>
          <w:tcPr>
            <w:tcW w:w="8079" w:type="dxa"/>
            <w:hideMark/>
          </w:tcPr>
          <w:p w14:paraId="56DBE2B3" w14:textId="77777777" w:rsidR="000117E0" w:rsidRPr="004C28F3" w:rsidRDefault="000117E0"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Az élőlények mozgását/vándorlását és a vízi élőhelyek állapotának javítását elősegítő intézkedések</w:t>
            </w:r>
          </w:p>
        </w:tc>
        <w:tc>
          <w:tcPr>
            <w:tcW w:w="1261" w:type="dxa"/>
            <w:noWrap/>
            <w:hideMark/>
          </w:tcPr>
          <w:p w14:paraId="4C94CB36"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0344BCD3"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0117E0" w:rsidRPr="004C28F3" w14:paraId="01E0ABB0"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hideMark/>
          </w:tcPr>
          <w:p w14:paraId="20B6B9B3" w14:textId="5E4091AE" w:rsidR="000117E0" w:rsidRPr="004C28F3" w:rsidRDefault="000117E0" w:rsidP="004C28F3">
            <w:pPr>
              <w:jc w:val="left"/>
              <w:rPr>
                <w:rFonts w:ascii="Aptos Narrow" w:eastAsia="Times New Roman" w:hAnsi="Aptos Narrow" w:cs="Times New Roman"/>
                <w:color w:val="000000"/>
                <w:lang w:eastAsia="hu-HU"/>
              </w:rPr>
            </w:pPr>
          </w:p>
        </w:tc>
        <w:tc>
          <w:tcPr>
            <w:tcW w:w="8079" w:type="dxa"/>
            <w:hideMark/>
          </w:tcPr>
          <w:p w14:paraId="1CFEDE6C" w14:textId="77777777" w:rsidR="000117E0" w:rsidRPr="004C28F3" w:rsidRDefault="000117E0"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 xml:space="preserve">A </w:t>
            </w:r>
            <w:proofErr w:type="spellStart"/>
            <w:r w:rsidRPr="004C28F3">
              <w:rPr>
                <w:rFonts w:ascii="Aptos Narrow" w:eastAsia="Times New Roman" w:hAnsi="Aptos Narrow" w:cs="Times New Roman"/>
                <w:color w:val="000000"/>
                <w:lang w:eastAsia="hu-HU"/>
              </w:rPr>
              <w:t>tározással</w:t>
            </w:r>
            <w:proofErr w:type="spellEnd"/>
            <w:r w:rsidRPr="004C28F3">
              <w:rPr>
                <w:rFonts w:ascii="Aptos Narrow" w:eastAsia="Times New Roman" w:hAnsi="Aptos Narrow" w:cs="Times New Roman"/>
                <w:color w:val="000000"/>
                <w:lang w:eastAsia="hu-HU"/>
              </w:rPr>
              <w:t xml:space="preserve"> történő vízvisszatartás lehetőségének megteremtése és fenntartása</w:t>
            </w:r>
          </w:p>
        </w:tc>
        <w:tc>
          <w:tcPr>
            <w:tcW w:w="1261" w:type="dxa"/>
            <w:noWrap/>
            <w:hideMark/>
          </w:tcPr>
          <w:p w14:paraId="78A79944"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VIZIG</w:t>
            </w:r>
          </w:p>
        </w:tc>
        <w:tc>
          <w:tcPr>
            <w:tcW w:w="976" w:type="dxa"/>
            <w:noWrap/>
            <w:hideMark/>
          </w:tcPr>
          <w:p w14:paraId="50AFC335" w14:textId="77777777" w:rsidR="000117E0" w:rsidRPr="004C28F3" w:rsidRDefault="000117E0"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3</w:t>
            </w:r>
          </w:p>
        </w:tc>
      </w:tr>
      <w:tr w:rsidR="000117E0" w:rsidRPr="004C28F3" w14:paraId="473E15AE"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hideMark/>
          </w:tcPr>
          <w:p w14:paraId="232733D7" w14:textId="31B75CF8" w:rsidR="000117E0" w:rsidRPr="004C28F3" w:rsidRDefault="000117E0" w:rsidP="004C28F3">
            <w:pPr>
              <w:jc w:val="left"/>
              <w:rPr>
                <w:rFonts w:ascii="Aptos Narrow" w:eastAsia="Times New Roman" w:hAnsi="Aptos Narrow" w:cs="Times New Roman"/>
                <w:color w:val="000000"/>
                <w:lang w:eastAsia="hu-HU"/>
              </w:rPr>
            </w:pPr>
          </w:p>
        </w:tc>
        <w:tc>
          <w:tcPr>
            <w:tcW w:w="8079" w:type="dxa"/>
            <w:hideMark/>
          </w:tcPr>
          <w:p w14:paraId="31FC7BBA" w14:textId="77777777" w:rsidR="000117E0" w:rsidRPr="004C28F3" w:rsidRDefault="000117E0"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 xml:space="preserve">Vízfolyásokon és állóvizekben felhalmozódott iszap és </w:t>
            </w:r>
            <w:proofErr w:type="spellStart"/>
            <w:r w:rsidRPr="004C28F3">
              <w:rPr>
                <w:rFonts w:ascii="Aptos Narrow" w:eastAsia="Times New Roman" w:hAnsi="Aptos Narrow" w:cs="Times New Roman"/>
                <w:color w:val="000000"/>
                <w:lang w:eastAsia="hu-HU"/>
              </w:rPr>
              <w:t>mederbeli</w:t>
            </w:r>
            <w:proofErr w:type="spellEnd"/>
            <w:r w:rsidRPr="004C28F3">
              <w:rPr>
                <w:rFonts w:ascii="Aptos Narrow" w:eastAsia="Times New Roman" w:hAnsi="Aptos Narrow" w:cs="Times New Roman"/>
                <w:color w:val="000000"/>
                <w:lang w:eastAsia="hu-HU"/>
              </w:rPr>
              <w:t xml:space="preserve"> növényzet egyszeri eltávolítása, hasznosítása</w:t>
            </w:r>
          </w:p>
        </w:tc>
        <w:tc>
          <w:tcPr>
            <w:tcW w:w="1261" w:type="dxa"/>
            <w:hideMark/>
          </w:tcPr>
          <w:p w14:paraId="3E235707"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VIZIG /</w:t>
            </w:r>
            <w:r w:rsidRPr="004C28F3">
              <w:rPr>
                <w:rFonts w:ascii="Aptos Narrow" w:eastAsia="Times New Roman" w:hAnsi="Aptos Narrow" w:cs="Times New Roman"/>
                <w:color w:val="000000"/>
                <w:lang w:eastAsia="hu-HU"/>
              </w:rPr>
              <w:br/>
              <w:t>Kezelő</w:t>
            </w:r>
          </w:p>
        </w:tc>
        <w:tc>
          <w:tcPr>
            <w:tcW w:w="976" w:type="dxa"/>
            <w:noWrap/>
            <w:hideMark/>
          </w:tcPr>
          <w:p w14:paraId="6CCE73D1" w14:textId="77777777" w:rsidR="000117E0" w:rsidRPr="004C28F3" w:rsidRDefault="000117E0"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647211" w:rsidRPr="004C28F3" w14:paraId="65FC463A"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val="restart"/>
            <w:hideMark/>
          </w:tcPr>
          <w:p w14:paraId="3D0C44C5" w14:textId="77777777" w:rsidR="00647211" w:rsidRPr="004C28F3" w:rsidRDefault="00647211"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TERÜLETI VÍZVISSZATARTÁS, TÉRSÉGI VÍZELOSZTÁS, TÓGAZDÁLKODÁS</w:t>
            </w:r>
          </w:p>
          <w:p w14:paraId="1AB713A2" w14:textId="77777777" w:rsidR="00647211" w:rsidRPr="004C28F3" w:rsidRDefault="00647211"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7C78EE10" w14:textId="77777777" w:rsidR="00647211" w:rsidRPr="004C28F3" w:rsidRDefault="00647211"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4651CF34" w14:textId="77777777" w:rsidR="00647211" w:rsidRPr="004C28F3" w:rsidRDefault="00647211"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4B86CD3D" w14:textId="77777777" w:rsidR="00647211" w:rsidRPr="004C28F3" w:rsidRDefault="00647211"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33D29EAF" w14:textId="0D7C84B7" w:rsidR="00647211" w:rsidRPr="004C28F3" w:rsidRDefault="00647211" w:rsidP="004C28F3">
            <w:pPr>
              <w:jc w:val="left"/>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 </w:t>
            </w:r>
          </w:p>
        </w:tc>
        <w:tc>
          <w:tcPr>
            <w:tcW w:w="8079" w:type="dxa"/>
            <w:hideMark/>
          </w:tcPr>
          <w:p w14:paraId="321E7DAF" w14:textId="44C26034" w:rsidR="00647211" w:rsidRPr="004C28F3" w:rsidRDefault="003B11C7"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Pr>
                <w:rFonts w:ascii="Aptos Narrow" w:eastAsia="Times New Roman" w:hAnsi="Aptos Narrow" w:cs="Times New Roman"/>
                <w:color w:val="000000"/>
                <w:lang w:eastAsia="hu-HU"/>
              </w:rPr>
              <w:t>V</w:t>
            </w:r>
            <w:r w:rsidR="00647211" w:rsidRPr="004C28F3">
              <w:rPr>
                <w:rFonts w:ascii="Aptos Narrow" w:eastAsia="Times New Roman" w:hAnsi="Aptos Narrow" w:cs="Times New Roman"/>
                <w:color w:val="000000"/>
                <w:lang w:eastAsia="hu-HU"/>
              </w:rPr>
              <w:t>ízgazdálkodási szakértők bevonásával a tórendszer hosszú távú üzemeltetési és fejlesztési stratégiájának kidolgozása</w:t>
            </w:r>
          </w:p>
        </w:tc>
        <w:tc>
          <w:tcPr>
            <w:tcW w:w="1261" w:type="dxa"/>
            <w:noWrap/>
            <w:hideMark/>
          </w:tcPr>
          <w:p w14:paraId="56C881CF"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Kezelő</w:t>
            </w:r>
          </w:p>
        </w:tc>
        <w:tc>
          <w:tcPr>
            <w:tcW w:w="976" w:type="dxa"/>
            <w:noWrap/>
            <w:hideMark/>
          </w:tcPr>
          <w:p w14:paraId="6528B6DE"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647211" w:rsidRPr="004C28F3" w14:paraId="222FBA91"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hideMark/>
          </w:tcPr>
          <w:p w14:paraId="1A1F0846" w14:textId="6034CC59" w:rsidR="00647211" w:rsidRPr="004C28F3" w:rsidRDefault="00647211" w:rsidP="004C28F3">
            <w:pPr>
              <w:jc w:val="left"/>
              <w:rPr>
                <w:rFonts w:ascii="Aptos Narrow" w:eastAsia="Times New Roman" w:hAnsi="Aptos Narrow" w:cs="Times New Roman"/>
                <w:color w:val="000000"/>
                <w:lang w:eastAsia="hu-HU"/>
              </w:rPr>
            </w:pPr>
          </w:p>
        </w:tc>
        <w:tc>
          <w:tcPr>
            <w:tcW w:w="8079" w:type="dxa"/>
            <w:hideMark/>
          </w:tcPr>
          <w:p w14:paraId="338D19CE" w14:textId="77777777" w:rsidR="00647211" w:rsidRPr="004C28F3" w:rsidRDefault="00647211"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 forrásvíz-utánpótlás változásainak nyomon követése és a lehetséges vízpótlási megoldások vizsgálata</w:t>
            </w:r>
          </w:p>
        </w:tc>
        <w:tc>
          <w:tcPr>
            <w:tcW w:w="1261" w:type="dxa"/>
            <w:noWrap/>
            <w:hideMark/>
          </w:tcPr>
          <w:p w14:paraId="4723CC67"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VIZIG</w:t>
            </w:r>
          </w:p>
        </w:tc>
        <w:tc>
          <w:tcPr>
            <w:tcW w:w="976" w:type="dxa"/>
            <w:noWrap/>
            <w:hideMark/>
          </w:tcPr>
          <w:p w14:paraId="436559B8"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647211" w:rsidRPr="004C28F3" w14:paraId="4BD0D3DA"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hideMark/>
          </w:tcPr>
          <w:p w14:paraId="1C151489" w14:textId="2A943381" w:rsidR="00647211" w:rsidRPr="004C28F3" w:rsidRDefault="00647211" w:rsidP="004C28F3">
            <w:pPr>
              <w:jc w:val="left"/>
              <w:rPr>
                <w:rFonts w:ascii="Aptos Narrow" w:eastAsia="Times New Roman" w:hAnsi="Aptos Narrow" w:cs="Times New Roman"/>
                <w:color w:val="000000"/>
                <w:lang w:eastAsia="hu-HU"/>
              </w:rPr>
            </w:pPr>
          </w:p>
        </w:tc>
        <w:tc>
          <w:tcPr>
            <w:tcW w:w="8079" w:type="dxa"/>
            <w:hideMark/>
          </w:tcPr>
          <w:p w14:paraId="6FC186A9" w14:textId="77777777" w:rsidR="00647211" w:rsidRPr="004C28F3" w:rsidRDefault="00647211"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Az üzemeltetési dokumentáció felülvizsgálata és korszerűsítése a megváltozott vízháztartási viszonyok és a klímaváltozás hatásainak figyelembevételével</w:t>
            </w:r>
          </w:p>
        </w:tc>
        <w:tc>
          <w:tcPr>
            <w:tcW w:w="1261" w:type="dxa"/>
            <w:noWrap/>
            <w:hideMark/>
          </w:tcPr>
          <w:p w14:paraId="6E57F8C1"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Kezelő</w:t>
            </w:r>
          </w:p>
        </w:tc>
        <w:tc>
          <w:tcPr>
            <w:tcW w:w="976" w:type="dxa"/>
            <w:noWrap/>
            <w:hideMark/>
          </w:tcPr>
          <w:p w14:paraId="3FEEEB97"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647211" w:rsidRPr="004C28F3" w14:paraId="0767D418"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hideMark/>
          </w:tcPr>
          <w:p w14:paraId="255C1D6D" w14:textId="19E96BD0" w:rsidR="00647211" w:rsidRPr="004C28F3" w:rsidRDefault="00647211" w:rsidP="004C28F3">
            <w:pPr>
              <w:jc w:val="left"/>
              <w:rPr>
                <w:rFonts w:ascii="Aptos Narrow" w:eastAsia="Times New Roman" w:hAnsi="Aptos Narrow" w:cs="Times New Roman"/>
                <w:color w:val="000000"/>
                <w:lang w:eastAsia="hu-HU"/>
              </w:rPr>
            </w:pPr>
          </w:p>
        </w:tc>
        <w:tc>
          <w:tcPr>
            <w:tcW w:w="8079" w:type="dxa"/>
            <w:hideMark/>
          </w:tcPr>
          <w:p w14:paraId="59E1A029" w14:textId="77777777" w:rsidR="00647211" w:rsidRPr="004C28F3" w:rsidRDefault="00647211"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 monitoringrendszer fejlesztése, beleértve a vízmércék telepítését vagy helyreállítását, a rendszeres vízállásnapló vezetését, valamint a műtárgyak és a medrek állapotának nyomon követését</w:t>
            </w:r>
          </w:p>
        </w:tc>
        <w:tc>
          <w:tcPr>
            <w:tcW w:w="1261" w:type="dxa"/>
            <w:noWrap/>
            <w:hideMark/>
          </w:tcPr>
          <w:p w14:paraId="3FCA1C43"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Kezelő</w:t>
            </w:r>
          </w:p>
        </w:tc>
        <w:tc>
          <w:tcPr>
            <w:tcW w:w="976" w:type="dxa"/>
            <w:noWrap/>
            <w:hideMark/>
          </w:tcPr>
          <w:p w14:paraId="47AB083C"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647211" w:rsidRPr="004C28F3" w14:paraId="41FB77DE"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hideMark/>
          </w:tcPr>
          <w:p w14:paraId="35405E95" w14:textId="0CE742E8" w:rsidR="00647211" w:rsidRPr="004C28F3" w:rsidRDefault="00647211" w:rsidP="004C28F3">
            <w:pPr>
              <w:jc w:val="left"/>
              <w:rPr>
                <w:rFonts w:ascii="Aptos Narrow" w:eastAsia="Times New Roman" w:hAnsi="Aptos Narrow" w:cs="Times New Roman"/>
                <w:color w:val="000000"/>
                <w:lang w:eastAsia="hu-HU"/>
              </w:rPr>
            </w:pPr>
          </w:p>
        </w:tc>
        <w:tc>
          <w:tcPr>
            <w:tcW w:w="8079" w:type="dxa"/>
            <w:hideMark/>
          </w:tcPr>
          <w:p w14:paraId="01794702" w14:textId="77777777" w:rsidR="00647211" w:rsidRPr="004C28F3" w:rsidRDefault="00647211"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 vízhiányos időszakok kezelésére szolgáló üzemeltetési és vízgazdálkodási intézkedések megtervezése</w:t>
            </w:r>
          </w:p>
        </w:tc>
        <w:tc>
          <w:tcPr>
            <w:tcW w:w="1261" w:type="dxa"/>
            <w:noWrap/>
            <w:hideMark/>
          </w:tcPr>
          <w:p w14:paraId="24A5D924"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Kezelő</w:t>
            </w:r>
          </w:p>
        </w:tc>
        <w:tc>
          <w:tcPr>
            <w:tcW w:w="976" w:type="dxa"/>
            <w:noWrap/>
            <w:hideMark/>
          </w:tcPr>
          <w:p w14:paraId="09880383"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647211" w:rsidRPr="004C28F3" w14:paraId="244D7E68"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hideMark/>
          </w:tcPr>
          <w:p w14:paraId="6732557A" w14:textId="66847E87" w:rsidR="00647211" w:rsidRPr="004C28F3" w:rsidRDefault="00647211" w:rsidP="004C28F3">
            <w:pPr>
              <w:jc w:val="left"/>
              <w:rPr>
                <w:rFonts w:ascii="Aptos Narrow" w:eastAsia="Times New Roman" w:hAnsi="Aptos Narrow" w:cs="Times New Roman"/>
                <w:color w:val="000000"/>
                <w:lang w:eastAsia="hu-HU"/>
              </w:rPr>
            </w:pPr>
          </w:p>
        </w:tc>
        <w:tc>
          <w:tcPr>
            <w:tcW w:w="8079" w:type="dxa"/>
            <w:hideMark/>
          </w:tcPr>
          <w:p w14:paraId="110618F7" w14:textId="77777777" w:rsidR="00647211" w:rsidRPr="004C28F3" w:rsidRDefault="00647211"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 műtárgyak, medrek és gátak rendszeres karbantartása, műszaki állapotuk időszakos ellenőrzése és az állapotváltozások dokumentálása</w:t>
            </w:r>
          </w:p>
        </w:tc>
        <w:tc>
          <w:tcPr>
            <w:tcW w:w="1261" w:type="dxa"/>
            <w:hideMark/>
          </w:tcPr>
          <w:p w14:paraId="31F887EF" w14:textId="4C9BCFE9"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Tul</w:t>
            </w:r>
            <w:r w:rsidR="008660D0">
              <w:rPr>
                <w:rFonts w:ascii="Aptos Narrow" w:eastAsia="Times New Roman" w:hAnsi="Aptos Narrow" w:cs="Times New Roman"/>
                <w:color w:val="000000"/>
                <w:lang w:eastAsia="hu-HU"/>
              </w:rPr>
              <w:t>ajdonos</w:t>
            </w:r>
            <w:r w:rsidRPr="004C28F3">
              <w:rPr>
                <w:rFonts w:ascii="Aptos Narrow" w:eastAsia="Times New Roman" w:hAnsi="Aptos Narrow" w:cs="Times New Roman"/>
                <w:color w:val="000000"/>
                <w:lang w:eastAsia="hu-HU"/>
              </w:rPr>
              <w:t>/</w:t>
            </w:r>
            <w:r w:rsidRPr="004C28F3">
              <w:rPr>
                <w:rFonts w:ascii="Aptos Narrow" w:eastAsia="Times New Roman" w:hAnsi="Aptos Narrow" w:cs="Times New Roman"/>
                <w:color w:val="000000"/>
                <w:lang w:eastAsia="hu-HU"/>
              </w:rPr>
              <w:br/>
              <w:t>Kezelő</w:t>
            </w:r>
          </w:p>
        </w:tc>
        <w:tc>
          <w:tcPr>
            <w:tcW w:w="976" w:type="dxa"/>
            <w:noWrap/>
            <w:hideMark/>
          </w:tcPr>
          <w:p w14:paraId="2683AB40"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647211" w:rsidRPr="004C28F3" w14:paraId="77579073"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val="restart"/>
            <w:shd w:val="clear" w:color="auto" w:fill="F2F2F2" w:themeFill="background1" w:themeFillShade="F2"/>
            <w:hideMark/>
          </w:tcPr>
          <w:p w14:paraId="612C8DB0" w14:textId="77777777" w:rsidR="00647211" w:rsidRPr="004C28F3" w:rsidRDefault="00647211"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MEZŐGAZDASÁGI VÍZGAZDÁLKODÁS: BELVÍZGAZDÁLKODÁS, ASZÁLYKÁRELHÁRÍTÁS (ÖNTÖZÉS)</w:t>
            </w:r>
          </w:p>
          <w:p w14:paraId="05448044" w14:textId="77777777" w:rsidR="00647211" w:rsidRPr="004C28F3" w:rsidRDefault="00647211"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2FF976B0" w14:textId="77777777" w:rsidR="00647211" w:rsidRPr="004C28F3" w:rsidRDefault="00647211"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4BF7328C" w14:textId="104B0A71" w:rsidR="00647211" w:rsidRPr="004C28F3" w:rsidRDefault="00647211" w:rsidP="004C28F3">
            <w:pPr>
              <w:jc w:val="left"/>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 </w:t>
            </w:r>
          </w:p>
        </w:tc>
        <w:tc>
          <w:tcPr>
            <w:tcW w:w="8079" w:type="dxa"/>
            <w:hideMark/>
          </w:tcPr>
          <w:p w14:paraId="655B0BBC" w14:textId="77777777" w:rsidR="00647211" w:rsidRPr="004C28F3" w:rsidRDefault="00647211"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 felszín alatti víztestekből való vízkivétel teljeskörű felmérése, vízkészlet-felmérés</w:t>
            </w:r>
          </w:p>
        </w:tc>
        <w:tc>
          <w:tcPr>
            <w:tcW w:w="1261" w:type="dxa"/>
            <w:noWrap/>
            <w:hideMark/>
          </w:tcPr>
          <w:p w14:paraId="70DE1432"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VIZIG / PH</w:t>
            </w:r>
          </w:p>
        </w:tc>
        <w:tc>
          <w:tcPr>
            <w:tcW w:w="976" w:type="dxa"/>
            <w:noWrap/>
            <w:hideMark/>
          </w:tcPr>
          <w:p w14:paraId="12B9A765"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647211" w:rsidRPr="004C28F3" w14:paraId="78D07905"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2F2F2" w:themeFill="background1" w:themeFillShade="F2"/>
            <w:hideMark/>
          </w:tcPr>
          <w:p w14:paraId="754D85E8" w14:textId="6C08E822" w:rsidR="00647211" w:rsidRPr="004C28F3" w:rsidRDefault="00647211" w:rsidP="004C28F3">
            <w:pPr>
              <w:jc w:val="left"/>
              <w:rPr>
                <w:rFonts w:ascii="Aptos Narrow" w:eastAsia="Times New Roman" w:hAnsi="Aptos Narrow" w:cs="Times New Roman"/>
                <w:color w:val="000000"/>
                <w:lang w:eastAsia="hu-HU"/>
              </w:rPr>
            </w:pPr>
          </w:p>
        </w:tc>
        <w:tc>
          <w:tcPr>
            <w:tcW w:w="8079" w:type="dxa"/>
            <w:hideMark/>
          </w:tcPr>
          <w:p w14:paraId="3A17187B" w14:textId="77777777" w:rsidR="00647211" w:rsidRPr="004C28F3" w:rsidRDefault="00647211"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Mezőgazdasági eredetű szennyezések lehetőségének minimalizálása, megelőzése (főképp nitrátterhelés)</w:t>
            </w:r>
          </w:p>
        </w:tc>
        <w:tc>
          <w:tcPr>
            <w:tcW w:w="1261" w:type="dxa"/>
            <w:noWrap/>
            <w:hideMark/>
          </w:tcPr>
          <w:p w14:paraId="2313029F"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Gazdálkodó</w:t>
            </w:r>
          </w:p>
        </w:tc>
        <w:tc>
          <w:tcPr>
            <w:tcW w:w="976" w:type="dxa"/>
            <w:noWrap/>
            <w:hideMark/>
          </w:tcPr>
          <w:p w14:paraId="2B5862BB"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647211" w:rsidRPr="004C28F3" w14:paraId="74A5E622"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2F2F2" w:themeFill="background1" w:themeFillShade="F2"/>
            <w:hideMark/>
          </w:tcPr>
          <w:p w14:paraId="70BFB3E4" w14:textId="5E1BA301" w:rsidR="00647211" w:rsidRPr="004C28F3" w:rsidRDefault="00647211" w:rsidP="004C28F3">
            <w:pPr>
              <w:jc w:val="left"/>
              <w:rPr>
                <w:rFonts w:ascii="Aptos Narrow" w:eastAsia="Times New Roman" w:hAnsi="Aptos Narrow" w:cs="Times New Roman"/>
                <w:color w:val="000000"/>
                <w:lang w:eastAsia="hu-HU"/>
              </w:rPr>
            </w:pPr>
          </w:p>
        </w:tc>
        <w:tc>
          <w:tcPr>
            <w:tcW w:w="8079" w:type="dxa"/>
            <w:hideMark/>
          </w:tcPr>
          <w:p w14:paraId="0565346F" w14:textId="77777777" w:rsidR="00647211" w:rsidRPr="004C28F3" w:rsidRDefault="00647211"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proofErr w:type="spellStart"/>
            <w:r w:rsidRPr="004C28F3">
              <w:rPr>
                <w:rFonts w:ascii="Aptos Narrow" w:eastAsia="Times New Roman" w:hAnsi="Aptos Narrow" w:cs="Times New Roman"/>
                <w:color w:val="000000"/>
                <w:lang w:eastAsia="hu-HU"/>
              </w:rPr>
              <w:t>Tározási</w:t>
            </w:r>
            <w:proofErr w:type="spellEnd"/>
            <w:r w:rsidRPr="004C28F3">
              <w:rPr>
                <w:rFonts w:ascii="Aptos Narrow" w:eastAsia="Times New Roman" w:hAnsi="Aptos Narrow" w:cs="Times New Roman"/>
                <w:color w:val="000000"/>
                <w:lang w:eastAsia="hu-HU"/>
              </w:rPr>
              <w:t>, szikkasztási lehetőségek kialakítása műtárgyak építésével</w:t>
            </w:r>
          </w:p>
        </w:tc>
        <w:tc>
          <w:tcPr>
            <w:tcW w:w="1261" w:type="dxa"/>
            <w:noWrap/>
            <w:hideMark/>
          </w:tcPr>
          <w:p w14:paraId="16992A84"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Gazdálkodó</w:t>
            </w:r>
          </w:p>
        </w:tc>
        <w:tc>
          <w:tcPr>
            <w:tcW w:w="976" w:type="dxa"/>
            <w:noWrap/>
            <w:hideMark/>
          </w:tcPr>
          <w:p w14:paraId="0D00D988"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3</w:t>
            </w:r>
          </w:p>
        </w:tc>
      </w:tr>
      <w:tr w:rsidR="00647211" w:rsidRPr="004C28F3" w14:paraId="685A61FB"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2F2F2" w:themeFill="background1" w:themeFillShade="F2"/>
            <w:hideMark/>
          </w:tcPr>
          <w:p w14:paraId="1B7A9B3E" w14:textId="68F60A09" w:rsidR="00647211" w:rsidRPr="004C28F3" w:rsidRDefault="00647211" w:rsidP="004C28F3">
            <w:pPr>
              <w:jc w:val="left"/>
              <w:rPr>
                <w:rFonts w:ascii="Aptos Narrow" w:eastAsia="Times New Roman" w:hAnsi="Aptos Narrow" w:cs="Times New Roman"/>
                <w:color w:val="000000"/>
                <w:lang w:eastAsia="hu-HU"/>
              </w:rPr>
            </w:pPr>
          </w:p>
        </w:tc>
        <w:tc>
          <w:tcPr>
            <w:tcW w:w="8079" w:type="dxa"/>
            <w:hideMark/>
          </w:tcPr>
          <w:p w14:paraId="49A25AC9" w14:textId="77777777" w:rsidR="00647211" w:rsidRPr="004C28F3" w:rsidRDefault="00647211"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Víztakarékos növénytermesztési módszerek elterjesztése, öntözési-, talajgazdálkodási tanácsadás, edukáció</w:t>
            </w:r>
          </w:p>
        </w:tc>
        <w:tc>
          <w:tcPr>
            <w:tcW w:w="1261" w:type="dxa"/>
            <w:noWrap/>
            <w:hideMark/>
          </w:tcPr>
          <w:p w14:paraId="7481B2DF"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Gazdálkodó</w:t>
            </w:r>
          </w:p>
        </w:tc>
        <w:tc>
          <w:tcPr>
            <w:tcW w:w="976" w:type="dxa"/>
            <w:noWrap/>
            <w:hideMark/>
          </w:tcPr>
          <w:p w14:paraId="2EB81DC2"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647211" w:rsidRPr="004C28F3" w14:paraId="2C870906"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val="restart"/>
            <w:hideMark/>
          </w:tcPr>
          <w:p w14:paraId="79C818D2" w14:textId="77777777" w:rsidR="00647211" w:rsidRPr="004C28F3" w:rsidRDefault="00647211"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VÍZMINŐSÉG, VIZES ÉLŐHELYEK VÉDELME</w:t>
            </w:r>
          </w:p>
          <w:p w14:paraId="0C6D3B5C" w14:textId="77777777" w:rsidR="00647211" w:rsidRPr="004C28F3" w:rsidRDefault="00647211"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558AF0B1" w14:textId="77777777" w:rsidR="00647211" w:rsidRPr="004C28F3" w:rsidRDefault="00647211"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6E6DD776" w14:textId="4E409FF3" w:rsidR="00647211" w:rsidRPr="004C28F3" w:rsidRDefault="00647211" w:rsidP="004C28F3">
            <w:pPr>
              <w:jc w:val="left"/>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 </w:t>
            </w:r>
          </w:p>
        </w:tc>
        <w:tc>
          <w:tcPr>
            <w:tcW w:w="8079" w:type="dxa"/>
            <w:hideMark/>
          </w:tcPr>
          <w:p w14:paraId="06EFBEAF" w14:textId="77777777" w:rsidR="00647211" w:rsidRPr="004C28F3" w:rsidRDefault="00647211"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 felszíni állóvíztestek vizsgálata, állapotuk feltérképezése, szükség esetén minőségi és/vagy mennyiségi szempontú javító intézkedések kidolgozása</w:t>
            </w:r>
          </w:p>
        </w:tc>
        <w:tc>
          <w:tcPr>
            <w:tcW w:w="1261" w:type="dxa"/>
            <w:noWrap/>
            <w:hideMark/>
          </w:tcPr>
          <w:p w14:paraId="3672F9F2"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Kezelő</w:t>
            </w:r>
          </w:p>
        </w:tc>
        <w:tc>
          <w:tcPr>
            <w:tcW w:w="976" w:type="dxa"/>
            <w:noWrap/>
            <w:hideMark/>
          </w:tcPr>
          <w:p w14:paraId="73EB7F7E"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647211" w:rsidRPr="004C28F3" w14:paraId="66221CC4"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hideMark/>
          </w:tcPr>
          <w:p w14:paraId="5371F595" w14:textId="0A9C9125" w:rsidR="00647211" w:rsidRPr="004C28F3" w:rsidRDefault="00647211" w:rsidP="004C28F3">
            <w:pPr>
              <w:jc w:val="left"/>
              <w:rPr>
                <w:rFonts w:ascii="Aptos Narrow" w:eastAsia="Times New Roman" w:hAnsi="Aptos Narrow" w:cs="Times New Roman"/>
                <w:color w:val="000000"/>
                <w:lang w:eastAsia="hu-HU"/>
              </w:rPr>
            </w:pPr>
          </w:p>
        </w:tc>
        <w:tc>
          <w:tcPr>
            <w:tcW w:w="8079" w:type="dxa"/>
            <w:hideMark/>
          </w:tcPr>
          <w:p w14:paraId="55E73D21" w14:textId="77777777" w:rsidR="00647211" w:rsidRPr="004C28F3" w:rsidRDefault="00647211"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 xml:space="preserve">A települést érintő monitoringrendszer olyan kialakítása, hogy a felszíni és felszín alatti vizek állapota reprezentatív módon vizsgálhatóvá váljék </w:t>
            </w:r>
          </w:p>
        </w:tc>
        <w:tc>
          <w:tcPr>
            <w:tcW w:w="1261" w:type="dxa"/>
            <w:noWrap/>
            <w:hideMark/>
          </w:tcPr>
          <w:p w14:paraId="2320F953"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4309B2EE"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647211" w:rsidRPr="004C28F3" w14:paraId="5CDE4D2F"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hideMark/>
          </w:tcPr>
          <w:p w14:paraId="45B66FE8" w14:textId="3FDBDFAE" w:rsidR="00647211" w:rsidRPr="004C28F3" w:rsidRDefault="00647211" w:rsidP="004C28F3">
            <w:pPr>
              <w:jc w:val="left"/>
              <w:rPr>
                <w:rFonts w:ascii="Aptos Narrow" w:eastAsia="Times New Roman" w:hAnsi="Aptos Narrow" w:cs="Times New Roman"/>
                <w:color w:val="000000"/>
                <w:lang w:eastAsia="hu-HU"/>
              </w:rPr>
            </w:pPr>
          </w:p>
        </w:tc>
        <w:tc>
          <w:tcPr>
            <w:tcW w:w="8079" w:type="dxa"/>
            <w:hideMark/>
          </w:tcPr>
          <w:p w14:paraId="02EFF5EB" w14:textId="77777777" w:rsidR="00647211" w:rsidRPr="004C28F3" w:rsidRDefault="00647211"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 xml:space="preserve">A potenciális szennyezőforrások feltérképezése, a szennyezések megelőzése érdekében intézkedések (edukáció, támogatási </w:t>
            </w:r>
            <w:proofErr w:type="gramStart"/>
            <w:r w:rsidRPr="004C28F3">
              <w:rPr>
                <w:rFonts w:ascii="Aptos Narrow" w:eastAsia="Times New Roman" w:hAnsi="Aptos Narrow" w:cs="Times New Roman"/>
                <w:color w:val="000000"/>
                <w:lang w:eastAsia="hu-HU"/>
              </w:rPr>
              <w:t>rendszer,</w:t>
            </w:r>
            <w:proofErr w:type="gramEnd"/>
            <w:r w:rsidRPr="004C28F3">
              <w:rPr>
                <w:rFonts w:ascii="Aptos Narrow" w:eastAsia="Times New Roman" w:hAnsi="Aptos Narrow" w:cs="Times New Roman"/>
                <w:color w:val="000000"/>
                <w:lang w:eastAsia="hu-HU"/>
              </w:rPr>
              <w:t xml:space="preserve"> stb.) kidolgozása</w:t>
            </w:r>
          </w:p>
        </w:tc>
        <w:tc>
          <w:tcPr>
            <w:tcW w:w="1261" w:type="dxa"/>
            <w:noWrap/>
            <w:hideMark/>
          </w:tcPr>
          <w:p w14:paraId="4AB9FBA8"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5BF83A38"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647211" w:rsidRPr="004C28F3" w14:paraId="39064042"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hideMark/>
          </w:tcPr>
          <w:p w14:paraId="5743F1EB" w14:textId="75BE71FE" w:rsidR="00647211" w:rsidRPr="004C28F3" w:rsidRDefault="00647211" w:rsidP="004C28F3">
            <w:pPr>
              <w:jc w:val="left"/>
              <w:rPr>
                <w:rFonts w:ascii="Aptos Narrow" w:eastAsia="Times New Roman" w:hAnsi="Aptos Narrow" w:cs="Times New Roman"/>
                <w:color w:val="000000"/>
                <w:lang w:eastAsia="hu-HU"/>
              </w:rPr>
            </w:pPr>
          </w:p>
        </w:tc>
        <w:tc>
          <w:tcPr>
            <w:tcW w:w="8079" w:type="dxa"/>
            <w:hideMark/>
          </w:tcPr>
          <w:p w14:paraId="64A4A926" w14:textId="77777777" w:rsidR="00647211" w:rsidRPr="004C28F3" w:rsidRDefault="00647211"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 vizes élőhelyek védelmének további priorizálása, szoros önkormányzati együttműködés a DINPI-vel</w:t>
            </w:r>
          </w:p>
        </w:tc>
        <w:tc>
          <w:tcPr>
            <w:tcW w:w="1261" w:type="dxa"/>
            <w:noWrap/>
            <w:hideMark/>
          </w:tcPr>
          <w:p w14:paraId="1BF9FC69"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6055074F"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647211" w:rsidRPr="004C28F3" w14:paraId="0ED3C2BE"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val="restart"/>
            <w:shd w:val="clear" w:color="auto" w:fill="F2F2F2" w:themeFill="background1" w:themeFillShade="F2"/>
            <w:hideMark/>
          </w:tcPr>
          <w:p w14:paraId="3364C967" w14:textId="77777777" w:rsidR="00647211" w:rsidRPr="004C28F3" w:rsidRDefault="00647211"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HORIZONTÁLIS ESZKÖZÖK</w:t>
            </w:r>
          </w:p>
          <w:p w14:paraId="3C8F396D" w14:textId="77777777" w:rsidR="00647211" w:rsidRPr="004C28F3" w:rsidRDefault="00647211"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5D9AEF99" w14:textId="77777777" w:rsidR="00647211" w:rsidRPr="004C28F3" w:rsidRDefault="00647211"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1BE6BB18" w14:textId="77777777" w:rsidR="00647211" w:rsidRPr="004C28F3" w:rsidRDefault="00647211"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7DA43A84" w14:textId="77777777" w:rsidR="00647211" w:rsidRPr="004C28F3" w:rsidRDefault="00647211" w:rsidP="004C28F3">
            <w:pPr>
              <w:jc w:val="left"/>
              <w:rPr>
                <w:rFonts w:ascii="Aptos Narrow" w:eastAsia="Times New Roman" w:hAnsi="Aptos Narrow" w:cs="Times New Roman"/>
                <w:b w:val="0"/>
                <w:bCs w:val="0"/>
                <w:color w:val="000000"/>
                <w:lang w:eastAsia="hu-HU"/>
              </w:rPr>
            </w:pPr>
            <w:r w:rsidRPr="004C28F3">
              <w:rPr>
                <w:rFonts w:ascii="Aptos Narrow" w:eastAsia="Times New Roman" w:hAnsi="Aptos Narrow" w:cs="Times New Roman"/>
                <w:color w:val="000000"/>
                <w:lang w:eastAsia="hu-HU"/>
              </w:rPr>
              <w:t> </w:t>
            </w:r>
          </w:p>
          <w:p w14:paraId="3FDC06A8" w14:textId="2065E001" w:rsidR="00647211" w:rsidRPr="004C28F3" w:rsidRDefault="00647211" w:rsidP="004C28F3">
            <w:pPr>
              <w:jc w:val="left"/>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 </w:t>
            </w:r>
          </w:p>
        </w:tc>
        <w:tc>
          <w:tcPr>
            <w:tcW w:w="8079" w:type="dxa"/>
            <w:hideMark/>
          </w:tcPr>
          <w:p w14:paraId="76F83D56" w14:textId="77777777" w:rsidR="00647211" w:rsidRPr="004C28F3" w:rsidRDefault="00647211"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Stratégiai intézkedések végrehajtása, nyomon követése, szervezeti és személyi feltételeinek biztosítása</w:t>
            </w:r>
          </w:p>
        </w:tc>
        <w:tc>
          <w:tcPr>
            <w:tcW w:w="1261" w:type="dxa"/>
            <w:noWrap/>
            <w:hideMark/>
          </w:tcPr>
          <w:p w14:paraId="2C55F212"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783470AE"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647211" w:rsidRPr="004C28F3" w14:paraId="352BDE80"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2F2F2" w:themeFill="background1" w:themeFillShade="F2"/>
            <w:hideMark/>
          </w:tcPr>
          <w:p w14:paraId="6CE2AC7E" w14:textId="1562F192" w:rsidR="00647211" w:rsidRPr="004C28F3" w:rsidRDefault="00647211" w:rsidP="004C28F3">
            <w:pPr>
              <w:jc w:val="left"/>
              <w:rPr>
                <w:rFonts w:ascii="Aptos Narrow" w:eastAsia="Times New Roman" w:hAnsi="Aptos Narrow" w:cs="Times New Roman"/>
                <w:color w:val="000000"/>
                <w:lang w:eastAsia="hu-HU"/>
              </w:rPr>
            </w:pPr>
          </w:p>
        </w:tc>
        <w:tc>
          <w:tcPr>
            <w:tcW w:w="8079" w:type="dxa"/>
            <w:hideMark/>
          </w:tcPr>
          <w:p w14:paraId="4F0043D3" w14:textId="77777777" w:rsidR="00647211" w:rsidRPr="004C28F3" w:rsidRDefault="00647211"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 vízgazdálkodás központi adattárházának létrehozása, fejlesztése az önkormányzat gesztorságával</w:t>
            </w:r>
          </w:p>
        </w:tc>
        <w:tc>
          <w:tcPr>
            <w:tcW w:w="1261" w:type="dxa"/>
            <w:noWrap/>
            <w:hideMark/>
          </w:tcPr>
          <w:p w14:paraId="5836DEC7"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4C0D4C10"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647211" w:rsidRPr="004C28F3" w14:paraId="2C3E2AE5"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2F2F2" w:themeFill="background1" w:themeFillShade="F2"/>
            <w:hideMark/>
          </w:tcPr>
          <w:p w14:paraId="6F03A26C" w14:textId="00455FC4" w:rsidR="00647211" w:rsidRPr="004C28F3" w:rsidRDefault="00647211" w:rsidP="004C28F3">
            <w:pPr>
              <w:jc w:val="left"/>
              <w:rPr>
                <w:rFonts w:ascii="Aptos Narrow" w:eastAsia="Times New Roman" w:hAnsi="Aptos Narrow" w:cs="Times New Roman"/>
                <w:color w:val="000000"/>
                <w:lang w:eastAsia="hu-HU"/>
              </w:rPr>
            </w:pPr>
          </w:p>
        </w:tc>
        <w:tc>
          <w:tcPr>
            <w:tcW w:w="8079" w:type="dxa"/>
            <w:hideMark/>
          </w:tcPr>
          <w:p w14:paraId="797B05D6" w14:textId="77777777" w:rsidR="00647211" w:rsidRPr="004C28F3" w:rsidRDefault="00647211"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Az integrált vízgazdálkodás céljaival összhangban a HÉSZ felülvizsgálata, kiegészítése</w:t>
            </w:r>
          </w:p>
        </w:tc>
        <w:tc>
          <w:tcPr>
            <w:tcW w:w="1261" w:type="dxa"/>
            <w:noWrap/>
            <w:hideMark/>
          </w:tcPr>
          <w:p w14:paraId="7F9BE5A3"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1AC5AB02"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2</w:t>
            </w:r>
          </w:p>
        </w:tc>
      </w:tr>
      <w:tr w:rsidR="00647211" w:rsidRPr="004C28F3" w14:paraId="7971CD8C"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2F2F2" w:themeFill="background1" w:themeFillShade="F2"/>
            <w:hideMark/>
          </w:tcPr>
          <w:p w14:paraId="68004B63" w14:textId="40A022C3" w:rsidR="00647211" w:rsidRPr="004C28F3" w:rsidRDefault="00647211" w:rsidP="004C28F3">
            <w:pPr>
              <w:jc w:val="left"/>
              <w:rPr>
                <w:rFonts w:ascii="Aptos Narrow" w:eastAsia="Times New Roman" w:hAnsi="Aptos Narrow" w:cs="Times New Roman"/>
                <w:color w:val="000000"/>
                <w:lang w:eastAsia="hu-HU"/>
              </w:rPr>
            </w:pPr>
          </w:p>
        </w:tc>
        <w:tc>
          <w:tcPr>
            <w:tcW w:w="8079" w:type="dxa"/>
            <w:hideMark/>
          </w:tcPr>
          <w:p w14:paraId="6E58F7A5" w14:textId="77777777" w:rsidR="00647211" w:rsidRPr="004C28F3" w:rsidRDefault="00647211"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Szemléletformálás minden szinten</w:t>
            </w:r>
          </w:p>
        </w:tc>
        <w:tc>
          <w:tcPr>
            <w:tcW w:w="1261" w:type="dxa"/>
            <w:noWrap/>
            <w:hideMark/>
          </w:tcPr>
          <w:p w14:paraId="6621573F"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281CF1B7"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647211" w:rsidRPr="004C28F3" w14:paraId="13330054" w14:textId="77777777" w:rsidTr="007464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2F2F2" w:themeFill="background1" w:themeFillShade="F2"/>
            <w:hideMark/>
          </w:tcPr>
          <w:p w14:paraId="1DE76C6C" w14:textId="7284ADBB" w:rsidR="00647211" w:rsidRPr="004C28F3" w:rsidRDefault="00647211" w:rsidP="004C28F3">
            <w:pPr>
              <w:jc w:val="left"/>
              <w:rPr>
                <w:rFonts w:ascii="Aptos Narrow" w:eastAsia="Times New Roman" w:hAnsi="Aptos Narrow" w:cs="Times New Roman"/>
                <w:color w:val="000000"/>
                <w:lang w:eastAsia="hu-HU"/>
              </w:rPr>
            </w:pPr>
          </w:p>
        </w:tc>
        <w:tc>
          <w:tcPr>
            <w:tcW w:w="8079" w:type="dxa"/>
            <w:hideMark/>
          </w:tcPr>
          <w:p w14:paraId="523728C0" w14:textId="77777777" w:rsidR="00647211" w:rsidRPr="004C28F3" w:rsidRDefault="00647211" w:rsidP="004C28F3">
            <w:pPr>
              <w:jc w:val="lef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Városi vízgazdálkodási alap létrehozása és működtetése az ITVT-ben megfogalmazott vízgazdálkodási- és ahhoz kapcsolódó tevékenységek megvalósítása, támogatása céljából</w:t>
            </w:r>
          </w:p>
        </w:tc>
        <w:tc>
          <w:tcPr>
            <w:tcW w:w="1261" w:type="dxa"/>
            <w:noWrap/>
            <w:hideMark/>
          </w:tcPr>
          <w:p w14:paraId="29232C76"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456D751F" w14:textId="77777777" w:rsidR="00647211" w:rsidRPr="004C28F3" w:rsidRDefault="00647211" w:rsidP="004C28F3">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r w:rsidR="00647211" w:rsidRPr="004C28F3" w14:paraId="1C87CDAB" w14:textId="77777777" w:rsidTr="00746443">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398" w:type="dxa"/>
            <w:vMerge/>
            <w:shd w:val="clear" w:color="auto" w:fill="F2F2F2" w:themeFill="background1" w:themeFillShade="F2"/>
            <w:hideMark/>
          </w:tcPr>
          <w:p w14:paraId="26A056BB" w14:textId="71CB225B" w:rsidR="00647211" w:rsidRPr="004C28F3" w:rsidRDefault="00647211" w:rsidP="004C28F3">
            <w:pPr>
              <w:jc w:val="left"/>
              <w:rPr>
                <w:rFonts w:ascii="Aptos Narrow" w:eastAsia="Times New Roman" w:hAnsi="Aptos Narrow" w:cs="Times New Roman"/>
                <w:color w:val="000000"/>
                <w:lang w:eastAsia="hu-HU"/>
              </w:rPr>
            </w:pPr>
          </w:p>
        </w:tc>
        <w:tc>
          <w:tcPr>
            <w:tcW w:w="8079" w:type="dxa"/>
            <w:hideMark/>
          </w:tcPr>
          <w:p w14:paraId="702C10F5" w14:textId="77777777" w:rsidR="00647211" w:rsidRPr="004C28F3" w:rsidRDefault="00647211" w:rsidP="004C28F3">
            <w:pPr>
              <w:jc w:val="lef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Felkészülés vízgazdálkodási célokra felhasználható pénzügyi források fogadására, felhasználására</w:t>
            </w:r>
          </w:p>
        </w:tc>
        <w:tc>
          <w:tcPr>
            <w:tcW w:w="1261" w:type="dxa"/>
            <w:noWrap/>
            <w:hideMark/>
          </w:tcPr>
          <w:p w14:paraId="65937CB7"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PH</w:t>
            </w:r>
          </w:p>
        </w:tc>
        <w:tc>
          <w:tcPr>
            <w:tcW w:w="976" w:type="dxa"/>
            <w:noWrap/>
            <w:hideMark/>
          </w:tcPr>
          <w:p w14:paraId="6624601B" w14:textId="77777777" w:rsidR="00647211" w:rsidRPr="004C28F3" w:rsidRDefault="00647211" w:rsidP="004C28F3">
            <w:pPr>
              <w:jc w:val="center"/>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lang w:eastAsia="hu-HU"/>
              </w:rPr>
            </w:pPr>
            <w:r w:rsidRPr="004C28F3">
              <w:rPr>
                <w:rFonts w:ascii="Aptos Narrow" w:eastAsia="Times New Roman" w:hAnsi="Aptos Narrow" w:cs="Times New Roman"/>
                <w:color w:val="000000"/>
                <w:lang w:eastAsia="hu-HU"/>
              </w:rPr>
              <w:t>1</w:t>
            </w:r>
          </w:p>
        </w:tc>
      </w:tr>
    </w:tbl>
    <w:p w14:paraId="6EB85AE8" w14:textId="625DBEE4" w:rsidR="004513A6" w:rsidRDefault="004513A6" w:rsidP="00C17DE9"/>
    <w:p w14:paraId="20F26FFC" w14:textId="15ABAD87" w:rsidR="007A2E0D" w:rsidRDefault="007A2E0D">
      <w:pPr>
        <w:spacing w:line="259" w:lineRule="auto"/>
        <w:jc w:val="left"/>
      </w:pPr>
    </w:p>
    <w:p w14:paraId="67135D45" w14:textId="77777777" w:rsidR="004C28F3" w:rsidRDefault="004C28F3" w:rsidP="00C17DE9">
      <w:pPr>
        <w:sectPr w:rsidR="004C28F3" w:rsidSect="004C28F3">
          <w:pgSz w:w="16838" w:h="11906" w:orient="landscape" w:code="9"/>
          <w:pgMar w:top="1701" w:right="2410" w:bottom="1418" w:left="1418" w:header="0" w:footer="0" w:gutter="0"/>
          <w:cols w:space="708"/>
          <w:titlePg/>
          <w:docGrid w:linePitch="360"/>
        </w:sectPr>
      </w:pPr>
    </w:p>
    <w:p w14:paraId="164B526A" w14:textId="69473E82" w:rsidR="00A65E97" w:rsidRDefault="00372951" w:rsidP="00746443">
      <w:r>
        <w:lastRenderedPageBreak/>
        <w:t>A</w:t>
      </w:r>
      <w:r w:rsidR="009F4914">
        <w:t xml:space="preserve">z ITVT kereteinek megteremtése érdekében </w:t>
      </w:r>
      <w:r w:rsidR="00027D3C">
        <w:t>a táblázatban felsorolt intézkedések közül feltétlenül kiemelendő intézkedések</w:t>
      </w:r>
    </w:p>
    <w:p w14:paraId="1A3E59DD" w14:textId="3892FF04" w:rsidR="00FD5F90" w:rsidRDefault="00CA6E81" w:rsidP="7EFBBD88">
      <w:pPr>
        <w:pStyle w:val="Listaszerbekezds"/>
      </w:pPr>
      <w:r>
        <w:t>a szervezeti és személyi feltételek biztosítása</w:t>
      </w:r>
      <w:r w:rsidR="00372951">
        <w:t xml:space="preserve">: </w:t>
      </w:r>
      <w:r w:rsidR="00E52198">
        <w:t>első lépés</w:t>
      </w:r>
      <w:r w:rsidR="007D173F">
        <w:t>ként javasolt</w:t>
      </w:r>
      <w:r w:rsidR="00E52198">
        <w:t xml:space="preserve"> annak a felelős személynek a kijelölése, aki az </w:t>
      </w:r>
      <w:r w:rsidR="00372951">
        <w:t xml:space="preserve">önkormányzaton belül gazdája </w:t>
      </w:r>
      <w:r w:rsidR="00E52198">
        <w:t>lesz</w:t>
      </w:r>
      <w:r w:rsidR="67712A8F">
        <w:t xml:space="preserve"> a vízgazdálkodási területnek és megfelelő eszköz és hatáskörrel rendelkezik</w:t>
      </w:r>
      <w:r w:rsidR="00D226B9">
        <w:t>,</w:t>
      </w:r>
    </w:p>
    <w:p w14:paraId="3A6F6731" w14:textId="04C4A6A9" w:rsidR="007B2563" w:rsidRDefault="007B2563" w:rsidP="7EFBBD88">
      <w:pPr>
        <w:pStyle w:val="Listaszerbekezds"/>
      </w:pPr>
      <w:r>
        <w:t>gondoskodni kell a szükséges finanszírozási források megteremtéséről</w:t>
      </w:r>
      <w:r w:rsidR="6D412CB5">
        <w:t xml:space="preserve"> (saját és pályázati külső)</w:t>
      </w:r>
      <w:r>
        <w:t>, valamin</w:t>
      </w:r>
      <w:r w:rsidR="00027D3C">
        <w:t>t</w:t>
      </w:r>
      <w:r>
        <w:t xml:space="preserve"> </w:t>
      </w:r>
    </w:p>
    <w:p w14:paraId="6B5DB64A" w14:textId="483B74AA" w:rsidR="00746443" w:rsidRDefault="0036575D" w:rsidP="00A65E97">
      <w:pPr>
        <w:pStyle w:val="Listaszerbekezds"/>
        <w:numPr>
          <w:ilvl w:val="0"/>
          <w:numId w:val="36"/>
        </w:numPr>
      </w:pPr>
      <w:r>
        <w:t xml:space="preserve">létre kell hozni </w:t>
      </w:r>
      <w:r w:rsidR="00FD5F90">
        <w:t xml:space="preserve">a </w:t>
      </w:r>
      <w:r w:rsidR="00ED3EB8">
        <w:t>megfelelő és rendszeresen karbantartott térinformatikai adatbázis</w:t>
      </w:r>
      <w:r w:rsidR="00A92614">
        <w:t>t</w:t>
      </w:r>
      <w:r w:rsidR="00D226B9">
        <w:t>,</w:t>
      </w:r>
      <w:r w:rsidR="00A92614">
        <w:t xml:space="preserve"> amely egyben a rendszerszintű vízgazdálkodás feltétele</w:t>
      </w:r>
      <w:r w:rsidR="00027D3C">
        <w:t>.</w:t>
      </w:r>
    </w:p>
    <w:p w14:paraId="07B33EA6" w14:textId="30F969D4" w:rsidR="00773704" w:rsidRDefault="00773704" w:rsidP="00773704">
      <w:pPr>
        <w:pStyle w:val="Cmsor1"/>
      </w:pPr>
      <w:bookmarkStart w:id="1" w:name="_Toc236398450"/>
      <w:r>
        <w:lastRenderedPageBreak/>
        <w:t>Meglévő állapot ismertetése</w:t>
      </w:r>
      <w:bookmarkEnd w:id="1"/>
    </w:p>
    <w:p w14:paraId="013CBFC0" w14:textId="2A149E60" w:rsidR="00773704" w:rsidRDefault="00773704" w:rsidP="00EF408A">
      <w:pPr>
        <w:pStyle w:val="Cmsor2"/>
      </w:pPr>
      <w:bookmarkStart w:id="2" w:name="_Toc236398451"/>
      <w:r>
        <w:t>A település általános bemutatása, vízgazdálkodási környezete</w:t>
      </w:r>
      <w:bookmarkEnd w:id="2"/>
      <w:r w:rsidR="000C676A">
        <w:t xml:space="preserve"> </w:t>
      </w:r>
    </w:p>
    <w:p w14:paraId="72A0BC73" w14:textId="10573B61" w:rsidR="00773704" w:rsidRDefault="00773704" w:rsidP="00EF408A">
      <w:pPr>
        <w:pStyle w:val="Cmsor3"/>
      </w:pPr>
      <w:bookmarkStart w:id="3" w:name="_Toc236398452"/>
      <w:r>
        <w:t>A település általános bemutatása, intézményi és társadalomföldrajzi ismertetése</w:t>
      </w:r>
      <w:bookmarkEnd w:id="3"/>
    </w:p>
    <w:p w14:paraId="4C482092" w14:textId="77777777" w:rsidR="00A439A9" w:rsidRDefault="00A439A9" w:rsidP="00A439A9">
      <w:r w:rsidRPr="004A2C09">
        <w:t>Mór városa Fejér vármegye északnyugati részén, a Móri-árok területén helyezkedik el, és a Móri járás központjaként meghatározó igazgatási, gazdasági és szolgáltatási szerepet tölt be a környező települések</w:t>
      </w:r>
      <w:r>
        <w:t xml:space="preserve">, </w:t>
      </w:r>
      <w:r w:rsidRPr="004A2C09">
        <w:t xml:space="preserve">például Bodajk, Csókakő, Pusztavám vagy Kincsesbánya számára. </w:t>
      </w:r>
    </w:p>
    <w:p w14:paraId="0616569C" w14:textId="77777777" w:rsidR="00A439A9" w:rsidRDefault="00A439A9" w:rsidP="00A439A9">
      <w:r w:rsidRPr="004A2C09">
        <w:t xml:space="preserve">A település társadalomföldrajzi helyzetét alapvetően meghatározza </w:t>
      </w:r>
      <w:r>
        <w:t xml:space="preserve">egyrészt </w:t>
      </w:r>
      <w:r w:rsidRPr="004A2C09">
        <w:t>a közlekedési folyosó szerep</w:t>
      </w:r>
      <w:r>
        <w:t xml:space="preserve">, mivel a várost átszelő (igen nagy forgalmat lebonyolító) 81-es számú főút </w:t>
      </w:r>
      <w:r w:rsidRPr="004A2C09">
        <w:t>a Vértes és a Bakony között</w:t>
      </w:r>
      <w:r>
        <w:t xml:space="preserve"> képez</w:t>
      </w:r>
      <w:r w:rsidRPr="004A2C09">
        <w:t xml:space="preserve"> átjáró</w:t>
      </w:r>
      <w:r>
        <w:t xml:space="preserve">t; másrészt </w:t>
      </w:r>
      <w:r w:rsidRPr="004A2C09">
        <w:t>a kisvárosi jelleg, amelyhez kiterjedt intézményi ellátottság társul (oktatási, egészségügyi és közigazgatási intézmények).</w:t>
      </w:r>
    </w:p>
    <w:p w14:paraId="220562C9" w14:textId="77777777" w:rsidR="00A439A9" w:rsidRDefault="00A439A9" w:rsidP="00A439A9">
      <w:r w:rsidRPr="00D02AE6">
        <w:t xml:space="preserve">Mór </w:t>
      </w:r>
      <w:r>
        <w:t>több mint</w:t>
      </w:r>
      <w:r w:rsidRPr="00D02AE6">
        <w:t xml:space="preserve"> 1</w:t>
      </w:r>
      <w:r>
        <w:t>3 </w:t>
      </w:r>
      <w:r w:rsidRPr="00D02AE6">
        <w:t>000 lakos</w:t>
      </w:r>
      <w:r>
        <w:t>t számláló, közel 11 000 hektár területű</w:t>
      </w:r>
      <w:r w:rsidRPr="00D02AE6">
        <w:t xml:space="preserve"> kisváros. Méretéből következően a város területén valódi, markánsan elkülönülő városrészek nem igazán határozhatóak meg. Kijelölhető a városközpont területe, ahol a fő közlekedési útvonalak összefutnak, a város hivatalai, közintézményei találhatók. Egyértelműen elkülönül a város nyugati részén lévő ipari terület. A város többi része családi</w:t>
      </w:r>
      <w:r>
        <w:t xml:space="preserve"> </w:t>
      </w:r>
      <w:r w:rsidRPr="00D02AE6">
        <w:t>házas, kertvárosias jellegű. Az egyértelműen elkülönülő három városrész tehát a következő:</w:t>
      </w:r>
      <w:r>
        <w:t xml:space="preserve"> Történelmi városközpont, Ipari terület, Kertváros. </w:t>
      </w:r>
      <w:r w:rsidRPr="00D02AE6">
        <w:t xml:space="preserve">A Kertvároson belül elkülöníthető a város keleti végén lévő, </w:t>
      </w:r>
      <w:proofErr w:type="spellStart"/>
      <w:r w:rsidRPr="00D02AE6">
        <w:t>földrajzilag</w:t>
      </w:r>
      <w:proofErr w:type="spellEnd"/>
      <w:r w:rsidRPr="00D02AE6">
        <w:t xml:space="preserve"> is elkülönülő Bányász-telep, az északon található, korábbi állami gazdaság területe (Kovácsmajor), és a Kecske-hegy lábánál </w:t>
      </w:r>
      <w:r>
        <w:t>található</w:t>
      </w:r>
      <w:r w:rsidRPr="00D02AE6">
        <w:t xml:space="preserve"> sport-egészségügyi-szabadidős központ.</w:t>
      </w:r>
      <w:r>
        <w:rPr>
          <w:rStyle w:val="Lbjegyzet-hivatkozs"/>
        </w:rPr>
        <w:footnoteReference w:id="2"/>
      </w:r>
    </w:p>
    <w:p w14:paraId="43AB70C4" w14:textId="77777777" w:rsidR="00A439A9" w:rsidRDefault="00A439A9" w:rsidP="00A439A9">
      <w:r>
        <w:t>A várost</w:t>
      </w:r>
      <w:r w:rsidRPr="00FC4576">
        <w:t xml:space="preserve"> jelentős mezőgazdasági területek vesz</w:t>
      </w:r>
      <w:r>
        <w:t xml:space="preserve">ik </w:t>
      </w:r>
      <w:r w:rsidRPr="00FC4576">
        <w:t>körül</w:t>
      </w:r>
      <w:r>
        <w:t xml:space="preserve">, </w:t>
      </w:r>
      <w:r w:rsidRPr="00FC4576">
        <w:t>ezek közül kiemelkedik a Móri borvidék, ahol a szőlőtermesztés és bortermelés hagyományosan meghatározó, és egyben jelentős vízhasználó ágazat</w:t>
      </w:r>
      <w:r>
        <w:t>, ezen túl M</w:t>
      </w:r>
      <w:r w:rsidRPr="00A7241B">
        <w:t xml:space="preserve">ór térségi turisztikai jelentőségét erősíti a borvidék, </w:t>
      </w:r>
      <w:r>
        <w:t xml:space="preserve">és </w:t>
      </w:r>
      <w:r w:rsidRPr="00A7241B">
        <w:t>az Ezerjóhoz kötődő borkultúra</w:t>
      </w:r>
      <w:r>
        <w:t>. További turisztikai vonzerő</w:t>
      </w:r>
      <w:r w:rsidRPr="00A7241B">
        <w:t xml:space="preserve"> a Vértes és a Bakony közelsége, amelyek gyalogos és kerékpáros kirándulásokra is lehetőséget adnak</w:t>
      </w:r>
      <w:r>
        <w:t xml:space="preserve"> a térségben</w:t>
      </w:r>
      <w:r w:rsidRPr="00A7241B">
        <w:t>.</w:t>
      </w:r>
    </w:p>
    <w:p w14:paraId="2311EE70" w14:textId="77777777" w:rsidR="00A439A9" w:rsidRDefault="00A439A9" w:rsidP="00A439A9">
      <w:r w:rsidRPr="00151165">
        <w:t xml:space="preserve">A gazdasági szerkezet vizsgálatakor elmondható, hogy a Móri járásra erőteljes ipari jelleg a jellemző, az autóalkatrész gyártás, a járműiparhoz kapcsolódó ágazatok, mechatronika. </w:t>
      </w:r>
      <w:r w:rsidRPr="00151165">
        <w:lastRenderedPageBreak/>
        <w:t>A Móri Észak</w:t>
      </w:r>
      <w:r w:rsidRPr="00151165">
        <w:rPr>
          <w:rFonts w:ascii="Cambria Math" w:hAnsi="Cambria Math" w:cs="Cambria Math"/>
        </w:rPr>
        <w:t>‐</w:t>
      </w:r>
      <w:r w:rsidRPr="00151165">
        <w:t>Nyugati Ipari Park els</w:t>
      </w:r>
      <w:r w:rsidRPr="00151165">
        <w:rPr>
          <w:rFonts w:cs="Arial"/>
        </w:rPr>
        <w:t>ő</w:t>
      </w:r>
      <w:r w:rsidRPr="00151165">
        <w:t>sorban feldolgoz</w:t>
      </w:r>
      <w:r w:rsidRPr="00151165">
        <w:rPr>
          <w:rFonts w:cs="Arial"/>
        </w:rPr>
        <w:t>ó</w:t>
      </w:r>
      <w:r w:rsidRPr="00151165">
        <w:t>ipari (j</w:t>
      </w:r>
      <w:r w:rsidRPr="00151165">
        <w:rPr>
          <w:rFonts w:cs="Arial"/>
        </w:rPr>
        <w:t>á</w:t>
      </w:r>
      <w:r w:rsidRPr="00151165">
        <w:t>rm</w:t>
      </w:r>
      <w:r w:rsidRPr="00151165">
        <w:rPr>
          <w:rFonts w:cs="Arial"/>
        </w:rPr>
        <w:t>ű</w:t>
      </w:r>
      <w:r w:rsidRPr="00151165">
        <w:t>ipari, mechatronikai) c</w:t>
      </w:r>
      <w:r w:rsidRPr="00151165">
        <w:rPr>
          <w:rFonts w:cs="Arial"/>
        </w:rPr>
        <w:t>é</w:t>
      </w:r>
      <w:r w:rsidRPr="00151165">
        <w:t>geknek ad otthont.</w:t>
      </w:r>
      <w:r>
        <w:rPr>
          <w:rStyle w:val="Lbjegyzet-hivatkozs"/>
        </w:rPr>
        <w:footnoteReference w:id="3"/>
      </w:r>
    </w:p>
    <w:p w14:paraId="01F5135C" w14:textId="77777777" w:rsidR="00A439A9" w:rsidRPr="00614572" w:rsidRDefault="00A439A9" w:rsidP="00A439A9">
      <w:r>
        <w:t xml:space="preserve">Móron 2022-ben a regisztrált vállalkozások száma több, mint 1300 db. A vállalkozások közel 15%-a </w:t>
      </w:r>
      <w:proofErr w:type="spellStart"/>
      <w:r>
        <w:t>a</w:t>
      </w:r>
      <w:proofErr w:type="spellEnd"/>
      <w:r>
        <w:t xml:space="preserve"> kereskedelem, gépjárműjavítás nemzetgazdasági ágban működik, ezt követi az építőipar (172 vállalkozás), majd a szakmai, tudományos, műszaki tevékenység nemzetgazdasági ág 153 vállalkozással. </w:t>
      </w:r>
    </w:p>
    <w:tbl>
      <w:tblPr>
        <w:tblStyle w:val="Tblzatrcsos46jellszn"/>
        <w:tblW w:w="8965" w:type="dxa"/>
        <w:tblLook w:val="04A0" w:firstRow="1" w:lastRow="0" w:firstColumn="1" w:lastColumn="0" w:noHBand="0" w:noVBand="1"/>
      </w:tblPr>
      <w:tblGrid>
        <w:gridCol w:w="1301"/>
        <w:gridCol w:w="1693"/>
        <w:gridCol w:w="1604"/>
        <w:gridCol w:w="1283"/>
        <w:gridCol w:w="1711"/>
        <w:gridCol w:w="1373"/>
      </w:tblGrid>
      <w:tr w:rsidR="00E3207D" w:rsidRPr="004814FF" w14:paraId="56536BB1" w14:textId="77777777" w:rsidTr="00B31893">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301" w:type="dxa"/>
            <w:hideMark/>
          </w:tcPr>
          <w:p w14:paraId="00B3B619" w14:textId="77777777" w:rsidR="00E3207D" w:rsidRPr="004814FF" w:rsidRDefault="00E3207D">
            <w:pPr>
              <w:jc w:val="center"/>
              <w:rPr>
                <w:rFonts w:eastAsia="Times New Roman" w:cs="Arial"/>
                <w:b w:val="0"/>
                <w:sz w:val="20"/>
                <w:szCs w:val="20"/>
              </w:rPr>
            </w:pPr>
            <w:r w:rsidRPr="004814FF">
              <w:rPr>
                <w:rFonts w:eastAsia="Times New Roman" w:cs="Arial"/>
                <w:sz w:val="20"/>
                <w:szCs w:val="20"/>
              </w:rPr>
              <w:t> </w:t>
            </w:r>
          </w:p>
        </w:tc>
        <w:tc>
          <w:tcPr>
            <w:tcW w:w="3297" w:type="dxa"/>
            <w:gridSpan w:val="2"/>
            <w:hideMark/>
          </w:tcPr>
          <w:p w14:paraId="095D8433" w14:textId="77777777" w:rsidR="00E3207D" w:rsidRPr="004814FF" w:rsidRDefault="00E3207D">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rPr>
            </w:pPr>
            <w:r w:rsidRPr="004814FF">
              <w:rPr>
                <w:rFonts w:eastAsia="Times New Roman" w:cs="Arial"/>
                <w:sz w:val="20"/>
                <w:szCs w:val="20"/>
              </w:rPr>
              <w:t>Népességi adatok</w:t>
            </w:r>
          </w:p>
        </w:tc>
        <w:tc>
          <w:tcPr>
            <w:tcW w:w="4367" w:type="dxa"/>
            <w:gridSpan w:val="3"/>
            <w:hideMark/>
          </w:tcPr>
          <w:p w14:paraId="63A544F6" w14:textId="77777777" w:rsidR="00E3207D" w:rsidRPr="004814FF" w:rsidRDefault="00E3207D">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rPr>
            </w:pPr>
            <w:r w:rsidRPr="004814FF">
              <w:rPr>
                <w:rFonts w:eastAsia="Times New Roman" w:cs="Arial"/>
                <w:sz w:val="20"/>
                <w:szCs w:val="20"/>
              </w:rPr>
              <w:t>Területi adatok</w:t>
            </w:r>
          </w:p>
        </w:tc>
      </w:tr>
      <w:tr w:rsidR="00E3207D" w:rsidRPr="004814FF" w14:paraId="2EB8D7AE" w14:textId="77777777" w:rsidTr="006F57D0">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301" w:type="dxa"/>
            <w:shd w:val="clear" w:color="auto" w:fill="AECB36" w:themeFill="accent4"/>
            <w:hideMark/>
          </w:tcPr>
          <w:p w14:paraId="5957510C" w14:textId="77777777" w:rsidR="00E3207D" w:rsidRPr="004814FF" w:rsidRDefault="00E3207D">
            <w:pPr>
              <w:jc w:val="center"/>
              <w:rPr>
                <w:rFonts w:eastAsia="Times New Roman" w:cs="Arial"/>
                <w:b w:val="0"/>
                <w:color w:val="FFFFFF" w:themeColor="background1"/>
                <w:sz w:val="20"/>
                <w:szCs w:val="20"/>
              </w:rPr>
            </w:pPr>
            <w:r w:rsidRPr="004814FF">
              <w:rPr>
                <w:rFonts w:eastAsia="Times New Roman" w:cs="Arial"/>
                <w:color w:val="FFFFFF" w:themeColor="background1"/>
                <w:sz w:val="20"/>
                <w:szCs w:val="20"/>
              </w:rPr>
              <w:t>Évszám</w:t>
            </w:r>
          </w:p>
        </w:tc>
        <w:tc>
          <w:tcPr>
            <w:tcW w:w="1693" w:type="dxa"/>
            <w:shd w:val="clear" w:color="auto" w:fill="AECB36" w:themeFill="accent4"/>
            <w:hideMark/>
          </w:tcPr>
          <w:p w14:paraId="05CD1AD8" w14:textId="77777777" w:rsidR="00E3207D" w:rsidRPr="004814FF" w:rsidRDefault="00E3207D">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FFFFFF" w:themeColor="background1"/>
                <w:sz w:val="20"/>
                <w:szCs w:val="20"/>
              </w:rPr>
            </w:pPr>
            <w:r w:rsidRPr="004814FF">
              <w:rPr>
                <w:rFonts w:eastAsia="Times New Roman" w:cs="Arial"/>
                <w:b/>
                <w:color w:val="FFFFFF" w:themeColor="background1"/>
                <w:sz w:val="20"/>
                <w:szCs w:val="20"/>
              </w:rPr>
              <w:t>Népesség száma (fő)</w:t>
            </w:r>
          </w:p>
        </w:tc>
        <w:tc>
          <w:tcPr>
            <w:tcW w:w="1604" w:type="dxa"/>
            <w:shd w:val="clear" w:color="auto" w:fill="AECB36" w:themeFill="accent4"/>
            <w:hideMark/>
          </w:tcPr>
          <w:p w14:paraId="288B9002" w14:textId="77777777" w:rsidR="00E3207D" w:rsidRPr="004814FF" w:rsidRDefault="00E3207D">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FFFFFF" w:themeColor="background1"/>
                <w:sz w:val="20"/>
                <w:szCs w:val="20"/>
              </w:rPr>
            </w:pPr>
            <w:r w:rsidRPr="004814FF">
              <w:rPr>
                <w:rFonts w:eastAsia="Times New Roman" w:cs="Arial"/>
                <w:b/>
                <w:color w:val="FFFFFF" w:themeColor="background1"/>
                <w:sz w:val="20"/>
                <w:szCs w:val="20"/>
              </w:rPr>
              <w:t>Lakások száma (db)</w:t>
            </w:r>
          </w:p>
        </w:tc>
        <w:tc>
          <w:tcPr>
            <w:tcW w:w="1283" w:type="dxa"/>
            <w:shd w:val="clear" w:color="auto" w:fill="AECB36" w:themeFill="accent4"/>
            <w:hideMark/>
          </w:tcPr>
          <w:p w14:paraId="0D2077C5" w14:textId="77777777" w:rsidR="00E3207D" w:rsidRPr="004814FF" w:rsidRDefault="00E3207D">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FFFFFF" w:themeColor="background1"/>
                <w:sz w:val="20"/>
                <w:szCs w:val="20"/>
              </w:rPr>
            </w:pPr>
            <w:r w:rsidRPr="004814FF">
              <w:rPr>
                <w:rFonts w:eastAsia="Times New Roman" w:cs="Arial"/>
                <w:b/>
                <w:color w:val="FFFFFF" w:themeColor="background1"/>
                <w:sz w:val="20"/>
                <w:szCs w:val="20"/>
              </w:rPr>
              <w:t>Belterület (ha)</w:t>
            </w:r>
          </w:p>
        </w:tc>
        <w:tc>
          <w:tcPr>
            <w:tcW w:w="1711" w:type="dxa"/>
            <w:shd w:val="clear" w:color="auto" w:fill="AECB36" w:themeFill="accent4"/>
            <w:hideMark/>
          </w:tcPr>
          <w:p w14:paraId="319F6848" w14:textId="77777777" w:rsidR="00E3207D" w:rsidRPr="004814FF" w:rsidRDefault="00E3207D">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FFFFFF" w:themeColor="background1"/>
                <w:sz w:val="20"/>
                <w:szCs w:val="20"/>
              </w:rPr>
            </w:pPr>
            <w:r w:rsidRPr="004814FF">
              <w:rPr>
                <w:rFonts w:eastAsia="Times New Roman" w:cs="Arial"/>
                <w:b/>
                <w:color w:val="FFFFFF" w:themeColor="background1"/>
                <w:sz w:val="20"/>
                <w:szCs w:val="20"/>
              </w:rPr>
              <w:t>Külterület (ha)</w:t>
            </w:r>
          </w:p>
        </w:tc>
        <w:tc>
          <w:tcPr>
            <w:tcW w:w="1372" w:type="dxa"/>
            <w:shd w:val="clear" w:color="auto" w:fill="AECB36" w:themeFill="accent4"/>
            <w:hideMark/>
          </w:tcPr>
          <w:p w14:paraId="4B704FF9" w14:textId="77777777" w:rsidR="00E3207D" w:rsidRPr="004814FF" w:rsidRDefault="00E3207D">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FFFFFF" w:themeColor="background1"/>
                <w:sz w:val="20"/>
                <w:szCs w:val="20"/>
              </w:rPr>
            </w:pPr>
            <w:r w:rsidRPr="004814FF">
              <w:rPr>
                <w:rFonts w:eastAsia="Times New Roman" w:cs="Arial"/>
                <w:b/>
                <w:color w:val="FFFFFF" w:themeColor="background1"/>
                <w:sz w:val="20"/>
                <w:szCs w:val="20"/>
              </w:rPr>
              <w:t>A település területe (ha)</w:t>
            </w:r>
          </w:p>
        </w:tc>
      </w:tr>
      <w:tr w:rsidR="00E3207D" w:rsidRPr="004814FF" w14:paraId="0FCD1F69" w14:textId="77777777" w:rsidTr="00B31893">
        <w:trPr>
          <w:trHeight w:val="247"/>
        </w:trPr>
        <w:tc>
          <w:tcPr>
            <w:cnfStyle w:val="001000000000" w:firstRow="0" w:lastRow="0" w:firstColumn="1" w:lastColumn="0" w:oddVBand="0" w:evenVBand="0" w:oddHBand="0" w:evenHBand="0" w:firstRowFirstColumn="0" w:firstRowLastColumn="0" w:lastRowFirstColumn="0" w:lastRowLastColumn="0"/>
            <w:tcW w:w="1301" w:type="dxa"/>
          </w:tcPr>
          <w:p w14:paraId="0436E7FC" w14:textId="77777777" w:rsidR="00E3207D" w:rsidRPr="004814FF" w:rsidRDefault="00E3207D">
            <w:pPr>
              <w:spacing w:after="100" w:afterAutospacing="1"/>
              <w:jc w:val="center"/>
              <w:rPr>
                <w:rFonts w:ascii="Aptos Narrow" w:hAnsi="Aptos Narrow" w:cs="Times New Roman"/>
                <w:sz w:val="20"/>
                <w:szCs w:val="20"/>
              </w:rPr>
            </w:pPr>
            <w:r w:rsidRPr="004814FF">
              <w:rPr>
                <w:sz w:val="20"/>
                <w:szCs w:val="20"/>
              </w:rPr>
              <w:t>2000</w:t>
            </w:r>
          </w:p>
        </w:tc>
        <w:tc>
          <w:tcPr>
            <w:tcW w:w="1693" w:type="dxa"/>
          </w:tcPr>
          <w:p w14:paraId="496E63BF" w14:textId="77777777" w:rsidR="00E3207D" w:rsidRPr="004814FF" w:rsidRDefault="00E3207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s="Times New Roman"/>
                <w:sz w:val="20"/>
                <w:szCs w:val="20"/>
              </w:rPr>
            </w:pPr>
            <w:r w:rsidRPr="004814FF">
              <w:rPr>
                <w:rFonts w:cs="Arial"/>
                <w:sz w:val="20"/>
                <w:szCs w:val="20"/>
              </w:rPr>
              <w:t>14831</w:t>
            </w:r>
          </w:p>
        </w:tc>
        <w:tc>
          <w:tcPr>
            <w:tcW w:w="1604" w:type="dxa"/>
          </w:tcPr>
          <w:p w14:paraId="2AF56EE1" w14:textId="77777777" w:rsidR="00E3207D" w:rsidRPr="004814FF" w:rsidRDefault="00E3207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s="Times New Roman"/>
                <w:sz w:val="20"/>
                <w:szCs w:val="20"/>
              </w:rPr>
            </w:pPr>
            <w:r w:rsidRPr="004814FF">
              <w:rPr>
                <w:rFonts w:cs="Arial"/>
                <w:sz w:val="20"/>
                <w:szCs w:val="20"/>
              </w:rPr>
              <w:t>5420</w:t>
            </w:r>
          </w:p>
        </w:tc>
        <w:tc>
          <w:tcPr>
            <w:tcW w:w="1283" w:type="dxa"/>
          </w:tcPr>
          <w:p w14:paraId="24AB7512" w14:textId="77777777" w:rsidR="00E3207D" w:rsidRPr="004814FF" w:rsidRDefault="00E3207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s="Times New Roman"/>
                <w:sz w:val="20"/>
                <w:szCs w:val="20"/>
              </w:rPr>
            </w:pPr>
            <w:r w:rsidRPr="004814FF">
              <w:rPr>
                <w:rFonts w:cs="Arial"/>
                <w:sz w:val="20"/>
                <w:szCs w:val="20"/>
              </w:rPr>
              <w:t>815</w:t>
            </w:r>
          </w:p>
        </w:tc>
        <w:tc>
          <w:tcPr>
            <w:tcW w:w="1711" w:type="dxa"/>
          </w:tcPr>
          <w:p w14:paraId="60B70A61" w14:textId="77777777" w:rsidR="00E3207D" w:rsidRPr="004814FF" w:rsidRDefault="00E3207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s="Times New Roman"/>
                <w:sz w:val="20"/>
                <w:szCs w:val="20"/>
              </w:rPr>
            </w:pPr>
            <w:r w:rsidRPr="004814FF">
              <w:rPr>
                <w:rFonts w:eastAsia="Times New Roman" w:cs="Arial"/>
                <w:sz w:val="20"/>
                <w:szCs w:val="20"/>
                <w:lang w:eastAsia="hu-HU"/>
              </w:rPr>
              <w:t>10044</w:t>
            </w:r>
          </w:p>
        </w:tc>
        <w:tc>
          <w:tcPr>
            <w:tcW w:w="1372" w:type="dxa"/>
          </w:tcPr>
          <w:p w14:paraId="69161915" w14:textId="77777777" w:rsidR="00E3207D" w:rsidRPr="004814FF" w:rsidRDefault="00E3207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s="Times New Roman"/>
                <w:sz w:val="20"/>
                <w:szCs w:val="20"/>
              </w:rPr>
            </w:pPr>
            <w:r w:rsidRPr="004814FF">
              <w:rPr>
                <w:rFonts w:cs="Arial"/>
                <w:sz w:val="20"/>
                <w:szCs w:val="20"/>
              </w:rPr>
              <w:t>10859</w:t>
            </w:r>
          </w:p>
        </w:tc>
      </w:tr>
      <w:tr w:rsidR="00E3207D" w:rsidRPr="004814FF" w14:paraId="32048206" w14:textId="77777777" w:rsidTr="00B31893">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301" w:type="dxa"/>
          </w:tcPr>
          <w:p w14:paraId="4B3ABE62" w14:textId="77777777" w:rsidR="00E3207D" w:rsidRPr="004814FF" w:rsidRDefault="00E3207D">
            <w:pPr>
              <w:jc w:val="center"/>
              <w:rPr>
                <w:rFonts w:ascii="Aptos Narrow" w:hAnsi="Aptos Narrow" w:cs="Times New Roman"/>
                <w:sz w:val="20"/>
                <w:szCs w:val="20"/>
              </w:rPr>
            </w:pPr>
            <w:r w:rsidRPr="004814FF">
              <w:rPr>
                <w:sz w:val="20"/>
                <w:szCs w:val="20"/>
              </w:rPr>
              <w:t>2005</w:t>
            </w:r>
          </w:p>
        </w:tc>
        <w:tc>
          <w:tcPr>
            <w:tcW w:w="1693" w:type="dxa"/>
          </w:tcPr>
          <w:p w14:paraId="27A69B22" w14:textId="77777777" w:rsidR="00E3207D" w:rsidRPr="004814FF" w:rsidRDefault="00E3207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s="Times New Roman"/>
                <w:sz w:val="20"/>
                <w:szCs w:val="20"/>
              </w:rPr>
            </w:pPr>
            <w:r w:rsidRPr="004814FF">
              <w:rPr>
                <w:rFonts w:cs="Arial"/>
                <w:sz w:val="20"/>
                <w:szCs w:val="20"/>
              </w:rPr>
              <w:t>14624</w:t>
            </w:r>
          </w:p>
        </w:tc>
        <w:tc>
          <w:tcPr>
            <w:tcW w:w="1604" w:type="dxa"/>
          </w:tcPr>
          <w:p w14:paraId="3D9A1F8C" w14:textId="77777777" w:rsidR="00E3207D" w:rsidRPr="004814FF" w:rsidRDefault="00E3207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s="Times New Roman"/>
                <w:sz w:val="20"/>
                <w:szCs w:val="20"/>
              </w:rPr>
            </w:pPr>
            <w:r w:rsidRPr="004814FF">
              <w:rPr>
                <w:rFonts w:cs="Arial"/>
                <w:sz w:val="20"/>
                <w:szCs w:val="20"/>
              </w:rPr>
              <w:t>5610</w:t>
            </w:r>
          </w:p>
        </w:tc>
        <w:tc>
          <w:tcPr>
            <w:tcW w:w="1283" w:type="dxa"/>
          </w:tcPr>
          <w:p w14:paraId="5CB9208A" w14:textId="77777777" w:rsidR="00E3207D" w:rsidRPr="004814FF" w:rsidRDefault="00E3207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s="Times New Roman"/>
                <w:sz w:val="20"/>
                <w:szCs w:val="20"/>
              </w:rPr>
            </w:pPr>
            <w:r w:rsidRPr="004814FF">
              <w:rPr>
                <w:rFonts w:cs="Arial"/>
                <w:sz w:val="20"/>
                <w:szCs w:val="20"/>
              </w:rPr>
              <w:t>850</w:t>
            </w:r>
          </w:p>
        </w:tc>
        <w:tc>
          <w:tcPr>
            <w:tcW w:w="1711" w:type="dxa"/>
          </w:tcPr>
          <w:p w14:paraId="45223070" w14:textId="77777777" w:rsidR="00E3207D" w:rsidRPr="004814FF" w:rsidRDefault="00E3207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s="Times New Roman"/>
                <w:sz w:val="20"/>
                <w:szCs w:val="20"/>
              </w:rPr>
            </w:pPr>
            <w:r w:rsidRPr="004814FF">
              <w:rPr>
                <w:rFonts w:cs="Arial"/>
                <w:sz w:val="20"/>
                <w:szCs w:val="20"/>
              </w:rPr>
              <w:t>10009</w:t>
            </w:r>
          </w:p>
        </w:tc>
        <w:tc>
          <w:tcPr>
            <w:tcW w:w="1372" w:type="dxa"/>
          </w:tcPr>
          <w:p w14:paraId="4BA91E84" w14:textId="77777777" w:rsidR="00E3207D" w:rsidRPr="004814FF" w:rsidRDefault="00E3207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s="Times New Roman"/>
                <w:sz w:val="20"/>
                <w:szCs w:val="20"/>
              </w:rPr>
            </w:pPr>
            <w:r w:rsidRPr="004814FF">
              <w:rPr>
                <w:rFonts w:cs="Arial"/>
                <w:sz w:val="20"/>
                <w:szCs w:val="20"/>
              </w:rPr>
              <w:t>10859</w:t>
            </w:r>
          </w:p>
        </w:tc>
      </w:tr>
      <w:tr w:rsidR="00E3207D" w:rsidRPr="004814FF" w14:paraId="2EFFF2FB" w14:textId="77777777" w:rsidTr="00B31893">
        <w:trPr>
          <w:trHeight w:val="144"/>
        </w:trPr>
        <w:tc>
          <w:tcPr>
            <w:cnfStyle w:val="001000000000" w:firstRow="0" w:lastRow="0" w:firstColumn="1" w:lastColumn="0" w:oddVBand="0" w:evenVBand="0" w:oddHBand="0" w:evenHBand="0" w:firstRowFirstColumn="0" w:firstRowLastColumn="0" w:lastRowFirstColumn="0" w:lastRowLastColumn="0"/>
            <w:tcW w:w="1301" w:type="dxa"/>
          </w:tcPr>
          <w:p w14:paraId="71FCF260" w14:textId="77777777" w:rsidR="00E3207D" w:rsidRPr="004814FF" w:rsidRDefault="00E3207D">
            <w:pPr>
              <w:jc w:val="center"/>
              <w:rPr>
                <w:rFonts w:ascii="Aptos Narrow" w:hAnsi="Aptos Narrow" w:cs="Times New Roman"/>
                <w:sz w:val="20"/>
                <w:szCs w:val="20"/>
              </w:rPr>
            </w:pPr>
            <w:r w:rsidRPr="004814FF">
              <w:rPr>
                <w:sz w:val="20"/>
                <w:szCs w:val="20"/>
              </w:rPr>
              <w:t>2010</w:t>
            </w:r>
          </w:p>
        </w:tc>
        <w:tc>
          <w:tcPr>
            <w:tcW w:w="1693" w:type="dxa"/>
          </w:tcPr>
          <w:p w14:paraId="0FEB30AF" w14:textId="77777777" w:rsidR="00E3207D" w:rsidRPr="004814FF" w:rsidRDefault="00E3207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s="Times New Roman"/>
                <w:sz w:val="20"/>
                <w:szCs w:val="20"/>
              </w:rPr>
            </w:pPr>
            <w:r w:rsidRPr="004814FF">
              <w:rPr>
                <w:rFonts w:cs="Arial"/>
                <w:sz w:val="20"/>
                <w:szCs w:val="20"/>
              </w:rPr>
              <w:t>14357</w:t>
            </w:r>
          </w:p>
        </w:tc>
        <w:tc>
          <w:tcPr>
            <w:tcW w:w="1604" w:type="dxa"/>
          </w:tcPr>
          <w:p w14:paraId="4CB75AF4" w14:textId="77777777" w:rsidR="00E3207D" w:rsidRPr="004814FF" w:rsidRDefault="00E3207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s="Times New Roman"/>
                <w:sz w:val="20"/>
                <w:szCs w:val="20"/>
              </w:rPr>
            </w:pPr>
            <w:r w:rsidRPr="004814FF">
              <w:rPr>
                <w:rFonts w:cs="Arial"/>
                <w:sz w:val="20"/>
                <w:szCs w:val="20"/>
              </w:rPr>
              <w:t>5691</w:t>
            </w:r>
          </w:p>
        </w:tc>
        <w:tc>
          <w:tcPr>
            <w:tcW w:w="1283" w:type="dxa"/>
          </w:tcPr>
          <w:p w14:paraId="31291104" w14:textId="77777777" w:rsidR="00E3207D" w:rsidRPr="004814FF" w:rsidRDefault="00E3207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s="Times New Roman"/>
                <w:sz w:val="20"/>
                <w:szCs w:val="20"/>
              </w:rPr>
            </w:pPr>
            <w:r w:rsidRPr="004814FF">
              <w:rPr>
                <w:rFonts w:cs="Arial"/>
                <w:sz w:val="20"/>
                <w:szCs w:val="20"/>
              </w:rPr>
              <w:t>912</w:t>
            </w:r>
          </w:p>
        </w:tc>
        <w:tc>
          <w:tcPr>
            <w:tcW w:w="1711" w:type="dxa"/>
          </w:tcPr>
          <w:p w14:paraId="0F7EA025" w14:textId="77777777" w:rsidR="00E3207D" w:rsidRPr="004814FF" w:rsidRDefault="00E3207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s="Times New Roman"/>
                <w:sz w:val="20"/>
                <w:szCs w:val="20"/>
              </w:rPr>
            </w:pPr>
            <w:r w:rsidRPr="004814FF">
              <w:rPr>
                <w:rFonts w:cs="Arial"/>
                <w:sz w:val="20"/>
                <w:szCs w:val="20"/>
              </w:rPr>
              <w:t>9947</w:t>
            </w:r>
          </w:p>
        </w:tc>
        <w:tc>
          <w:tcPr>
            <w:tcW w:w="1372" w:type="dxa"/>
          </w:tcPr>
          <w:p w14:paraId="07D26F2E" w14:textId="77777777" w:rsidR="00E3207D" w:rsidRPr="004814FF" w:rsidRDefault="00E3207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s="Times New Roman"/>
                <w:sz w:val="20"/>
                <w:szCs w:val="20"/>
              </w:rPr>
            </w:pPr>
            <w:r w:rsidRPr="004814FF">
              <w:rPr>
                <w:rFonts w:cs="Arial"/>
                <w:sz w:val="20"/>
                <w:szCs w:val="20"/>
              </w:rPr>
              <w:t>10859</w:t>
            </w:r>
          </w:p>
        </w:tc>
      </w:tr>
      <w:tr w:rsidR="00E3207D" w:rsidRPr="004814FF" w14:paraId="74E08858" w14:textId="77777777" w:rsidTr="006F57D0">
        <w:trPr>
          <w:cnfStyle w:val="000000100000" w:firstRow="0" w:lastRow="0" w:firstColumn="0" w:lastColumn="0" w:oddVBand="0" w:evenVBand="0" w:oddHBand="1"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301" w:type="dxa"/>
          </w:tcPr>
          <w:p w14:paraId="2C1954A9" w14:textId="77777777" w:rsidR="00E3207D" w:rsidRPr="004814FF" w:rsidRDefault="00E3207D">
            <w:pPr>
              <w:jc w:val="center"/>
              <w:rPr>
                <w:rFonts w:ascii="Aptos Narrow" w:hAnsi="Aptos Narrow" w:cs="Times New Roman"/>
                <w:sz w:val="20"/>
                <w:szCs w:val="20"/>
              </w:rPr>
            </w:pPr>
            <w:r w:rsidRPr="004814FF">
              <w:rPr>
                <w:sz w:val="20"/>
                <w:szCs w:val="20"/>
              </w:rPr>
              <w:t>2015</w:t>
            </w:r>
          </w:p>
        </w:tc>
        <w:tc>
          <w:tcPr>
            <w:tcW w:w="1693" w:type="dxa"/>
          </w:tcPr>
          <w:p w14:paraId="62D1AA30" w14:textId="77777777" w:rsidR="00E3207D" w:rsidRPr="004814FF" w:rsidRDefault="00E3207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s="Times New Roman"/>
                <w:sz w:val="20"/>
                <w:szCs w:val="20"/>
              </w:rPr>
            </w:pPr>
            <w:r w:rsidRPr="004814FF">
              <w:rPr>
                <w:rFonts w:cs="Arial"/>
                <w:sz w:val="20"/>
                <w:szCs w:val="20"/>
              </w:rPr>
              <w:t>14010</w:t>
            </w:r>
          </w:p>
        </w:tc>
        <w:tc>
          <w:tcPr>
            <w:tcW w:w="1604" w:type="dxa"/>
          </w:tcPr>
          <w:p w14:paraId="207AE8A1" w14:textId="77777777" w:rsidR="00E3207D" w:rsidRPr="004814FF" w:rsidRDefault="00E3207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s="Times New Roman"/>
                <w:sz w:val="20"/>
                <w:szCs w:val="20"/>
              </w:rPr>
            </w:pPr>
            <w:r w:rsidRPr="004814FF">
              <w:rPr>
                <w:rFonts w:cs="Arial"/>
                <w:sz w:val="20"/>
                <w:szCs w:val="20"/>
              </w:rPr>
              <w:t>5712</w:t>
            </w:r>
          </w:p>
        </w:tc>
        <w:tc>
          <w:tcPr>
            <w:tcW w:w="1283" w:type="dxa"/>
          </w:tcPr>
          <w:p w14:paraId="263B1F43" w14:textId="77777777" w:rsidR="00E3207D" w:rsidRPr="004814FF" w:rsidRDefault="00E3207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s="Times New Roman"/>
                <w:sz w:val="20"/>
                <w:szCs w:val="20"/>
              </w:rPr>
            </w:pPr>
            <w:r w:rsidRPr="004814FF">
              <w:rPr>
                <w:rFonts w:cs="Arial"/>
                <w:sz w:val="20"/>
                <w:szCs w:val="20"/>
              </w:rPr>
              <w:t>925</w:t>
            </w:r>
          </w:p>
        </w:tc>
        <w:tc>
          <w:tcPr>
            <w:tcW w:w="1711" w:type="dxa"/>
          </w:tcPr>
          <w:p w14:paraId="452B1EB6" w14:textId="77777777" w:rsidR="00E3207D" w:rsidRPr="004814FF" w:rsidRDefault="00E3207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s="Times New Roman"/>
                <w:sz w:val="20"/>
                <w:szCs w:val="20"/>
              </w:rPr>
            </w:pPr>
            <w:r w:rsidRPr="004814FF">
              <w:rPr>
                <w:rFonts w:cs="Arial"/>
                <w:sz w:val="20"/>
                <w:szCs w:val="20"/>
              </w:rPr>
              <w:t>9934</w:t>
            </w:r>
          </w:p>
        </w:tc>
        <w:tc>
          <w:tcPr>
            <w:tcW w:w="1372" w:type="dxa"/>
          </w:tcPr>
          <w:p w14:paraId="22461000" w14:textId="77777777" w:rsidR="00E3207D" w:rsidRPr="004814FF" w:rsidRDefault="00E3207D">
            <w:pPr>
              <w:jc w:val="center"/>
              <w:cnfStyle w:val="000000100000" w:firstRow="0" w:lastRow="0" w:firstColumn="0" w:lastColumn="0" w:oddVBand="0" w:evenVBand="0" w:oddHBand="1" w:evenHBand="0" w:firstRowFirstColumn="0" w:firstRowLastColumn="0" w:lastRowFirstColumn="0" w:lastRowLastColumn="0"/>
              <w:rPr>
                <w:rFonts w:ascii="Aptos Narrow" w:hAnsi="Aptos Narrow" w:cs="Times New Roman"/>
                <w:sz w:val="20"/>
                <w:szCs w:val="20"/>
              </w:rPr>
            </w:pPr>
            <w:r w:rsidRPr="004814FF">
              <w:rPr>
                <w:rFonts w:cs="Arial"/>
                <w:sz w:val="20"/>
                <w:szCs w:val="20"/>
              </w:rPr>
              <w:t>10859</w:t>
            </w:r>
          </w:p>
        </w:tc>
      </w:tr>
      <w:tr w:rsidR="00E3207D" w:rsidRPr="004814FF" w14:paraId="45953136" w14:textId="77777777" w:rsidTr="006F57D0">
        <w:trPr>
          <w:trHeight w:val="194"/>
        </w:trPr>
        <w:tc>
          <w:tcPr>
            <w:cnfStyle w:val="001000000000" w:firstRow="0" w:lastRow="0" w:firstColumn="1" w:lastColumn="0" w:oddVBand="0" w:evenVBand="0" w:oddHBand="0" w:evenHBand="0" w:firstRowFirstColumn="0" w:firstRowLastColumn="0" w:lastRowFirstColumn="0" w:lastRowLastColumn="0"/>
            <w:tcW w:w="1301" w:type="dxa"/>
          </w:tcPr>
          <w:p w14:paraId="64DB8896" w14:textId="77777777" w:rsidR="00E3207D" w:rsidRPr="004814FF" w:rsidRDefault="00E3207D">
            <w:pPr>
              <w:jc w:val="center"/>
              <w:rPr>
                <w:rFonts w:ascii="Aptos Narrow" w:hAnsi="Aptos Narrow" w:cs="Times New Roman"/>
                <w:sz w:val="20"/>
                <w:szCs w:val="20"/>
              </w:rPr>
            </w:pPr>
            <w:r w:rsidRPr="004814FF">
              <w:rPr>
                <w:sz w:val="20"/>
                <w:szCs w:val="20"/>
              </w:rPr>
              <w:t>2022</w:t>
            </w:r>
          </w:p>
        </w:tc>
        <w:tc>
          <w:tcPr>
            <w:tcW w:w="1693" w:type="dxa"/>
          </w:tcPr>
          <w:p w14:paraId="5513BCA1" w14:textId="77777777" w:rsidR="00E3207D" w:rsidRPr="004814FF" w:rsidRDefault="00E3207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s="Times New Roman"/>
                <w:sz w:val="20"/>
                <w:szCs w:val="20"/>
              </w:rPr>
            </w:pPr>
            <w:r w:rsidRPr="004814FF">
              <w:rPr>
                <w:rFonts w:cs="Arial"/>
                <w:sz w:val="20"/>
                <w:szCs w:val="20"/>
              </w:rPr>
              <w:t>13635</w:t>
            </w:r>
          </w:p>
        </w:tc>
        <w:tc>
          <w:tcPr>
            <w:tcW w:w="1604" w:type="dxa"/>
          </w:tcPr>
          <w:p w14:paraId="71385A08" w14:textId="77777777" w:rsidR="00E3207D" w:rsidRPr="004814FF" w:rsidRDefault="00E3207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s="Times New Roman"/>
                <w:sz w:val="20"/>
                <w:szCs w:val="20"/>
              </w:rPr>
            </w:pPr>
            <w:r w:rsidRPr="004814FF">
              <w:rPr>
                <w:rFonts w:cs="Arial"/>
                <w:sz w:val="20"/>
                <w:szCs w:val="20"/>
              </w:rPr>
              <w:t>5780</w:t>
            </w:r>
          </w:p>
        </w:tc>
        <w:tc>
          <w:tcPr>
            <w:tcW w:w="1283" w:type="dxa"/>
          </w:tcPr>
          <w:p w14:paraId="19E2D42D" w14:textId="77777777" w:rsidR="00E3207D" w:rsidRPr="004814FF" w:rsidRDefault="00E3207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s="Times New Roman"/>
                <w:sz w:val="20"/>
                <w:szCs w:val="20"/>
              </w:rPr>
            </w:pPr>
            <w:r w:rsidRPr="004814FF">
              <w:rPr>
                <w:rFonts w:cs="Arial"/>
                <w:sz w:val="20"/>
                <w:szCs w:val="20"/>
              </w:rPr>
              <w:t>937</w:t>
            </w:r>
          </w:p>
        </w:tc>
        <w:tc>
          <w:tcPr>
            <w:tcW w:w="1711" w:type="dxa"/>
          </w:tcPr>
          <w:p w14:paraId="2DF29226" w14:textId="77777777" w:rsidR="00E3207D" w:rsidRPr="004814FF" w:rsidRDefault="00E3207D">
            <w:pPr>
              <w:jc w:val="center"/>
              <w:cnfStyle w:val="000000000000" w:firstRow="0" w:lastRow="0" w:firstColumn="0" w:lastColumn="0" w:oddVBand="0" w:evenVBand="0" w:oddHBand="0" w:evenHBand="0" w:firstRowFirstColumn="0" w:firstRowLastColumn="0" w:lastRowFirstColumn="0" w:lastRowLastColumn="0"/>
              <w:rPr>
                <w:rFonts w:ascii="Aptos Narrow" w:hAnsi="Aptos Narrow" w:cs="Times New Roman"/>
                <w:sz w:val="20"/>
                <w:szCs w:val="20"/>
              </w:rPr>
            </w:pPr>
            <w:r w:rsidRPr="004814FF">
              <w:rPr>
                <w:rFonts w:cs="Arial"/>
                <w:sz w:val="20"/>
                <w:szCs w:val="20"/>
              </w:rPr>
              <w:t>9922</w:t>
            </w:r>
          </w:p>
        </w:tc>
        <w:tc>
          <w:tcPr>
            <w:tcW w:w="1372" w:type="dxa"/>
          </w:tcPr>
          <w:p w14:paraId="4DDD8070" w14:textId="77777777" w:rsidR="00E3207D" w:rsidRPr="004814FF" w:rsidRDefault="00E3207D" w:rsidP="00A66383">
            <w:pPr>
              <w:keepNext/>
              <w:jc w:val="center"/>
              <w:cnfStyle w:val="000000000000" w:firstRow="0" w:lastRow="0" w:firstColumn="0" w:lastColumn="0" w:oddVBand="0" w:evenVBand="0" w:oddHBand="0" w:evenHBand="0" w:firstRowFirstColumn="0" w:firstRowLastColumn="0" w:lastRowFirstColumn="0" w:lastRowLastColumn="0"/>
              <w:rPr>
                <w:rFonts w:ascii="Aptos Narrow" w:hAnsi="Aptos Narrow" w:cs="Times New Roman"/>
                <w:sz w:val="20"/>
                <w:szCs w:val="20"/>
              </w:rPr>
            </w:pPr>
            <w:r w:rsidRPr="004814FF">
              <w:rPr>
                <w:rFonts w:cs="Arial"/>
                <w:sz w:val="20"/>
                <w:szCs w:val="20"/>
              </w:rPr>
              <w:t>10859</w:t>
            </w:r>
          </w:p>
        </w:tc>
      </w:tr>
    </w:tbl>
    <w:p w14:paraId="17ED0E9C" w14:textId="5061D33E" w:rsidR="00A66383" w:rsidRDefault="00F0766A" w:rsidP="00A66383">
      <w:pPr>
        <w:pStyle w:val="Kpalrs"/>
        <w:rPr>
          <w:color w:val="0070C0"/>
        </w:rPr>
      </w:pPr>
      <w:r>
        <w:fldChar w:fldCharType="begin"/>
      </w:r>
      <w:r>
        <w:instrText>SEQ táblázat \* ARABIC</w:instrText>
      </w:r>
      <w:r>
        <w:fldChar w:fldCharType="separate"/>
      </w:r>
      <w:bookmarkStart w:id="4" w:name="_Toc236398509"/>
      <w:r>
        <w:rPr>
          <w:noProof/>
        </w:rPr>
        <w:t>1</w:t>
      </w:r>
      <w:r>
        <w:fldChar w:fldCharType="end"/>
      </w:r>
      <w:r w:rsidR="00A66383">
        <w:t>. táblázat Mór</w:t>
      </w:r>
      <w:r w:rsidR="00A66383" w:rsidRPr="00F14D69">
        <w:t xml:space="preserve"> lakosságának, </w:t>
      </w:r>
      <w:r w:rsidR="00A66383">
        <w:t>lakásállományának</w:t>
      </w:r>
      <w:r w:rsidR="00A66383" w:rsidRPr="00F14D69">
        <w:t>, illetve területi megoszlásának adatai 2000-202</w:t>
      </w:r>
      <w:r w:rsidR="00A66383">
        <w:t>4</w:t>
      </w:r>
      <w:r w:rsidR="00A66383" w:rsidRPr="00F14D69">
        <w:t xml:space="preserve"> között </w:t>
      </w:r>
      <w:r w:rsidR="00A66383">
        <w:br/>
      </w:r>
      <w:r w:rsidR="00A66383" w:rsidRPr="00F14D69">
        <w:t>(Forrás: KSH</w:t>
      </w:r>
      <w:r w:rsidR="00A66383">
        <w:t xml:space="preserve"> Tájékoztatási Adatbázis</w:t>
      </w:r>
      <w:r w:rsidR="00A66383" w:rsidRPr="008033DD">
        <w:t>)</w:t>
      </w:r>
      <w:r w:rsidR="00A66383">
        <w:rPr>
          <w:color w:val="0070C0"/>
        </w:rPr>
        <w:t>.</w:t>
      </w:r>
      <w:bookmarkEnd w:id="4"/>
    </w:p>
    <w:p w14:paraId="51C95BBF" w14:textId="77777777" w:rsidR="00C716D8" w:rsidRDefault="00C716D8" w:rsidP="00B31893">
      <w:pPr>
        <w:rPr>
          <w:lang w:eastAsia="hu-HU"/>
        </w:rPr>
      </w:pPr>
      <w:r w:rsidRPr="00652B31">
        <w:rPr>
          <w:lang w:eastAsia="hu-HU"/>
        </w:rPr>
        <w:t>Mór városa változatos zöldfelületi rendszerrel rendelkezik, amelyet a belvárosi parkok és terek, így a Millennium park</w:t>
      </w:r>
      <w:r>
        <w:rPr>
          <w:lang w:eastAsia="hu-HU"/>
        </w:rPr>
        <w:t xml:space="preserve"> és</w:t>
      </w:r>
      <w:r w:rsidRPr="00652B31">
        <w:rPr>
          <w:lang w:eastAsia="hu-HU"/>
        </w:rPr>
        <w:t xml:space="preserve"> a </w:t>
      </w:r>
      <w:proofErr w:type="spellStart"/>
      <w:r w:rsidRPr="00652B31">
        <w:rPr>
          <w:lang w:eastAsia="hu-HU"/>
        </w:rPr>
        <w:t>Lamberg</w:t>
      </w:r>
      <w:proofErr w:type="spellEnd"/>
      <w:r w:rsidRPr="00652B31">
        <w:rPr>
          <w:lang w:eastAsia="hu-HU"/>
        </w:rPr>
        <w:t>-kastély kertje, valamint a lakóterületekhez kapcsolódó zöldfelületek alkotnak.</w:t>
      </w:r>
      <w:r>
        <w:rPr>
          <w:lang w:eastAsia="hu-HU"/>
        </w:rPr>
        <w:t xml:space="preserve"> </w:t>
      </w:r>
      <w:r w:rsidRPr="00A7241B">
        <w:rPr>
          <w:lang w:eastAsia="hu-HU"/>
        </w:rPr>
        <w:t xml:space="preserve">A zöldfelületek szorosan kapcsolódnak Mór kulturális és örökségturisztikai értékeihez, különösen a </w:t>
      </w:r>
      <w:proofErr w:type="spellStart"/>
      <w:r w:rsidRPr="00A7241B">
        <w:rPr>
          <w:lang w:eastAsia="hu-HU"/>
        </w:rPr>
        <w:t>Lamberg</w:t>
      </w:r>
      <w:proofErr w:type="spellEnd"/>
      <w:r w:rsidRPr="00A7241B">
        <w:rPr>
          <w:lang w:eastAsia="hu-HU"/>
        </w:rPr>
        <w:t>-kastélyhoz, a városközponthoz és a helyi rendezvényekhez, továbbá kiegészítik a bor- és aktív turizmus kínálatát is.</w:t>
      </w:r>
      <w:r>
        <w:rPr>
          <w:lang w:eastAsia="hu-HU"/>
        </w:rPr>
        <w:t xml:space="preserve"> </w:t>
      </w:r>
    </w:p>
    <w:p w14:paraId="7C8C435C" w14:textId="34D18574" w:rsidR="00A66383" w:rsidRPr="00A66383" w:rsidRDefault="00C716D8" w:rsidP="00B31893">
      <w:r w:rsidRPr="00A7241B">
        <w:t xml:space="preserve">A város felszíni vízhálózatát a kisebb vízfolyások, árkok és csapadékvíz-elvezető rendszerek alkotják. Mór esetében kiemelt feladat a belterületi csapadékvíz helyben tartása, beszivárogtatása és szabályozott elvezetése, amely hozzájárul a vízkárok mérsékléséhez és a klímaadaptációhoz. A szennyvízkezelés kiépített rendszerben történik, a nem közművel összegyűjtött háztartási szennyvíz elhelyezése a Fejérvíz Zrt. kezelésében lévő Mór, </w:t>
      </w:r>
      <w:proofErr w:type="spellStart"/>
      <w:r w:rsidRPr="00A7241B">
        <w:t>Velegi</w:t>
      </w:r>
      <w:proofErr w:type="spellEnd"/>
      <w:r w:rsidRPr="00A7241B">
        <w:t xml:space="preserve"> úti szennyvíztelepen történik.</w:t>
      </w:r>
    </w:p>
    <w:p w14:paraId="01E841BF" w14:textId="39A164A4" w:rsidR="00EF408A" w:rsidRDefault="00EF408A" w:rsidP="00EF408A">
      <w:pPr>
        <w:pStyle w:val="Cmsor3"/>
      </w:pPr>
      <w:bookmarkStart w:id="5" w:name="_Toc236398453"/>
      <w:r>
        <w:t>A település elhelyezkedése a vízgyűjtőn, vízrajzi leírása</w:t>
      </w:r>
      <w:bookmarkEnd w:id="5"/>
    </w:p>
    <w:p w14:paraId="331B198E" w14:textId="77777777" w:rsidR="00C31F1A" w:rsidRDefault="00C31F1A" w:rsidP="00C31F1A">
      <w:r>
        <w:t>Mór város területe a Móri-árok kistájhoz tartozik, földrajzát tekintve a terület egy, a</w:t>
      </w:r>
      <w:r w:rsidRPr="0057593D">
        <w:t xml:space="preserve"> Vértes</w:t>
      </w:r>
      <w:r>
        <w:t xml:space="preserve"> </w:t>
      </w:r>
      <w:r w:rsidRPr="0057593D">
        <w:t>és a Bakony (</w:t>
      </w:r>
      <w:proofErr w:type="spellStart"/>
      <w:r w:rsidRPr="0057593D">
        <w:t>Tési</w:t>
      </w:r>
      <w:proofErr w:type="spellEnd"/>
      <w:r w:rsidRPr="0057593D">
        <w:t>-fennsík) között található hullámos</w:t>
      </w:r>
      <w:r>
        <w:t xml:space="preserve"> </w:t>
      </w:r>
      <w:r w:rsidRPr="0057593D">
        <w:t>sík, néhol kifejezetten dombsági jellegű völgytalp.</w:t>
      </w:r>
      <w:r>
        <w:t xml:space="preserve"> Éghajlata Északon mérsékelten meleg – mérsékelten száraz, Délen mérsékelten meleg − száraz. A terület vízrajzát tekintve, az 5 hektárnál nagyobb nyíltvízi és a vizenyős felszínek aránya 1,9%. Ami a talaj típusát illeti, a Móri-árok területe egy </w:t>
      </w:r>
      <w:proofErr w:type="spellStart"/>
      <w:r>
        <w:t>szubatlanti</w:t>
      </w:r>
      <w:proofErr w:type="spellEnd"/>
      <w:r>
        <w:t xml:space="preserve"> éghajlati hatás alatt álló, egyenetlen felszínű, széles szerkezeti völgy, ahol humuszos homok, csernozjom barna, illetve </w:t>
      </w:r>
      <w:proofErr w:type="spellStart"/>
      <w:r>
        <w:t>Ramann</w:t>
      </w:r>
      <w:proofErr w:type="spellEnd"/>
      <w:r>
        <w:t xml:space="preserve">-féle barna erdőtalajon vegyes mezőgazdasági hasznosítás jellemző. A földterületek 56%-át szántóföldként </w:t>
      </w:r>
      <w:r w:rsidRPr="00203CF6">
        <w:t>(erősen csökkenő arány</w:t>
      </w:r>
      <w:r>
        <w:t xml:space="preserve">), 10%-át pedig erdőként hasznosítják, ezen felül a </w:t>
      </w:r>
      <w:r w:rsidRPr="00203CF6">
        <w:t>beépített felszínek területi részesedése</w:t>
      </w:r>
      <w:r>
        <w:t xml:space="preserve"> 10%. Mór környékén természeti kockázatot jelent a szeizmikus </w:t>
      </w:r>
      <w:r>
        <w:lastRenderedPageBreak/>
        <w:t>aktivitás és a szélerózió. A jelenlegi tájhasználat sérülékenysége közepes szintű lehet az éghajlatváltozás hatására.</w:t>
      </w:r>
      <w:r>
        <w:rPr>
          <w:rStyle w:val="Lbjegyzet-hivatkozs"/>
        </w:rPr>
        <w:footnoteReference w:id="4"/>
      </w:r>
    </w:p>
    <w:p w14:paraId="31B036CD" w14:textId="77777777" w:rsidR="00C31F1A" w:rsidRDefault="00C31F1A" w:rsidP="00C31F1A">
      <w:r>
        <w:t xml:space="preserve">Mór városa a </w:t>
      </w:r>
      <w:r w:rsidRPr="006A0575">
        <w:t>Közép-dunántúli Vízügyi Igazgatóság</w:t>
      </w:r>
      <w:r>
        <w:t xml:space="preserve"> működési területéhez tartozik, a vízügyi </w:t>
      </w:r>
      <w:r w:rsidRPr="006A0575">
        <w:t>igazgatási és a vízügyi, valamint a vízvédelmi hatósági feladatokat ellátó szervek kijelöléséről szóló 223/2014. (IX. 4.) Kormány rendelet alapján.</w:t>
      </w:r>
      <w:r>
        <w:t xml:space="preserve"> </w:t>
      </w:r>
      <w:r w:rsidRPr="006A0575">
        <w:t>A város a 2021. évi OVGT alapján az 1-13 Észak-Mezőföld és Keleti Bakony vízgyűjtő-gazdálkodási tervezési alegység</w:t>
      </w:r>
      <w:r>
        <w:t xml:space="preserve">, </w:t>
      </w:r>
      <w:r w:rsidRPr="006A0575">
        <w:t>és a Duna közvetlen részvízgyűjtőjének része.</w:t>
      </w:r>
    </w:p>
    <w:p w14:paraId="0AF8C0C7" w14:textId="77777777" w:rsidR="00FB3B69" w:rsidRDefault="00C31F1A" w:rsidP="00FB3B69">
      <w:r>
        <w:t xml:space="preserve">Az </w:t>
      </w:r>
      <w:r w:rsidRPr="006A0575">
        <w:t>Észak-Mezőföld és Keleti Bakony tervezési alegység</w:t>
      </w:r>
      <w:r>
        <w:t xml:space="preserve">en jelenlevő 16 db vízfolyás víztestből 14 db természetes, és 4 db mesterséges víztest, 7 db erősen módosított. </w:t>
      </w:r>
      <w:r w:rsidRPr="00B81335">
        <w:t>A vízfolyások jelentős része</w:t>
      </w:r>
      <w:r>
        <w:t xml:space="preserve"> (9 db)</w:t>
      </w:r>
      <w:r w:rsidRPr="00B81335">
        <w:t xml:space="preserve"> a terület jellegéből adódóan dombvidéki,</w:t>
      </w:r>
      <w:r>
        <w:t xml:space="preserve"> </w:t>
      </w:r>
      <w:r w:rsidRPr="00B81335">
        <w:t>geokémiai jelleg</w:t>
      </w:r>
      <w:r>
        <w:t>ük</w:t>
      </w:r>
      <w:r w:rsidRPr="00B81335">
        <w:t xml:space="preserve"> alapján</w:t>
      </w:r>
      <w:r>
        <w:t xml:space="preserve"> kivétel nélkül meszesek. A mederanyag szemcseméretét tekintve közepes-finom, durva-közepes és durva mederanyagú víztest is található a területen. </w:t>
      </w:r>
      <w:r w:rsidRPr="009B4EE7">
        <w:t>A tervezési alegységen összesen négy állóvíz víztestet azonosítottak: két természeteset és két mesterségest. Ezek közül egyik sem minősül erősen módosított víztestnek. Vízgazdálkodási besorolásuk alapján egy természetes tó, egy</w:t>
      </w:r>
      <w:r>
        <w:t xml:space="preserve"> </w:t>
      </w:r>
      <w:r w:rsidR="00FB3B69" w:rsidRPr="009B4EE7">
        <w:t>tározó és két bányat</w:t>
      </w:r>
      <w:r w:rsidR="00FB3B69">
        <w:t>ó</w:t>
      </w:r>
      <w:r w:rsidR="00FB3B69" w:rsidRPr="009B4EE7">
        <w:t>.</w:t>
      </w:r>
      <w:r w:rsidR="00FB3B69">
        <w:t xml:space="preserve"> Kivétel nélkül sekélyek, vagy nagyon sekélyek; </w:t>
      </w:r>
      <w:proofErr w:type="gramStart"/>
      <w:r w:rsidR="00FB3B69">
        <w:t>kis,</w:t>
      </w:r>
      <w:proofErr w:type="gramEnd"/>
      <w:r w:rsidR="00FB3B69">
        <w:t xml:space="preserve"> vagy közepes felületűek, közülük kettő állandó, és kettő pedig időszakos vízborítottsággal rendelkezik. Az OVGT adatbázisa alapján Mór területére 3 db vízfolyás víztest esik (ebből három az 1-13 </w:t>
      </w:r>
      <w:r w:rsidR="00FB3B69" w:rsidRPr="001E5DCB">
        <w:t>Észak-Mezőföld és Keleti Bakony vízgyűjtő-gazdálkodási tervezési alegység</w:t>
      </w:r>
      <w:r w:rsidR="00FB3B69">
        <w:t xml:space="preserve"> része, míg az AEP272 </w:t>
      </w:r>
      <w:proofErr w:type="spellStart"/>
      <w:r w:rsidR="00FB3B69">
        <w:t>vt</w:t>
      </w:r>
      <w:proofErr w:type="spellEnd"/>
      <w:r w:rsidR="00FB3B69">
        <w:t xml:space="preserve">-VOR kódú Által-ér felső nevű vízfolyás már az 1-6 Által-ér vízgyűjtő-gazdálkodási tervezési alegységhez tartozik). </w:t>
      </w:r>
    </w:p>
    <w:p w14:paraId="040849E5" w14:textId="77777777" w:rsidR="00FB3B69" w:rsidRPr="001E5DCB" w:rsidRDefault="00FB3B69" w:rsidP="00FB3B69">
      <w:pPr>
        <w:rPr>
          <w:lang w:eastAsia="hu-HU"/>
        </w:rPr>
      </w:pPr>
      <w:r w:rsidRPr="006B28F9">
        <w:rPr>
          <w:lang w:eastAsia="hu-HU"/>
        </w:rPr>
        <w:t xml:space="preserve">Az Országos Vízgyűjtő-gazdálkodási Terv adatbázisa alapján Mór közigazgatási területén nem szerepel hivatalosan nyilvántartott állóvíz víztest. </w:t>
      </w:r>
      <w:r>
        <w:rPr>
          <w:lang w:eastAsia="hu-HU"/>
        </w:rPr>
        <w:t>A</w:t>
      </w:r>
      <w:r w:rsidRPr="006B28F9">
        <w:rPr>
          <w:lang w:eastAsia="hu-HU"/>
        </w:rPr>
        <w:t xml:space="preserve"> település területén</w:t>
      </w:r>
      <w:r>
        <w:rPr>
          <w:lang w:eastAsia="hu-HU"/>
        </w:rPr>
        <w:t xml:space="preserve"> ugyanakkor</w:t>
      </w:r>
      <w:r w:rsidRPr="006B28F9">
        <w:rPr>
          <w:lang w:eastAsia="hu-HU"/>
        </w:rPr>
        <w:t xml:space="preserve"> összesen 19 állóvíz található, </w:t>
      </w:r>
      <w:r>
        <w:rPr>
          <w:lang w:eastAsia="hu-HU"/>
        </w:rPr>
        <w:t>ezek</w:t>
      </w:r>
      <w:r w:rsidRPr="006B28F9">
        <w:rPr>
          <w:lang w:eastAsia="hu-HU"/>
        </w:rPr>
        <w:t xml:space="preserve"> többsége</w:t>
      </w:r>
      <w:r>
        <w:rPr>
          <w:lang w:eastAsia="hu-HU"/>
        </w:rPr>
        <w:t xml:space="preserve"> (a tervezési alegység többi területéhez hasonlóan)</w:t>
      </w:r>
      <w:r w:rsidRPr="006B28F9">
        <w:rPr>
          <w:lang w:eastAsia="hu-HU"/>
        </w:rPr>
        <w:t xml:space="preserve"> halastó, bányató vagy víztározó jellegű.</w:t>
      </w:r>
      <w:r>
        <w:rPr>
          <w:lang w:eastAsia="hu-HU"/>
        </w:rPr>
        <w:t xml:space="preserve"> </w:t>
      </w:r>
    </w:p>
    <w:p w14:paraId="049A78F7" w14:textId="77777777" w:rsidR="006511AA" w:rsidRDefault="00FB3B69" w:rsidP="00FB3B69">
      <w:pPr>
        <w:jc w:val="left"/>
      </w:pPr>
      <w:r w:rsidRPr="001E5DCB">
        <w:t>Mór város területén található vizek felmérése négy ütemben zajlott, a VGT-k kiadási ciklusaihoz igazodva. Az első átfogó meder- és víztest-állapotfelmérés 2010-ben készült el, amely megalapozta a későbbi monitoringtevékenységet. Ezt 2015-ben a mederállapotok és a morfológiai jellemzők első jelentősebb felülvizsgálata követte. A legutóbbi teljes körű felülvizsgálat 2019 és 2021 között történt, ennek során rögzítették a 2022–2027 közötti időszakra vonatkozó intézkedési terveket. Jelenleg a VGT4 előkészítése van folyamatban, a felmérések a 2027-es tervhez kapcsolódóan zajlanak.</w:t>
      </w:r>
    </w:p>
    <w:tbl>
      <w:tblPr>
        <w:tblStyle w:val="Tblzatrcsos46jellszn"/>
        <w:tblW w:w="0" w:type="auto"/>
        <w:tblLook w:val="04A0" w:firstRow="1" w:lastRow="0" w:firstColumn="1" w:lastColumn="0" w:noHBand="0" w:noVBand="1"/>
      </w:tblPr>
      <w:tblGrid>
        <w:gridCol w:w="987"/>
        <w:gridCol w:w="3261"/>
        <w:gridCol w:w="1559"/>
        <w:gridCol w:w="2970"/>
      </w:tblGrid>
      <w:tr w:rsidR="006511AA" w:rsidRPr="00B31893" w14:paraId="1BDC5106" w14:textId="77777777" w:rsidTr="00FC1E16">
        <w:trPr>
          <w:cnfStyle w:val="100000000000" w:firstRow="1" w:lastRow="0" w:firstColumn="0" w:lastColumn="0" w:oddVBand="0" w:evenVBand="0" w:oddHBand="0"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987" w:type="dxa"/>
            <w:hideMark/>
          </w:tcPr>
          <w:p w14:paraId="351F5D25" w14:textId="77777777" w:rsidR="006511AA" w:rsidRPr="00B31893" w:rsidRDefault="006511AA">
            <w:pPr>
              <w:jc w:val="center"/>
              <w:rPr>
                <w:rFonts w:eastAsia="Times New Roman" w:cs="Arial"/>
                <w:b w:val="0"/>
                <w:color w:val="FFFFFF"/>
                <w:sz w:val="20"/>
                <w:szCs w:val="20"/>
                <w:lang w:eastAsia="en-GB"/>
              </w:rPr>
            </w:pPr>
            <w:proofErr w:type="spellStart"/>
            <w:r w:rsidRPr="00B31893">
              <w:rPr>
                <w:rFonts w:eastAsia="Times New Roman" w:cs="Arial"/>
                <w:sz w:val="20"/>
                <w:szCs w:val="20"/>
              </w:rPr>
              <w:t>vt</w:t>
            </w:r>
            <w:proofErr w:type="spellEnd"/>
            <w:r w:rsidRPr="00B31893">
              <w:rPr>
                <w:rFonts w:eastAsia="Times New Roman" w:cs="Arial"/>
                <w:sz w:val="20"/>
                <w:szCs w:val="20"/>
              </w:rPr>
              <w:t>-VOR</w:t>
            </w:r>
          </w:p>
        </w:tc>
        <w:tc>
          <w:tcPr>
            <w:tcW w:w="3261" w:type="dxa"/>
            <w:hideMark/>
          </w:tcPr>
          <w:p w14:paraId="0F451DE0" w14:textId="77777777" w:rsidR="006511AA" w:rsidRPr="00B31893" w:rsidRDefault="006511AA">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r w:rsidRPr="00B31893">
              <w:rPr>
                <w:rFonts w:eastAsia="Times New Roman" w:cs="Arial"/>
                <w:sz w:val="20"/>
                <w:szCs w:val="20"/>
              </w:rPr>
              <w:t>Vízfolyás megnevezése</w:t>
            </w:r>
          </w:p>
        </w:tc>
        <w:tc>
          <w:tcPr>
            <w:tcW w:w="1559" w:type="dxa"/>
            <w:hideMark/>
          </w:tcPr>
          <w:p w14:paraId="6997CE26" w14:textId="77777777" w:rsidR="006511AA" w:rsidRPr="00B31893" w:rsidRDefault="006511AA">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r w:rsidRPr="00B31893">
              <w:rPr>
                <w:rFonts w:eastAsia="Times New Roman" w:cs="Arial"/>
                <w:sz w:val="20"/>
                <w:szCs w:val="20"/>
              </w:rPr>
              <w:t>Víztest teljes hossza (km)</w:t>
            </w:r>
          </w:p>
        </w:tc>
        <w:tc>
          <w:tcPr>
            <w:tcW w:w="2970" w:type="dxa"/>
          </w:tcPr>
          <w:p w14:paraId="7FCC7559" w14:textId="77777777" w:rsidR="006511AA" w:rsidRPr="00B31893" w:rsidRDefault="006511AA">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rPr>
            </w:pPr>
            <w:r w:rsidRPr="00B31893">
              <w:rPr>
                <w:rFonts w:eastAsia="Times New Roman" w:cs="Arial"/>
                <w:sz w:val="20"/>
                <w:szCs w:val="20"/>
              </w:rPr>
              <w:t>Víztest</w:t>
            </w:r>
          </w:p>
          <w:p w14:paraId="61BEC699" w14:textId="77777777" w:rsidR="006511AA" w:rsidRPr="00B31893" w:rsidRDefault="006511AA">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rPr>
            </w:pPr>
            <w:r w:rsidRPr="00B31893">
              <w:rPr>
                <w:rFonts w:eastAsia="Times New Roman" w:cs="Arial"/>
                <w:sz w:val="20"/>
                <w:szCs w:val="20"/>
              </w:rPr>
              <w:t>közvetlen vízgyűjtőterület</w:t>
            </w:r>
          </w:p>
          <w:p w14:paraId="6ED5D1BE" w14:textId="77777777" w:rsidR="006511AA" w:rsidRPr="00B31893" w:rsidRDefault="006511AA">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rPr>
            </w:pPr>
            <w:r w:rsidRPr="00B31893">
              <w:rPr>
                <w:rFonts w:eastAsia="Times New Roman" w:cs="Arial"/>
                <w:sz w:val="20"/>
                <w:szCs w:val="20"/>
              </w:rPr>
              <w:t>mérete (km</w:t>
            </w:r>
            <w:r w:rsidRPr="00B31893">
              <w:rPr>
                <w:rFonts w:eastAsia="Times New Roman" w:cs="Arial"/>
                <w:sz w:val="20"/>
                <w:szCs w:val="20"/>
                <w:vertAlign w:val="superscript"/>
              </w:rPr>
              <w:t>2</w:t>
            </w:r>
            <w:r w:rsidRPr="00B31893">
              <w:rPr>
                <w:rFonts w:eastAsia="Times New Roman" w:cs="Arial"/>
                <w:sz w:val="20"/>
                <w:szCs w:val="20"/>
              </w:rPr>
              <w:t>)</w:t>
            </w:r>
          </w:p>
        </w:tc>
      </w:tr>
      <w:tr w:rsidR="006511AA" w:rsidRPr="00B31893" w14:paraId="0C68EDD5" w14:textId="77777777" w:rsidTr="00FC1E16">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987" w:type="dxa"/>
          </w:tcPr>
          <w:p w14:paraId="6E1D1557" w14:textId="77777777" w:rsidR="006511AA" w:rsidRPr="00B31893" w:rsidRDefault="006511AA">
            <w:pPr>
              <w:jc w:val="center"/>
              <w:rPr>
                <w:rFonts w:eastAsia="Times New Roman" w:cs="Arial"/>
                <w:b w:val="0"/>
                <w:color w:val="000000"/>
                <w:sz w:val="20"/>
                <w:szCs w:val="20"/>
                <w:lang w:eastAsia="en-GB"/>
              </w:rPr>
            </w:pPr>
            <w:r w:rsidRPr="00B31893">
              <w:rPr>
                <w:rFonts w:eastAsia="Times New Roman" w:cs="Arial"/>
                <w:color w:val="000000"/>
                <w:sz w:val="20"/>
                <w:szCs w:val="20"/>
                <w:lang w:eastAsia="en-GB"/>
              </w:rPr>
              <w:t>AEP272</w:t>
            </w:r>
          </w:p>
        </w:tc>
        <w:tc>
          <w:tcPr>
            <w:tcW w:w="3261" w:type="dxa"/>
          </w:tcPr>
          <w:p w14:paraId="6CC8935A" w14:textId="77777777" w:rsidR="006511AA" w:rsidRPr="00B31893" w:rsidRDefault="006511A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B31893">
              <w:rPr>
                <w:rFonts w:eastAsia="Times New Roman" w:cs="Arial"/>
                <w:color w:val="000000"/>
                <w:sz w:val="20"/>
                <w:szCs w:val="20"/>
                <w:lang w:eastAsia="en-GB"/>
              </w:rPr>
              <w:t>Által-ér felső</w:t>
            </w:r>
          </w:p>
        </w:tc>
        <w:tc>
          <w:tcPr>
            <w:tcW w:w="1559" w:type="dxa"/>
          </w:tcPr>
          <w:p w14:paraId="65C9E17F" w14:textId="77777777" w:rsidR="006511AA" w:rsidRPr="00B31893" w:rsidRDefault="006511A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B31893">
              <w:rPr>
                <w:rFonts w:eastAsia="Times New Roman" w:cs="Arial"/>
                <w:color w:val="000000"/>
                <w:sz w:val="20"/>
                <w:szCs w:val="20"/>
                <w:lang w:eastAsia="en-GB"/>
              </w:rPr>
              <w:t>11,6</w:t>
            </w:r>
          </w:p>
        </w:tc>
        <w:tc>
          <w:tcPr>
            <w:tcW w:w="2970" w:type="dxa"/>
          </w:tcPr>
          <w:p w14:paraId="0CDCC471" w14:textId="77777777" w:rsidR="006511AA" w:rsidRPr="00B31893" w:rsidRDefault="006511A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B31893">
              <w:rPr>
                <w:rFonts w:eastAsia="Times New Roman" w:cs="Arial"/>
                <w:color w:val="000000"/>
                <w:sz w:val="20"/>
                <w:szCs w:val="20"/>
                <w:lang w:eastAsia="en-GB"/>
              </w:rPr>
              <w:t>105,2</w:t>
            </w:r>
          </w:p>
        </w:tc>
      </w:tr>
      <w:tr w:rsidR="006511AA" w:rsidRPr="00B31893" w14:paraId="62F2FBE3" w14:textId="77777777" w:rsidTr="00FC1E16">
        <w:trPr>
          <w:trHeight w:val="40"/>
        </w:trPr>
        <w:tc>
          <w:tcPr>
            <w:cnfStyle w:val="001000000000" w:firstRow="0" w:lastRow="0" w:firstColumn="1" w:lastColumn="0" w:oddVBand="0" w:evenVBand="0" w:oddHBand="0" w:evenHBand="0" w:firstRowFirstColumn="0" w:firstRowLastColumn="0" w:lastRowFirstColumn="0" w:lastRowLastColumn="0"/>
            <w:tcW w:w="987" w:type="dxa"/>
          </w:tcPr>
          <w:p w14:paraId="3078C27F" w14:textId="77777777" w:rsidR="006511AA" w:rsidRPr="00B31893" w:rsidRDefault="006511AA">
            <w:pPr>
              <w:jc w:val="center"/>
              <w:rPr>
                <w:rFonts w:eastAsia="Times New Roman" w:cs="Arial"/>
                <w:b w:val="0"/>
                <w:color w:val="000000"/>
                <w:sz w:val="20"/>
                <w:szCs w:val="20"/>
                <w:lang w:eastAsia="en-GB"/>
              </w:rPr>
            </w:pPr>
            <w:r w:rsidRPr="00B31893">
              <w:rPr>
                <w:rFonts w:eastAsia="Times New Roman" w:cs="Arial"/>
                <w:color w:val="000000"/>
                <w:sz w:val="20"/>
                <w:szCs w:val="20"/>
                <w:lang w:eastAsia="en-GB"/>
              </w:rPr>
              <w:t>AEP806</w:t>
            </w:r>
          </w:p>
        </w:tc>
        <w:tc>
          <w:tcPr>
            <w:tcW w:w="3261" w:type="dxa"/>
          </w:tcPr>
          <w:p w14:paraId="23CA4BDE" w14:textId="77777777" w:rsidR="006511AA" w:rsidRPr="00B31893" w:rsidRDefault="006511A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en-GB"/>
              </w:rPr>
            </w:pPr>
            <w:r w:rsidRPr="00B31893">
              <w:rPr>
                <w:rFonts w:eastAsia="Times New Roman" w:cs="Arial"/>
                <w:color w:val="000000"/>
                <w:sz w:val="20"/>
                <w:szCs w:val="20"/>
                <w:lang w:eastAsia="en-GB"/>
              </w:rPr>
              <w:t>Mór-</w:t>
            </w:r>
            <w:proofErr w:type="spellStart"/>
            <w:r w:rsidRPr="00B31893">
              <w:rPr>
                <w:rFonts w:eastAsia="Times New Roman" w:cs="Arial"/>
                <w:color w:val="000000"/>
                <w:sz w:val="20"/>
                <w:szCs w:val="20"/>
                <w:lang w:eastAsia="en-GB"/>
              </w:rPr>
              <w:t>Bodajki</w:t>
            </w:r>
            <w:proofErr w:type="spellEnd"/>
            <w:r w:rsidRPr="00B31893">
              <w:rPr>
                <w:rFonts w:eastAsia="Times New Roman" w:cs="Arial"/>
                <w:color w:val="000000"/>
                <w:sz w:val="20"/>
                <w:szCs w:val="20"/>
                <w:lang w:eastAsia="en-GB"/>
              </w:rPr>
              <w:t xml:space="preserve"> - vízfolyás</w:t>
            </w:r>
          </w:p>
        </w:tc>
        <w:tc>
          <w:tcPr>
            <w:tcW w:w="1559" w:type="dxa"/>
          </w:tcPr>
          <w:p w14:paraId="22CD534D" w14:textId="77777777" w:rsidR="006511AA" w:rsidRPr="00B31893" w:rsidRDefault="006511A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en-GB"/>
              </w:rPr>
            </w:pPr>
            <w:r w:rsidRPr="00B31893">
              <w:rPr>
                <w:rFonts w:eastAsia="Times New Roman" w:cs="Arial"/>
                <w:color w:val="000000"/>
                <w:sz w:val="20"/>
                <w:szCs w:val="20"/>
                <w:lang w:eastAsia="en-GB"/>
              </w:rPr>
              <w:t>11,7</w:t>
            </w:r>
          </w:p>
        </w:tc>
        <w:tc>
          <w:tcPr>
            <w:tcW w:w="2970" w:type="dxa"/>
          </w:tcPr>
          <w:p w14:paraId="3A0167AC" w14:textId="77777777" w:rsidR="006511AA" w:rsidRPr="00B31893" w:rsidRDefault="006511A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en-GB"/>
              </w:rPr>
            </w:pPr>
            <w:r w:rsidRPr="00B31893">
              <w:rPr>
                <w:rFonts w:eastAsia="Times New Roman" w:cs="Arial"/>
                <w:color w:val="000000"/>
                <w:sz w:val="20"/>
                <w:szCs w:val="20"/>
                <w:lang w:eastAsia="en-GB"/>
              </w:rPr>
              <w:t>46,5</w:t>
            </w:r>
          </w:p>
        </w:tc>
      </w:tr>
      <w:tr w:rsidR="006511AA" w:rsidRPr="00B31893" w14:paraId="77CE8E1D" w14:textId="77777777" w:rsidTr="00FC1E16">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987" w:type="dxa"/>
          </w:tcPr>
          <w:p w14:paraId="1EB61B78" w14:textId="77777777" w:rsidR="006511AA" w:rsidRPr="00B31893" w:rsidRDefault="006511AA">
            <w:pPr>
              <w:jc w:val="center"/>
              <w:rPr>
                <w:rFonts w:eastAsia="Times New Roman" w:cs="Arial"/>
                <w:b w:val="0"/>
                <w:color w:val="000000"/>
                <w:sz w:val="20"/>
                <w:szCs w:val="20"/>
                <w:lang w:eastAsia="en-GB"/>
              </w:rPr>
            </w:pPr>
            <w:r w:rsidRPr="00B31893">
              <w:rPr>
                <w:rFonts w:eastAsia="Times New Roman" w:cs="Arial"/>
                <w:color w:val="000000"/>
                <w:sz w:val="20"/>
                <w:szCs w:val="20"/>
                <w:lang w:eastAsia="en-GB"/>
              </w:rPr>
              <w:t>AEP807</w:t>
            </w:r>
          </w:p>
        </w:tc>
        <w:tc>
          <w:tcPr>
            <w:tcW w:w="3261" w:type="dxa"/>
          </w:tcPr>
          <w:p w14:paraId="4B488291" w14:textId="77777777" w:rsidR="006511AA" w:rsidRPr="00B31893" w:rsidRDefault="006511A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B31893">
              <w:rPr>
                <w:rFonts w:eastAsia="Times New Roman" w:cs="Arial"/>
                <w:color w:val="000000"/>
                <w:sz w:val="20"/>
                <w:szCs w:val="20"/>
                <w:lang w:eastAsia="en-GB"/>
              </w:rPr>
              <w:t>Mór-</w:t>
            </w:r>
            <w:proofErr w:type="spellStart"/>
            <w:r w:rsidRPr="00B31893">
              <w:rPr>
                <w:rFonts w:eastAsia="Times New Roman" w:cs="Arial"/>
                <w:color w:val="000000"/>
                <w:sz w:val="20"/>
                <w:szCs w:val="20"/>
                <w:lang w:eastAsia="en-GB"/>
              </w:rPr>
              <w:t>Bodajki</w:t>
            </w:r>
            <w:proofErr w:type="spellEnd"/>
            <w:r w:rsidRPr="00B31893">
              <w:rPr>
                <w:rFonts w:eastAsia="Times New Roman" w:cs="Arial"/>
                <w:color w:val="000000"/>
                <w:sz w:val="20"/>
                <w:szCs w:val="20"/>
                <w:lang w:eastAsia="en-GB"/>
              </w:rPr>
              <w:t xml:space="preserve"> – vízfolyás és felső vízgyűjtője</w:t>
            </w:r>
          </w:p>
        </w:tc>
        <w:tc>
          <w:tcPr>
            <w:tcW w:w="1559" w:type="dxa"/>
          </w:tcPr>
          <w:p w14:paraId="37C5C274" w14:textId="77777777" w:rsidR="006511AA" w:rsidRPr="00B31893" w:rsidRDefault="006511A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B31893">
              <w:rPr>
                <w:rFonts w:eastAsia="Times New Roman" w:cs="Arial"/>
                <w:color w:val="000000"/>
                <w:sz w:val="20"/>
                <w:szCs w:val="20"/>
                <w:lang w:eastAsia="en-GB"/>
              </w:rPr>
              <w:t>19,7</w:t>
            </w:r>
          </w:p>
        </w:tc>
        <w:tc>
          <w:tcPr>
            <w:tcW w:w="2970" w:type="dxa"/>
          </w:tcPr>
          <w:p w14:paraId="38C1A472" w14:textId="77777777" w:rsidR="006511AA" w:rsidRPr="00B31893" w:rsidRDefault="006511AA" w:rsidP="006511AA">
            <w:pPr>
              <w:keepNext/>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B31893">
              <w:rPr>
                <w:rFonts w:eastAsia="Times New Roman" w:cs="Arial"/>
                <w:color w:val="000000"/>
                <w:sz w:val="20"/>
                <w:szCs w:val="20"/>
                <w:lang w:eastAsia="en-GB"/>
              </w:rPr>
              <w:t>27,5</w:t>
            </w:r>
          </w:p>
        </w:tc>
      </w:tr>
    </w:tbl>
    <w:p w14:paraId="47E98B06" w14:textId="0B4657A1" w:rsidR="006511AA" w:rsidRDefault="00F0766A">
      <w:pPr>
        <w:pStyle w:val="Kpalrs"/>
      </w:pPr>
      <w:r>
        <w:fldChar w:fldCharType="begin"/>
      </w:r>
      <w:r>
        <w:instrText>SEQ táblázat \* ARABIC</w:instrText>
      </w:r>
      <w:r>
        <w:fldChar w:fldCharType="separate"/>
      </w:r>
      <w:bookmarkStart w:id="6" w:name="_Toc236398510"/>
      <w:r>
        <w:rPr>
          <w:noProof/>
        </w:rPr>
        <w:t>2</w:t>
      </w:r>
      <w:r>
        <w:fldChar w:fldCharType="end"/>
      </w:r>
      <w:r w:rsidR="006511AA">
        <w:t>. táblázat</w:t>
      </w:r>
      <w:r w:rsidR="00C25A25">
        <w:t xml:space="preserve"> </w:t>
      </w:r>
      <w:r w:rsidR="00C25A25" w:rsidRPr="00F63550">
        <w:t>A település OVGT-ben nyilvántartott vízfolyásai</w:t>
      </w:r>
      <w:r w:rsidR="00C25A25">
        <w:t>.</w:t>
      </w:r>
      <w:bookmarkEnd w:id="6"/>
    </w:p>
    <w:p w14:paraId="05EB39D5" w14:textId="77777777" w:rsidR="003B73A9" w:rsidRDefault="003B73A9" w:rsidP="003B73A9">
      <w:pPr>
        <w:rPr>
          <w:lang w:eastAsia="hu-HU"/>
        </w:rPr>
      </w:pPr>
      <w:r>
        <w:rPr>
          <w:lang w:eastAsia="hu-HU"/>
        </w:rPr>
        <w:lastRenderedPageBreak/>
        <w:t xml:space="preserve">A tervezési területen élők kommunális ivóvízellátása 100%-ban felszín alatti vízkészletből történik, az ivóvízkivétel a Bakony és a Vértes területén karsztvízadókból történik, a Mór kistérségi vízmű Bodajk </w:t>
      </w:r>
      <w:proofErr w:type="spellStart"/>
      <w:r>
        <w:rPr>
          <w:lang w:eastAsia="hu-HU"/>
        </w:rPr>
        <w:t>Kajmáti</w:t>
      </w:r>
      <w:proofErr w:type="spellEnd"/>
      <w:r>
        <w:rPr>
          <w:lang w:eastAsia="hu-HU"/>
        </w:rPr>
        <w:t xml:space="preserve"> </w:t>
      </w:r>
      <w:proofErr w:type="spellStart"/>
      <w:r>
        <w:rPr>
          <w:lang w:eastAsia="hu-HU"/>
        </w:rPr>
        <w:t>kútjainak</w:t>
      </w:r>
      <w:proofErr w:type="spellEnd"/>
      <w:r>
        <w:rPr>
          <w:lang w:eastAsia="hu-HU"/>
        </w:rPr>
        <w:t xml:space="preserve"> termelése mintegy napi 4200 m</w:t>
      </w:r>
      <w:r w:rsidRPr="007D4CD0">
        <w:rPr>
          <w:vertAlign w:val="superscript"/>
          <w:lang w:eastAsia="hu-HU"/>
        </w:rPr>
        <w:t>3</w:t>
      </w:r>
      <w:r>
        <w:rPr>
          <w:lang w:eastAsia="hu-HU"/>
        </w:rPr>
        <w:t>. A 2025. évi szolgáltatott ivóvízmennyiség Móron 813 780 m</w:t>
      </w:r>
      <w:r w:rsidRPr="00253F5E">
        <w:rPr>
          <w:vertAlign w:val="superscript"/>
          <w:lang w:eastAsia="hu-HU"/>
        </w:rPr>
        <w:t>3</w:t>
      </w:r>
      <w:r>
        <w:rPr>
          <w:lang w:eastAsia="hu-HU"/>
        </w:rPr>
        <w:t xml:space="preserve">.  </w:t>
      </w:r>
    </w:p>
    <w:p w14:paraId="2C165CFF" w14:textId="77777777" w:rsidR="003B73A9" w:rsidRPr="00301C5A" w:rsidRDefault="003B73A9" w:rsidP="003B73A9">
      <w:pPr>
        <w:spacing w:line="259" w:lineRule="auto"/>
        <w:rPr>
          <w:lang w:eastAsia="hu-HU"/>
        </w:rPr>
      </w:pPr>
      <w:r w:rsidRPr="00301C5A">
        <w:rPr>
          <w:lang w:eastAsia="hu-HU"/>
        </w:rPr>
        <w:t>További jelentős vízhasználatot jelent a vízrendszeren a mezőgazdasági célú vízkivétel, amely a térségben elsősorban a halastavak vízpótlását szolgálja; öntözési célú vízkivétel csak kisebb mértékben jellemző. Kiemelhető a Mór–</w:t>
      </w:r>
      <w:proofErr w:type="spellStart"/>
      <w:r w:rsidRPr="00301C5A">
        <w:rPr>
          <w:lang w:eastAsia="hu-HU"/>
        </w:rPr>
        <w:t>Bodajki</w:t>
      </w:r>
      <w:proofErr w:type="spellEnd"/>
      <w:r w:rsidRPr="00301C5A">
        <w:rPr>
          <w:lang w:eastAsia="hu-HU"/>
        </w:rPr>
        <w:t>-vízfolyásra települt, összesen 55 hektár felületű Móri-halastavak vízfelhasználása, ahol az engedélyezett vízhasználat 573 ezer m³/év.</w:t>
      </w:r>
      <w:r w:rsidRPr="00301C5A">
        <w:rPr>
          <w:vertAlign w:val="superscript"/>
          <w:lang w:eastAsia="hu-HU"/>
        </w:rPr>
        <w:fldChar w:fldCharType="begin"/>
      </w:r>
      <w:r w:rsidRPr="00301C5A">
        <w:rPr>
          <w:vertAlign w:val="superscript"/>
          <w:lang w:eastAsia="hu-HU"/>
        </w:rPr>
        <w:instrText xml:space="preserve"> NOTEREF _Ref229132808 \h </w:instrText>
      </w:r>
      <w:r>
        <w:rPr>
          <w:vertAlign w:val="superscript"/>
          <w:lang w:eastAsia="hu-HU"/>
        </w:rPr>
        <w:instrText xml:space="preserve"> \* MERGEFORMAT </w:instrText>
      </w:r>
      <w:r w:rsidRPr="00301C5A">
        <w:rPr>
          <w:vertAlign w:val="superscript"/>
          <w:lang w:eastAsia="hu-HU"/>
        </w:rPr>
      </w:r>
      <w:r w:rsidRPr="00301C5A">
        <w:rPr>
          <w:vertAlign w:val="superscript"/>
          <w:lang w:eastAsia="hu-HU"/>
        </w:rPr>
        <w:fldChar w:fldCharType="separate"/>
      </w:r>
      <w:r w:rsidRPr="00301C5A">
        <w:rPr>
          <w:vertAlign w:val="superscript"/>
          <w:lang w:eastAsia="hu-HU"/>
        </w:rPr>
        <w:t>5</w:t>
      </w:r>
      <w:r w:rsidRPr="00301C5A">
        <w:rPr>
          <w:vertAlign w:val="superscript"/>
          <w:lang w:eastAsia="hu-HU"/>
        </w:rPr>
        <w:fldChar w:fldCharType="end"/>
      </w:r>
    </w:p>
    <w:p w14:paraId="0F12875C" w14:textId="5229953E" w:rsidR="00EF408A" w:rsidRDefault="003B73A9" w:rsidP="00B31893">
      <w:r w:rsidRPr="00301C5A">
        <w:rPr>
          <w:lang w:eastAsia="hu-HU"/>
        </w:rPr>
        <w:t>A térségben intenzív szántóföldi gazdálkodás folyik, főként búza- és kukoricatermesztéssel. Az intenzív termelés jelentős műtrágya-felhasználással és vegyszeres növényvédelemmel jár együtt. Emellett az állattenyésztés – elsősorban a sertés-, szarvasmarha- és baromfitartás – is meghatározó. A mezőgazdasági tevékenységek következtében a vízfolyásokat a jelentős ipari és kommunális szennyvízterhelés mellett diffúz eredetű szennyezések is érik.</w:t>
      </w:r>
      <w:r>
        <w:rPr>
          <w:rStyle w:val="Lbjegyzet-hivatkozs"/>
          <w:lang w:eastAsia="hu-HU"/>
        </w:rPr>
        <w:footnoteReference w:id="5"/>
      </w:r>
    </w:p>
    <w:p w14:paraId="54A49025" w14:textId="77777777" w:rsidR="00482074" w:rsidRDefault="00B550CA" w:rsidP="00042DA0">
      <w:pPr>
        <w:keepNext/>
        <w:jc w:val="center"/>
      </w:pPr>
      <w:r>
        <w:rPr>
          <w:noProof/>
        </w:rPr>
        <w:drawing>
          <wp:inline distT="0" distB="0" distL="0" distR="0" wp14:anchorId="6CA603A2" wp14:editId="1CD4D523">
            <wp:extent cx="5398617" cy="3679545"/>
            <wp:effectExtent l="0" t="0" r="0" b="0"/>
            <wp:docPr id="2660" name="Picture 2660"/>
            <wp:cNvGraphicFramePr/>
            <a:graphic xmlns:a="http://schemas.openxmlformats.org/drawingml/2006/main">
              <a:graphicData uri="http://schemas.openxmlformats.org/drawingml/2006/picture">
                <pic:pic xmlns:pic="http://schemas.openxmlformats.org/drawingml/2006/picture">
                  <pic:nvPicPr>
                    <pic:cNvPr id="2660" name="Picture 2660"/>
                    <pic:cNvPicPr/>
                  </pic:nvPicPr>
                  <pic:blipFill>
                    <a:blip r:embed="rId21">
                      <a:extLst>
                        <a:ext uri="{28A0092B-C50C-407E-A947-70E740481C1C}">
                          <a14:useLocalDpi xmlns:a14="http://schemas.microsoft.com/office/drawing/2010/main" val="0"/>
                        </a:ext>
                      </a:extLst>
                    </a:blip>
                    <a:stretch>
                      <a:fillRect/>
                    </a:stretch>
                  </pic:blipFill>
                  <pic:spPr>
                    <a:xfrm>
                      <a:off x="0" y="0"/>
                      <a:ext cx="5410155" cy="3687409"/>
                    </a:xfrm>
                    <a:prstGeom prst="rect">
                      <a:avLst/>
                    </a:prstGeom>
                  </pic:spPr>
                </pic:pic>
              </a:graphicData>
            </a:graphic>
          </wp:inline>
        </w:drawing>
      </w:r>
    </w:p>
    <w:p w14:paraId="2D649A6C" w14:textId="6715CC18" w:rsidR="00482074" w:rsidRDefault="00136F46" w:rsidP="00FD737B">
      <w:pPr>
        <w:pStyle w:val="Kpalrs"/>
        <w:jc w:val="center"/>
      </w:pPr>
      <w:r>
        <w:fldChar w:fldCharType="begin"/>
      </w:r>
      <w:r>
        <w:instrText>SEQ ábra \* ARABIC</w:instrText>
      </w:r>
      <w:r>
        <w:fldChar w:fldCharType="separate"/>
      </w:r>
      <w:r>
        <w:rPr>
          <w:noProof/>
        </w:rPr>
        <w:t>1</w:t>
      </w:r>
      <w:r>
        <w:fldChar w:fldCharType="end"/>
      </w:r>
      <w:r w:rsidR="00042DA0">
        <w:t>. ábra</w:t>
      </w:r>
      <w:r w:rsidR="00482074" w:rsidRPr="00482074">
        <w:t xml:space="preserve"> A települést érintő vízgazdálkodási alegység</w:t>
      </w:r>
      <w:r w:rsidR="00FD737B">
        <w:t>.</w:t>
      </w:r>
    </w:p>
    <w:p w14:paraId="1661CE3F" w14:textId="6E146FB8" w:rsidR="00EF408A" w:rsidRDefault="00EF408A" w:rsidP="00EF408A">
      <w:pPr>
        <w:pStyle w:val="Cmsor3"/>
      </w:pPr>
      <w:bookmarkStart w:id="7" w:name="_Toc236398454"/>
      <w:r>
        <w:lastRenderedPageBreak/>
        <w:t>A település meteorológia, hidrometeorológia adottságai</w:t>
      </w:r>
      <w:bookmarkEnd w:id="7"/>
    </w:p>
    <w:p w14:paraId="636FDED1" w14:textId="77777777" w:rsidR="00FC10D1" w:rsidRDefault="00CC03E2" w:rsidP="00FC10D1">
      <w:pPr>
        <w:keepNext/>
        <w:rPr>
          <w:lang w:eastAsia="hu-HU"/>
        </w:rPr>
      </w:pPr>
      <w:r>
        <w:rPr>
          <w:lang w:eastAsia="hu-HU"/>
        </w:rPr>
        <w:t xml:space="preserve">Mór település területén az éghajlat jellemzően mérsékelten meleg – mérsékelten száraz. </w:t>
      </w:r>
      <w:r w:rsidRPr="00103497">
        <w:rPr>
          <w:lang w:eastAsia="hu-HU"/>
        </w:rPr>
        <w:t>Az alapvetően közepesen csapadékos, hűvösebb nyarú Bakony és Vértes térségében egyre gyakrabban fordulnak elő szélsőséges intenzitású csapadékesemények. A dombvidéki adottságok miatt ezek lefolyása jellemzően gyors, így a vízkárok rövid idő alatt jelentkezhetnek. A védekezést tovább nehezíti, hogy az ilyen események előrejelzése a</w:t>
      </w:r>
      <w:r w:rsidR="00FC10D1">
        <w:rPr>
          <w:lang w:eastAsia="hu-HU"/>
        </w:rPr>
        <w:t xml:space="preserve"> </w:t>
      </w:r>
      <w:r w:rsidR="00FC10D1" w:rsidRPr="00103497">
        <w:rPr>
          <w:lang w:eastAsia="hu-HU"/>
        </w:rPr>
        <w:t>legtöbb esetben korlátozott, a rendkívül rövid rendelkezésre álló időelőny miatt pedig gyakran csak részben, vagy egyáltalán nem megoldható.</w:t>
      </w:r>
    </w:p>
    <w:p w14:paraId="55C3D91B" w14:textId="77777777" w:rsidR="00FC10D1" w:rsidRDefault="00FC10D1" w:rsidP="00FC10D1">
      <w:pPr>
        <w:keepNext/>
        <w:rPr>
          <w:rFonts w:cs="Arial"/>
          <w:color w:val="202122"/>
          <w:shd w:val="clear" w:color="auto" w:fill="FFFFFF"/>
        </w:rPr>
      </w:pPr>
      <w:r w:rsidRPr="00872C64">
        <w:rPr>
          <w:rFonts w:cs="Arial"/>
          <w:color w:val="202122"/>
          <w:shd w:val="clear" w:color="auto" w:fill="FFFFFF"/>
        </w:rPr>
        <w:t xml:space="preserve">A </w:t>
      </w:r>
      <w:r>
        <w:rPr>
          <w:rFonts w:cs="Arial"/>
          <w:color w:val="202122"/>
          <w:shd w:val="clear" w:color="auto" w:fill="FFFFFF"/>
        </w:rPr>
        <w:t>Mór</w:t>
      </w:r>
      <w:r w:rsidRPr="00872C64">
        <w:rPr>
          <w:rFonts w:cs="Arial"/>
          <w:color w:val="202122"/>
          <w:shd w:val="clear" w:color="auto" w:fill="FFFFFF"/>
        </w:rPr>
        <w:t xml:space="preserve"> területén működő meteorológiai állomások </w:t>
      </w:r>
      <w:r>
        <w:rPr>
          <w:rFonts w:cs="Arial"/>
          <w:color w:val="202122"/>
          <w:shd w:val="clear" w:color="auto" w:fill="FFFFFF"/>
        </w:rPr>
        <w:t xml:space="preserve">2014-2025 közötti </w:t>
      </w:r>
      <w:r w:rsidRPr="00872C64">
        <w:rPr>
          <w:rFonts w:cs="Arial"/>
          <w:color w:val="202122"/>
          <w:shd w:val="clear" w:color="auto" w:fill="FFFFFF"/>
        </w:rPr>
        <w:t>mérései alapján elmondható</w:t>
      </w:r>
      <w:r>
        <w:rPr>
          <w:rFonts w:cs="Arial"/>
          <w:color w:val="202122"/>
          <w:shd w:val="clear" w:color="auto" w:fill="FFFFFF"/>
        </w:rPr>
        <w:t xml:space="preserve">, hogy az év legcsapadékosabb hónapja a május, a legszárazabb pedig az április. Az évi csapadékösszeg maximuma közel 900 mm, minimuma pedig 450 mm.  </w:t>
      </w:r>
    </w:p>
    <w:p w14:paraId="556CD133" w14:textId="77777777" w:rsidR="00FC10D1" w:rsidRDefault="00FC10D1" w:rsidP="00FC10D1">
      <w:pPr>
        <w:keepNext/>
        <w:rPr>
          <w:lang w:eastAsia="hu-HU"/>
        </w:rPr>
      </w:pPr>
      <w:r>
        <w:rPr>
          <w:rFonts w:cs="Arial"/>
          <w:color w:val="202122"/>
          <w:shd w:val="clear" w:color="auto" w:fill="FFFFFF"/>
        </w:rPr>
        <w:t>A</w:t>
      </w:r>
      <w:r w:rsidRPr="00872C64">
        <w:rPr>
          <w:rFonts w:cs="Arial"/>
          <w:color w:val="202122"/>
          <w:shd w:val="clear" w:color="auto" w:fill="FFFFFF"/>
        </w:rPr>
        <w:t xml:space="preserve"> leghidegebb hónap a január, </w:t>
      </w:r>
      <w:r w:rsidRPr="00872C64">
        <w:rPr>
          <w:rFonts w:cs="Arial"/>
          <w:color w:val="000000" w:themeColor="text1"/>
          <w:shd w:val="clear" w:color="auto" w:fill="FFFFFF"/>
        </w:rPr>
        <w:t>míg a legmelegebb a</w:t>
      </w:r>
      <w:r>
        <w:rPr>
          <w:rFonts w:cs="Arial"/>
          <w:color w:val="000000" w:themeColor="text1"/>
          <w:shd w:val="clear" w:color="auto" w:fill="FFFFFF"/>
        </w:rPr>
        <w:t xml:space="preserve"> július </w:t>
      </w:r>
      <w:r w:rsidRPr="00872C64">
        <w:rPr>
          <w:rFonts w:cs="Arial"/>
          <w:color w:val="000000" w:themeColor="text1"/>
          <w:shd w:val="clear" w:color="auto" w:fill="FFFFFF"/>
        </w:rPr>
        <w:t>2</w:t>
      </w:r>
      <w:r>
        <w:rPr>
          <w:rFonts w:cs="Arial"/>
          <w:color w:val="000000" w:themeColor="text1"/>
          <w:shd w:val="clear" w:color="auto" w:fill="FFFFFF"/>
        </w:rPr>
        <w:t>1,7 </w:t>
      </w:r>
      <w:r w:rsidRPr="00872C64">
        <w:rPr>
          <w:rFonts w:cs="Arial"/>
          <w:color w:val="000000" w:themeColor="text1"/>
          <w:shd w:val="clear" w:color="auto" w:fill="FFFFFF"/>
        </w:rPr>
        <w:t>°C-os évi hőingás mellett.</w:t>
      </w:r>
      <w:r>
        <w:rPr>
          <w:lang w:eastAsia="hu-HU"/>
        </w:rPr>
        <w:t xml:space="preserve"> Az éves átlagos hőmérséklet</w:t>
      </w:r>
      <w:r w:rsidRPr="00932EC1">
        <w:rPr>
          <w:lang w:eastAsia="hu-HU"/>
        </w:rPr>
        <w:t xml:space="preserve"> 11,</w:t>
      </w:r>
      <w:r>
        <w:rPr>
          <w:lang w:eastAsia="hu-HU"/>
        </w:rPr>
        <w:t>8</w:t>
      </w:r>
      <w:r w:rsidRPr="00932EC1">
        <w:rPr>
          <w:lang w:eastAsia="hu-HU"/>
        </w:rPr>
        <w:t xml:space="preserve"> °C</w:t>
      </w:r>
      <w:r>
        <w:rPr>
          <w:lang w:eastAsia="hu-HU"/>
        </w:rPr>
        <w:t xml:space="preserve">. </w:t>
      </w:r>
    </w:p>
    <w:p w14:paraId="04C9D468" w14:textId="77777777" w:rsidR="00DC5E4D" w:rsidRDefault="00DC5E4D" w:rsidP="00DC5E4D">
      <w:pPr>
        <w:keepNext/>
        <w:jc w:val="center"/>
      </w:pPr>
      <w:r w:rsidRPr="000A44F4">
        <w:rPr>
          <w:noProof/>
        </w:rPr>
        <w:drawing>
          <wp:inline distT="0" distB="0" distL="0" distR="0" wp14:anchorId="79A07C1E" wp14:editId="1DA8265F">
            <wp:extent cx="5518222" cy="3478086"/>
            <wp:effectExtent l="0" t="0" r="6350" b="8255"/>
            <wp:docPr id="1788574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574564" name=""/>
                    <pic:cNvPicPr/>
                  </pic:nvPicPr>
                  <pic:blipFill>
                    <a:blip r:embed="rId22"/>
                    <a:stretch>
                      <a:fillRect/>
                    </a:stretch>
                  </pic:blipFill>
                  <pic:spPr>
                    <a:xfrm>
                      <a:off x="0" y="0"/>
                      <a:ext cx="5580430" cy="3517295"/>
                    </a:xfrm>
                    <a:prstGeom prst="rect">
                      <a:avLst/>
                    </a:prstGeom>
                  </pic:spPr>
                </pic:pic>
              </a:graphicData>
            </a:graphic>
          </wp:inline>
        </w:drawing>
      </w:r>
    </w:p>
    <w:p w14:paraId="00E95D77" w14:textId="3D2C72C1" w:rsidR="00FD737B" w:rsidRDefault="00136F46" w:rsidP="00DC5E4D">
      <w:pPr>
        <w:pStyle w:val="Kpalrs"/>
        <w:jc w:val="center"/>
      </w:pPr>
      <w:r>
        <w:fldChar w:fldCharType="begin"/>
      </w:r>
      <w:r>
        <w:instrText>SEQ ábra \* ARABIC</w:instrText>
      </w:r>
      <w:r>
        <w:fldChar w:fldCharType="separate"/>
      </w:r>
      <w:r>
        <w:rPr>
          <w:noProof/>
        </w:rPr>
        <w:t>2</w:t>
      </w:r>
      <w:r>
        <w:fldChar w:fldCharType="end"/>
      </w:r>
      <w:r w:rsidR="00DC5E4D">
        <w:t xml:space="preserve">. ábra </w:t>
      </w:r>
      <w:r w:rsidR="00EF48E5" w:rsidRPr="00872C64">
        <w:t>Az évi középhőmérséklet várható változása (Forrás: Magyarország Nemzeti Atlasza, 20</w:t>
      </w:r>
      <w:r w:rsidR="00EF48E5">
        <w:t>24</w:t>
      </w:r>
      <w:r w:rsidR="00EF48E5" w:rsidRPr="00872C64">
        <w:t>)</w:t>
      </w:r>
      <w:r w:rsidR="00EF48E5">
        <w:rPr>
          <w:rStyle w:val="Lbjegyzet-hivatkozs"/>
        </w:rPr>
        <w:footnoteReference w:id="6"/>
      </w:r>
    </w:p>
    <w:p w14:paraId="5D89E0DB" w14:textId="77777777" w:rsidR="005C2C06" w:rsidRPr="000A44F4" w:rsidRDefault="005C2C06" w:rsidP="005C2C06">
      <w:pPr>
        <w:rPr>
          <w:lang w:eastAsia="hu-HU"/>
        </w:rPr>
      </w:pPr>
      <w:r>
        <w:rPr>
          <w:rFonts w:cs="Arial"/>
          <w:color w:val="000000" w:themeColor="text1"/>
          <w:shd w:val="clear" w:color="auto" w:fill="FFFFFF"/>
        </w:rPr>
        <w:lastRenderedPageBreak/>
        <w:t>Mór</w:t>
      </w:r>
      <w:r w:rsidRPr="00872C64">
        <w:rPr>
          <w:rFonts w:cs="Arial"/>
          <w:color w:val="000000" w:themeColor="text1"/>
          <w:shd w:val="clear" w:color="auto" w:fill="FFFFFF"/>
        </w:rPr>
        <w:t xml:space="preserve"> térségé</w:t>
      </w:r>
      <w:r>
        <w:rPr>
          <w:rFonts w:cs="Arial"/>
          <w:color w:val="000000" w:themeColor="text1"/>
          <w:shd w:val="clear" w:color="auto" w:fill="FFFFFF"/>
        </w:rPr>
        <w:t xml:space="preserve">ben </w:t>
      </w:r>
      <w:r w:rsidRPr="00872C64">
        <w:rPr>
          <w:rFonts w:cs="Arial"/>
          <w:color w:val="000000" w:themeColor="text1"/>
          <w:shd w:val="clear" w:color="auto" w:fill="FFFFFF"/>
        </w:rPr>
        <w:t xml:space="preserve">évi </w:t>
      </w:r>
      <w:r>
        <w:rPr>
          <w:rFonts w:cs="Arial"/>
          <w:color w:val="000000" w:themeColor="text1"/>
          <w:shd w:val="clear" w:color="auto" w:fill="FFFFFF"/>
        </w:rPr>
        <w:t>napfénytartam mennyisége 2025-ben 2250 óra volt.</w:t>
      </w:r>
      <w:r>
        <w:rPr>
          <w:rStyle w:val="Lbjegyzet-hivatkozs"/>
          <w:rFonts w:cs="Arial"/>
          <w:color w:val="000000" w:themeColor="text1"/>
          <w:shd w:val="clear" w:color="auto" w:fill="FFFFFF"/>
        </w:rPr>
        <w:footnoteReference w:id="7"/>
      </w:r>
      <w:r>
        <w:rPr>
          <w:rFonts w:cs="Arial"/>
          <w:color w:val="000000" w:themeColor="text1"/>
          <w:shd w:val="clear" w:color="auto" w:fill="FFFFFF"/>
        </w:rPr>
        <w:t xml:space="preserve"> </w:t>
      </w:r>
      <w:r w:rsidRPr="00872C64">
        <w:rPr>
          <w:rFonts w:cs="Arial"/>
          <w:color w:val="000000" w:themeColor="text1"/>
          <w:shd w:val="clear" w:color="auto" w:fill="FFFFFF"/>
        </w:rPr>
        <w:t xml:space="preserve">A </w:t>
      </w:r>
      <w:proofErr w:type="spellStart"/>
      <w:r w:rsidRPr="00872C64">
        <w:rPr>
          <w:rFonts w:cs="Arial"/>
          <w:color w:val="000000" w:themeColor="text1"/>
          <w:shd w:val="clear" w:color="auto" w:fill="FFFFFF"/>
        </w:rPr>
        <w:t>globálsugárzás</w:t>
      </w:r>
      <w:proofErr w:type="spellEnd"/>
      <w:r w:rsidRPr="00872C64">
        <w:rPr>
          <w:rFonts w:cs="Arial"/>
          <w:color w:val="000000" w:themeColor="text1"/>
          <w:shd w:val="clear" w:color="auto" w:fill="FFFFFF"/>
        </w:rPr>
        <w:t xml:space="preserve"> </w:t>
      </w:r>
      <w:r>
        <w:rPr>
          <w:rFonts w:cs="Arial"/>
          <w:color w:val="000000" w:themeColor="text1"/>
          <w:shd w:val="clear" w:color="auto" w:fill="FFFFFF"/>
        </w:rPr>
        <w:t xml:space="preserve">2025. </w:t>
      </w:r>
      <w:r w:rsidRPr="00872C64">
        <w:rPr>
          <w:rFonts w:cs="Arial"/>
          <w:color w:val="000000" w:themeColor="text1"/>
          <w:shd w:val="clear" w:color="auto" w:fill="FFFFFF"/>
        </w:rPr>
        <w:t>év</w:t>
      </w:r>
      <w:r>
        <w:rPr>
          <w:rFonts w:cs="Arial"/>
          <w:color w:val="000000" w:themeColor="text1"/>
          <w:shd w:val="clear" w:color="auto" w:fill="FFFFFF"/>
        </w:rPr>
        <w:t>i</w:t>
      </w:r>
      <w:r w:rsidRPr="00872C64">
        <w:rPr>
          <w:rFonts w:cs="Arial"/>
          <w:color w:val="000000" w:themeColor="text1"/>
          <w:shd w:val="clear" w:color="auto" w:fill="FFFFFF"/>
        </w:rPr>
        <w:t xml:space="preserve"> összeg</w:t>
      </w:r>
      <w:r>
        <w:rPr>
          <w:rFonts w:cs="Arial"/>
          <w:color w:val="000000" w:themeColor="text1"/>
          <w:shd w:val="clear" w:color="auto" w:fill="FFFFFF"/>
        </w:rPr>
        <w:t xml:space="preserve">e 450-475 </w:t>
      </w:r>
      <w:r w:rsidRPr="00872C64">
        <w:rPr>
          <w:rFonts w:cs="Arial"/>
          <w:color w:val="000000" w:themeColor="text1"/>
          <w:shd w:val="clear" w:color="auto" w:fill="FFFFFF"/>
        </w:rPr>
        <w:t>J/</w:t>
      </w:r>
      <w:r>
        <w:rPr>
          <w:rFonts w:cs="Arial"/>
          <w:color w:val="000000" w:themeColor="text1"/>
          <w:shd w:val="clear" w:color="auto" w:fill="FFFFFF"/>
        </w:rPr>
        <w:t>c</w:t>
      </w:r>
      <w:r w:rsidRPr="00872C64">
        <w:rPr>
          <w:rFonts w:cs="Arial"/>
          <w:color w:val="000000" w:themeColor="text1"/>
          <w:shd w:val="clear" w:color="auto" w:fill="FFFFFF"/>
        </w:rPr>
        <w:t>m²</w:t>
      </w:r>
      <w:r>
        <w:rPr>
          <w:rFonts w:cs="Arial"/>
          <w:color w:val="000000" w:themeColor="text1"/>
          <w:shd w:val="clear" w:color="auto" w:fill="FFFFFF"/>
        </w:rPr>
        <w:t xml:space="preserve"> között alakult.</w:t>
      </w:r>
      <w:r>
        <w:rPr>
          <w:rStyle w:val="Lbjegyzet-hivatkozs"/>
          <w:rFonts w:cs="Arial"/>
          <w:color w:val="000000" w:themeColor="text1"/>
          <w:shd w:val="clear" w:color="auto" w:fill="FFFFFF"/>
        </w:rPr>
        <w:footnoteReference w:id="8"/>
      </w:r>
    </w:p>
    <w:tbl>
      <w:tblPr>
        <w:tblStyle w:val="Tblzatrcsos46jellszn"/>
        <w:tblW w:w="0" w:type="auto"/>
        <w:tblLook w:val="04A0" w:firstRow="1" w:lastRow="0" w:firstColumn="1" w:lastColumn="0" w:noHBand="0" w:noVBand="1"/>
      </w:tblPr>
      <w:tblGrid>
        <w:gridCol w:w="5078"/>
        <w:gridCol w:w="717"/>
      </w:tblGrid>
      <w:tr w:rsidR="00263EDC" w:rsidRPr="00B31893" w14:paraId="6DED6179" w14:textId="77777777" w:rsidTr="006758D0">
        <w:trPr>
          <w:cnfStyle w:val="100000000000" w:firstRow="1" w:lastRow="0" w:firstColumn="0" w:lastColumn="0" w:oddVBand="0" w:evenVBand="0" w:oddHBand="0"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F50381A" w14:textId="77777777" w:rsidR="00263EDC" w:rsidRPr="00B31893" w:rsidRDefault="00263EDC" w:rsidP="004B71CA">
            <w:pPr>
              <w:rPr>
                <w:b w:val="0"/>
                <w:lang w:eastAsia="en-GB"/>
              </w:rPr>
            </w:pPr>
            <w:r w:rsidRPr="00B31893">
              <w:t>Hőmérséklet minimum (°C) </w:t>
            </w:r>
          </w:p>
        </w:tc>
        <w:tc>
          <w:tcPr>
            <w:tcW w:w="0" w:type="auto"/>
            <w:shd w:val="clear" w:color="auto" w:fill="auto"/>
          </w:tcPr>
          <w:p w14:paraId="1384EFBA" w14:textId="77777777" w:rsidR="00263EDC" w:rsidRPr="00B31893" w:rsidRDefault="00263EDC">
            <w:pPr>
              <w:jc w:val="left"/>
              <w:cnfStyle w:val="100000000000" w:firstRow="1" w:lastRow="0" w:firstColumn="0" w:lastColumn="0" w:oddVBand="0" w:evenVBand="0" w:oddHBand="0" w:evenHBand="0" w:firstRowFirstColumn="0" w:firstRowLastColumn="0" w:lastRowFirstColumn="0" w:lastRowLastColumn="0"/>
              <w:rPr>
                <w:rFonts w:eastAsia="Times New Roman" w:cs="Arial"/>
                <w:color w:val="auto"/>
                <w:sz w:val="20"/>
                <w:szCs w:val="20"/>
                <w:lang w:eastAsia="en-GB"/>
              </w:rPr>
            </w:pPr>
            <w:r w:rsidRPr="00B31893">
              <w:rPr>
                <w:rFonts w:eastAsia="Times New Roman" w:cs="Arial"/>
                <w:color w:val="auto"/>
                <w:sz w:val="20"/>
                <w:szCs w:val="20"/>
                <w:lang w:eastAsia="en-GB"/>
              </w:rPr>
              <w:t>-4,80</w:t>
            </w:r>
          </w:p>
        </w:tc>
      </w:tr>
      <w:tr w:rsidR="00263EDC" w:rsidRPr="00872C64" w14:paraId="56415D56" w14:textId="77777777" w:rsidTr="006758D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0" w:type="auto"/>
            <w:hideMark/>
          </w:tcPr>
          <w:p w14:paraId="46C153EC" w14:textId="77777777" w:rsidR="00263EDC" w:rsidRPr="00872C64" w:rsidRDefault="00263EDC" w:rsidP="004B71CA">
            <w:pPr>
              <w:rPr>
                <w:b w:val="0"/>
                <w:lang w:eastAsia="en-GB"/>
              </w:rPr>
            </w:pPr>
            <w:r w:rsidRPr="00872C64">
              <w:t>Hőmérséklet éves átlag (</w:t>
            </w:r>
            <w:r>
              <w:t>°</w:t>
            </w:r>
            <w:r w:rsidRPr="00872C64">
              <w:t>C) </w:t>
            </w:r>
          </w:p>
        </w:tc>
        <w:tc>
          <w:tcPr>
            <w:tcW w:w="0" w:type="auto"/>
          </w:tcPr>
          <w:p w14:paraId="01BD4D0B" w14:textId="77777777" w:rsidR="00263EDC" w:rsidRPr="00872C64" w:rsidRDefault="00263EDC">
            <w:pPr>
              <w:jc w:val="left"/>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11,80</w:t>
            </w:r>
          </w:p>
        </w:tc>
      </w:tr>
      <w:tr w:rsidR="00263EDC" w:rsidRPr="00872C64" w14:paraId="154945AA" w14:textId="77777777" w:rsidTr="006758D0">
        <w:trPr>
          <w:trHeight w:val="128"/>
        </w:trPr>
        <w:tc>
          <w:tcPr>
            <w:cnfStyle w:val="001000000000" w:firstRow="0" w:lastRow="0" w:firstColumn="1" w:lastColumn="0" w:oddVBand="0" w:evenVBand="0" w:oddHBand="0" w:evenHBand="0" w:firstRowFirstColumn="0" w:firstRowLastColumn="0" w:lastRowFirstColumn="0" w:lastRowLastColumn="0"/>
            <w:tcW w:w="0" w:type="auto"/>
            <w:hideMark/>
          </w:tcPr>
          <w:p w14:paraId="24A68AE2" w14:textId="77777777" w:rsidR="00263EDC" w:rsidRPr="00872C64" w:rsidRDefault="00263EDC" w:rsidP="004B71CA">
            <w:pPr>
              <w:rPr>
                <w:b w:val="0"/>
                <w:lang w:eastAsia="en-GB"/>
              </w:rPr>
            </w:pPr>
            <w:r w:rsidRPr="00872C64">
              <w:t>Hőmérséklet maximum (</w:t>
            </w:r>
            <w:r>
              <w:t>°</w:t>
            </w:r>
            <w:r w:rsidRPr="00872C64">
              <w:t>C) </w:t>
            </w:r>
          </w:p>
        </w:tc>
        <w:tc>
          <w:tcPr>
            <w:tcW w:w="0" w:type="auto"/>
          </w:tcPr>
          <w:p w14:paraId="242AB407" w14:textId="77777777" w:rsidR="00263EDC" w:rsidRPr="00872C64" w:rsidRDefault="00263EDC">
            <w:pPr>
              <w:jc w:val="lef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24.90</w:t>
            </w:r>
          </w:p>
        </w:tc>
      </w:tr>
      <w:tr w:rsidR="00263EDC" w:rsidRPr="00872C64" w14:paraId="19B682BE" w14:textId="77777777" w:rsidTr="006758D0">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0" w:type="auto"/>
            <w:hideMark/>
          </w:tcPr>
          <w:p w14:paraId="37024B6C" w14:textId="77777777" w:rsidR="00263EDC" w:rsidRPr="00872C64" w:rsidRDefault="00263EDC" w:rsidP="004B71CA">
            <w:pPr>
              <w:rPr>
                <w:b w:val="0"/>
                <w:lang w:eastAsia="en-GB"/>
              </w:rPr>
            </w:pPr>
            <w:r w:rsidRPr="00872C64">
              <w:t>Hőmérséklet napi maximum (</w:t>
            </w:r>
            <w:r>
              <w:t>°</w:t>
            </w:r>
            <w:r w:rsidRPr="00872C64">
              <w:t>C) </w:t>
            </w:r>
          </w:p>
        </w:tc>
        <w:tc>
          <w:tcPr>
            <w:tcW w:w="0" w:type="auto"/>
          </w:tcPr>
          <w:p w14:paraId="6E143EB4" w14:textId="77777777" w:rsidR="00263EDC" w:rsidRPr="00872C64" w:rsidRDefault="00263EDC">
            <w:pPr>
              <w:jc w:val="left"/>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30.40</w:t>
            </w:r>
          </w:p>
        </w:tc>
      </w:tr>
      <w:tr w:rsidR="00263EDC" w:rsidRPr="00872C64" w14:paraId="2D800BFA" w14:textId="77777777" w:rsidTr="006758D0">
        <w:trPr>
          <w:trHeight w:val="206"/>
        </w:trPr>
        <w:tc>
          <w:tcPr>
            <w:cnfStyle w:val="001000000000" w:firstRow="0" w:lastRow="0" w:firstColumn="1" w:lastColumn="0" w:oddVBand="0" w:evenVBand="0" w:oddHBand="0" w:evenHBand="0" w:firstRowFirstColumn="0" w:firstRowLastColumn="0" w:lastRowFirstColumn="0" w:lastRowLastColumn="0"/>
            <w:tcW w:w="0" w:type="auto"/>
            <w:hideMark/>
          </w:tcPr>
          <w:p w14:paraId="09C2768A" w14:textId="77777777" w:rsidR="00263EDC" w:rsidRPr="00872C64" w:rsidRDefault="00263EDC" w:rsidP="004B71CA">
            <w:pPr>
              <w:rPr>
                <w:b w:val="0"/>
                <w:lang w:eastAsia="en-GB"/>
              </w:rPr>
            </w:pPr>
            <w:r w:rsidRPr="00872C64">
              <w:t>Csapadékösszeg éves átlag (mm) </w:t>
            </w:r>
          </w:p>
        </w:tc>
        <w:tc>
          <w:tcPr>
            <w:tcW w:w="0" w:type="auto"/>
          </w:tcPr>
          <w:p w14:paraId="044A3280" w14:textId="77777777" w:rsidR="00263EDC" w:rsidRPr="00872C64" w:rsidRDefault="00263EDC">
            <w:pPr>
              <w:jc w:val="lef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49.05</w:t>
            </w:r>
          </w:p>
        </w:tc>
      </w:tr>
      <w:tr w:rsidR="00263EDC" w:rsidRPr="00872C64" w14:paraId="5A16C77B" w14:textId="77777777" w:rsidTr="006758D0">
        <w:trPr>
          <w:cnfStyle w:val="000000100000" w:firstRow="0" w:lastRow="0" w:firstColumn="0" w:lastColumn="0" w:oddVBand="0" w:evenVBand="0" w:oddHBand="1" w:evenHBand="0" w:firstRowFirstColumn="0" w:firstRowLastColumn="0" w:lastRowFirstColumn="0" w:lastRowLastColumn="0"/>
          <w:trHeight w:val="111"/>
        </w:trPr>
        <w:tc>
          <w:tcPr>
            <w:cnfStyle w:val="001000000000" w:firstRow="0" w:lastRow="0" w:firstColumn="1" w:lastColumn="0" w:oddVBand="0" w:evenVBand="0" w:oddHBand="0" w:evenHBand="0" w:firstRowFirstColumn="0" w:firstRowLastColumn="0" w:lastRowFirstColumn="0" w:lastRowLastColumn="0"/>
            <w:tcW w:w="0" w:type="auto"/>
            <w:hideMark/>
          </w:tcPr>
          <w:p w14:paraId="2458477F" w14:textId="77777777" w:rsidR="00263EDC" w:rsidRPr="00872C64" w:rsidRDefault="00263EDC" w:rsidP="004B71CA">
            <w:pPr>
              <w:rPr>
                <w:b w:val="0"/>
                <w:lang w:eastAsia="en-GB"/>
              </w:rPr>
            </w:pPr>
            <w:r w:rsidRPr="00872C64">
              <w:t>Csapadékösszeg éves maximum (mm) </w:t>
            </w:r>
          </w:p>
        </w:tc>
        <w:tc>
          <w:tcPr>
            <w:tcW w:w="0" w:type="auto"/>
          </w:tcPr>
          <w:p w14:paraId="69BB8629" w14:textId="77777777" w:rsidR="00263EDC" w:rsidRPr="00872C64" w:rsidRDefault="00263EDC">
            <w:pPr>
              <w:jc w:val="left"/>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74.43</w:t>
            </w:r>
          </w:p>
        </w:tc>
      </w:tr>
      <w:tr w:rsidR="00263EDC" w:rsidRPr="00872C64" w14:paraId="17F153AA" w14:textId="77777777" w:rsidTr="006758D0">
        <w:trPr>
          <w:trHeight w:val="157"/>
        </w:trPr>
        <w:tc>
          <w:tcPr>
            <w:cnfStyle w:val="001000000000" w:firstRow="0" w:lastRow="0" w:firstColumn="1" w:lastColumn="0" w:oddVBand="0" w:evenVBand="0" w:oddHBand="0" w:evenHBand="0" w:firstRowFirstColumn="0" w:firstRowLastColumn="0" w:lastRowFirstColumn="0" w:lastRowLastColumn="0"/>
            <w:tcW w:w="0" w:type="auto"/>
            <w:hideMark/>
          </w:tcPr>
          <w:p w14:paraId="36EFABCD" w14:textId="77777777" w:rsidR="00263EDC" w:rsidRPr="00872C64" w:rsidRDefault="00263EDC" w:rsidP="004B71CA">
            <w:pPr>
              <w:rPr>
                <w:b w:val="0"/>
                <w:lang w:eastAsia="en-GB"/>
              </w:rPr>
            </w:pPr>
            <w:r w:rsidRPr="00872C64">
              <w:t>Csapadékösszeg éves minimum (mm) </w:t>
            </w:r>
          </w:p>
        </w:tc>
        <w:tc>
          <w:tcPr>
            <w:tcW w:w="0" w:type="auto"/>
          </w:tcPr>
          <w:p w14:paraId="239EA374" w14:textId="77777777" w:rsidR="00263EDC" w:rsidRPr="00872C64" w:rsidRDefault="00263EDC">
            <w:pPr>
              <w:jc w:val="lef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37.85</w:t>
            </w:r>
          </w:p>
        </w:tc>
      </w:tr>
      <w:tr w:rsidR="00263EDC" w:rsidRPr="00872C64" w14:paraId="15FE9DC0" w14:textId="77777777" w:rsidTr="006758D0">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0" w:type="auto"/>
            <w:hideMark/>
          </w:tcPr>
          <w:p w14:paraId="20234EEA" w14:textId="77777777" w:rsidR="00263EDC" w:rsidRPr="00872C64" w:rsidRDefault="00263EDC" w:rsidP="004B71CA">
            <w:pPr>
              <w:rPr>
                <w:b w:val="0"/>
                <w:lang w:eastAsia="en-GB"/>
              </w:rPr>
            </w:pPr>
            <w:r w:rsidRPr="00872C64">
              <w:t>Csapadékösszeg napi maximum (mm) </w:t>
            </w:r>
          </w:p>
        </w:tc>
        <w:tc>
          <w:tcPr>
            <w:tcW w:w="0" w:type="auto"/>
          </w:tcPr>
          <w:p w14:paraId="05973CA8" w14:textId="77777777" w:rsidR="00263EDC" w:rsidRPr="00872C64" w:rsidRDefault="00263EDC">
            <w:pPr>
              <w:jc w:val="left"/>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73.90</w:t>
            </w:r>
          </w:p>
        </w:tc>
      </w:tr>
      <w:tr w:rsidR="00263EDC" w:rsidRPr="00872C64" w14:paraId="78587231" w14:textId="77777777" w:rsidTr="006758D0">
        <w:trPr>
          <w:trHeight w:val="106"/>
        </w:trPr>
        <w:tc>
          <w:tcPr>
            <w:cnfStyle w:val="001000000000" w:firstRow="0" w:lastRow="0" w:firstColumn="1" w:lastColumn="0" w:oddVBand="0" w:evenVBand="0" w:oddHBand="0" w:evenHBand="0" w:firstRowFirstColumn="0" w:firstRowLastColumn="0" w:lastRowFirstColumn="0" w:lastRowLastColumn="0"/>
            <w:tcW w:w="0" w:type="auto"/>
            <w:hideMark/>
          </w:tcPr>
          <w:p w14:paraId="63F68260" w14:textId="77777777" w:rsidR="00263EDC" w:rsidRPr="00872C64" w:rsidRDefault="00263EDC" w:rsidP="004B71CA">
            <w:pPr>
              <w:rPr>
                <w:b w:val="0"/>
                <w:lang w:eastAsia="en-GB"/>
              </w:rPr>
            </w:pPr>
            <w:r w:rsidRPr="00872C64">
              <w:t>Csapadékösszeg **rövid idejű maximum (mm) </w:t>
            </w:r>
          </w:p>
        </w:tc>
        <w:tc>
          <w:tcPr>
            <w:tcW w:w="0" w:type="auto"/>
          </w:tcPr>
          <w:p w14:paraId="02F47C7D" w14:textId="77777777" w:rsidR="00263EDC" w:rsidRPr="00872C64" w:rsidRDefault="00263EDC" w:rsidP="00263EDC">
            <w:pPr>
              <w:keepNext/>
              <w:jc w:val="left"/>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n-GB"/>
              </w:rPr>
            </w:pPr>
            <w:r>
              <w:rPr>
                <w:rFonts w:eastAsia="Times New Roman" w:cs="Arial"/>
                <w:sz w:val="20"/>
                <w:szCs w:val="20"/>
                <w:lang w:eastAsia="en-GB"/>
              </w:rPr>
              <w:t>n.a.</w:t>
            </w:r>
          </w:p>
        </w:tc>
      </w:tr>
    </w:tbl>
    <w:p w14:paraId="75DDFDBA" w14:textId="6E7C8073" w:rsidR="00002A68" w:rsidRDefault="00F0766A" w:rsidP="00EA439C">
      <w:pPr>
        <w:pStyle w:val="Kpalrs"/>
        <w:spacing w:after="0"/>
      </w:pPr>
      <w:r>
        <w:fldChar w:fldCharType="begin"/>
      </w:r>
      <w:r>
        <w:instrText>SEQ táblázat \* ARABIC</w:instrText>
      </w:r>
      <w:r>
        <w:fldChar w:fldCharType="separate"/>
      </w:r>
      <w:bookmarkStart w:id="8" w:name="_Toc236398511"/>
      <w:r>
        <w:rPr>
          <w:noProof/>
        </w:rPr>
        <w:t>3</w:t>
      </w:r>
      <w:r>
        <w:fldChar w:fldCharType="end"/>
      </w:r>
      <w:r w:rsidR="00263EDC">
        <w:t>. táblázat</w:t>
      </w:r>
      <w:r w:rsidR="00133D91">
        <w:t xml:space="preserve"> </w:t>
      </w:r>
      <w:r w:rsidR="00EF408A">
        <w:t>A település főbb meteorológiai adatai</w:t>
      </w:r>
      <w:r w:rsidR="00246FA7">
        <w:t>*</w:t>
      </w:r>
      <w:r w:rsidR="00C117F8">
        <w:rPr>
          <w:rStyle w:val="Lbjegyzet-hivatkozs"/>
        </w:rPr>
        <w:footnoteReference w:id="9"/>
      </w:r>
      <w:bookmarkEnd w:id="8"/>
    </w:p>
    <w:p w14:paraId="7238A697" w14:textId="1B004EDC" w:rsidR="00002A68" w:rsidRPr="00EA439C" w:rsidRDefault="008138D2" w:rsidP="00EA439C">
      <w:pPr>
        <w:spacing w:after="0"/>
        <w:rPr>
          <w:rFonts w:asciiTheme="majorHAnsi" w:hAnsiTheme="majorHAnsi"/>
          <w:i/>
          <w:iCs/>
          <w:sz w:val="20"/>
          <w:szCs w:val="20"/>
        </w:rPr>
      </w:pPr>
      <w:r w:rsidRPr="00EA439C">
        <w:rPr>
          <w:rFonts w:asciiTheme="majorHAnsi" w:hAnsiTheme="majorHAnsi"/>
          <w:i/>
          <w:iCs/>
          <w:sz w:val="20"/>
          <w:szCs w:val="20"/>
        </w:rPr>
        <w:t>* elérhető legtágabb időintervallum alapján (</w:t>
      </w:r>
      <w:r w:rsidR="00E00AD7" w:rsidRPr="00EA439C">
        <w:rPr>
          <w:rFonts w:asciiTheme="majorHAnsi" w:hAnsiTheme="majorHAnsi"/>
          <w:i/>
          <w:iCs/>
          <w:sz w:val="20"/>
          <w:szCs w:val="20"/>
        </w:rPr>
        <w:t>2014-2025</w:t>
      </w:r>
      <w:r w:rsidR="00263EDC" w:rsidRPr="00EA439C">
        <w:rPr>
          <w:rFonts w:asciiTheme="majorHAnsi" w:hAnsiTheme="majorHAnsi"/>
          <w:i/>
          <w:iCs/>
          <w:sz w:val="20"/>
          <w:szCs w:val="20"/>
        </w:rPr>
        <w:t xml:space="preserve">) </w:t>
      </w:r>
    </w:p>
    <w:p w14:paraId="5F21241B" w14:textId="579109FA" w:rsidR="00DA3E3F" w:rsidRPr="00EA439C" w:rsidRDefault="008138D2" w:rsidP="00002A68">
      <w:pPr>
        <w:rPr>
          <w:rFonts w:asciiTheme="majorHAnsi" w:hAnsiTheme="majorHAnsi"/>
          <w:i/>
          <w:iCs/>
          <w:sz w:val="20"/>
          <w:szCs w:val="20"/>
        </w:rPr>
      </w:pPr>
      <w:r w:rsidRPr="00EA439C">
        <w:rPr>
          <w:rFonts w:asciiTheme="majorHAnsi" w:hAnsiTheme="majorHAnsi"/>
          <w:i/>
          <w:iCs/>
          <w:sz w:val="20"/>
          <w:szCs w:val="20"/>
        </w:rPr>
        <w:t>** egy (0-3 óra közötti) intenzív csapadékesemény alatt leesett csapadék összeg</w:t>
      </w:r>
    </w:p>
    <w:p w14:paraId="70DC0AF5" w14:textId="09AB4EF8" w:rsidR="00C60444" w:rsidRPr="00144F7B" w:rsidRDefault="00BF4781" w:rsidP="00FA722E">
      <w:pPr>
        <w:rPr>
          <w:rFonts w:cs="Arial"/>
          <w:color w:val="000000" w:themeColor="text1"/>
          <w:shd w:val="clear" w:color="auto" w:fill="FFFFFF"/>
        </w:rPr>
      </w:pPr>
      <w:r w:rsidRPr="002E76DA">
        <w:rPr>
          <w:rFonts w:cs="Arial"/>
          <w:color w:val="000000" w:themeColor="text1"/>
          <w:shd w:val="clear" w:color="auto" w:fill="FFFFFF"/>
        </w:rPr>
        <w:t>Mór</w:t>
      </w:r>
      <w:r>
        <w:rPr>
          <w:rFonts w:cs="Arial"/>
          <w:color w:val="000000" w:themeColor="text1"/>
          <w:shd w:val="clear" w:color="auto" w:fill="FFFFFF"/>
        </w:rPr>
        <w:t xml:space="preserve"> városához legközelebbi meteorológiai mérőállomásról (</w:t>
      </w:r>
      <w:r w:rsidRPr="002E76DA">
        <w:rPr>
          <w:rFonts w:cs="Arial"/>
          <w:color w:val="000000" w:themeColor="text1"/>
          <w:shd w:val="clear" w:color="auto" w:fill="FFFFFF"/>
        </w:rPr>
        <w:t>Kincsesbánya Rákhegy 35222</w:t>
      </w:r>
      <w:r>
        <w:rPr>
          <w:rFonts w:cs="Arial"/>
          <w:color w:val="000000" w:themeColor="text1"/>
          <w:shd w:val="clear" w:color="auto" w:fill="FFFFFF"/>
        </w:rPr>
        <w:t xml:space="preserve">) a meteorológiai szolgálat adatai alapján adathiány van, azonban Mór térségében az általános szélerősség 3,5-4,5 m/s között alakul, az uralkodó </w:t>
      </w:r>
      <w:r w:rsidRPr="009E29DE">
        <w:rPr>
          <w:rFonts w:cs="Arial"/>
          <w:color w:val="000000" w:themeColor="text1"/>
          <w:shd w:val="clear" w:color="auto" w:fill="FFFFFF"/>
        </w:rPr>
        <w:t>szélirány</w:t>
      </w:r>
      <w:r w:rsidR="00484AC3">
        <w:rPr>
          <w:rFonts w:cs="Arial"/>
          <w:color w:val="000000" w:themeColor="text1"/>
          <w:shd w:val="clear" w:color="auto" w:fill="FFFFFF"/>
        </w:rPr>
        <w:t xml:space="preserve"> déli-délkeleti. </w:t>
      </w:r>
      <w:r w:rsidR="00C60444" w:rsidRPr="00C41442">
        <w:t>A</w:t>
      </w:r>
      <w:r w:rsidR="004D2666">
        <w:t xml:space="preserve"> mérő</w:t>
      </w:r>
      <w:r w:rsidR="00C60444" w:rsidRPr="00C41442">
        <w:t>állomás adatai alapján a csapadék éves eloszlása az elmúlt három évben jelentős ingadozást mutatott.</w:t>
      </w:r>
    </w:p>
    <w:tbl>
      <w:tblPr>
        <w:tblStyle w:val="Tblzatrcsos46jellszn"/>
        <w:tblW w:w="0" w:type="auto"/>
        <w:tblLook w:val="04A0" w:firstRow="1" w:lastRow="0" w:firstColumn="1" w:lastColumn="0" w:noHBand="0" w:noVBand="1"/>
      </w:tblPr>
      <w:tblGrid>
        <w:gridCol w:w="1664"/>
        <w:gridCol w:w="517"/>
        <w:gridCol w:w="417"/>
        <w:gridCol w:w="417"/>
        <w:gridCol w:w="437"/>
        <w:gridCol w:w="447"/>
        <w:gridCol w:w="554"/>
        <w:gridCol w:w="468"/>
        <w:gridCol w:w="575"/>
        <w:gridCol w:w="517"/>
        <w:gridCol w:w="417"/>
        <w:gridCol w:w="437"/>
        <w:gridCol w:w="517"/>
        <w:gridCol w:w="776"/>
        <w:gridCol w:w="617"/>
      </w:tblGrid>
      <w:tr w:rsidR="00FD1DA4" w:rsidRPr="00390043" w14:paraId="23FE6E42" w14:textId="77777777" w:rsidTr="00390043">
        <w:trPr>
          <w:cnfStyle w:val="100000000000" w:firstRow="1" w:lastRow="0" w:firstColumn="0" w:lastColumn="0" w:oddVBand="0" w:evenVBand="0" w:oddHBand="0"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F763333" w14:textId="77777777" w:rsidR="00FD1DA4" w:rsidRPr="00390043" w:rsidRDefault="00FD1DA4">
            <w:pPr>
              <w:jc w:val="center"/>
              <w:rPr>
                <w:rFonts w:eastAsia="Times New Roman" w:cs="Arial"/>
                <w:b w:val="0"/>
                <w:bCs w:val="0"/>
                <w:color w:val="FFFFFF"/>
                <w:sz w:val="18"/>
                <w:szCs w:val="18"/>
                <w:lang w:eastAsia="hu-HU"/>
              </w:rPr>
            </w:pPr>
            <w:r w:rsidRPr="00390043">
              <w:rPr>
                <w:rFonts w:eastAsia="Times New Roman" w:cs="Arial"/>
                <w:color w:val="FFFFFF"/>
                <w:sz w:val="18"/>
                <w:szCs w:val="18"/>
                <w:lang w:eastAsia="hu-HU"/>
              </w:rPr>
              <w:t>Állomás neve</w:t>
            </w:r>
          </w:p>
        </w:tc>
        <w:tc>
          <w:tcPr>
            <w:tcW w:w="0" w:type="auto"/>
            <w:hideMark/>
          </w:tcPr>
          <w:p w14:paraId="1496F137" w14:textId="77777777" w:rsidR="00FD1DA4" w:rsidRPr="00390043" w:rsidRDefault="00FD1DA4">
            <w:pPr>
              <w:jc w:val="left"/>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 </w:t>
            </w:r>
          </w:p>
        </w:tc>
        <w:tc>
          <w:tcPr>
            <w:tcW w:w="0" w:type="auto"/>
            <w:hideMark/>
          </w:tcPr>
          <w:p w14:paraId="7DB07B9B" w14:textId="77777777" w:rsidR="00FD1DA4" w:rsidRPr="00390043" w:rsidRDefault="00FD1DA4">
            <w:pPr>
              <w:jc w:val="left"/>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 </w:t>
            </w:r>
          </w:p>
        </w:tc>
        <w:tc>
          <w:tcPr>
            <w:tcW w:w="0" w:type="auto"/>
            <w:hideMark/>
          </w:tcPr>
          <w:p w14:paraId="7682E516" w14:textId="77777777" w:rsidR="00FD1DA4" w:rsidRPr="00390043" w:rsidRDefault="00FD1DA4">
            <w:pPr>
              <w:jc w:val="left"/>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 </w:t>
            </w:r>
          </w:p>
        </w:tc>
        <w:tc>
          <w:tcPr>
            <w:tcW w:w="0" w:type="auto"/>
            <w:hideMark/>
          </w:tcPr>
          <w:p w14:paraId="169B7FE5" w14:textId="77777777" w:rsidR="00FD1DA4" w:rsidRPr="00390043" w:rsidRDefault="00FD1DA4">
            <w:pPr>
              <w:jc w:val="left"/>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 </w:t>
            </w:r>
          </w:p>
        </w:tc>
        <w:tc>
          <w:tcPr>
            <w:tcW w:w="0" w:type="auto"/>
            <w:gridSpan w:val="4"/>
            <w:hideMark/>
          </w:tcPr>
          <w:p w14:paraId="66863441" w14:textId="77777777" w:rsidR="00FD1DA4" w:rsidRPr="00390043" w:rsidRDefault="00FD1DA4">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FFFFFF"/>
                <w:sz w:val="18"/>
                <w:szCs w:val="18"/>
                <w:lang w:eastAsia="hu-HU"/>
              </w:rPr>
            </w:pPr>
            <w:r w:rsidRPr="00390043">
              <w:rPr>
                <w:rFonts w:eastAsia="Times New Roman" w:cs="Arial"/>
                <w:color w:val="FFFFFF"/>
                <w:sz w:val="18"/>
                <w:szCs w:val="18"/>
                <w:lang w:eastAsia="hu-HU"/>
              </w:rPr>
              <w:t>Lehullott Csapadék [mm]</w:t>
            </w:r>
          </w:p>
        </w:tc>
        <w:tc>
          <w:tcPr>
            <w:tcW w:w="0" w:type="auto"/>
            <w:hideMark/>
          </w:tcPr>
          <w:p w14:paraId="458F8711" w14:textId="77777777" w:rsidR="00FD1DA4" w:rsidRPr="00390043" w:rsidRDefault="00FD1DA4">
            <w:pPr>
              <w:jc w:val="left"/>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 </w:t>
            </w:r>
          </w:p>
        </w:tc>
        <w:tc>
          <w:tcPr>
            <w:tcW w:w="0" w:type="auto"/>
            <w:hideMark/>
          </w:tcPr>
          <w:p w14:paraId="2E3D6EC5" w14:textId="77777777" w:rsidR="00FD1DA4" w:rsidRPr="00390043" w:rsidRDefault="00FD1DA4">
            <w:pPr>
              <w:jc w:val="left"/>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 </w:t>
            </w:r>
          </w:p>
        </w:tc>
        <w:tc>
          <w:tcPr>
            <w:tcW w:w="0" w:type="auto"/>
            <w:hideMark/>
          </w:tcPr>
          <w:p w14:paraId="05CF3C02" w14:textId="77777777" w:rsidR="00FD1DA4" w:rsidRPr="00390043" w:rsidRDefault="00FD1DA4">
            <w:pPr>
              <w:jc w:val="left"/>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 </w:t>
            </w:r>
          </w:p>
        </w:tc>
        <w:tc>
          <w:tcPr>
            <w:tcW w:w="0" w:type="auto"/>
            <w:hideMark/>
          </w:tcPr>
          <w:p w14:paraId="7A3DD44B" w14:textId="77777777" w:rsidR="00FD1DA4" w:rsidRPr="00390043" w:rsidRDefault="00FD1DA4">
            <w:pPr>
              <w:jc w:val="left"/>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 </w:t>
            </w:r>
          </w:p>
        </w:tc>
        <w:tc>
          <w:tcPr>
            <w:tcW w:w="0" w:type="auto"/>
            <w:vMerge w:val="restart"/>
            <w:hideMark/>
          </w:tcPr>
          <w:p w14:paraId="31062A99" w14:textId="77777777" w:rsidR="00FD1DA4" w:rsidRPr="00390043" w:rsidRDefault="00FD1DA4">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FFFFFF"/>
                <w:sz w:val="18"/>
                <w:szCs w:val="18"/>
                <w:lang w:eastAsia="hu-HU"/>
              </w:rPr>
            </w:pPr>
            <w:r w:rsidRPr="00390043">
              <w:rPr>
                <w:rFonts w:eastAsia="Times New Roman" w:cs="Arial"/>
                <w:color w:val="FFFFFF"/>
                <w:sz w:val="18"/>
                <w:szCs w:val="18"/>
                <w:lang w:eastAsia="hu-HU"/>
              </w:rPr>
              <w:t>Éves átlag</w:t>
            </w:r>
          </w:p>
        </w:tc>
        <w:tc>
          <w:tcPr>
            <w:tcW w:w="0" w:type="auto"/>
            <w:vMerge w:val="restart"/>
            <w:hideMark/>
          </w:tcPr>
          <w:p w14:paraId="549CF20B" w14:textId="77777777" w:rsidR="00FD1DA4" w:rsidRPr="00390043" w:rsidRDefault="00FD1DA4">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FFFFFF"/>
                <w:sz w:val="18"/>
                <w:szCs w:val="18"/>
                <w:lang w:eastAsia="hu-HU"/>
              </w:rPr>
            </w:pPr>
            <w:r w:rsidRPr="00390043">
              <w:rPr>
                <w:rFonts w:eastAsia="Times New Roman" w:cs="Arial"/>
                <w:color w:val="FFFFFF"/>
                <w:sz w:val="18"/>
                <w:szCs w:val="18"/>
                <w:lang w:eastAsia="hu-HU"/>
              </w:rPr>
              <w:t>Év</w:t>
            </w:r>
          </w:p>
        </w:tc>
      </w:tr>
      <w:tr w:rsidR="00FD1DA4" w:rsidRPr="00390043" w14:paraId="069E8239" w14:textId="77777777" w:rsidTr="00390043">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ECB36" w:themeFill="accent4"/>
            <w:hideMark/>
          </w:tcPr>
          <w:p w14:paraId="72D8A0C8" w14:textId="77777777" w:rsidR="00FD1DA4" w:rsidRPr="00390043" w:rsidRDefault="00FD1DA4">
            <w:pPr>
              <w:jc w:val="left"/>
              <w:rPr>
                <w:rFonts w:eastAsia="Times New Roman" w:cs="Arial"/>
                <w:b w:val="0"/>
                <w:bCs w:val="0"/>
                <w:color w:val="FFFFFF"/>
                <w:sz w:val="18"/>
                <w:szCs w:val="18"/>
                <w:lang w:eastAsia="hu-HU"/>
              </w:rPr>
            </w:pPr>
          </w:p>
        </w:tc>
        <w:tc>
          <w:tcPr>
            <w:tcW w:w="0" w:type="auto"/>
            <w:shd w:val="clear" w:color="auto" w:fill="AECB36" w:themeFill="accent4"/>
            <w:hideMark/>
          </w:tcPr>
          <w:p w14:paraId="7B9D0B71" w14:textId="77777777" w:rsidR="00FD1DA4" w:rsidRPr="00390043" w:rsidRDefault="00FD1DA4">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sz w:val="18"/>
                <w:szCs w:val="18"/>
                <w:lang w:eastAsia="hu-HU"/>
              </w:rPr>
            </w:pPr>
            <w:r w:rsidRPr="00390043">
              <w:rPr>
                <w:rFonts w:eastAsia="Times New Roman" w:cs="Arial"/>
                <w:b/>
                <w:bCs/>
                <w:color w:val="FFFFFF"/>
                <w:sz w:val="18"/>
                <w:szCs w:val="18"/>
                <w:lang w:eastAsia="hu-HU"/>
              </w:rPr>
              <w:t>I.</w:t>
            </w:r>
          </w:p>
        </w:tc>
        <w:tc>
          <w:tcPr>
            <w:tcW w:w="0" w:type="auto"/>
            <w:shd w:val="clear" w:color="auto" w:fill="AECB36" w:themeFill="accent4"/>
            <w:hideMark/>
          </w:tcPr>
          <w:p w14:paraId="52CCF8BE" w14:textId="77777777" w:rsidR="00FD1DA4" w:rsidRPr="00390043" w:rsidRDefault="00FD1DA4">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sz w:val="18"/>
                <w:szCs w:val="18"/>
                <w:lang w:eastAsia="hu-HU"/>
              </w:rPr>
            </w:pPr>
            <w:r w:rsidRPr="00390043">
              <w:rPr>
                <w:rFonts w:eastAsia="Times New Roman" w:cs="Arial"/>
                <w:b/>
                <w:bCs/>
                <w:color w:val="FFFFFF"/>
                <w:sz w:val="18"/>
                <w:szCs w:val="18"/>
                <w:lang w:eastAsia="hu-HU"/>
              </w:rPr>
              <w:t>II.</w:t>
            </w:r>
          </w:p>
        </w:tc>
        <w:tc>
          <w:tcPr>
            <w:tcW w:w="0" w:type="auto"/>
            <w:shd w:val="clear" w:color="auto" w:fill="AECB36" w:themeFill="accent4"/>
            <w:hideMark/>
          </w:tcPr>
          <w:p w14:paraId="1C6F7342" w14:textId="77777777" w:rsidR="00FD1DA4" w:rsidRPr="00390043" w:rsidRDefault="00FD1DA4">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sz w:val="18"/>
                <w:szCs w:val="18"/>
                <w:lang w:eastAsia="hu-HU"/>
              </w:rPr>
            </w:pPr>
            <w:r w:rsidRPr="00390043">
              <w:rPr>
                <w:rFonts w:eastAsia="Times New Roman" w:cs="Arial"/>
                <w:b/>
                <w:bCs/>
                <w:color w:val="FFFFFF"/>
                <w:sz w:val="18"/>
                <w:szCs w:val="18"/>
                <w:lang w:eastAsia="hu-HU"/>
              </w:rPr>
              <w:t>III.</w:t>
            </w:r>
          </w:p>
        </w:tc>
        <w:tc>
          <w:tcPr>
            <w:tcW w:w="0" w:type="auto"/>
            <w:shd w:val="clear" w:color="auto" w:fill="AECB36" w:themeFill="accent4"/>
            <w:hideMark/>
          </w:tcPr>
          <w:p w14:paraId="7AA56378" w14:textId="77777777" w:rsidR="00FD1DA4" w:rsidRPr="00390043" w:rsidRDefault="00FD1DA4">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sz w:val="18"/>
                <w:szCs w:val="18"/>
                <w:lang w:eastAsia="hu-HU"/>
              </w:rPr>
            </w:pPr>
            <w:r w:rsidRPr="00390043">
              <w:rPr>
                <w:rFonts w:eastAsia="Times New Roman" w:cs="Arial"/>
                <w:b/>
                <w:bCs/>
                <w:color w:val="FFFFFF"/>
                <w:sz w:val="18"/>
                <w:szCs w:val="18"/>
                <w:lang w:eastAsia="hu-HU"/>
              </w:rPr>
              <w:t>IV.</w:t>
            </w:r>
          </w:p>
        </w:tc>
        <w:tc>
          <w:tcPr>
            <w:tcW w:w="0" w:type="auto"/>
            <w:shd w:val="clear" w:color="auto" w:fill="AECB36" w:themeFill="accent4"/>
            <w:hideMark/>
          </w:tcPr>
          <w:p w14:paraId="35E5F126" w14:textId="77777777" w:rsidR="00FD1DA4" w:rsidRPr="00390043" w:rsidRDefault="00FD1DA4">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sz w:val="18"/>
                <w:szCs w:val="18"/>
                <w:lang w:eastAsia="hu-HU"/>
              </w:rPr>
            </w:pPr>
            <w:r w:rsidRPr="00390043">
              <w:rPr>
                <w:rFonts w:eastAsia="Times New Roman" w:cs="Arial"/>
                <w:b/>
                <w:bCs/>
                <w:color w:val="FFFFFF"/>
                <w:sz w:val="18"/>
                <w:szCs w:val="18"/>
                <w:lang w:eastAsia="hu-HU"/>
              </w:rPr>
              <w:t>V.</w:t>
            </w:r>
          </w:p>
        </w:tc>
        <w:tc>
          <w:tcPr>
            <w:tcW w:w="0" w:type="auto"/>
            <w:shd w:val="clear" w:color="auto" w:fill="AECB36" w:themeFill="accent4"/>
            <w:hideMark/>
          </w:tcPr>
          <w:p w14:paraId="516110B3" w14:textId="77777777" w:rsidR="00FD1DA4" w:rsidRPr="00390043" w:rsidRDefault="00FD1DA4">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sz w:val="18"/>
                <w:szCs w:val="18"/>
                <w:lang w:eastAsia="hu-HU"/>
              </w:rPr>
            </w:pPr>
            <w:r w:rsidRPr="00390043">
              <w:rPr>
                <w:rFonts w:eastAsia="Times New Roman" w:cs="Arial"/>
                <w:b/>
                <w:bCs/>
                <w:color w:val="FFFFFF"/>
                <w:sz w:val="18"/>
                <w:szCs w:val="18"/>
                <w:lang w:eastAsia="hu-HU"/>
              </w:rPr>
              <w:t>VI.</w:t>
            </w:r>
          </w:p>
        </w:tc>
        <w:tc>
          <w:tcPr>
            <w:tcW w:w="0" w:type="auto"/>
            <w:shd w:val="clear" w:color="auto" w:fill="AECB36" w:themeFill="accent4"/>
            <w:hideMark/>
          </w:tcPr>
          <w:p w14:paraId="13CA9153" w14:textId="77777777" w:rsidR="00FD1DA4" w:rsidRPr="00390043" w:rsidRDefault="00FD1DA4">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sz w:val="18"/>
                <w:szCs w:val="18"/>
                <w:lang w:eastAsia="hu-HU"/>
              </w:rPr>
            </w:pPr>
            <w:r w:rsidRPr="00390043">
              <w:rPr>
                <w:rFonts w:eastAsia="Times New Roman" w:cs="Arial"/>
                <w:b/>
                <w:bCs/>
                <w:color w:val="FFFFFF"/>
                <w:sz w:val="18"/>
                <w:szCs w:val="18"/>
                <w:lang w:eastAsia="hu-HU"/>
              </w:rPr>
              <w:t>VII</w:t>
            </w:r>
          </w:p>
        </w:tc>
        <w:tc>
          <w:tcPr>
            <w:tcW w:w="0" w:type="auto"/>
            <w:shd w:val="clear" w:color="auto" w:fill="AECB36" w:themeFill="accent4"/>
            <w:hideMark/>
          </w:tcPr>
          <w:p w14:paraId="5D35DF03" w14:textId="77777777" w:rsidR="00FD1DA4" w:rsidRPr="00390043" w:rsidRDefault="00FD1DA4">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sz w:val="18"/>
                <w:szCs w:val="18"/>
                <w:lang w:eastAsia="hu-HU"/>
              </w:rPr>
            </w:pPr>
            <w:r w:rsidRPr="00390043">
              <w:rPr>
                <w:rFonts w:eastAsia="Times New Roman" w:cs="Arial"/>
                <w:b/>
                <w:bCs/>
                <w:color w:val="FFFFFF"/>
                <w:sz w:val="18"/>
                <w:szCs w:val="18"/>
                <w:lang w:eastAsia="hu-HU"/>
              </w:rPr>
              <w:t>VIII.</w:t>
            </w:r>
          </w:p>
        </w:tc>
        <w:tc>
          <w:tcPr>
            <w:tcW w:w="0" w:type="auto"/>
            <w:shd w:val="clear" w:color="auto" w:fill="AECB36" w:themeFill="accent4"/>
            <w:hideMark/>
          </w:tcPr>
          <w:p w14:paraId="76B96954" w14:textId="77777777" w:rsidR="00FD1DA4" w:rsidRPr="00390043" w:rsidRDefault="00FD1DA4">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sz w:val="18"/>
                <w:szCs w:val="18"/>
                <w:lang w:eastAsia="hu-HU"/>
              </w:rPr>
            </w:pPr>
            <w:r w:rsidRPr="00390043">
              <w:rPr>
                <w:rFonts w:eastAsia="Times New Roman" w:cs="Arial"/>
                <w:b/>
                <w:bCs/>
                <w:color w:val="FFFFFF"/>
                <w:sz w:val="18"/>
                <w:szCs w:val="18"/>
                <w:lang w:eastAsia="hu-HU"/>
              </w:rPr>
              <w:t>IX</w:t>
            </w:r>
          </w:p>
        </w:tc>
        <w:tc>
          <w:tcPr>
            <w:tcW w:w="0" w:type="auto"/>
            <w:shd w:val="clear" w:color="auto" w:fill="AECB36" w:themeFill="accent4"/>
            <w:hideMark/>
          </w:tcPr>
          <w:p w14:paraId="420AA34B" w14:textId="77777777" w:rsidR="00FD1DA4" w:rsidRPr="00390043" w:rsidRDefault="00FD1DA4">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sz w:val="18"/>
                <w:szCs w:val="18"/>
                <w:lang w:eastAsia="hu-HU"/>
              </w:rPr>
            </w:pPr>
            <w:r w:rsidRPr="00390043">
              <w:rPr>
                <w:rFonts w:eastAsia="Times New Roman" w:cs="Arial"/>
                <w:b/>
                <w:bCs/>
                <w:color w:val="FFFFFF"/>
                <w:sz w:val="18"/>
                <w:szCs w:val="18"/>
                <w:lang w:eastAsia="hu-HU"/>
              </w:rPr>
              <w:t>X.</w:t>
            </w:r>
          </w:p>
        </w:tc>
        <w:tc>
          <w:tcPr>
            <w:tcW w:w="0" w:type="auto"/>
            <w:shd w:val="clear" w:color="auto" w:fill="AECB36" w:themeFill="accent4"/>
            <w:hideMark/>
          </w:tcPr>
          <w:p w14:paraId="2D273DC1" w14:textId="77777777" w:rsidR="00FD1DA4" w:rsidRPr="00390043" w:rsidRDefault="00FD1DA4">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sz w:val="18"/>
                <w:szCs w:val="18"/>
                <w:lang w:eastAsia="hu-HU"/>
              </w:rPr>
            </w:pPr>
            <w:r w:rsidRPr="00390043">
              <w:rPr>
                <w:rFonts w:eastAsia="Times New Roman" w:cs="Arial"/>
                <w:b/>
                <w:bCs/>
                <w:color w:val="FFFFFF"/>
                <w:sz w:val="18"/>
                <w:szCs w:val="18"/>
                <w:lang w:eastAsia="hu-HU"/>
              </w:rPr>
              <w:t>XI.</w:t>
            </w:r>
          </w:p>
        </w:tc>
        <w:tc>
          <w:tcPr>
            <w:tcW w:w="0" w:type="auto"/>
            <w:shd w:val="clear" w:color="auto" w:fill="AECB36" w:themeFill="accent4"/>
            <w:hideMark/>
          </w:tcPr>
          <w:p w14:paraId="5578CFDB" w14:textId="77777777" w:rsidR="00FD1DA4" w:rsidRPr="00390043" w:rsidRDefault="00FD1DA4">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sz w:val="18"/>
                <w:szCs w:val="18"/>
                <w:lang w:eastAsia="hu-HU"/>
              </w:rPr>
            </w:pPr>
            <w:r w:rsidRPr="00390043">
              <w:rPr>
                <w:rFonts w:eastAsia="Times New Roman" w:cs="Arial"/>
                <w:b/>
                <w:bCs/>
                <w:color w:val="FFFFFF"/>
                <w:sz w:val="18"/>
                <w:szCs w:val="18"/>
                <w:lang w:eastAsia="hu-HU"/>
              </w:rPr>
              <w:t>XII.</w:t>
            </w:r>
          </w:p>
        </w:tc>
        <w:tc>
          <w:tcPr>
            <w:tcW w:w="0" w:type="auto"/>
            <w:vMerge/>
            <w:shd w:val="clear" w:color="auto" w:fill="AECB36" w:themeFill="accent4"/>
            <w:hideMark/>
          </w:tcPr>
          <w:p w14:paraId="16CAEDFC" w14:textId="77777777" w:rsidR="00FD1DA4" w:rsidRPr="00390043" w:rsidRDefault="00FD1DA4">
            <w:pPr>
              <w:jc w:val="left"/>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sz w:val="18"/>
                <w:szCs w:val="18"/>
                <w:lang w:eastAsia="hu-HU"/>
              </w:rPr>
            </w:pPr>
          </w:p>
        </w:tc>
        <w:tc>
          <w:tcPr>
            <w:tcW w:w="0" w:type="auto"/>
            <w:vMerge/>
            <w:shd w:val="clear" w:color="auto" w:fill="AECB36" w:themeFill="accent4"/>
            <w:hideMark/>
          </w:tcPr>
          <w:p w14:paraId="0218A5D5" w14:textId="77777777" w:rsidR="00FD1DA4" w:rsidRPr="00390043" w:rsidRDefault="00FD1DA4">
            <w:pPr>
              <w:jc w:val="left"/>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sz w:val="18"/>
                <w:szCs w:val="18"/>
                <w:lang w:eastAsia="hu-HU"/>
              </w:rPr>
            </w:pPr>
          </w:p>
        </w:tc>
      </w:tr>
      <w:tr w:rsidR="00FD1DA4" w:rsidRPr="00390043" w14:paraId="16F88C59" w14:textId="77777777" w:rsidTr="00390043">
        <w:trPr>
          <w:trHeight w:val="469"/>
        </w:trPr>
        <w:tc>
          <w:tcPr>
            <w:cnfStyle w:val="001000000000" w:firstRow="0" w:lastRow="0" w:firstColumn="1" w:lastColumn="0" w:oddVBand="0" w:evenVBand="0" w:oddHBand="0" w:evenHBand="0" w:firstRowFirstColumn="0" w:firstRowLastColumn="0" w:lastRowFirstColumn="0" w:lastRowLastColumn="0"/>
            <w:tcW w:w="0" w:type="auto"/>
            <w:hideMark/>
          </w:tcPr>
          <w:p w14:paraId="09F66DC6" w14:textId="77777777" w:rsidR="00FD1DA4" w:rsidRPr="00390043" w:rsidRDefault="00FD1DA4">
            <w:pPr>
              <w:rPr>
                <w:rFonts w:eastAsia="Times New Roman" w:cs="Arial"/>
                <w:color w:val="000000"/>
                <w:sz w:val="18"/>
                <w:szCs w:val="18"/>
                <w:lang w:eastAsia="hu-HU"/>
              </w:rPr>
            </w:pPr>
            <w:r w:rsidRPr="00390043">
              <w:rPr>
                <w:rFonts w:eastAsia="Times New Roman" w:cs="Arial"/>
                <w:color w:val="000000"/>
                <w:sz w:val="18"/>
                <w:szCs w:val="18"/>
                <w:lang w:eastAsia="hu-HU"/>
              </w:rPr>
              <w:t>Kincsesbánya Rákhegy</w:t>
            </w:r>
          </w:p>
        </w:tc>
        <w:tc>
          <w:tcPr>
            <w:tcW w:w="0" w:type="auto"/>
            <w:hideMark/>
          </w:tcPr>
          <w:p w14:paraId="4DDDFDB7"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102</w:t>
            </w:r>
          </w:p>
        </w:tc>
        <w:tc>
          <w:tcPr>
            <w:tcW w:w="0" w:type="auto"/>
            <w:hideMark/>
          </w:tcPr>
          <w:p w14:paraId="585B3A49"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17</w:t>
            </w:r>
          </w:p>
        </w:tc>
        <w:tc>
          <w:tcPr>
            <w:tcW w:w="0" w:type="auto"/>
            <w:hideMark/>
          </w:tcPr>
          <w:p w14:paraId="3ED7EF8A"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27</w:t>
            </w:r>
          </w:p>
        </w:tc>
        <w:tc>
          <w:tcPr>
            <w:tcW w:w="0" w:type="auto"/>
            <w:hideMark/>
          </w:tcPr>
          <w:p w14:paraId="7D0D65FC"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55</w:t>
            </w:r>
          </w:p>
        </w:tc>
        <w:tc>
          <w:tcPr>
            <w:tcW w:w="0" w:type="auto"/>
            <w:hideMark/>
          </w:tcPr>
          <w:p w14:paraId="060E611F"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91</w:t>
            </w:r>
          </w:p>
        </w:tc>
        <w:tc>
          <w:tcPr>
            <w:tcW w:w="0" w:type="auto"/>
            <w:hideMark/>
          </w:tcPr>
          <w:p w14:paraId="70B09D61"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164</w:t>
            </w:r>
          </w:p>
        </w:tc>
        <w:tc>
          <w:tcPr>
            <w:tcW w:w="0" w:type="auto"/>
            <w:hideMark/>
          </w:tcPr>
          <w:p w14:paraId="42927824"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51</w:t>
            </w:r>
          </w:p>
        </w:tc>
        <w:tc>
          <w:tcPr>
            <w:tcW w:w="0" w:type="auto"/>
            <w:hideMark/>
          </w:tcPr>
          <w:p w14:paraId="0817D81F"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116</w:t>
            </w:r>
          </w:p>
        </w:tc>
        <w:tc>
          <w:tcPr>
            <w:tcW w:w="0" w:type="auto"/>
            <w:hideMark/>
          </w:tcPr>
          <w:p w14:paraId="15CAC4FA"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21</w:t>
            </w:r>
          </w:p>
        </w:tc>
        <w:tc>
          <w:tcPr>
            <w:tcW w:w="0" w:type="auto"/>
            <w:hideMark/>
          </w:tcPr>
          <w:p w14:paraId="1EF368A3"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58</w:t>
            </w:r>
          </w:p>
        </w:tc>
        <w:tc>
          <w:tcPr>
            <w:tcW w:w="0" w:type="auto"/>
            <w:hideMark/>
          </w:tcPr>
          <w:p w14:paraId="7B02096E"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86</w:t>
            </w:r>
          </w:p>
        </w:tc>
        <w:tc>
          <w:tcPr>
            <w:tcW w:w="0" w:type="auto"/>
            <w:hideMark/>
          </w:tcPr>
          <w:p w14:paraId="1830C776"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105</w:t>
            </w:r>
          </w:p>
        </w:tc>
        <w:tc>
          <w:tcPr>
            <w:tcW w:w="0" w:type="auto"/>
            <w:hideMark/>
          </w:tcPr>
          <w:p w14:paraId="2260AF25"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74,4</w:t>
            </w:r>
          </w:p>
        </w:tc>
        <w:tc>
          <w:tcPr>
            <w:tcW w:w="0" w:type="auto"/>
            <w:hideMark/>
          </w:tcPr>
          <w:p w14:paraId="722BD789"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lang w:eastAsia="hu-HU"/>
              </w:rPr>
            </w:pPr>
            <w:r w:rsidRPr="00390043">
              <w:rPr>
                <w:rFonts w:eastAsia="Times New Roman" w:cs="Arial"/>
                <w:b/>
                <w:bCs/>
                <w:color w:val="000000"/>
                <w:sz w:val="18"/>
                <w:szCs w:val="18"/>
                <w:lang w:eastAsia="hu-HU"/>
              </w:rPr>
              <w:t>2023</w:t>
            </w:r>
          </w:p>
        </w:tc>
      </w:tr>
      <w:tr w:rsidR="00FD1DA4" w:rsidRPr="00390043" w14:paraId="26FD9371" w14:textId="77777777" w:rsidTr="00390043">
        <w:trPr>
          <w:cnfStyle w:val="000000100000" w:firstRow="0" w:lastRow="0" w:firstColumn="0" w:lastColumn="0" w:oddVBand="0" w:evenVBand="0" w:oddHBand="1"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0" w:type="auto"/>
            <w:hideMark/>
          </w:tcPr>
          <w:p w14:paraId="582CE342" w14:textId="77777777" w:rsidR="00FD1DA4" w:rsidRPr="00390043" w:rsidRDefault="00FD1DA4">
            <w:pPr>
              <w:rPr>
                <w:rFonts w:eastAsia="Times New Roman" w:cs="Arial"/>
                <w:color w:val="000000"/>
                <w:sz w:val="18"/>
                <w:szCs w:val="18"/>
                <w:lang w:eastAsia="hu-HU"/>
              </w:rPr>
            </w:pPr>
            <w:r w:rsidRPr="00390043">
              <w:rPr>
                <w:rFonts w:eastAsia="Times New Roman" w:cs="Arial"/>
                <w:color w:val="000000"/>
                <w:sz w:val="18"/>
                <w:szCs w:val="18"/>
                <w:lang w:eastAsia="hu-HU"/>
              </w:rPr>
              <w:t>Kincsesbánya Rákhegy</w:t>
            </w:r>
          </w:p>
        </w:tc>
        <w:tc>
          <w:tcPr>
            <w:tcW w:w="0" w:type="auto"/>
            <w:hideMark/>
          </w:tcPr>
          <w:p w14:paraId="4D174C45" w14:textId="77777777" w:rsidR="00FD1DA4" w:rsidRPr="00390043" w:rsidRDefault="00FD1DA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34</w:t>
            </w:r>
          </w:p>
        </w:tc>
        <w:tc>
          <w:tcPr>
            <w:tcW w:w="0" w:type="auto"/>
            <w:hideMark/>
          </w:tcPr>
          <w:p w14:paraId="11D5BF1F" w14:textId="77777777" w:rsidR="00FD1DA4" w:rsidRPr="00390043" w:rsidRDefault="00FD1DA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20</w:t>
            </w:r>
          </w:p>
        </w:tc>
        <w:tc>
          <w:tcPr>
            <w:tcW w:w="0" w:type="auto"/>
            <w:hideMark/>
          </w:tcPr>
          <w:p w14:paraId="5011C9C0" w14:textId="77777777" w:rsidR="00FD1DA4" w:rsidRPr="00390043" w:rsidRDefault="00FD1DA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33</w:t>
            </w:r>
          </w:p>
        </w:tc>
        <w:tc>
          <w:tcPr>
            <w:tcW w:w="0" w:type="auto"/>
            <w:hideMark/>
          </w:tcPr>
          <w:p w14:paraId="55759B26" w14:textId="77777777" w:rsidR="00FD1DA4" w:rsidRPr="00390043" w:rsidRDefault="00FD1DA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36</w:t>
            </w:r>
          </w:p>
        </w:tc>
        <w:tc>
          <w:tcPr>
            <w:tcW w:w="0" w:type="auto"/>
            <w:hideMark/>
          </w:tcPr>
          <w:p w14:paraId="1BCDD6D3" w14:textId="77777777" w:rsidR="00FD1DA4" w:rsidRPr="00390043" w:rsidRDefault="00FD1DA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43</w:t>
            </w:r>
          </w:p>
        </w:tc>
        <w:tc>
          <w:tcPr>
            <w:tcW w:w="0" w:type="auto"/>
            <w:hideMark/>
          </w:tcPr>
          <w:p w14:paraId="42B72436" w14:textId="77777777" w:rsidR="00FD1DA4" w:rsidRPr="00390043" w:rsidRDefault="00FD1DA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105</w:t>
            </w:r>
          </w:p>
        </w:tc>
        <w:tc>
          <w:tcPr>
            <w:tcW w:w="0" w:type="auto"/>
            <w:hideMark/>
          </w:tcPr>
          <w:p w14:paraId="06F4F101" w14:textId="77777777" w:rsidR="00FD1DA4" w:rsidRPr="00390043" w:rsidRDefault="00FD1DA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7</w:t>
            </w:r>
          </w:p>
        </w:tc>
        <w:tc>
          <w:tcPr>
            <w:tcW w:w="0" w:type="auto"/>
            <w:hideMark/>
          </w:tcPr>
          <w:p w14:paraId="7DCE6E7A" w14:textId="77777777" w:rsidR="00FD1DA4" w:rsidRPr="00390043" w:rsidRDefault="00FD1DA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49</w:t>
            </w:r>
          </w:p>
        </w:tc>
        <w:tc>
          <w:tcPr>
            <w:tcW w:w="0" w:type="auto"/>
            <w:hideMark/>
          </w:tcPr>
          <w:p w14:paraId="73714A95" w14:textId="77777777" w:rsidR="00FD1DA4" w:rsidRPr="00390043" w:rsidRDefault="00FD1DA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101</w:t>
            </w:r>
          </w:p>
        </w:tc>
        <w:tc>
          <w:tcPr>
            <w:tcW w:w="0" w:type="auto"/>
            <w:hideMark/>
          </w:tcPr>
          <w:p w14:paraId="5C473787" w14:textId="77777777" w:rsidR="00FD1DA4" w:rsidRPr="00390043" w:rsidRDefault="00FD1DA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65</w:t>
            </w:r>
          </w:p>
        </w:tc>
        <w:tc>
          <w:tcPr>
            <w:tcW w:w="0" w:type="auto"/>
            <w:hideMark/>
          </w:tcPr>
          <w:p w14:paraId="332A2A8F" w14:textId="77777777" w:rsidR="00FD1DA4" w:rsidRPr="00390043" w:rsidRDefault="00FD1DA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24</w:t>
            </w:r>
          </w:p>
        </w:tc>
        <w:tc>
          <w:tcPr>
            <w:tcW w:w="0" w:type="auto"/>
            <w:hideMark/>
          </w:tcPr>
          <w:p w14:paraId="73AF74BB" w14:textId="77777777" w:rsidR="00FD1DA4" w:rsidRPr="00390043" w:rsidRDefault="00FD1DA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28</w:t>
            </w:r>
          </w:p>
        </w:tc>
        <w:tc>
          <w:tcPr>
            <w:tcW w:w="0" w:type="auto"/>
            <w:hideMark/>
          </w:tcPr>
          <w:p w14:paraId="2D1E2066" w14:textId="77777777" w:rsidR="00FD1DA4" w:rsidRPr="00390043" w:rsidRDefault="00FD1DA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45,3</w:t>
            </w:r>
          </w:p>
        </w:tc>
        <w:tc>
          <w:tcPr>
            <w:tcW w:w="0" w:type="auto"/>
            <w:hideMark/>
          </w:tcPr>
          <w:p w14:paraId="77CDA345" w14:textId="77777777" w:rsidR="00FD1DA4" w:rsidRPr="00390043" w:rsidRDefault="00FD1DA4">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lang w:eastAsia="hu-HU"/>
              </w:rPr>
            </w:pPr>
            <w:r w:rsidRPr="00390043">
              <w:rPr>
                <w:rFonts w:eastAsia="Times New Roman" w:cs="Arial"/>
                <w:b/>
                <w:bCs/>
                <w:color w:val="000000"/>
                <w:sz w:val="18"/>
                <w:szCs w:val="18"/>
                <w:lang w:eastAsia="hu-HU"/>
              </w:rPr>
              <w:t>2024</w:t>
            </w:r>
          </w:p>
        </w:tc>
      </w:tr>
      <w:tr w:rsidR="00FD1DA4" w:rsidRPr="00390043" w14:paraId="295E2F84" w14:textId="77777777" w:rsidTr="00390043">
        <w:trPr>
          <w:trHeight w:val="469"/>
        </w:trPr>
        <w:tc>
          <w:tcPr>
            <w:cnfStyle w:val="001000000000" w:firstRow="0" w:lastRow="0" w:firstColumn="1" w:lastColumn="0" w:oddVBand="0" w:evenVBand="0" w:oddHBand="0" w:evenHBand="0" w:firstRowFirstColumn="0" w:firstRowLastColumn="0" w:lastRowFirstColumn="0" w:lastRowLastColumn="0"/>
            <w:tcW w:w="0" w:type="auto"/>
            <w:hideMark/>
          </w:tcPr>
          <w:p w14:paraId="690E15D0" w14:textId="77777777" w:rsidR="00FD1DA4" w:rsidRPr="00390043" w:rsidRDefault="00FD1DA4">
            <w:pPr>
              <w:rPr>
                <w:rFonts w:eastAsia="Times New Roman" w:cs="Arial"/>
                <w:color w:val="000000"/>
                <w:sz w:val="18"/>
                <w:szCs w:val="18"/>
                <w:lang w:eastAsia="hu-HU"/>
              </w:rPr>
            </w:pPr>
            <w:r w:rsidRPr="00390043">
              <w:rPr>
                <w:rFonts w:eastAsia="Times New Roman" w:cs="Arial"/>
                <w:color w:val="000000"/>
                <w:sz w:val="18"/>
                <w:szCs w:val="18"/>
                <w:lang w:eastAsia="hu-HU"/>
              </w:rPr>
              <w:t>Kincsesbánya Rákhegy</w:t>
            </w:r>
          </w:p>
        </w:tc>
        <w:tc>
          <w:tcPr>
            <w:tcW w:w="0" w:type="auto"/>
            <w:hideMark/>
          </w:tcPr>
          <w:p w14:paraId="5C67BC81"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8</w:t>
            </w:r>
          </w:p>
        </w:tc>
        <w:tc>
          <w:tcPr>
            <w:tcW w:w="0" w:type="auto"/>
            <w:hideMark/>
          </w:tcPr>
          <w:p w14:paraId="12B788F1"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21</w:t>
            </w:r>
          </w:p>
        </w:tc>
        <w:tc>
          <w:tcPr>
            <w:tcW w:w="0" w:type="auto"/>
            <w:hideMark/>
          </w:tcPr>
          <w:p w14:paraId="260D447E"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58</w:t>
            </w:r>
          </w:p>
        </w:tc>
        <w:tc>
          <w:tcPr>
            <w:tcW w:w="0" w:type="auto"/>
            <w:hideMark/>
          </w:tcPr>
          <w:p w14:paraId="66095F6D"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36</w:t>
            </w:r>
          </w:p>
        </w:tc>
        <w:tc>
          <w:tcPr>
            <w:tcW w:w="0" w:type="auto"/>
            <w:hideMark/>
          </w:tcPr>
          <w:p w14:paraId="109EC7A5"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36</w:t>
            </w:r>
          </w:p>
        </w:tc>
        <w:tc>
          <w:tcPr>
            <w:tcW w:w="0" w:type="auto"/>
            <w:hideMark/>
          </w:tcPr>
          <w:p w14:paraId="365DBFC3"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18</w:t>
            </w:r>
          </w:p>
        </w:tc>
        <w:tc>
          <w:tcPr>
            <w:tcW w:w="0" w:type="auto"/>
            <w:hideMark/>
          </w:tcPr>
          <w:p w14:paraId="459265DE"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61</w:t>
            </w:r>
          </w:p>
        </w:tc>
        <w:tc>
          <w:tcPr>
            <w:tcW w:w="0" w:type="auto"/>
            <w:hideMark/>
          </w:tcPr>
          <w:p w14:paraId="1C5AE12C"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53</w:t>
            </w:r>
          </w:p>
        </w:tc>
        <w:tc>
          <w:tcPr>
            <w:tcW w:w="0" w:type="auto"/>
            <w:hideMark/>
          </w:tcPr>
          <w:p w14:paraId="657D218F"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44</w:t>
            </w:r>
          </w:p>
        </w:tc>
        <w:tc>
          <w:tcPr>
            <w:tcW w:w="0" w:type="auto"/>
            <w:hideMark/>
          </w:tcPr>
          <w:p w14:paraId="0C7D5D38"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30</w:t>
            </w:r>
          </w:p>
        </w:tc>
        <w:tc>
          <w:tcPr>
            <w:tcW w:w="0" w:type="auto"/>
            <w:hideMark/>
          </w:tcPr>
          <w:p w14:paraId="406DE0E5"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63</w:t>
            </w:r>
          </w:p>
        </w:tc>
        <w:tc>
          <w:tcPr>
            <w:tcW w:w="0" w:type="auto"/>
            <w:hideMark/>
          </w:tcPr>
          <w:p w14:paraId="525989D5"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28</w:t>
            </w:r>
          </w:p>
        </w:tc>
        <w:tc>
          <w:tcPr>
            <w:tcW w:w="0" w:type="auto"/>
            <w:hideMark/>
          </w:tcPr>
          <w:p w14:paraId="500985A6" w14:textId="77777777" w:rsidR="00FD1DA4" w:rsidRPr="00390043" w:rsidRDefault="00FD1DA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hu-HU"/>
              </w:rPr>
            </w:pPr>
            <w:r w:rsidRPr="00390043">
              <w:rPr>
                <w:rFonts w:eastAsia="Times New Roman" w:cs="Arial"/>
                <w:color w:val="000000"/>
                <w:sz w:val="18"/>
                <w:szCs w:val="18"/>
                <w:lang w:eastAsia="hu-HU"/>
              </w:rPr>
              <w:t>37,9</w:t>
            </w:r>
          </w:p>
        </w:tc>
        <w:tc>
          <w:tcPr>
            <w:tcW w:w="0" w:type="auto"/>
            <w:hideMark/>
          </w:tcPr>
          <w:p w14:paraId="1858FFE8" w14:textId="77777777" w:rsidR="00FD1DA4" w:rsidRPr="00390043" w:rsidRDefault="00FD1DA4" w:rsidP="00FD1DA4">
            <w:pPr>
              <w:keepNex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lang w:eastAsia="hu-HU"/>
              </w:rPr>
            </w:pPr>
            <w:r w:rsidRPr="00390043">
              <w:rPr>
                <w:rFonts w:eastAsia="Times New Roman" w:cs="Arial"/>
                <w:b/>
                <w:bCs/>
                <w:color w:val="000000"/>
                <w:sz w:val="18"/>
                <w:szCs w:val="18"/>
                <w:lang w:eastAsia="hu-HU"/>
              </w:rPr>
              <w:t>2025</w:t>
            </w:r>
          </w:p>
        </w:tc>
      </w:tr>
    </w:tbl>
    <w:p w14:paraId="025D2BC3" w14:textId="0EFF4C33" w:rsidR="00C07E3C" w:rsidRDefault="00F0766A" w:rsidP="00FD1DA4">
      <w:pPr>
        <w:pStyle w:val="Kpalrs"/>
      </w:pPr>
      <w:r>
        <w:fldChar w:fldCharType="begin"/>
      </w:r>
      <w:r>
        <w:instrText>SEQ táblázat \* ARABIC</w:instrText>
      </w:r>
      <w:r>
        <w:fldChar w:fldCharType="separate"/>
      </w:r>
      <w:bookmarkStart w:id="9" w:name="_Toc236398512"/>
      <w:r>
        <w:rPr>
          <w:noProof/>
        </w:rPr>
        <w:t>4</w:t>
      </w:r>
      <w:r>
        <w:fldChar w:fldCharType="end"/>
      </w:r>
      <w:r w:rsidR="00FD1DA4">
        <w:t>. táblázat</w:t>
      </w:r>
      <w:r w:rsidR="00CD5639">
        <w:t xml:space="preserve"> </w:t>
      </w:r>
      <w:r w:rsidR="00CD5639" w:rsidRPr="00872C64">
        <w:t>Lehullott csapadékra jellemző adatok</w:t>
      </w:r>
      <w:r w:rsidR="005618E0">
        <w:t>.</w:t>
      </w:r>
      <w:r w:rsidR="0040718E" w:rsidRPr="0040718E">
        <w:rPr>
          <w:vertAlign w:val="superscript"/>
        </w:rPr>
        <w:t>10</w:t>
      </w:r>
      <w:bookmarkEnd w:id="9"/>
    </w:p>
    <w:p w14:paraId="248B2665" w14:textId="0B90D1D1" w:rsidR="008E6440" w:rsidRDefault="008E6440" w:rsidP="008E6440">
      <w:r w:rsidRPr="00AB2D68">
        <w:t xml:space="preserve">2023-ban kiemelkedően magas volt az éves </w:t>
      </w:r>
      <w:r>
        <w:t>csapadék</w:t>
      </w:r>
      <w:r w:rsidRPr="00AB2D68">
        <w:t>átlag (7</w:t>
      </w:r>
      <w:r>
        <w:t>4</w:t>
      </w:r>
      <w:r w:rsidRPr="00AB2D68">
        <w:t>,</w:t>
      </w:r>
      <w:r>
        <w:t>4</w:t>
      </w:r>
      <w:r w:rsidRPr="00AB2D68">
        <w:t xml:space="preserve"> mm), </w:t>
      </w:r>
      <w:r>
        <w:t>a következő évekhez képest</w:t>
      </w:r>
      <w:r w:rsidRPr="00AB2D68">
        <w:t xml:space="preserve"> </w:t>
      </w:r>
      <w:r>
        <w:t xml:space="preserve">sok csapadék hullott a téli </w:t>
      </w:r>
      <w:r w:rsidRPr="00AB2D68">
        <w:t xml:space="preserve">hónapokban, míg 2024 és 2025 jóval szárazabbnak bizonyult, </w:t>
      </w:r>
      <w:r>
        <w:t xml:space="preserve">évi </w:t>
      </w:r>
      <w:r w:rsidRPr="00AB2D68">
        <w:t xml:space="preserve">45,9 mm, illetve 40,4 mm </w:t>
      </w:r>
      <w:r>
        <w:t>csapadék</w:t>
      </w:r>
      <w:r w:rsidRPr="00AB2D68">
        <w:t>átlaggal. A havi értékek egyenlőtlen eloszlása</w:t>
      </w:r>
      <w:r>
        <w:t>,</w:t>
      </w:r>
      <w:r w:rsidRPr="00AB2D68">
        <w:t xml:space="preserve"> például a 2024. szeptemberi </w:t>
      </w:r>
      <w:r>
        <w:t xml:space="preserve">csapadékbőség </w:t>
      </w:r>
      <w:r w:rsidRPr="00AB2D68">
        <w:t xml:space="preserve">és a 2025. </w:t>
      </w:r>
      <w:r>
        <w:t>januári csapadékhiány</w:t>
      </w:r>
      <w:r w:rsidRPr="00AB2D68">
        <w:t xml:space="preserve"> kiugró </w:t>
      </w:r>
      <w:r>
        <w:t xml:space="preserve">értékei </w:t>
      </w:r>
      <w:r w:rsidRPr="00AB2D68">
        <w:t>arra utal</w:t>
      </w:r>
      <w:r>
        <w:t>nak</w:t>
      </w:r>
      <w:r w:rsidRPr="00AB2D68">
        <w:t>, hogy a csapadék időbeli megoszlása változékony, ami vízgazdálkodási szempontból kihívást jelenthet.</w:t>
      </w:r>
      <w:r>
        <w:t xml:space="preserve"> </w:t>
      </w:r>
    </w:p>
    <w:p w14:paraId="094CC0CB" w14:textId="77777777" w:rsidR="008E6440" w:rsidRPr="00600317" w:rsidRDefault="008E6440" w:rsidP="008E6440">
      <w:r w:rsidRPr="00872C64">
        <w:lastRenderedPageBreak/>
        <w:t xml:space="preserve">A településre vonatkozó </w:t>
      </w:r>
      <w:r>
        <w:t xml:space="preserve">további </w:t>
      </w:r>
      <w:r w:rsidRPr="00872C64">
        <w:t>csapadékintenzitás</w:t>
      </w:r>
      <w:r>
        <w:t>i</w:t>
      </w:r>
      <w:r w:rsidRPr="00872C64">
        <w:t xml:space="preserve"> adat</w:t>
      </w:r>
      <w:r>
        <w:t>ok</w:t>
      </w:r>
      <w:r w:rsidRPr="00872C64">
        <w:t xml:space="preserve"> az alábbi táblázatban láthatóak:</w:t>
      </w:r>
    </w:p>
    <w:tbl>
      <w:tblPr>
        <w:tblStyle w:val="Tblzatrcsos46jellszn"/>
        <w:tblW w:w="0" w:type="auto"/>
        <w:jc w:val="center"/>
        <w:tblLook w:val="04A0" w:firstRow="1" w:lastRow="0" w:firstColumn="1" w:lastColumn="0" w:noHBand="0" w:noVBand="1"/>
      </w:tblPr>
      <w:tblGrid>
        <w:gridCol w:w="1861"/>
        <w:gridCol w:w="1139"/>
        <w:gridCol w:w="1139"/>
        <w:gridCol w:w="1139"/>
        <w:gridCol w:w="1139"/>
      </w:tblGrid>
      <w:tr w:rsidR="00F363BF" w:rsidRPr="009824FC" w14:paraId="70324DA2" w14:textId="77777777" w:rsidTr="60B3DD36">
        <w:trPr>
          <w:cnfStyle w:val="100000000000" w:firstRow="1" w:lastRow="0" w:firstColumn="0" w:lastColumn="0" w:oddVBand="0" w:evenVBand="0" w:oddHBand="0"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483F98B" w14:textId="77777777" w:rsidR="00F363BF" w:rsidRPr="009824FC" w:rsidRDefault="00F363BF">
            <w:pPr>
              <w:jc w:val="center"/>
              <w:rPr>
                <w:rFonts w:asciiTheme="minorHAnsi" w:hAnsiTheme="minorHAnsi"/>
                <w:sz w:val="20"/>
                <w:szCs w:val="20"/>
              </w:rPr>
            </w:pPr>
            <w:r w:rsidRPr="009824FC">
              <w:rPr>
                <w:rFonts w:asciiTheme="minorHAnsi" w:hAnsiTheme="minorHAnsi"/>
                <w:sz w:val="20"/>
                <w:szCs w:val="20"/>
              </w:rPr>
              <w:t>intenzitás (mm/h)</w:t>
            </w:r>
          </w:p>
        </w:tc>
        <w:tc>
          <w:tcPr>
            <w:tcW w:w="0" w:type="auto"/>
            <w:vAlign w:val="center"/>
          </w:tcPr>
          <w:p w14:paraId="36093E76" w14:textId="77777777" w:rsidR="00F363BF" w:rsidRPr="009824FC" w:rsidRDefault="00F363B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10 perces</w:t>
            </w:r>
          </w:p>
        </w:tc>
        <w:tc>
          <w:tcPr>
            <w:tcW w:w="0" w:type="auto"/>
            <w:vAlign w:val="center"/>
          </w:tcPr>
          <w:p w14:paraId="1BADFD1A" w14:textId="77777777" w:rsidR="00F363BF" w:rsidRPr="009824FC" w:rsidRDefault="00F363B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20 perces</w:t>
            </w:r>
          </w:p>
        </w:tc>
        <w:tc>
          <w:tcPr>
            <w:tcW w:w="0" w:type="auto"/>
            <w:vAlign w:val="center"/>
          </w:tcPr>
          <w:p w14:paraId="7CD385D0" w14:textId="77777777" w:rsidR="00F363BF" w:rsidRPr="009824FC" w:rsidRDefault="00F363B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30 perces</w:t>
            </w:r>
          </w:p>
        </w:tc>
        <w:tc>
          <w:tcPr>
            <w:tcW w:w="0" w:type="auto"/>
            <w:vAlign w:val="center"/>
          </w:tcPr>
          <w:p w14:paraId="59C185AE" w14:textId="77777777" w:rsidR="00F363BF" w:rsidRPr="009824FC" w:rsidRDefault="00F363B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60 perces</w:t>
            </w:r>
          </w:p>
        </w:tc>
      </w:tr>
      <w:tr w:rsidR="00F363BF" w:rsidRPr="009824FC" w14:paraId="1A047662" w14:textId="77777777" w:rsidTr="60B3DD36">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4D92F7E" w14:textId="77777777" w:rsidR="00F363BF" w:rsidRPr="009824FC" w:rsidRDefault="00F363BF">
            <w:pPr>
              <w:jc w:val="center"/>
              <w:rPr>
                <w:rFonts w:asciiTheme="minorHAnsi" w:hAnsiTheme="minorHAnsi"/>
                <w:sz w:val="20"/>
                <w:szCs w:val="20"/>
              </w:rPr>
            </w:pPr>
            <w:r w:rsidRPr="009824FC">
              <w:rPr>
                <w:rFonts w:asciiTheme="minorHAnsi" w:hAnsiTheme="minorHAnsi"/>
                <w:sz w:val="20"/>
                <w:szCs w:val="20"/>
              </w:rPr>
              <w:t>1 éves, 100%-os</w:t>
            </w:r>
          </w:p>
        </w:tc>
        <w:tc>
          <w:tcPr>
            <w:tcW w:w="0" w:type="auto"/>
            <w:vAlign w:val="center"/>
          </w:tcPr>
          <w:p w14:paraId="2AFFE77E" w14:textId="77777777" w:rsidR="00F363BF" w:rsidRPr="009824FC" w:rsidRDefault="00F363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37,61</w:t>
            </w:r>
          </w:p>
        </w:tc>
        <w:tc>
          <w:tcPr>
            <w:tcW w:w="0" w:type="auto"/>
            <w:vAlign w:val="center"/>
          </w:tcPr>
          <w:p w14:paraId="366083C6" w14:textId="77777777" w:rsidR="00F363BF" w:rsidRPr="009824FC" w:rsidRDefault="00F363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26,88</w:t>
            </w:r>
          </w:p>
        </w:tc>
        <w:tc>
          <w:tcPr>
            <w:tcW w:w="0" w:type="auto"/>
            <w:vAlign w:val="center"/>
          </w:tcPr>
          <w:p w14:paraId="2FAC02D8" w14:textId="77777777" w:rsidR="00F363BF" w:rsidRPr="009824FC" w:rsidRDefault="00F363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20,76</w:t>
            </w:r>
          </w:p>
        </w:tc>
        <w:tc>
          <w:tcPr>
            <w:tcW w:w="0" w:type="auto"/>
            <w:vAlign w:val="center"/>
          </w:tcPr>
          <w:p w14:paraId="74F5EFFB" w14:textId="77777777" w:rsidR="00F363BF" w:rsidRPr="009824FC" w:rsidRDefault="00F363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13,35</w:t>
            </w:r>
          </w:p>
        </w:tc>
      </w:tr>
      <w:tr w:rsidR="00F363BF" w:rsidRPr="009824FC" w14:paraId="57E3C12D" w14:textId="77777777" w:rsidTr="60B3DD36">
        <w:trPr>
          <w:trHeight w:val="28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83E4D5E" w14:textId="77777777" w:rsidR="00F363BF" w:rsidRPr="009824FC" w:rsidRDefault="00F363BF">
            <w:pPr>
              <w:jc w:val="center"/>
              <w:rPr>
                <w:rFonts w:asciiTheme="minorHAnsi" w:hAnsiTheme="minorHAnsi"/>
                <w:sz w:val="20"/>
                <w:szCs w:val="20"/>
              </w:rPr>
            </w:pPr>
            <w:r w:rsidRPr="009824FC">
              <w:rPr>
                <w:rFonts w:asciiTheme="minorHAnsi" w:hAnsiTheme="minorHAnsi"/>
                <w:sz w:val="20"/>
                <w:szCs w:val="20"/>
              </w:rPr>
              <w:t>2 éves, 50%-os</w:t>
            </w:r>
          </w:p>
        </w:tc>
        <w:tc>
          <w:tcPr>
            <w:tcW w:w="0" w:type="auto"/>
            <w:vAlign w:val="center"/>
          </w:tcPr>
          <w:p w14:paraId="492AD8BA" w14:textId="77777777" w:rsidR="00F363BF" w:rsidRPr="009824FC" w:rsidRDefault="00F363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62,83</w:t>
            </w:r>
          </w:p>
        </w:tc>
        <w:tc>
          <w:tcPr>
            <w:tcW w:w="0" w:type="auto"/>
            <w:vAlign w:val="center"/>
          </w:tcPr>
          <w:p w14:paraId="0BC93FA6" w14:textId="77777777" w:rsidR="00F363BF" w:rsidRPr="009824FC" w:rsidRDefault="00F363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47,47</w:t>
            </w:r>
          </w:p>
        </w:tc>
        <w:tc>
          <w:tcPr>
            <w:tcW w:w="0" w:type="auto"/>
            <w:vAlign w:val="center"/>
          </w:tcPr>
          <w:p w14:paraId="429B823F" w14:textId="77777777" w:rsidR="00F363BF" w:rsidRPr="009824FC" w:rsidRDefault="00F363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37,03</w:t>
            </w:r>
          </w:p>
        </w:tc>
        <w:tc>
          <w:tcPr>
            <w:tcW w:w="0" w:type="auto"/>
            <w:vAlign w:val="center"/>
          </w:tcPr>
          <w:p w14:paraId="62E0748A" w14:textId="77777777" w:rsidR="00F363BF" w:rsidRPr="009824FC" w:rsidRDefault="00F363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23,27</w:t>
            </w:r>
          </w:p>
        </w:tc>
      </w:tr>
      <w:tr w:rsidR="00F363BF" w:rsidRPr="009824FC" w14:paraId="12D13B5C" w14:textId="77777777" w:rsidTr="60B3DD3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776BC87" w14:textId="77777777" w:rsidR="00F363BF" w:rsidRPr="009824FC" w:rsidRDefault="00F363BF">
            <w:pPr>
              <w:jc w:val="center"/>
              <w:rPr>
                <w:rFonts w:asciiTheme="minorHAnsi" w:hAnsiTheme="minorHAnsi"/>
                <w:sz w:val="20"/>
                <w:szCs w:val="20"/>
              </w:rPr>
            </w:pPr>
            <w:r w:rsidRPr="009824FC">
              <w:rPr>
                <w:rFonts w:asciiTheme="minorHAnsi" w:hAnsiTheme="minorHAnsi"/>
                <w:sz w:val="20"/>
                <w:szCs w:val="20"/>
              </w:rPr>
              <w:t>4 éves, 25%-os</w:t>
            </w:r>
          </w:p>
        </w:tc>
        <w:tc>
          <w:tcPr>
            <w:tcW w:w="0" w:type="auto"/>
            <w:vAlign w:val="center"/>
          </w:tcPr>
          <w:p w14:paraId="012B7771" w14:textId="77777777" w:rsidR="00F363BF" w:rsidRPr="009824FC" w:rsidRDefault="00F363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80,7</w:t>
            </w:r>
          </w:p>
        </w:tc>
        <w:tc>
          <w:tcPr>
            <w:tcW w:w="0" w:type="auto"/>
            <w:vAlign w:val="center"/>
          </w:tcPr>
          <w:p w14:paraId="7B91C8D8" w14:textId="77777777" w:rsidR="00F363BF" w:rsidRPr="009824FC" w:rsidRDefault="00F363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62,06</w:t>
            </w:r>
          </w:p>
        </w:tc>
        <w:tc>
          <w:tcPr>
            <w:tcW w:w="0" w:type="auto"/>
            <w:vAlign w:val="center"/>
          </w:tcPr>
          <w:p w14:paraId="22D2F969" w14:textId="77777777" w:rsidR="00F363BF" w:rsidRPr="009824FC" w:rsidRDefault="00F363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48,57</w:t>
            </w:r>
          </w:p>
        </w:tc>
        <w:tc>
          <w:tcPr>
            <w:tcW w:w="0" w:type="auto"/>
            <w:vAlign w:val="center"/>
          </w:tcPr>
          <w:p w14:paraId="12B70897" w14:textId="77777777" w:rsidR="00F363BF" w:rsidRPr="009824FC" w:rsidRDefault="00F363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30,29</w:t>
            </w:r>
          </w:p>
        </w:tc>
      </w:tr>
      <w:tr w:rsidR="00F363BF" w:rsidRPr="009824FC" w14:paraId="57623A8A" w14:textId="77777777" w:rsidTr="60B3DD36">
        <w:trPr>
          <w:trHeight w:val="28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FDEFC3A" w14:textId="77777777" w:rsidR="00F363BF" w:rsidRPr="009824FC" w:rsidRDefault="00F363BF">
            <w:pPr>
              <w:jc w:val="center"/>
              <w:rPr>
                <w:rFonts w:asciiTheme="minorHAnsi" w:hAnsiTheme="minorHAnsi"/>
                <w:sz w:val="20"/>
                <w:szCs w:val="20"/>
              </w:rPr>
            </w:pPr>
            <w:r w:rsidRPr="009824FC">
              <w:rPr>
                <w:rFonts w:asciiTheme="minorHAnsi" w:hAnsiTheme="minorHAnsi"/>
                <w:sz w:val="20"/>
                <w:szCs w:val="20"/>
              </w:rPr>
              <w:t>5 éves, 20%-os</w:t>
            </w:r>
          </w:p>
        </w:tc>
        <w:tc>
          <w:tcPr>
            <w:tcW w:w="0" w:type="auto"/>
            <w:vAlign w:val="center"/>
          </w:tcPr>
          <w:p w14:paraId="287F4C09" w14:textId="77777777" w:rsidR="00F363BF" w:rsidRPr="009824FC" w:rsidRDefault="00F363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85,86</w:t>
            </w:r>
          </w:p>
        </w:tc>
        <w:tc>
          <w:tcPr>
            <w:tcW w:w="0" w:type="auto"/>
            <w:vAlign w:val="center"/>
          </w:tcPr>
          <w:p w14:paraId="3694BEA0" w14:textId="77777777" w:rsidR="00F363BF" w:rsidRPr="009824FC" w:rsidRDefault="00F363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66,27</w:t>
            </w:r>
          </w:p>
        </w:tc>
        <w:tc>
          <w:tcPr>
            <w:tcW w:w="0" w:type="auto"/>
            <w:vAlign w:val="center"/>
          </w:tcPr>
          <w:p w14:paraId="0361D34D" w14:textId="77777777" w:rsidR="00F363BF" w:rsidRPr="009824FC" w:rsidRDefault="00F363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51,9</w:t>
            </w:r>
          </w:p>
        </w:tc>
        <w:tc>
          <w:tcPr>
            <w:tcW w:w="0" w:type="auto"/>
            <w:vAlign w:val="center"/>
          </w:tcPr>
          <w:p w14:paraId="5AF3D5E9" w14:textId="77777777" w:rsidR="00F363BF" w:rsidRPr="009824FC" w:rsidRDefault="00F363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32,32</w:t>
            </w:r>
          </w:p>
        </w:tc>
      </w:tr>
      <w:tr w:rsidR="00F363BF" w:rsidRPr="009824FC" w14:paraId="5CA8FD29" w14:textId="77777777" w:rsidTr="60B3DD3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E6C9360" w14:textId="77777777" w:rsidR="00F363BF" w:rsidRPr="009824FC" w:rsidRDefault="00F363BF">
            <w:pPr>
              <w:jc w:val="center"/>
              <w:rPr>
                <w:rFonts w:asciiTheme="minorHAnsi" w:hAnsiTheme="minorHAnsi"/>
                <w:sz w:val="20"/>
                <w:szCs w:val="20"/>
              </w:rPr>
            </w:pPr>
            <w:r w:rsidRPr="009824FC">
              <w:rPr>
                <w:rFonts w:asciiTheme="minorHAnsi" w:hAnsiTheme="minorHAnsi"/>
                <w:sz w:val="20"/>
                <w:szCs w:val="20"/>
              </w:rPr>
              <w:t>10 éves, 10%-os</w:t>
            </w:r>
          </w:p>
        </w:tc>
        <w:tc>
          <w:tcPr>
            <w:tcW w:w="0" w:type="auto"/>
            <w:vAlign w:val="center"/>
          </w:tcPr>
          <w:p w14:paraId="565EC282" w14:textId="77777777" w:rsidR="00F363BF" w:rsidRPr="009824FC" w:rsidRDefault="00F363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101,11</w:t>
            </w:r>
          </w:p>
        </w:tc>
        <w:tc>
          <w:tcPr>
            <w:tcW w:w="0" w:type="auto"/>
            <w:vAlign w:val="center"/>
          </w:tcPr>
          <w:p w14:paraId="0C58E027" w14:textId="77777777" w:rsidR="00F363BF" w:rsidRPr="009824FC" w:rsidRDefault="00F363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78,73</w:t>
            </w:r>
          </w:p>
        </w:tc>
        <w:tc>
          <w:tcPr>
            <w:tcW w:w="0" w:type="auto"/>
            <w:vAlign w:val="center"/>
          </w:tcPr>
          <w:p w14:paraId="489BF35C" w14:textId="77777777" w:rsidR="00F363BF" w:rsidRPr="009824FC" w:rsidRDefault="00F363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61,74</w:t>
            </w:r>
          </w:p>
        </w:tc>
        <w:tc>
          <w:tcPr>
            <w:tcW w:w="0" w:type="auto"/>
            <w:vAlign w:val="center"/>
          </w:tcPr>
          <w:p w14:paraId="21D3FD4B" w14:textId="77777777" w:rsidR="00F363BF" w:rsidRPr="009824FC" w:rsidRDefault="00F363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38,31</w:t>
            </w:r>
          </w:p>
        </w:tc>
      </w:tr>
      <w:tr w:rsidR="00F363BF" w:rsidRPr="009824FC" w14:paraId="5BAAA45E" w14:textId="77777777" w:rsidTr="60B3DD36">
        <w:trPr>
          <w:trHeight w:val="28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A0502B5" w14:textId="77777777" w:rsidR="00F363BF" w:rsidRPr="009824FC" w:rsidRDefault="00F363BF">
            <w:pPr>
              <w:jc w:val="center"/>
              <w:rPr>
                <w:rFonts w:asciiTheme="minorHAnsi" w:hAnsiTheme="minorHAnsi"/>
                <w:sz w:val="20"/>
                <w:szCs w:val="20"/>
              </w:rPr>
            </w:pPr>
            <w:r w:rsidRPr="009824FC">
              <w:rPr>
                <w:rFonts w:asciiTheme="minorHAnsi" w:hAnsiTheme="minorHAnsi"/>
                <w:sz w:val="20"/>
                <w:szCs w:val="20"/>
              </w:rPr>
              <w:t>20 éves, 5%-os</w:t>
            </w:r>
          </w:p>
        </w:tc>
        <w:tc>
          <w:tcPr>
            <w:tcW w:w="0" w:type="auto"/>
            <w:vAlign w:val="center"/>
          </w:tcPr>
          <w:p w14:paraId="0D45BA6A" w14:textId="77777777" w:rsidR="00F363BF" w:rsidRPr="009824FC" w:rsidRDefault="00F363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115,74</w:t>
            </w:r>
          </w:p>
        </w:tc>
        <w:tc>
          <w:tcPr>
            <w:tcW w:w="0" w:type="auto"/>
            <w:vAlign w:val="center"/>
          </w:tcPr>
          <w:p w14:paraId="470D341F" w14:textId="77777777" w:rsidR="00F363BF" w:rsidRPr="009824FC" w:rsidRDefault="00F363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90,67</w:t>
            </w:r>
          </w:p>
        </w:tc>
        <w:tc>
          <w:tcPr>
            <w:tcW w:w="0" w:type="auto"/>
            <w:vAlign w:val="center"/>
          </w:tcPr>
          <w:p w14:paraId="60956B44" w14:textId="77777777" w:rsidR="00F363BF" w:rsidRPr="009824FC" w:rsidRDefault="00F363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71,18</w:t>
            </w:r>
          </w:p>
        </w:tc>
        <w:tc>
          <w:tcPr>
            <w:tcW w:w="0" w:type="auto"/>
            <w:vAlign w:val="center"/>
          </w:tcPr>
          <w:p w14:paraId="5F410005" w14:textId="77777777" w:rsidR="00F363BF" w:rsidRPr="009824FC" w:rsidRDefault="00F363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44,06</w:t>
            </w:r>
          </w:p>
        </w:tc>
      </w:tr>
      <w:tr w:rsidR="00F363BF" w:rsidRPr="009824FC" w14:paraId="3133DFBE" w14:textId="77777777" w:rsidTr="60B3DD3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C70A136" w14:textId="77777777" w:rsidR="00F363BF" w:rsidRPr="009824FC" w:rsidRDefault="00F363BF">
            <w:pPr>
              <w:jc w:val="center"/>
              <w:rPr>
                <w:rFonts w:asciiTheme="minorHAnsi" w:hAnsiTheme="minorHAnsi"/>
                <w:sz w:val="20"/>
                <w:szCs w:val="20"/>
              </w:rPr>
            </w:pPr>
            <w:r w:rsidRPr="009824FC">
              <w:rPr>
                <w:rFonts w:asciiTheme="minorHAnsi" w:hAnsiTheme="minorHAnsi"/>
                <w:sz w:val="20"/>
                <w:szCs w:val="20"/>
              </w:rPr>
              <w:t>50 éves, 2%-os</w:t>
            </w:r>
          </w:p>
        </w:tc>
        <w:tc>
          <w:tcPr>
            <w:tcW w:w="0" w:type="auto"/>
            <w:vAlign w:val="center"/>
          </w:tcPr>
          <w:p w14:paraId="47E56025" w14:textId="77777777" w:rsidR="00F363BF" w:rsidRPr="009824FC" w:rsidRDefault="00F363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134,67</w:t>
            </w:r>
          </w:p>
        </w:tc>
        <w:tc>
          <w:tcPr>
            <w:tcW w:w="0" w:type="auto"/>
            <w:vAlign w:val="center"/>
          </w:tcPr>
          <w:p w14:paraId="45A648E1" w14:textId="77777777" w:rsidR="00F363BF" w:rsidRPr="009824FC" w:rsidRDefault="00F363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106,13</w:t>
            </w:r>
          </w:p>
        </w:tc>
        <w:tc>
          <w:tcPr>
            <w:tcW w:w="0" w:type="auto"/>
            <w:vAlign w:val="center"/>
          </w:tcPr>
          <w:p w14:paraId="1746A6A0" w14:textId="77777777" w:rsidR="00F363BF" w:rsidRPr="009824FC" w:rsidRDefault="00F363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83,4</w:t>
            </w:r>
          </w:p>
        </w:tc>
        <w:tc>
          <w:tcPr>
            <w:tcW w:w="0" w:type="auto"/>
            <w:vAlign w:val="center"/>
          </w:tcPr>
          <w:p w14:paraId="0C72F529" w14:textId="77777777" w:rsidR="00F363BF" w:rsidRPr="009824FC" w:rsidRDefault="00F363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51,51</w:t>
            </w:r>
          </w:p>
        </w:tc>
      </w:tr>
      <w:tr w:rsidR="00F363BF" w:rsidRPr="009824FC" w14:paraId="1ABF3FA8" w14:textId="77777777" w:rsidTr="60B3DD36">
        <w:trPr>
          <w:trHeight w:val="28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E1B3831" w14:textId="77777777" w:rsidR="00F363BF" w:rsidRPr="009824FC" w:rsidRDefault="00F363BF">
            <w:pPr>
              <w:jc w:val="center"/>
              <w:rPr>
                <w:rFonts w:asciiTheme="minorHAnsi" w:hAnsiTheme="minorHAnsi"/>
                <w:sz w:val="20"/>
                <w:szCs w:val="20"/>
              </w:rPr>
            </w:pPr>
            <w:r w:rsidRPr="009824FC">
              <w:rPr>
                <w:rFonts w:asciiTheme="minorHAnsi" w:hAnsiTheme="minorHAnsi"/>
                <w:sz w:val="20"/>
                <w:szCs w:val="20"/>
              </w:rPr>
              <w:t>100 éves, 1%-os</w:t>
            </w:r>
          </w:p>
        </w:tc>
        <w:tc>
          <w:tcPr>
            <w:tcW w:w="0" w:type="auto"/>
            <w:vAlign w:val="center"/>
          </w:tcPr>
          <w:p w14:paraId="6547842B" w14:textId="77777777" w:rsidR="00F363BF" w:rsidRPr="009824FC" w:rsidRDefault="00F363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148,86</w:t>
            </w:r>
          </w:p>
        </w:tc>
        <w:tc>
          <w:tcPr>
            <w:tcW w:w="0" w:type="auto"/>
            <w:vAlign w:val="center"/>
          </w:tcPr>
          <w:p w14:paraId="03A653B2" w14:textId="77777777" w:rsidR="00F363BF" w:rsidRPr="009824FC" w:rsidRDefault="00F363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117,71</w:t>
            </w:r>
          </w:p>
        </w:tc>
        <w:tc>
          <w:tcPr>
            <w:tcW w:w="0" w:type="auto"/>
            <w:vAlign w:val="center"/>
          </w:tcPr>
          <w:p w14:paraId="1EE580A0" w14:textId="77777777" w:rsidR="00F363BF" w:rsidRPr="009824FC" w:rsidRDefault="00F363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92,56</w:t>
            </w:r>
          </w:p>
        </w:tc>
        <w:tc>
          <w:tcPr>
            <w:tcW w:w="0" w:type="auto"/>
            <w:vAlign w:val="center"/>
          </w:tcPr>
          <w:p w14:paraId="65842D00" w14:textId="77777777" w:rsidR="00F363BF" w:rsidRPr="009824FC" w:rsidRDefault="00F363BF" w:rsidP="00F363BF">
            <w:pPr>
              <w:keepN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824FC">
              <w:rPr>
                <w:rFonts w:asciiTheme="minorHAnsi" w:hAnsiTheme="minorHAnsi"/>
                <w:sz w:val="20"/>
                <w:szCs w:val="20"/>
              </w:rPr>
              <w:t>57,08</w:t>
            </w:r>
          </w:p>
        </w:tc>
      </w:tr>
    </w:tbl>
    <w:p w14:paraId="1C53A7CE" w14:textId="6649D980" w:rsidR="00C07E3C" w:rsidRPr="00C47CAA" w:rsidRDefault="00F0766A" w:rsidP="00F363BF">
      <w:pPr>
        <w:pStyle w:val="Kpalrs"/>
      </w:pPr>
      <w:r>
        <w:fldChar w:fldCharType="begin"/>
      </w:r>
      <w:r>
        <w:instrText>SEQ táblázat \* ARABIC</w:instrText>
      </w:r>
      <w:r>
        <w:fldChar w:fldCharType="separate"/>
      </w:r>
      <w:bookmarkStart w:id="10" w:name="_Toc236398513"/>
      <w:r>
        <w:rPr>
          <w:noProof/>
        </w:rPr>
        <w:t>5</w:t>
      </w:r>
      <w:r>
        <w:fldChar w:fldCharType="end"/>
      </w:r>
      <w:r w:rsidR="00F363BF">
        <w:t>. táblázat</w:t>
      </w:r>
      <w:r w:rsidR="00C67140">
        <w:t xml:space="preserve"> </w:t>
      </w:r>
      <w:r w:rsidR="00C67140" w:rsidRPr="00872C64">
        <w:t>A település csapadék intenzitás adatai (Mérőállomás:</w:t>
      </w:r>
      <w:r w:rsidR="00C67140" w:rsidRPr="00DB7A79">
        <w:t xml:space="preserve"> 31; </w:t>
      </w:r>
      <w:r w:rsidR="00C67140" w:rsidRPr="00C41442">
        <w:t>Vérteskethely</w:t>
      </w:r>
      <w:r w:rsidR="00C67140" w:rsidRPr="00DB7A79">
        <w:t xml:space="preserve"> Koordináták: 47.49 N; 18.09 E</w:t>
      </w:r>
      <w:r w:rsidR="00C67140">
        <w:t>)</w:t>
      </w:r>
      <w:bookmarkStart w:id="11" w:name="_Ref227840878"/>
      <w:r w:rsidR="00C67140">
        <w:rPr>
          <w:rStyle w:val="Lbjegyzet-hivatkozs"/>
        </w:rPr>
        <w:footnoteReference w:id="10"/>
      </w:r>
      <w:bookmarkEnd w:id="10"/>
      <w:bookmarkEnd w:id="11"/>
    </w:p>
    <w:p w14:paraId="09E403BE" w14:textId="413C51D2" w:rsidR="00DB0DF9" w:rsidRDefault="00DB0DF9" w:rsidP="00DB0DF9">
      <w:pPr>
        <w:pStyle w:val="Cmsor2"/>
      </w:pPr>
      <w:bookmarkStart w:id="12" w:name="_Toc236398455"/>
      <w:r>
        <w:t>A településhez tartozó monitoring rendszerek elemek, ezekhez tartozó adatbázisok</w:t>
      </w:r>
      <w:bookmarkEnd w:id="12"/>
    </w:p>
    <w:p w14:paraId="4CB98C37" w14:textId="66FA1D1E" w:rsidR="00C117B0" w:rsidRPr="00C117B0" w:rsidRDefault="00C117B0" w:rsidP="00C117B0">
      <w:r>
        <w:t>Az OVF tájékoztatása és adatszolgáltatása alapján Mór település közigazgatási határán belül nem található</w:t>
      </w:r>
      <w:r w:rsidR="00530E18">
        <w:t xml:space="preserve"> sem hidrometeorológiai, sem felszíni, felszín alatti vagy felszínközeli mérőállomás.</w:t>
      </w:r>
      <w:r w:rsidR="003B5D1B">
        <w:t xml:space="preserve"> Ennek értelmében a következő alfejezetekben a településhez legközelebbi mérőállomások adatait</w:t>
      </w:r>
    </w:p>
    <w:p w14:paraId="25311EDA" w14:textId="3F9C20C3" w:rsidR="00DB0DF9" w:rsidRPr="009E2F36" w:rsidRDefault="00DB0DF9" w:rsidP="00DB0DF9">
      <w:pPr>
        <w:pStyle w:val="Cmsor3"/>
      </w:pPr>
      <w:bookmarkStart w:id="13" w:name="_Toc236398456"/>
      <w:r w:rsidRPr="009E2F36">
        <w:t>Hidrometeorológia mérőállomások</w:t>
      </w:r>
      <w:bookmarkEnd w:id="13"/>
    </w:p>
    <w:p w14:paraId="1051E064" w14:textId="678BDA18" w:rsidR="00DB0DF9" w:rsidRPr="00063829" w:rsidRDefault="000D445A" w:rsidP="00DB0DF9">
      <w:r w:rsidRPr="00063829">
        <w:t>Mór közigazgatási határához legközelebb fekvő hidrometeorológia</w:t>
      </w:r>
      <w:r w:rsidR="00063829" w:rsidRPr="00063829">
        <w:t xml:space="preserve">i mérőállomás a Zámoly AAV851, mely </w:t>
      </w:r>
      <w:r w:rsidR="0067202B">
        <w:t xml:space="preserve">főbb </w:t>
      </w:r>
      <w:r w:rsidR="00063829" w:rsidRPr="00063829">
        <w:t>jellemző</w:t>
      </w:r>
      <w:r w:rsidR="0067202B">
        <w:t>i</w:t>
      </w:r>
      <w:r w:rsidR="00063829" w:rsidRPr="00063829">
        <w:t xml:space="preserve"> alább látható</w:t>
      </w:r>
      <w:r w:rsidR="00063829">
        <w:t>k</w:t>
      </w:r>
      <w:r w:rsidR="00063829" w:rsidRPr="00063829">
        <w:t>:</w:t>
      </w:r>
    </w:p>
    <w:tbl>
      <w:tblPr>
        <w:tblStyle w:val="Tblzatrcsos46jellszn"/>
        <w:tblW w:w="5000" w:type="pct"/>
        <w:tblLook w:val="04A0" w:firstRow="1" w:lastRow="0" w:firstColumn="1" w:lastColumn="0" w:noHBand="0" w:noVBand="1"/>
      </w:tblPr>
      <w:tblGrid>
        <w:gridCol w:w="1877"/>
        <w:gridCol w:w="1406"/>
        <w:gridCol w:w="1597"/>
        <w:gridCol w:w="1011"/>
        <w:gridCol w:w="1011"/>
        <w:gridCol w:w="1875"/>
      </w:tblGrid>
      <w:tr w:rsidR="004F1E3A" w:rsidRPr="00872C64" w14:paraId="081F2FD7" w14:textId="77777777" w:rsidTr="006F57D0">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069" w:type="pct"/>
          </w:tcPr>
          <w:p w14:paraId="474E2436" w14:textId="3C920435" w:rsidR="00942714" w:rsidRDefault="00942714">
            <w:pPr>
              <w:jc w:val="center"/>
              <w:rPr>
                <w:rFonts w:eastAsia="Times New Roman"/>
                <w:b w:val="0"/>
                <w:sz w:val="20"/>
                <w:szCs w:val="20"/>
              </w:rPr>
            </w:pPr>
            <w:r>
              <w:rPr>
                <w:rFonts w:eastAsia="Times New Roman"/>
                <w:sz w:val="20"/>
                <w:szCs w:val="20"/>
              </w:rPr>
              <w:t>VOR azonosító</w:t>
            </w:r>
          </w:p>
        </w:tc>
        <w:tc>
          <w:tcPr>
            <w:tcW w:w="801" w:type="pct"/>
            <w:hideMark/>
          </w:tcPr>
          <w:p w14:paraId="21C67214" w14:textId="77777777" w:rsidR="004F1E3A" w:rsidRPr="00872C64" w:rsidRDefault="004F1E3A">
            <w:pPr>
              <w:jc w:val="center"/>
              <w:cnfStyle w:val="100000000000" w:firstRow="1" w:lastRow="0" w:firstColumn="0" w:lastColumn="0" w:oddVBand="0" w:evenVBand="0" w:oddHBand="0" w:evenHBand="0" w:firstRowFirstColumn="0" w:firstRowLastColumn="0" w:lastRowFirstColumn="0" w:lastRowLastColumn="0"/>
              <w:rPr>
                <w:rFonts w:eastAsia="Times New Roman"/>
                <w:b w:val="0"/>
                <w:color w:val="FFFFFF"/>
                <w:sz w:val="20"/>
                <w:szCs w:val="20"/>
                <w:lang w:eastAsia="en-GB"/>
              </w:rPr>
            </w:pPr>
            <w:r w:rsidRPr="00872C64">
              <w:rPr>
                <w:rFonts w:eastAsia="Times New Roman"/>
                <w:sz w:val="20"/>
                <w:szCs w:val="20"/>
              </w:rPr>
              <w:t>Adatgazda</w:t>
            </w:r>
          </w:p>
        </w:tc>
        <w:tc>
          <w:tcPr>
            <w:tcW w:w="910" w:type="pct"/>
            <w:hideMark/>
          </w:tcPr>
          <w:p w14:paraId="55131F96" w14:textId="77777777" w:rsidR="004F1E3A" w:rsidRPr="00872C64" w:rsidRDefault="004F1E3A">
            <w:pPr>
              <w:jc w:val="center"/>
              <w:cnfStyle w:val="100000000000" w:firstRow="1" w:lastRow="0" w:firstColumn="0" w:lastColumn="0" w:oddVBand="0" w:evenVBand="0" w:oddHBand="0" w:evenHBand="0" w:firstRowFirstColumn="0" w:firstRowLastColumn="0" w:lastRowFirstColumn="0" w:lastRowLastColumn="0"/>
              <w:rPr>
                <w:rFonts w:eastAsia="Times New Roman"/>
                <w:b w:val="0"/>
                <w:color w:val="FFFFFF"/>
                <w:sz w:val="20"/>
                <w:szCs w:val="20"/>
                <w:lang w:eastAsia="en-GB"/>
              </w:rPr>
            </w:pPr>
            <w:r w:rsidRPr="00872C64">
              <w:rPr>
                <w:rFonts w:eastAsia="Times New Roman"/>
                <w:sz w:val="20"/>
                <w:szCs w:val="20"/>
              </w:rPr>
              <w:t>Állomás név</w:t>
            </w:r>
          </w:p>
        </w:tc>
        <w:tc>
          <w:tcPr>
            <w:tcW w:w="576" w:type="pct"/>
            <w:hideMark/>
          </w:tcPr>
          <w:p w14:paraId="59AFB1C8" w14:textId="77777777" w:rsidR="004F1E3A" w:rsidRPr="00872C64" w:rsidRDefault="004F1E3A">
            <w:pPr>
              <w:jc w:val="center"/>
              <w:cnfStyle w:val="100000000000" w:firstRow="1" w:lastRow="0" w:firstColumn="0" w:lastColumn="0" w:oddVBand="0" w:evenVBand="0" w:oddHBand="0" w:evenHBand="0" w:firstRowFirstColumn="0" w:firstRowLastColumn="0" w:lastRowFirstColumn="0" w:lastRowLastColumn="0"/>
              <w:rPr>
                <w:rFonts w:eastAsia="Times New Roman"/>
                <w:b w:val="0"/>
                <w:color w:val="FFFFFF"/>
                <w:sz w:val="20"/>
                <w:szCs w:val="20"/>
                <w:lang w:eastAsia="en-GB"/>
              </w:rPr>
            </w:pPr>
            <w:proofErr w:type="spellStart"/>
            <w:r w:rsidRPr="00872C64">
              <w:rPr>
                <w:rFonts w:eastAsia="Times New Roman"/>
                <w:sz w:val="20"/>
                <w:szCs w:val="20"/>
              </w:rPr>
              <w:t>EOVx</w:t>
            </w:r>
            <w:proofErr w:type="spellEnd"/>
          </w:p>
        </w:tc>
        <w:tc>
          <w:tcPr>
            <w:tcW w:w="576" w:type="pct"/>
            <w:hideMark/>
          </w:tcPr>
          <w:p w14:paraId="44441BE6" w14:textId="77777777" w:rsidR="004F1E3A" w:rsidRPr="00872C64" w:rsidRDefault="004F1E3A">
            <w:pPr>
              <w:jc w:val="center"/>
              <w:cnfStyle w:val="100000000000" w:firstRow="1" w:lastRow="0" w:firstColumn="0" w:lastColumn="0" w:oddVBand="0" w:evenVBand="0" w:oddHBand="0" w:evenHBand="0" w:firstRowFirstColumn="0" w:firstRowLastColumn="0" w:lastRowFirstColumn="0" w:lastRowLastColumn="0"/>
              <w:rPr>
                <w:rFonts w:eastAsia="Times New Roman"/>
                <w:b w:val="0"/>
                <w:color w:val="FFFFFF"/>
                <w:sz w:val="20"/>
                <w:szCs w:val="20"/>
                <w:lang w:eastAsia="en-GB"/>
              </w:rPr>
            </w:pPr>
            <w:proofErr w:type="spellStart"/>
            <w:r w:rsidRPr="00872C64">
              <w:rPr>
                <w:rFonts w:eastAsia="Times New Roman"/>
                <w:sz w:val="20"/>
                <w:szCs w:val="20"/>
              </w:rPr>
              <w:t>EOVy</w:t>
            </w:r>
            <w:proofErr w:type="spellEnd"/>
          </w:p>
        </w:tc>
        <w:tc>
          <w:tcPr>
            <w:tcW w:w="1069" w:type="pct"/>
            <w:hideMark/>
          </w:tcPr>
          <w:p w14:paraId="03EF2305" w14:textId="77777777" w:rsidR="004F1E3A" w:rsidRPr="00872C64" w:rsidRDefault="004F1E3A">
            <w:pPr>
              <w:jc w:val="center"/>
              <w:cnfStyle w:val="100000000000" w:firstRow="1" w:lastRow="0" w:firstColumn="0" w:lastColumn="0" w:oddVBand="0" w:evenVBand="0" w:oddHBand="0" w:evenHBand="0" w:firstRowFirstColumn="0" w:firstRowLastColumn="0" w:lastRowFirstColumn="0" w:lastRowLastColumn="0"/>
              <w:rPr>
                <w:rFonts w:eastAsia="Times New Roman"/>
                <w:b w:val="0"/>
                <w:color w:val="FFFFFF"/>
                <w:sz w:val="20"/>
                <w:szCs w:val="20"/>
                <w:lang w:eastAsia="en-GB"/>
              </w:rPr>
            </w:pPr>
            <w:r w:rsidRPr="00872C64">
              <w:rPr>
                <w:rFonts w:eastAsia="Times New Roman"/>
                <w:sz w:val="20"/>
                <w:szCs w:val="20"/>
              </w:rPr>
              <w:t>Állomás típusa</w:t>
            </w:r>
          </w:p>
        </w:tc>
      </w:tr>
      <w:tr w:rsidR="004F1E3A" w:rsidRPr="00872C64" w14:paraId="1A31A501" w14:textId="77777777" w:rsidTr="006F57D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069" w:type="pct"/>
          </w:tcPr>
          <w:p w14:paraId="797198C8" w14:textId="2B75F4D3" w:rsidR="00942714" w:rsidRDefault="00914619" w:rsidP="004B71CA">
            <w:pPr>
              <w:rPr>
                <w:b w:val="0"/>
                <w:lang w:eastAsia="en-GB"/>
              </w:rPr>
            </w:pPr>
            <w:r>
              <w:rPr>
                <w:lang w:eastAsia="en-GB"/>
              </w:rPr>
              <w:t>AAV851</w:t>
            </w:r>
          </w:p>
        </w:tc>
        <w:tc>
          <w:tcPr>
            <w:tcW w:w="801" w:type="pct"/>
          </w:tcPr>
          <w:p w14:paraId="2F7B0759" w14:textId="5E8A1906" w:rsidR="004F1E3A" w:rsidRPr="00872C64" w:rsidRDefault="00A94102">
            <w:pPr>
              <w:jc w:val="left"/>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lang w:eastAsia="en-GB"/>
              </w:rPr>
            </w:pPr>
            <w:r>
              <w:rPr>
                <w:rFonts w:eastAsia="Times New Roman"/>
                <w:b/>
                <w:color w:val="000000"/>
                <w:sz w:val="20"/>
                <w:szCs w:val="20"/>
                <w:lang w:eastAsia="en-GB"/>
              </w:rPr>
              <w:t>KDTVIZIG</w:t>
            </w:r>
          </w:p>
        </w:tc>
        <w:tc>
          <w:tcPr>
            <w:tcW w:w="910" w:type="pct"/>
          </w:tcPr>
          <w:p w14:paraId="1DD5BCAC" w14:textId="01C49923" w:rsidR="004F1E3A" w:rsidRPr="00872C64" w:rsidRDefault="00EE53FD">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en-GB"/>
              </w:rPr>
            </w:pPr>
            <w:r>
              <w:rPr>
                <w:rFonts w:eastAsia="Times New Roman"/>
                <w:color w:val="000000"/>
                <w:sz w:val="20"/>
                <w:szCs w:val="20"/>
                <w:lang w:eastAsia="en-GB"/>
              </w:rPr>
              <w:t>Zámoly</w:t>
            </w:r>
          </w:p>
        </w:tc>
        <w:tc>
          <w:tcPr>
            <w:tcW w:w="576" w:type="pct"/>
          </w:tcPr>
          <w:p w14:paraId="2BB3D612" w14:textId="7CCA2318" w:rsidR="004F1E3A" w:rsidRPr="00872C64" w:rsidRDefault="00EE53FD">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en-GB"/>
              </w:rPr>
            </w:pPr>
            <w:r>
              <w:rPr>
                <w:rFonts w:eastAsia="Times New Roman"/>
                <w:color w:val="000000"/>
                <w:sz w:val="20"/>
                <w:szCs w:val="20"/>
                <w:lang w:eastAsia="en-GB"/>
              </w:rPr>
              <w:t>219646</w:t>
            </w:r>
          </w:p>
        </w:tc>
        <w:tc>
          <w:tcPr>
            <w:tcW w:w="576" w:type="pct"/>
          </w:tcPr>
          <w:p w14:paraId="2D28443C" w14:textId="11A94DA8" w:rsidR="004F1E3A" w:rsidRPr="00872C64" w:rsidRDefault="00EE53FD">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en-GB"/>
              </w:rPr>
            </w:pPr>
            <w:r>
              <w:rPr>
                <w:rFonts w:eastAsia="Times New Roman"/>
                <w:color w:val="000000"/>
                <w:sz w:val="20"/>
                <w:szCs w:val="20"/>
                <w:lang w:eastAsia="en-GB"/>
              </w:rPr>
              <w:t>602447</w:t>
            </w:r>
          </w:p>
        </w:tc>
        <w:tc>
          <w:tcPr>
            <w:tcW w:w="1069" w:type="pct"/>
          </w:tcPr>
          <w:p w14:paraId="7CCE8783" w14:textId="7D845F49" w:rsidR="004F1E3A" w:rsidRPr="00872C64" w:rsidRDefault="00942714">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en-GB"/>
              </w:rPr>
            </w:pPr>
            <w:r>
              <w:rPr>
                <w:rFonts w:eastAsia="Times New Roman"/>
                <w:color w:val="000000"/>
                <w:sz w:val="20"/>
                <w:szCs w:val="20"/>
                <w:lang w:eastAsia="en-GB"/>
              </w:rPr>
              <w:t>Üzemi állomás</w:t>
            </w:r>
          </w:p>
        </w:tc>
      </w:tr>
    </w:tbl>
    <w:p w14:paraId="1A9DF756" w14:textId="464A0F3D" w:rsidR="00EF408A" w:rsidRDefault="006F57D0" w:rsidP="006F57D0">
      <w:pPr>
        <w:pStyle w:val="Kpalrs"/>
        <w:rPr>
          <w:noProof/>
        </w:rPr>
      </w:pPr>
      <w:r>
        <w:rPr>
          <w:noProof/>
        </w:rPr>
        <w:fldChar w:fldCharType="begin"/>
      </w:r>
      <w:r>
        <w:rPr>
          <w:noProof/>
        </w:rPr>
        <w:instrText xml:space="preserve"> SEQ táblázat \* ARABIC </w:instrText>
      </w:r>
      <w:r>
        <w:rPr>
          <w:noProof/>
        </w:rPr>
        <w:fldChar w:fldCharType="separate"/>
      </w:r>
      <w:bookmarkStart w:id="14" w:name="_Toc236398514"/>
      <w:r w:rsidR="00F0766A">
        <w:rPr>
          <w:noProof/>
        </w:rPr>
        <w:t>6</w:t>
      </w:r>
      <w:r>
        <w:rPr>
          <w:noProof/>
        </w:rPr>
        <w:fldChar w:fldCharType="end"/>
      </w:r>
      <w:r w:rsidR="00DB0DF9" w:rsidRPr="008643A7">
        <w:rPr>
          <w:noProof/>
        </w:rPr>
        <w:t>. táblázat: A település</w:t>
      </w:r>
      <w:r w:rsidR="00063829" w:rsidRPr="008643A7">
        <w:rPr>
          <w:noProof/>
        </w:rPr>
        <w:t xml:space="preserve"> környezetében</w:t>
      </w:r>
      <w:r w:rsidR="00DB0DF9" w:rsidRPr="008643A7">
        <w:rPr>
          <w:noProof/>
        </w:rPr>
        <w:t xml:space="preserve"> üzemelő hidrometeorológiai mérőállomások</w:t>
      </w:r>
      <w:bookmarkEnd w:id="14"/>
    </w:p>
    <w:p w14:paraId="61D7BF87" w14:textId="30952517" w:rsidR="00DB0DF9" w:rsidRDefault="00DB0DF9" w:rsidP="00DB0DF9">
      <w:pPr>
        <w:pStyle w:val="Cmsor3"/>
      </w:pPr>
      <w:bookmarkStart w:id="15" w:name="_Toc236398457"/>
      <w:r>
        <w:t>Felszíni vizek - mérőállomások</w:t>
      </w:r>
      <w:bookmarkEnd w:id="15"/>
    </w:p>
    <w:p w14:paraId="02A76821" w14:textId="2C33D929" w:rsidR="00063829" w:rsidRPr="00063829" w:rsidRDefault="00063829" w:rsidP="00063829">
      <w:r w:rsidRPr="00063829">
        <w:t>Mór közigazgatási határához legközelebb fekvő</w:t>
      </w:r>
      <w:r>
        <w:t>,</w:t>
      </w:r>
      <w:r w:rsidRPr="00063829">
        <w:t xml:space="preserve"> </w:t>
      </w:r>
      <w:r>
        <w:t>felszíni vizeket vizsgáló</w:t>
      </w:r>
      <w:r w:rsidRPr="00063829">
        <w:t xml:space="preserve"> mérőállomás a </w:t>
      </w:r>
      <w:r>
        <w:t>Csókakő</w:t>
      </w:r>
      <w:r w:rsidRPr="00063829">
        <w:t xml:space="preserve"> AA</w:t>
      </w:r>
      <w:r>
        <w:t>N048</w:t>
      </w:r>
      <w:r w:rsidRPr="00063829">
        <w:t>, mely</w:t>
      </w:r>
      <w:r w:rsidR="0067202B">
        <w:t xml:space="preserve"> állomás főbb</w:t>
      </w:r>
      <w:r w:rsidRPr="00063829">
        <w:t xml:space="preserve"> jellemző</w:t>
      </w:r>
      <w:r w:rsidR="0067202B">
        <w:t>i</w:t>
      </w:r>
      <w:r w:rsidRPr="00063829">
        <w:t xml:space="preserve"> alább látható</w:t>
      </w:r>
      <w:r>
        <w:t>k</w:t>
      </w:r>
      <w:r w:rsidRPr="00063829">
        <w:t>:</w:t>
      </w:r>
    </w:p>
    <w:tbl>
      <w:tblPr>
        <w:tblStyle w:val="Tblzatrcsos46jellszn"/>
        <w:tblW w:w="5000" w:type="pct"/>
        <w:tblLook w:val="04A0" w:firstRow="1" w:lastRow="0" w:firstColumn="1" w:lastColumn="0" w:noHBand="0" w:noVBand="1"/>
      </w:tblPr>
      <w:tblGrid>
        <w:gridCol w:w="1847"/>
        <w:gridCol w:w="1139"/>
        <w:gridCol w:w="995"/>
        <w:gridCol w:w="978"/>
        <w:gridCol w:w="990"/>
        <w:gridCol w:w="1134"/>
        <w:gridCol w:w="1694"/>
      </w:tblGrid>
      <w:tr w:rsidR="00417798" w:rsidRPr="006F57D0" w14:paraId="4E9516C6" w14:textId="77777777" w:rsidTr="00D36DD3">
        <w:trPr>
          <w:cnfStyle w:val="100000000000" w:firstRow="1" w:lastRow="0" w:firstColumn="0" w:lastColumn="0" w:oddVBand="0" w:evenVBand="0" w:oddHBand="0"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052" w:type="pct"/>
            <w:hideMark/>
          </w:tcPr>
          <w:p w14:paraId="4A4BB9DE" w14:textId="77777777" w:rsidR="00417798" w:rsidRPr="006F57D0" w:rsidRDefault="00417798">
            <w:pPr>
              <w:jc w:val="center"/>
              <w:rPr>
                <w:rFonts w:eastAsia="Times New Roman" w:cs="Arial"/>
                <w:b w:val="0"/>
                <w:color w:val="FFFFFF"/>
                <w:sz w:val="20"/>
                <w:szCs w:val="20"/>
                <w:lang w:eastAsia="en-GB"/>
              </w:rPr>
            </w:pPr>
            <w:r w:rsidRPr="006F57D0">
              <w:rPr>
                <w:rFonts w:eastAsia="Times New Roman" w:cs="Arial"/>
                <w:sz w:val="20"/>
                <w:szCs w:val="20"/>
              </w:rPr>
              <w:t>VOR azonosító</w:t>
            </w:r>
          </w:p>
        </w:tc>
        <w:tc>
          <w:tcPr>
            <w:tcW w:w="649" w:type="pct"/>
            <w:hideMark/>
          </w:tcPr>
          <w:p w14:paraId="56265ECD" w14:textId="77777777" w:rsidR="00417798" w:rsidRPr="006F57D0" w:rsidRDefault="0041779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r w:rsidRPr="006F57D0">
              <w:rPr>
                <w:rFonts w:eastAsia="Times New Roman" w:cs="Arial"/>
                <w:sz w:val="20"/>
                <w:szCs w:val="20"/>
              </w:rPr>
              <w:t>Adat-gazda</w:t>
            </w:r>
          </w:p>
        </w:tc>
        <w:tc>
          <w:tcPr>
            <w:tcW w:w="567" w:type="pct"/>
            <w:hideMark/>
          </w:tcPr>
          <w:p w14:paraId="190FC08E" w14:textId="77777777" w:rsidR="00417798" w:rsidRPr="006F57D0" w:rsidRDefault="0041779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r w:rsidRPr="006F57D0">
              <w:rPr>
                <w:rFonts w:eastAsia="Times New Roman" w:cs="Arial"/>
                <w:sz w:val="20"/>
                <w:szCs w:val="20"/>
              </w:rPr>
              <w:t>Név</w:t>
            </w:r>
          </w:p>
        </w:tc>
        <w:tc>
          <w:tcPr>
            <w:tcW w:w="557" w:type="pct"/>
            <w:hideMark/>
          </w:tcPr>
          <w:p w14:paraId="0C5AD883" w14:textId="77777777" w:rsidR="00417798" w:rsidRPr="006F57D0" w:rsidRDefault="0041779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proofErr w:type="spellStart"/>
            <w:r w:rsidRPr="006F57D0">
              <w:rPr>
                <w:rFonts w:eastAsia="Times New Roman" w:cs="Arial"/>
                <w:sz w:val="20"/>
                <w:szCs w:val="20"/>
              </w:rPr>
              <w:t>EOVx</w:t>
            </w:r>
            <w:proofErr w:type="spellEnd"/>
          </w:p>
        </w:tc>
        <w:tc>
          <w:tcPr>
            <w:tcW w:w="564" w:type="pct"/>
            <w:hideMark/>
          </w:tcPr>
          <w:p w14:paraId="1430D3AA" w14:textId="77777777" w:rsidR="00417798" w:rsidRPr="006F57D0" w:rsidRDefault="0041779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proofErr w:type="spellStart"/>
            <w:r w:rsidRPr="006F57D0">
              <w:rPr>
                <w:rFonts w:eastAsia="Times New Roman" w:cs="Arial"/>
                <w:sz w:val="20"/>
                <w:szCs w:val="20"/>
              </w:rPr>
              <w:t>EOVy</w:t>
            </w:r>
            <w:proofErr w:type="spellEnd"/>
          </w:p>
        </w:tc>
        <w:tc>
          <w:tcPr>
            <w:tcW w:w="646" w:type="pct"/>
            <w:hideMark/>
          </w:tcPr>
          <w:p w14:paraId="3034CB78" w14:textId="42CE0A9B" w:rsidR="00417798" w:rsidRPr="006F57D0" w:rsidRDefault="0041779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r w:rsidRPr="006F57D0">
              <w:rPr>
                <w:rFonts w:eastAsia="Times New Roman" w:cs="Arial"/>
                <w:sz w:val="20"/>
                <w:szCs w:val="20"/>
              </w:rPr>
              <w:t>V</w:t>
            </w:r>
            <w:r w:rsidR="00150E86">
              <w:rPr>
                <w:rFonts w:eastAsia="Times New Roman" w:cs="Arial"/>
                <w:sz w:val="20"/>
                <w:szCs w:val="20"/>
              </w:rPr>
              <w:t>í</w:t>
            </w:r>
            <w:r w:rsidRPr="006F57D0">
              <w:rPr>
                <w:rFonts w:eastAsia="Times New Roman" w:cs="Arial"/>
                <w:sz w:val="20"/>
                <w:szCs w:val="20"/>
              </w:rPr>
              <w:t>zmérce</w:t>
            </w:r>
          </w:p>
        </w:tc>
        <w:tc>
          <w:tcPr>
            <w:tcW w:w="965" w:type="pct"/>
            <w:hideMark/>
          </w:tcPr>
          <w:p w14:paraId="746E8299" w14:textId="77777777" w:rsidR="00417798" w:rsidRPr="006F57D0" w:rsidRDefault="0041779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r w:rsidRPr="006F57D0">
              <w:rPr>
                <w:rFonts w:eastAsia="Times New Roman" w:cs="Arial"/>
                <w:sz w:val="20"/>
                <w:szCs w:val="20"/>
              </w:rPr>
              <w:t>Vízmérce típusa</w:t>
            </w:r>
          </w:p>
        </w:tc>
      </w:tr>
      <w:tr w:rsidR="00417798" w:rsidRPr="006F57D0" w14:paraId="4B8C7519" w14:textId="77777777" w:rsidTr="00D36DD3">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52" w:type="pct"/>
          </w:tcPr>
          <w:p w14:paraId="4897990C" w14:textId="6D0E419C" w:rsidR="00417798" w:rsidRPr="006F57D0" w:rsidRDefault="00B85265">
            <w:pPr>
              <w:jc w:val="center"/>
              <w:rPr>
                <w:rFonts w:eastAsia="Times New Roman" w:cs="Arial"/>
                <w:b w:val="0"/>
                <w:color w:val="000000"/>
                <w:sz w:val="20"/>
                <w:szCs w:val="20"/>
                <w:lang w:eastAsia="en-GB"/>
              </w:rPr>
            </w:pPr>
            <w:r w:rsidRPr="006F57D0">
              <w:rPr>
                <w:rFonts w:eastAsia="Times New Roman" w:cs="Arial"/>
                <w:color w:val="000000"/>
                <w:sz w:val="20"/>
                <w:szCs w:val="20"/>
                <w:lang w:eastAsia="en-GB"/>
              </w:rPr>
              <w:t>AAN048</w:t>
            </w:r>
          </w:p>
        </w:tc>
        <w:tc>
          <w:tcPr>
            <w:tcW w:w="649" w:type="pct"/>
          </w:tcPr>
          <w:p w14:paraId="7AD74982" w14:textId="607A129A" w:rsidR="00417798" w:rsidRPr="006F57D0" w:rsidRDefault="007708E8">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KDTVIZIG</w:t>
            </w:r>
          </w:p>
        </w:tc>
        <w:tc>
          <w:tcPr>
            <w:tcW w:w="567" w:type="pct"/>
          </w:tcPr>
          <w:p w14:paraId="302BEC80" w14:textId="606CB6D8" w:rsidR="00417798" w:rsidRPr="006F57D0" w:rsidRDefault="007708E8">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Csókakő</w:t>
            </w:r>
          </w:p>
        </w:tc>
        <w:tc>
          <w:tcPr>
            <w:tcW w:w="557" w:type="pct"/>
          </w:tcPr>
          <w:p w14:paraId="201CB01C" w14:textId="21340D00" w:rsidR="00417798" w:rsidRPr="006F57D0" w:rsidRDefault="009F17A7">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221075</w:t>
            </w:r>
          </w:p>
        </w:tc>
        <w:tc>
          <w:tcPr>
            <w:tcW w:w="564" w:type="pct"/>
          </w:tcPr>
          <w:p w14:paraId="079CF233" w14:textId="34A63BB1" w:rsidR="00417798" w:rsidRPr="006F57D0" w:rsidRDefault="009F17A7">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588700</w:t>
            </w:r>
          </w:p>
        </w:tc>
        <w:tc>
          <w:tcPr>
            <w:tcW w:w="646" w:type="pct"/>
          </w:tcPr>
          <w:p w14:paraId="2B0441B4" w14:textId="330246EC" w:rsidR="00417798" w:rsidRPr="006F57D0" w:rsidRDefault="003F4BC0">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20"/>
                <w:szCs w:val="20"/>
                <w:lang w:eastAsia="en-GB"/>
              </w:rPr>
            </w:pPr>
            <w:r w:rsidRPr="006F57D0">
              <w:rPr>
                <w:rFonts w:eastAsia="Times New Roman" w:cs="Arial"/>
                <w:b/>
                <w:color w:val="000000"/>
                <w:sz w:val="20"/>
                <w:szCs w:val="20"/>
                <w:lang w:eastAsia="en-GB"/>
              </w:rPr>
              <w:t>142015</w:t>
            </w:r>
          </w:p>
        </w:tc>
        <w:tc>
          <w:tcPr>
            <w:tcW w:w="965" w:type="pct"/>
          </w:tcPr>
          <w:p w14:paraId="5D59728D" w14:textId="5F0A439C" w:rsidR="00417798" w:rsidRPr="006F57D0" w:rsidRDefault="00BE41E7">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Üzemi állomás</w:t>
            </w:r>
          </w:p>
        </w:tc>
      </w:tr>
    </w:tbl>
    <w:p w14:paraId="0FC05E82" w14:textId="35B54416" w:rsidR="00EF408A" w:rsidRDefault="006F57D0" w:rsidP="006F57D0">
      <w:pPr>
        <w:pStyle w:val="Kpalrs"/>
        <w:rPr>
          <w:noProof/>
        </w:rPr>
      </w:pPr>
      <w:r>
        <w:rPr>
          <w:noProof/>
        </w:rPr>
        <w:fldChar w:fldCharType="begin"/>
      </w:r>
      <w:r>
        <w:rPr>
          <w:noProof/>
        </w:rPr>
        <w:instrText xml:space="preserve"> SEQ táblázat \* ARABIC </w:instrText>
      </w:r>
      <w:r>
        <w:rPr>
          <w:noProof/>
        </w:rPr>
        <w:fldChar w:fldCharType="separate"/>
      </w:r>
      <w:bookmarkStart w:id="16" w:name="_Toc236398515"/>
      <w:r w:rsidR="00F0766A">
        <w:rPr>
          <w:noProof/>
        </w:rPr>
        <w:t>7</w:t>
      </w:r>
      <w:r>
        <w:rPr>
          <w:noProof/>
        </w:rPr>
        <w:fldChar w:fldCharType="end"/>
      </w:r>
      <w:r w:rsidR="00DB0DF9" w:rsidRPr="008643A7">
        <w:rPr>
          <w:noProof/>
        </w:rPr>
        <w:t>. táblázat: A település</w:t>
      </w:r>
      <w:r w:rsidR="008643A7" w:rsidRPr="008643A7">
        <w:rPr>
          <w:noProof/>
        </w:rPr>
        <w:t xml:space="preserve"> környezetéb</w:t>
      </w:r>
      <w:r w:rsidR="00DB0DF9" w:rsidRPr="008643A7">
        <w:rPr>
          <w:noProof/>
        </w:rPr>
        <w:t xml:space="preserve">en üzemelő felszíni víz </w:t>
      </w:r>
      <w:r w:rsidR="00D86E30" w:rsidRPr="008643A7">
        <w:rPr>
          <w:noProof/>
        </w:rPr>
        <w:t>–</w:t>
      </w:r>
      <w:r w:rsidR="00DB0DF9" w:rsidRPr="008643A7">
        <w:rPr>
          <w:noProof/>
        </w:rPr>
        <w:t xml:space="preserve"> mérőállomások</w:t>
      </w:r>
      <w:bookmarkEnd w:id="16"/>
    </w:p>
    <w:p w14:paraId="0F9686F4" w14:textId="1A321CB6" w:rsidR="00D86E30" w:rsidRDefault="00D86E30" w:rsidP="00D87ED5">
      <w:pPr>
        <w:pStyle w:val="Cmsor3"/>
      </w:pPr>
      <w:bookmarkStart w:id="17" w:name="_Toc236398458"/>
      <w:r>
        <w:lastRenderedPageBreak/>
        <w:t>Felszín</w:t>
      </w:r>
      <w:r w:rsidR="002647E5">
        <w:t>közeli</w:t>
      </w:r>
      <w:r>
        <w:t xml:space="preserve"> vizek - mérőállomások</w:t>
      </w:r>
      <w:bookmarkEnd w:id="17"/>
    </w:p>
    <w:p w14:paraId="32F779C4" w14:textId="69B20D96" w:rsidR="00063829" w:rsidRPr="00063829" w:rsidRDefault="00063829" w:rsidP="00063829">
      <w:r w:rsidRPr="00063829">
        <w:t>Mór közigazgatási határához legközelebb fekvő</w:t>
      </w:r>
      <w:r>
        <w:t>,</w:t>
      </w:r>
      <w:r w:rsidRPr="00063829">
        <w:t xml:space="preserve"> </w:t>
      </w:r>
      <w:r>
        <w:t>felszíniközeli vizeket vizsgáló</w:t>
      </w:r>
      <w:r w:rsidRPr="00063829">
        <w:t xml:space="preserve"> mérőállomás a </w:t>
      </w:r>
      <w:r>
        <w:t>Bodajk AAM419</w:t>
      </w:r>
      <w:r w:rsidRPr="00063829">
        <w:t>, mely jellemző</w:t>
      </w:r>
      <w:r>
        <w:t>i</w:t>
      </w:r>
      <w:r w:rsidRPr="00063829">
        <w:t xml:space="preserve"> alább látható</w:t>
      </w:r>
      <w:r>
        <w:t>k</w:t>
      </w:r>
      <w:r w:rsidRPr="00063829">
        <w:t>:</w:t>
      </w:r>
    </w:p>
    <w:tbl>
      <w:tblPr>
        <w:tblStyle w:val="Tblzatrcsos46jellszn"/>
        <w:tblW w:w="0" w:type="auto"/>
        <w:tblLook w:val="04A0" w:firstRow="1" w:lastRow="0" w:firstColumn="1" w:lastColumn="0" w:noHBand="0" w:noVBand="1"/>
      </w:tblPr>
      <w:tblGrid>
        <w:gridCol w:w="1223"/>
        <w:gridCol w:w="1139"/>
        <w:gridCol w:w="828"/>
        <w:gridCol w:w="884"/>
        <w:gridCol w:w="884"/>
        <w:gridCol w:w="1495"/>
        <w:gridCol w:w="1162"/>
        <w:gridCol w:w="1162"/>
      </w:tblGrid>
      <w:tr w:rsidR="00417798" w:rsidRPr="006F57D0" w14:paraId="0927F947" w14:textId="7DD44C1B" w:rsidTr="006F57D0">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1746" w:type="dxa"/>
            <w:hideMark/>
          </w:tcPr>
          <w:p w14:paraId="5B403A37" w14:textId="77777777" w:rsidR="00417798" w:rsidRPr="006F57D0" w:rsidRDefault="00417798">
            <w:pPr>
              <w:jc w:val="center"/>
              <w:rPr>
                <w:rFonts w:eastAsia="Times New Roman" w:cs="Arial"/>
                <w:b w:val="0"/>
                <w:color w:val="FFFFFF"/>
                <w:sz w:val="20"/>
                <w:szCs w:val="20"/>
                <w:lang w:eastAsia="en-GB"/>
              </w:rPr>
            </w:pPr>
            <w:r w:rsidRPr="006F57D0">
              <w:rPr>
                <w:rFonts w:eastAsia="Times New Roman" w:cs="Arial"/>
                <w:sz w:val="20"/>
                <w:szCs w:val="20"/>
              </w:rPr>
              <w:t>VOR azonosító</w:t>
            </w:r>
          </w:p>
        </w:tc>
        <w:tc>
          <w:tcPr>
            <w:tcW w:w="1047" w:type="dxa"/>
            <w:hideMark/>
          </w:tcPr>
          <w:p w14:paraId="4A0627A5" w14:textId="77777777" w:rsidR="00417798" w:rsidRPr="006F57D0" w:rsidRDefault="0041779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r w:rsidRPr="006F57D0">
              <w:rPr>
                <w:rFonts w:eastAsia="Times New Roman" w:cs="Arial"/>
                <w:sz w:val="20"/>
                <w:szCs w:val="20"/>
              </w:rPr>
              <w:t>Adat-gazda</w:t>
            </w:r>
          </w:p>
        </w:tc>
        <w:tc>
          <w:tcPr>
            <w:tcW w:w="767" w:type="dxa"/>
            <w:hideMark/>
          </w:tcPr>
          <w:p w14:paraId="692BD2B6" w14:textId="77777777" w:rsidR="00417798" w:rsidRPr="006F57D0" w:rsidRDefault="0041779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r w:rsidRPr="006F57D0">
              <w:rPr>
                <w:rFonts w:eastAsia="Times New Roman" w:cs="Arial"/>
                <w:sz w:val="20"/>
                <w:szCs w:val="20"/>
              </w:rPr>
              <w:t>Név</w:t>
            </w:r>
          </w:p>
        </w:tc>
        <w:tc>
          <w:tcPr>
            <w:tcW w:w="817" w:type="dxa"/>
            <w:hideMark/>
          </w:tcPr>
          <w:p w14:paraId="513F6DED" w14:textId="77777777" w:rsidR="00417798" w:rsidRPr="006F57D0" w:rsidRDefault="0041779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proofErr w:type="spellStart"/>
            <w:r w:rsidRPr="006F57D0">
              <w:rPr>
                <w:rFonts w:eastAsia="Times New Roman" w:cs="Arial"/>
                <w:sz w:val="20"/>
                <w:szCs w:val="20"/>
              </w:rPr>
              <w:t>EOVx</w:t>
            </w:r>
            <w:proofErr w:type="spellEnd"/>
          </w:p>
        </w:tc>
        <w:tc>
          <w:tcPr>
            <w:tcW w:w="817" w:type="dxa"/>
            <w:hideMark/>
          </w:tcPr>
          <w:p w14:paraId="096906D3" w14:textId="77777777" w:rsidR="00417798" w:rsidRPr="006F57D0" w:rsidRDefault="0041779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proofErr w:type="spellStart"/>
            <w:r w:rsidRPr="006F57D0">
              <w:rPr>
                <w:rFonts w:eastAsia="Times New Roman" w:cs="Arial"/>
                <w:sz w:val="20"/>
                <w:szCs w:val="20"/>
              </w:rPr>
              <w:t>EOVy</w:t>
            </w:r>
            <w:proofErr w:type="spellEnd"/>
          </w:p>
        </w:tc>
        <w:tc>
          <w:tcPr>
            <w:tcW w:w="1367" w:type="dxa"/>
            <w:hideMark/>
          </w:tcPr>
          <w:p w14:paraId="1D378B72" w14:textId="093AAF10" w:rsidR="00417798" w:rsidRPr="006F57D0" w:rsidRDefault="009063A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r w:rsidRPr="006F57D0">
              <w:rPr>
                <w:rFonts w:eastAsia="Times New Roman" w:cs="Arial"/>
                <w:sz w:val="20"/>
                <w:szCs w:val="20"/>
              </w:rPr>
              <w:t>Állomás típusa</w:t>
            </w:r>
          </w:p>
        </w:tc>
        <w:tc>
          <w:tcPr>
            <w:tcW w:w="1149" w:type="dxa"/>
            <w:hideMark/>
          </w:tcPr>
          <w:p w14:paraId="76ED5021" w14:textId="58F6061F" w:rsidR="00417798" w:rsidRPr="006F57D0" w:rsidRDefault="001D425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r w:rsidRPr="006F57D0">
              <w:rPr>
                <w:rFonts w:eastAsia="Times New Roman" w:cs="Arial"/>
                <w:color w:val="FFFFFF"/>
                <w:sz w:val="20"/>
                <w:szCs w:val="20"/>
                <w:lang w:eastAsia="en-GB"/>
              </w:rPr>
              <w:t>Talajvíz_1</w:t>
            </w:r>
          </w:p>
        </w:tc>
        <w:tc>
          <w:tcPr>
            <w:tcW w:w="1067" w:type="dxa"/>
          </w:tcPr>
          <w:p w14:paraId="57B7EC39" w14:textId="0CE6839B" w:rsidR="001D4253" w:rsidRPr="006F57D0" w:rsidRDefault="001D425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rPr>
            </w:pPr>
            <w:r w:rsidRPr="006F57D0">
              <w:rPr>
                <w:rFonts w:eastAsia="Times New Roman" w:cs="Arial"/>
                <w:sz w:val="20"/>
                <w:szCs w:val="20"/>
              </w:rPr>
              <w:t>Talajvíz_2</w:t>
            </w:r>
          </w:p>
        </w:tc>
      </w:tr>
      <w:tr w:rsidR="00417798" w:rsidRPr="006F57D0" w14:paraId="50ED6B0A" w14:textId="56A09272" w:rsidTr="006F57D0">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746" w:type="dxa"/>
          </w:tcPr>
          <w:p w14:paraId="5D92D2DC" w14:textId="041DAB66" w:rsidR="00417798" w:rsidRPr="006F57D0" w:rsidRDefault="00847045">
            <w:pPr>
              <w:jc w:val="center"/>
              <w:rPr>
                <w:rFonts w:eastAsia="Times New Roman" w:cs="Arial"/>
                <w:b w:val="0"/>
                <w:color w:val="000000"/>
                <w:sz w:val="20"/>
                <w:szCs w:val="20"/>
                <w:lang w:eastAsia="en-GB"/>
              </w:rPr>
            </w:pPr>
            <w:r w:rsidRPr="006F57D0">
              <w:rPr>
                <w:rFonts w:eastAsia="Times New Roman" w:cs="Arial"/>
                <w:color w:val="000000"/>
                <w:sz w:val="20"/>
                <w:szCs w:val="20"/>
                <w:lang w:eastAsia="en-GB"/>
              </w:rPr>
              <w:t>AAM41</w:t>
            </w:r>
            <w:r w:rsidR="00B35F0B" w:rsidRPr="006F57D0">
              <w:rPr>
                <w:rFonts w:eastAsia="Times New Roman" w:cs="Arial"/>
                <w:color w:val="000000"/>
                <w:sz w:val="20"/>
                <w:szCs w:val="20"/>
                <w:lang w:eastAsia="en-GB"/>
              </w:rPr>
              <w:t>9</w:t>
            </w:r>
          </w:p>
        </w:tc>
        <w:tc>
          <w:tcPr>
            <w:tcW w:w="1047" w:type="dxa"/>
          </w:tcPr>
          <w:p w14:paraId="64B0395B" w14:textId="6D625CD4" w:rsidR="00417798" w:rsidRPr="006F57D0" w:rsidRDefault="00B35F0B">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KDTVIZIG</w:t>
            </w:r>
          </w:p>
        </w:tc>
        <w:tc>
          <w:tcPr>
            <w:tcW w:w="767" w:type="dxa"/>
          </w:tcPr>
          <w:p w14:paraId="5795466D" w14:textId="147FDF72" w:rsidR="00417798" w:rsidRPr="006F57D0" w:rsidRDefault="00B35F0B">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Bodajk</w:t>
            </w:r>
          </w:p>
        </w:tc>
        <w:tc>
          <w:tcPr>
            <w:tcW w:w="817" w:type="dxa"/>
          </w:tcPr>
          <w:p w14:paraId="14BBB2CB" w14:textId="0D3D6282" w:rsidR="00417798" w:rsidRPr="006F57D0" w:rsidRDefault="00711A08">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220525</w:t>
            </w:r>
          </w:p>
        </w:tc>
        <w:tc>
          <w:tcPr>
            <w:tcW w:w="817" w:type="dxa"/>
          </w:tcPr>
          <w:p w14:paraId="7FC6DE7F" w14:textId="5C7B75E9" w:rsidR="00417798" w:rsidRPr="006F57D0" w:rsidRDefault="00711A08">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588098</w:t>
            </w:r>
          </w:p>
        </w:tc>
        <w:tc>
          <w:tcPr>
            <w:tcW w:w="1367" w:type="dxa"/>
          </w:tcPr>
          <w:p w14:paraId="0B52BCA7" w14:textId="09E20887" w:rsidR="00417798" w:rsidRPr="006F57D0" w:rsidRDefault="001D4253">
            <w:pPr>
              <w:jc w:val="center"/>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20"/>
                <w:szCs w:val="20"/>
                <w:lang w:eastAsia="en-GB"/>
              </w:rPr>
            </w:pPr>
            <w:r w:rsidRPr="006F57D0">
              <w:rPr>
                <w:rFonts w:eastAsia="Times New Roman" w:cs="Arial"/>
                <w:b/>
                <w:color w:val="000000"/>
                <w:sz w:val="20"/>
                <w:szCs w:val="20"/>
                <w:lang w:eastAsia="en-GB"/>
              </w:rPr>
              <w:t>Törzsállomás</w:t>
            </w:r>
          </w:p>
        </w:tc>
        <w:tc>
          <w:tcPr>
            <w:tcW w:w="1149" w:type="dxa"/>
          </w:tcPr>
          <w:p w14:paraId="001C18BB" w14:textId="746DBC8D" w:rsidR="00417798" w:rsidRPr="006F57D0" w:rsidRDefault="00B77DB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152.9</w:t>
            </w:r>
          </w:p>
        </w:tc>
        <w:tc>
          <w:tcPr>
            <w:tcW w:w="1067" w:type="dxa"/>
          </w:tcPr>
          <w:p w14:paraId="43810816" w14:textId="286FA607" w:rsidR="00B77DBA" w:rsidRPr="006F57D0" w:rsidRDefault="00B77DB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153.8</w:t>
            </w:r>
          </w:p>
        </w:tc>
      </w:tr>
    </w:tbl>
    <w:p w14:paraId="4B85F6E0" w14:textId="1412A7F4" w:rsidR="00417798" w:rsidRDefault="00F0766A" w:rsidP="006F57D0">
      <w:pPr>
        <w:pStyle w:val="Kpalrs"/>
      </w:pPr>
      <w:r>
        <w:fldChar w:fldCharType="begin"/>
      </w:r>
      <w:r>
        <w:instrText>SEQ táblázat \* ARABIC</w:instrText>
      </w:r>
      <w:r>
        <w:fldChar w:fldCharType="separate"/>
      </w:r>
      <w:bookmarkStart w:id="18" w:name="_Toc236398516"/>
      <w:r>
        <w:rPr>
          <w:noProof/>
        </w:rPr>
        <w:t>8</w:t>
      </w:r>
      <w:r>
        <w:fldChar w:fldCharType="end"/>
      </w:r>
      <w:r w:rsidR="006F57D0" w:rsidRPr="008643A7">
        <w:t>. táblázat: A település környezetében üzemelő felszín</w:t>
      </w:r>
      <w:r w:rsidR="006F57D0">
        <w:t>közeli</w:t>
      </w:r>
      <w:r w:rsidR="006F57D0" w:rsidRPr="008643A7">
        <w:t xml:space="preserve"> víz – mérőállomások</w:t>
      </w:r>
      <w:bookmarkEnd w:id="18"/>
    </w:p>
    <w:p w14:paraId="0992C9A5" w14:textId="28B232B2" w:rsidR="00726ECD" w:rsidRDefault="00726ECD" w:rsidP="00D87ED5">
      <w:pPr>
        <w:pStyle w:val="Cmsor3"/>
      </w:pPr>
      <w:bookmarkStart w:id="19" w:name="_Toc236398459"/>
      <w:r>
        <w:t xml:space="preserve">Felszín alatti vizek </w:t>
      </w:r>
      <w:r w:rsidR="00EB5D83">
        <w:t>–</w:t>
      </w:r>
      <w:r>
        <w:t xml:space="preserve"> mérőállomások</w:t>
      </w:r>
      <w:bookmarkEnd w:id="19"/>
    </w:p>
    <w:p w14:paraId="6DA7ABBE" w14:textId="6EC0259B" w:rsidR="00063829" w:rsidRDefault="00063829" w:rsidP="00063829">
      <w:r w:rsidRPr="00063829">
        <w:t>Mór közigazgatási határához legközelebb fekvő</w:t>
      </w:r>
      <w:r>
        <w:t>,</w:t>
      </w:r>
      <w:r w:rsidRPr="00063829">
        <w:t xml:space="preserve"> </w:t>
      </w:r>
      <w:r>
        <w:t>felszín alatti vizeket vizsgáló</w:t>
      </w:r>
      <w:r w:rsidRPr="00063829">
        <w:t xml:space="preserve"> mérőállomás a </w:t>
      </w:r>
      <w:r>
        <w:t>Csókakő-1 AAN04</w:t>
      </w:r>
      <w:r w:rsidRPr="00063829">
        <w:t>, mely jellemző</w:t>
      </w:r>
      <w:r>
        <w:t>i</w:t>
      </w:r>
      <w:r w:rsidRPr="00063829">
        <w:t xml:space="preserve"> alább látható</w:t>
      </w:r>
      <w:r>
        <w:t>k</w:t>
      </w:r>
      <w:r w:rsidRPr="00063829">
        <w:t>:</w:t>
      </w:r>
    </w:p>
    <w:tbl>
      <w:tblPr>
        <w:tblStyle w:val="Tblzatrcsos46jellszn"/>
        <w:tblW w:w="0" w:type="auto"/>
        <w:tblLook w:val="04A0" w:firstRow="1" w:lastRow="0" w:firstColumn="1" w:lastColumn="0" w:noHBand="0" w:noVBand="1"/>
      </w:tblPr>
      <w:tblGrid>
        <w:gridCol w:w="1200"/>
        <w:gridCol w:w="1155"/>
        <w:gridCol w:w="1072"/>
        <w:gridCol w:w="884"/>
        <w:gridCol w:w="884"/>
        <w:gridCol w:w="1060"/>
        <w:gridCol w:w="1261"/>
        <w:gridCol w:w="1261"/>
      </w:tblGrid>
      <w:tr w:rsidR="00EB5D83" w:rsidRPr="006F57D0" w14:paraId="6990F9AB" w14:textId="77777777" w:rsidTr="00BF3F74">
        <w:trPr>
          <w:cnfStyle w:val="100000000000" w:firstRow="1" w:lastRow="0" w:firstColumn="0" w:lastColumn="0" w:oddVBand="0" w:evenVBand="0" w:oddHBand="0"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0" w:type="auto"/>
            <w:hideMark/>
          </w:tcPr>
          <w:p w14:paraId="574F9EAB" w14:textId="5A2C6D60" w:rsidR="00EB5D83" w:rsidRPr="006F57D0" w:rsidRDefault="00EB5D83">
            <w:pPr>
              <w:jc w:val="center"/>
              <w:rPr>
                <w:rFonts w:eastAsia="Times New Roman" w:cs="Arial"/>
                <w:b w:val="0"/>
                <w:color w:val="FFFFFF"/>
                <w:sz w:val="20"/>
                <w:szCs w:val="20"/>
                <w:lang w:eastAsia="en-GB"/>
              </w:rPr>
            </w:pPr>
            <w:r w:rsidRPr="006F57D0">
              <w:rPr>
                <w:rFonts w:eastAsia="Times New Roman" w:cs="Arial"/>
                <w:sz w:val="20"/>
                <w:szCs w:val="20"/>
              </w:rPr>
              <w:t xml:space="preserve">VOR </w:t>
            </w:r>
            <w:r w:rsidR="00942714" w:rsidRPr="006F57D0">
              <w:rPr>
                <w:rFonts w:eastAsia="Times New Roman" w:cs="Arial"/>
                <w:sz w:val="20"/>
                <w:szCs w:val="20"/>
              </w:rPr>
              <w:t>azonosító</w:t>
            </w:r>
          </w:p>
        </w:tc>
        <w:tc>
          <w:tcPr>
            <w:tcW w:w="0" w:type="auto"/>
            <w:hideMark/>
          </w:tcPr>
          <w:p w14:paraId="2486F551" w14:textId="77777777" w:rsidR="00EB5D83" w:rsidRPr="006F57D0" w:rsidRDefault="00EB5D8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r w:rsidRPr="006F57D0">
              <w:rPr>
                <w:rFonts w:eastAsia="Times New Roman" w:cs="Arial"/>
                <w:sz w:val="20"/>
                <w:szCs w:val="20"/>
              </w:rPr>
              <w:t>Adat-gazda</w:t>
            </w:r>
          </w:p>
        </w:tc>
        <w:tc>
          <w:tcPr>
            <w:tcW w:w="0" w:type="auto"/>
            <w:hideMark/>
          </w:tcPr>
          <w:p w14:paraId="687DED2E" w14:textId="77777777" w:rsidR="00EB5D83" w:rsidRPr="006F57D0" w:rsidRDefault="00EB5D8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r w:rsidRPr="006F57D0">
              <w:rPr>
                <w:rFonts w:eastAsia="Times New Roman" w:cs="Arial"/>
                <w:sz w:val="20"/>
                <w:szCs w:val="20"/>
              </w:rPr>
              <w:t>Név</w:t>
            </w:r>
          </w:p>
        </w:tc>
        <w:tc>
          <w:tcPr>
            <w:tcW w:w="0" w:type="auto"/>
            <w:hideMark/>
          </w:tcPr>
          <w:p w14:paraId="4200E5DD" w14:textId="77777777" w:rsidR="00EB5D83" w:rsidRPr="006F57D0" w:rsidRDefault="00EB5D8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proofErr w:type="spellStart"/>
            <w:r w:rsidRPr="006F57D0">
              <w:rPr>
                <w:rFonts w:eastAsia="Times New Roman" w:cs="Arial"/>
                <w:sz w:val="20"/>
                <w:szCs w:val="20"/>
              </w:rPr>
              <w:t>EOVx</w:t>
            </w:r>
            <w:proofErr w:type="spellEnd"/>
          </w:p>
        </w:tc>
        <w:tc>
          <w:tcPr>
            <w:tcW w:w="0" w:type="auto"/>
            <w:hideMark/>
          </w:tcPr>
          <w:p w14:paraId="377F1532" w14:textId="77777777" w:rsidR="00EB5D83" w:rsidRPr="006F57D0" w:rsidRDefault="00EB5D8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proofErr w:type="spellStart"/>
            <w:r w:rsidRPr="006F57D0">
              <w:rPr>
                <w:rFonts w:eastAsia="Times New Roman" w:cs="Arial"/>
                <w:sz w:val="20"/>
                <w:szCs w:val="20"/>
              </w:rPr>
              <w:t>EOVy</w:t>
            </w:r>
            <w:proofErr w:type="spellEnd"/>
          </w:p>
        </w:tc>
        <w:tc>
          <w:tcPr>
            <w:tcW w:w="0" w:type="auto"/>
            <w:hideMark/>
          </w:tcPr>
          <w:p w14:paraId="215CE4B3" w14:textId="77777777" w:rsidR="00EB5D83" w:rsidRPr="006F57D0" w:rsidRDefault="00EB5D8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r w:rsidRPr="006F57D0">
              <w:rPr>
                <w:rFonts w:eastAsia="Times New Roman" w:cs="Arial"/>
                <w:sz w:val="20"/>
                <w:szCs w:val="20"/>
              </w:rPr>
              <w:t>Állomás típusa</w:t>
            </w:r>
          </w:p>
        </w:tc>
        <w:tc>
          <w:tcPr>
            <w:tcW w:w="0" w:type="auto"/>
            <w:hideMark/>
          </w:tcPr>
          <w:p w14:paraId="03BE7016" w14:textId="77777777" w:rsidR="00EB5D83" w:rsidRPr="006F57D0" w:rsidRDefault="00EB5D8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r w:rsidRPr="006F57D0">
              <w:rPr>
                <w:rFonts w:eastAsia="Times New Roman" w:cs="Arial"/>
                <w:sz w:val="20"/>
                <w:szCs w:val="20"/>
              </w:rPr>
              <w:t>Rétegvíz_2</w:t>
            </w:r>
          </w:p>
        </w:tc>
        <w:tc>
          <w:tcPr>
            <w:tcW w:w="0" w:type="auto"/>
            <w:hideMark/>
          </w:tcPr>
          <w:p w14:paraId="3BDEB34A" w14:textId="77777777" w:rsidR="00EB5D83" w:rsidRPr="006F57D0" w:rsidRDefault="00EB5D8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r w:rsidRPr="006F57D0">
              <w:rPr>
                <w:rFonts w:eastAsia="Times New Roman" w:cs="Arial"/>
                <w:sz w:val="20"/>
                <w:szCs w:val="20"/>
              </w:rPr>
              <w:t>Rétegvíz_3</w:t>
            </w:r>
          </w:p>
        </w:tc>
      </w:tr>
      <w:tr w:rsidR="00EB5D83" w:rsidRPr="006F57D0" w14:paraId="1063F6BB" w14:textId="77777777" w:rsidTr="00BF3F74">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auto"/>
            <w:hideMark/>
          </w:tcPr>
          <w:p w14:paraId="79C70283" w14:textId="38A4ED07" w:rsidR="00EB5D83" w:rsidRPr="006F57D0" w:rsidRDefault="00ED0BF9">
            <w:pPr>
              <w:jc w:val="center"/>
              <w:rPr>
                <w:rFonts w:eastAsia="Times New Roman" w:cs="Arial"/>
                <w:b w:val="0"/>
                <w:color w:val="000000"/>
                <w:sz w:val="20"/>
                <w:szCs w:val="20"/>
                <w:lang w:eastAsia="en-GB"/>
              </w:rPr>
            </w:pPr>
            <w:r w:rsidRPr="006F57D0">
              <w:rPr>
                <w:rFonts w:eastAsia="Times New Roman" w:cs="Arial"/>
                <w:color w:val="000000"/>
                <w:sz w:val="20"/>
                <w:szCs w:val="20"/>
                <w:lang w:eastAsia="en-GB"/>
              </w:rPr>
              <w:t>AAN047</w:t>
            </w:r>
          </w:p>
        </w:tc>
        <w:tc>
          <w:tcPr>
            <w:tcW w:w="0" w:type="auto"/>
            <w:hideMark/>
          </w:tcPr>
          <w:p w14:paraId="62B86348" w14:textId="737FD32C" w:rsidR="00EB5D83" w:rsidRPr="006F57D0" w:rsidRDefault="004A4987">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KDTVIZIG</w:t>
            </w:r>
          </w:p>
        </w:tc>
        <w:tc>
          <w:tcPr>
            <w:tcW w:w="0" w:type="auto"/>
            <w:hideMark/>
          </w:tcPr>
          <w:p w14:paraId="56C5BF8F" w14:textId="6C36BBC9" w:rsidR="00EB5D83" w:rsidRPr="006F57D0" w:rsidRDefault="004A4987">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Csókakő-1</w:t>
            </w:r>
          </w:p>
        </w:tc>
        <w:tc>
          <w:tcPr>
            <w:tcW w:w="0" w:type="auto"/>
            <w:hideMark/>
          </w:tcPr>
          <w:p w14:paraId="7B52BB32" w14:textId="48463439" w:rsidR="00EB5D83" w:rsidRPr="006F57D0" w:rsidRDefault="004A4987">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224127</w:t>
            </w:r>
          </w:p>
        </w:tc>
        <w:tc>
          <w:tcPr>
            <w:tcW w:w="0" w:type="auto"/>
            <w:hideMark/>
          </w:tcPr>
          <w:p w14:paraId="2FE45CBC" w14:textId="36273568" w:rsidR="00EB5D83" w:rsidRPr="006F57D0" w:rsidRDefault="004A4987">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5918</w:t>
            </w:r>
            <w:r w:rsidR="00612F85" w:rsidRPr="006F57D0">
              <w:rPr>
                <w:rFonts w:eastAsia="Times New Roman" w:cs="Arial"/>
                <w:color w:val="000000"/>
                <w:sz w:val="20"/>
                <w:szCs w:val="20"/>
                <w:lang w:eastAsia="en-GB"/>
              </w:rPr>
              <w:t>57</w:t>
            </w:r>
          </w:p>
        </w:tc>
        <w:tc>
          <w:tcPr>
            <w:tcW w:w="0" w:type="auto"/>
            <w:hideMark/>
          </w:tcPr>
          <w:p w14:paraId="66C65D9A" w14:textId="7E077F03" w:rsidR="00EB5D83" w:rsidRPr="006F57D0" w:rsidRDefault="00612F85">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Törzs</w:t>
            </w:r>
            <w:r w:rsidR="00BF3F74">
              <w:rPr>
                <w:rFonts w:eastAsia="Times New Roman" w:cs="Arial"/>
                <w:color w:val="000000"/>
                <w:sz w:val="20"/>
                <w:szCs w:val="20"/>
                <w:lang w:eastAsia="en-GB"/>
              </w:rPr>
              <w:t>-</w:t>
            </w:r>
            <w:r w:rsidRPr="006F57D0">
              <w:rPr>
                <w:rFonts w:eastAsia="Times New Roman" w:cs="Arial"/>
                <w:color w:val="000000"/>
                <w:sz w:val="20"/>
                <w:szCs w:val="20"/>
                <w:lang w:eastAsia="en-GB"/>
              </w:rPr>
              <w:t>állomás</w:t>
            </w:r>
          </w:p>
        </w:tc>
        <w:tc>
          <w:tcPr>
            <w:tcW w:w="0" w:type="auto"/>
            <w:hideMark/>
          </w:tcPr>
          <w:p w14:paraId="6301DDD2" w14:textId="74DF6B5E" w:rsidR="00EB5D83" w:rsidRPr="006F57D0" w:rsidRDefault="00612F85">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771</w:t>
            </w:r>
          </w:p>
        </w:tc>
        <w:tc>
          <w:tcPr>
            <w:tcW w:w="0" w:type="auto"/>
            <w:hideMark/>
          </w:tcPr>
          <w:p w14:paraId="59A7AB50" w14:textId="0ADA7C45" w:rsidR="00EB5D83" w:rsidRPr="006F57D0" w:rsidRDefault="002B4069">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sidRPr="006F57D0">
              <w:rPr>
                <w:rFonts w:eastAsia="Times New Roman" w:cs="Arial"/>
                <w:color w:val="000000"/>
                <w:sz w:val="20"/>
                <w:szCs w:val="20"/>
                <w:lang w:eastAsia="en-GB"/>
              </w:rPr>
              <w:t>289</w:t>
            </w:r>
          </w:p>
        </w:tc>
      </w:tr>
    </w:tbl>
    <w:p w14:paraId="2CAE1AED" w14:textId="25477EE0" w:rsidR="00EB5D83" w:rsidRPr="00EB5D83" w:rsidRDefault="00F0766A" w:rsidP="006F57D0">
      <w:pPr>
        <w:pStyle w:val="Kpalrs"/>
      </w:pPr>
      <w:r>
        <w:fldChar w:fldCharType="begin"/>
      </w:r>
      <w:r>
        <w:instrText>SEQ táblázat \* ARABIC</w:instrText>
      </w:r>
      <w:r>
        <w:fldChar w:fldCharType="separate"/>
      </w:r>
      <w:bookmarkStart w:id="20" w:name="_Toc236398517"/>
      <w:r>
        <w:rPr>
          <w:noProof/>
        </w:rPr>
        <w:t>9</w:t>
      </w:r>
      <w:r>
        <w:fldChar w:fldCharType="end"/>
      </w:r>
      <w:r w:rsidR="00A72E61" w:rsidRPr="00EF3484">
        <w:t xml:space="preserve">. </w:t>
      </w:r>
      <w:r w:rsidR="00D161B9" w:rsidRPr="00EF3484">
        <w:t>táblázat: Felszín alatti vizek - mérőállomások</w:t>
      </w:r>
      <w:bookmarkEnd w:id="20"/>
    </w:p>
    <w:p w14:paraId="79CFC8FB" w14:textId="1A1696B9" w:rsidR="00DB0DF9" w:rsidRDefault="00DB0DF9" w:rsidP="00DB0DF9">
      <w:pPr>
        <w:pStyle w:val="Cmsor3"/>
      </w:pPr>
      <w:bookmarkStart w:id="21" w:name="_Toc236398460"/>
      <w:r>
        <w:t>Aszály monitoring hálózat</w:t>
      </w:r>
      <w:bookmarkEnd w:id="21"/>
    </w:p>
    <w:p w14:paraId="47C7C5D9" w14:textId="3DCFC54D" w:rsidR="00F1134D" w:rsidRDefault="00F1134D" w:rsidP="00425B82">
      <w:r w:rsidRPr="00F1134D">
        <w:t>A</w:t>
      </w:r>
      <w:r>
        <w:t>z aszálymonitoring</w:t>
      </w:r>
      <w:r w:rsidRPr="00F1134D">
        <w:t xml:space="preserve"> rendszer jelenleg országosan 127 helyszínen </w:t>
      </w:r>
      <w:r w:rsidR="006B01B7">
        <w:t xml:space="preserve">található </w:t>
      </w:r>
      <w:r w:rsidR="00F656F5">
        <w:t>állomásból áll</w:t>
      </w:r>
      <w:r w:rsidRPr="00F1134D">
        <w:t>, amely az aszály és vízhiány szempontjából legfontosabb hidrometeorológiai adatokat (csapadék, léghőmérséklet, légnedvesség, talajnedvesség) rögzíti a Meteorológiai Világszervezet (WMO) előírásainak megfelelő műszerekkel. A távmérő rendszer és a napelemes áramellátás lehetővé teszi a szinte gondozásmentes, folyamatos adatgyűjtést személyzet nélkül</w:t>
      </w:r>
      <w:r w:rsidR="00D929E7">
        <w:t>, emellett az</w:t>
      </w:r>
      <w:r w:rsidRPr="00F1134D">
        <w:t xml:space="preserve"> állomások állapotfelmérése és karbantartása évente kétszer történik (késő tavasszal–kora nyáron, illetve késő ősszel). A szenzorok óránként mérnek, az adatok továbbítása azonban energia-megtakarítás miatt nyáron 2, télen 6 óránként történik. A feldolgozás miatt az adatok további 1 óra késéssel jelennek meg, így nyáron általában 1–3, télen 1–7 óra elteltével érhetők el a legfrissebb információk. </w:t>
      </w:r>
    </w:p>
    <w:p w14:paraId="6B13157F" w14:textId="6F5F4A0C" w:rsidR="00425B82" w:rsidRPr="00063829" w:rsidRDefault="00425B82" w:rsidP="00425B82">
      <w:r w:rsidRPr="00063829">
        <w:t xml:space="preserve">Mór közigazgatási határához legközelebb fekvő </w:t>
      </w:r>
      <w:r>
        <w:t>aszálymonitoring</w:t>
      </w:r>
      <w:r w:rsidRPr="00063829">
        <w:t xml:space="preserve"> mérőállomás a</w:t>
      </w:r>
      <w:r w:rsidR="006F57D0">
        <w:t xml:space="preserve"> </w:t>
      </w:r>
      <w:r w:rsidR="004E4148">
        <w:t>7037-es törzsszámú</w:t>
      </w:r>
      <w:r w:rsidRPr="00063829">
        <w:t xml:space="preserve"> </w:t>
      </w:r>
      <w:r>
        <w:t>Csókakő</w:t>
      </w:r>
      <w:r w:rsidR="00351886">
        <w:t xml:space="preserve"> állomás</w:t>
      </w:r>
      <w:r w:rsidRPr="00063829">
        <w:t xml:space="preserve">, mely </w:t>
      </w:r>
      <w:r w:rsidR="00351886">
        <w:t xml:space="preserve">főbb </w:t>
      </w:r>
      <w:r w:rsidRPr="00063829">
        <w:t>jellemző</w:t>
      </w:r>
      <w:r w:rsidR="00351886">
        <w:t>i</w:t>
      </w:r>
      <w:r w:rsidRPr="00063829">
        <w:t xml:space="preserve"> alább látható</w:t>
      </w:r>
      <w:r>
        <w:t>k</w:t>
      </w:r>
      <w:r w:rsidRPr="00063829">
        <w:t>:</w:t>
      </w:r>
    </w:p>
    <w:tbl>
      <w:tblPr>
        <w:tblStyle w:val="Tblzatrcsos46jellszn"/>
        <w:tblW w:w="0" w:type="auto"/>
        <w:tblLook w:val="04A0" w:firstRow="1" w:lastRow="0" w:firstColumn="1" w:lastColumn="0" w:noHBand="0" w:noVBand="1"/>
      </w:tblPr>
      <w:tblGrid>
        <w:gridCol w:w="1243"/>
        <w:gridCol w:w="1395"/>
        <w:gridCol w:w="884"/>
        <w:gridCol w:w="884"/>
        <w:gridCol w:w="1250"/>
      </w:tblGrid>
      <w:tr w:rsidR="000F2EBC" w:rsidRPr="00872C64" w14:paraId="3A2FDCE7" w14:textId="77777777" w:rsidTr="00BF3F74">
        <w:trPr>
          <w:cnfStyle w:val="100000000000" w:firstRow="1" w:lastRow="0" w:firstColumn="0" w:lastColumn="0" w:oddVBand="0" w:evenVBand="0" w:oddHBand="0"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0" w:type="auto"/>
            <w:hideMark/>
          </w:tcPr>
          <w:p w14:paraId="35A5EAB1" w14:textId="77777777" w:rsidR="000F2EBC" w:rsidRPr="00872C64" w:rsidRDefault="000F2EBC">
            <w:pPr>
              <w:rPr>
                <w:rFonts w:eastAsia="Times New Roman" w:cs="Arial"/>
                <w:b w:val="0"/>
                <w:color w:val="FFFFFF"/>
                <w:sz w:val="20"/>
                <w:szCs w:val="20"/>
                <w:lang w:eastAsia="en-GB"/>
              </w:rPr>
            </w:pPr>
            <w:r w:rsidRPr="00872C64">
              <w:rPr>
                <w:rFonts w:eastAsia="Times New Roman" w:cs="Arial"/>
                <w:sz w:val="20"/>
                <w:szCs w:val="20"/>
              </w:rPr>
              <w:t>Adatgazda</w:t>
            </w:r>
          </w:p>
        </w:tc>
        <w:tc>
          <w:tcPr>
            <w:tcW w:w="0" w:type="auto"/>
            <w:hideMark/>
          </w:tcPr>
          <w:p w14:paraId="39296BC5" w14:textId="77777777" w:rsidR="000F2EBC" w:rsidRPr="00872C64" w:rsidRDefault="000F2EBC">
            <w:pP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r w:rsidRPr="00872C64">
              <w:rPr>
                <w:rFonts w:eastAsia="Times New Roman" w:cs="Arial"/>
                <w:sz w:val="20"/>
                <w:szCs w:val="20"/>
              </w:rPr>
              <w:t>Állomás név</w:t>
            </w:r>
          </w:p>
        </w:tc>
        <w:tc>
          <w:tcPr>
            <w:tcW w:w="0" w:type="auto"/>
            <w:hideMark/>
          </w:tcPr>
          <w:p w14:paraId="05183019" w14:textId="77777777" w:rsidR="000F2EBC" w:rsidRPr="00872C64" w:rsidRDefault="000F2EBC">
            <w:pP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proofErr w:type="spellStart"/>
            <w:r w:rsidRPr="00872C64">
              <w:rPr>
                <w:rFonts w:eastAsia="Times New Roman" w:cs="Arial"/>
                <w:sz w:val="20"/>
                <w:szCs w:val="20"/>
              </w:rPr>
              <w:t>EOVx</w:t>
            </w:r>
            <w:proofErr w:type="spellEnd"/>
          </w:p>
        </w:tc>
        <w:tc>
          <w:tcPr>
            <w:tcW w:w="0" w:type="auto"/>
            <w:hideMark/>
          </w:tcPr>
          <w:p w14:paraId="0BF9E628" w14:textId="77777777" w:rsidR="000F2EBC" w:rsidRPr="00872C64" w:rsidRDefault="000F2EBC">
            <w:pP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proofErr w:type="spellStart"/>
            <w:r w:rsidRPr="00872C64">
              <w:rPr>
                <w:rFonts w:eastAsia="Times New Roman" w:cs="Arial"/>
                <w:sz w:val="20"/>
                <w:szCs w:val="20"/>
              </w:rPr>
              <w:t>EOVy</w:t>
            </w:r>
            <w:proofErr w:type="spellEnd"/>
          </w:p>
        </w:tc>
        <w:tc>
          <w:tcPr>
            <w:tcW w:w="0" w:type="auto"/>
            <w:hideMark/>
          </w:tcPr>
          <w:p w14:paraId="0CFF536B" w14:textId="77777777" w:rsidR="000F2EBC" w:rsidRPr="00872C64" w:rsidRDefault="000F2EBC">
            <w:pPr>
              <w:cnfStyle w:val="100000000000" w:firstRow="1" w:lastRow="0" w:firstColumn="0" w:lastColumn="0" w:oddVBand="0" w:evenVBand="0" w:oddHBand="0" w:evenHBand="0" w:firstRowFirstColumn="0" w:firstRowLastColumn="0" w:lastRowFirstColumn="0" w:lastRowLastColumn="0"/>
              <w:rPr>
                <w:rFonts w:eastAsia="Times New Roman" w:cs="Arial"/>
                <w:b w:val="0"/>
                <w:color w:val="FFFFFF"/>
                <w:sz w:val="20"/>
                <w:szCs w:val="20"/>
                <w:lang w:eastAsia="en-GB"/>
              </w:rPr>
            </w:pPr>
            <w:r w:rsidRPr="00872C64">
              <w:rPr>
                <w:rFonts w:eastAsia="Times New Roman" w:cs="Arial"/>
                <w:sz w:val="20"/>
                <w:szCs w:val="20"/>
              </w:rPr>
              <w:t>Törzsszám</w:t>
            </w:r>
          </w:p>
        </w:tc>
      </w:tr>
      <w:tr w:rsidR="000F2EBC" w:rsidRPr="00872C64" w14:paraId="737CFEA7" w14:textId="77777777" w:rsidTr="00BF3F74">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0" w:type="auto"/>
          </w:tcPr>
          <w:p w14:paraId="593A6A20" w14:textId="67BE1734" w:rsidR="000F2EBC" w:rsidRPr="00872C64" w:rsidRDefault="0081385C" w:rsidP="004B71CA">
            <w:pPr>
              <w:rPr>
                <w:b w:val="0"/>
                <w:lang w:eastAsia="en-GB"/>
              </w:rPr>
            </w:pPr>
            <w:r>
              <w:rPr>
                <w:lang w:eastAsia="en-GB"/>
              </w:rPr>
              <w:t>KDTVIZIG</w:t>
            </w:r>
          </w:p>
        </w:tc>
        <w:tc>
          <w:tcPr>
            <w:tcW w:w="0" w:type="auto"/>
          </w:tcPr>
          <w:p w14:paraId="31063028" w14:textId="3F1B9E77" w:rsidR="000F2EBC" w:rsidRPr="00872C64" w:rsidRDefault="00B33563">
            <w:pPr>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Pr>
                <w:rFonts w:eastAsia="Times New Roman" w:cs="Arial"/>
                <w:color w:val="000000"/>
                <w:sz w:val="20"/>
                <w:szCs w:val="20"/>
                <w:lang w:eastAsia="en-GB"/>
              </w:rPr>
              <w:t>Csókakő</w:t>
            </w:r>
          </w:p>
        </w:tc>
        <w:tc>
          <w:tcPr>
            <w:tcW w:w="0" w:type="auto"/>
          </w:tcPr>
          <w:p w14:paraId="557242E6" w14:textId="4217CEEE" w:rsidR="000F2EBC" w:rsidRPr="00872C64" w:rsidRDefault="00B33563">
            <w:pPr>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Pr>
                <w:rFonts w:eastAsia="Times New Roman" w:cs="Arial"/>
                <w:color w:val="000000"/>
                <w:sz w:val="20"/>
                <w:szCs w:val="20"/>
                <w:lang w:eastAsia="en-GB"/>
              </w:rPr>
              <w:t>222404</w:t>
            </w:r>
          </w:p>
        </w:tc>
        <w:tc>
          <w:tcPr>
            <w:tcW w:w="0" w:type="auto"/>
          </w:tcPr>
          <w:p w14:paraId="1B7D5FA0" w14:textId="14FBC26B" w:rsidR="000F2EBC" w:rsidRPr="00872C64" w:rsidRDefault="00B33563">
            <w:pPr>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Pr>
                <w:rFonts w:eastAsia="Times New Roman" w:cs="Arial"/>
                <w:color w:val="000000"/>
                <w:sz w:val="20"/>
                <w:szCs w:val="20"/>
                <w:lang w:eastAsia="en-GB"/>
              </w:rPr>
              <w:t>590537</w:t>
            </w:r>
          </w:p>
        </w:tc>
        <w:tc>
          <w:tcPr>
            <w:tcW w:w="0" w:type="auto"/>
          </w:tcPr>
          <w:p w14:paraId="33CA5072" w14:textId="3DE22B02" w:rsidR="000F2EBC" w:rsidRPr="00872C64" w:rsidRDefault="0081385C">
            <w:pPr>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n-GB"/>
              </w:rPr>
            </w:pPr>
            <w:r>
              <w:rPr>
                <w:rFonts w:eastAsia="Times New Roman" w:cs="Arial"/>
                <w:color w:val="000000"/>
                <w:sz w:val="20"/>
                <w:szCs w:val="20"/>
                <w:lang w:eastAsia="en-GB"/>
              </w:rPr>
              <w:t>7037</w:t>
            </w:r>
          </w:p>
        </w:tc>
      </w:tr>
    </w:tbl>
    <w:p w14:paraId="350C5858" w14:textId="0C205B06" w:rsidR="000F2EBC" w:rsidRPr="006F57D0" w:rsidRDefault="00F0766A" w:rsidP="006F57D0">
      <w:pPr>
        <w:pStyle w:val="Kpalrs"/>
      </w:pPr>
      <w:r>
        <w:fldChar w:fldCharType="begin"/>
      </w:r>
      <w:r>
        <w:instrText>SEQ táblázat \* ARABIC</w:instrText>
      </w:r>
      <w:r>
        <w:fldChar w:fldCharType="separate"/>
      </w:r>
      <w:bookmarkStart w:id="22" w:name="_Toc236398518"/>
      <w:r>
        <w:rPr>
          <w:noProof/>
        </w:rPr>
        <w:t>10</w:t>
      </w:r>
      <w:r>
        <w:fldChar w:fldCharType="end"/>
      </w:r>
      <w:r w:rsidR="006F57D0" w:rsidRPr="006F57D0">
        <w:t xml:space="preserve">. táblázat: A </w:t>
      </w:r>
      <w:proofErr w:type="spellStart"/>
      <w:r w:rsidR="006F57D0" w:rsidRPr="006F57D0">
        <w:t>csókakői</w:t>
      </w:r>
      <w:proofErr w:type="spellEnd"/>
      <w:r w:rsidR="006F57D0" w:rsidRPr="006F57D0">
        <w:t xml:space="preserve"> aszálymonitoring mérőállomás</w:t>
      </w:r>
      <w:bookmarkEnd w:id="22"/>
    </w:p>
    <w:p w14:paraId="16006316" w14:textId="5BBE8D09" w:rsidR="00DB0DF9" w:rsidRDefault="00DB0DF9" w:rsidP="00DB0DF9">
      <w:pPr>
        <w:pStyle w:val="Cmsor2"/>
      </w:pPr>
      <w:bookmarkStart w:id="23" w:name="_Toc236398461"/>
      <w:r>
        <w:t>A település vízgazdálkodási elemei</w:t>
      </w:r>
      <w:bookmarkEnd w:id="23"/>
    </w:p>
    <w:p w14:paraId="697A2C4A" w14:textId="00AE6380" w:rsidR="00DB0DF9" w:rsidRDefault="00DB0DF9" w:rsidP="00DB0DF9">
      <w:pPr>
        <w:pStyle w:val="Cmsor3"/>
      </w:pPr>
      <w:bookmarkStart w:id="24" w:name="_Toc236398462"/>
      <w:r>
        <w:t>Ivóvízellátás, vízbázis védelem</w:t>
      </w:r>
      <w:bookmarkEnd w:id="24"/>
      <w:r w:rsidR="000C676A">
        <w:t xml:space="preserve"> </w:t>
      </w:r>
    </w:p>
    <w:p w14:paraId="18C0183D" w14:textId="783DC478" w:rsidR="00CD2872" w:rsidRDefault="00C747D8" w:rsidP="00401F92">
      <w:pPr>
        <w:pStyle w:val="Cmsor4"/>
      </w:pPr>
      <w:r>
        <w:t xml:space="preserve">Mór </w:t>
      </w:r>
      <w:r w:rsidRPr="00C747D8">
        <w:t>vízellátásá</w:t>
      </w:r>
      <w:r w:rsidR="00717185">
        <w:t xml:space="preserve">nak </w:t>
      </w:r>
      <w:r w:rsidR="00C4040B">
        <w:t xml:space="preserve">biztosítása </w:t>
      </w:r>
      <w:r w:rsidR="00717185">
        <w:t xml:space="preserve">a Móri Kistérségi Vízmű rendszer </w:t>
      </w:r>
      <w:r w:rsidR="00C4040B">
        <w:t>részeként</w:t>
      </w:r>
    </w:p>
    <w:p w14:paraId="0FB70EEC" w14:textId="2041D61F" w:rsidR="001971D1" w:rsidRDefault="4CD05A14" w:rsidP="001971D1">
      <w:r>
        <w:t xml:space="preserve">Móron a </w:t>
      </w:r>
      <w:r w:rsidR="005429E9">
        <w:t>víziközmű</w:t>
      </w:r>
      <w:r>
        <w:t xml:space="preserve"> szolgáltató a </w:t>
      </w:r>
      <w:r w:rsidR="58EFACED" w:rsidRPr="5860D66C">
        <w:rPr>
          <w:rFonts w:eastAsia="Arial" w:cs="Arial"/>
        </w:rPr>
        <w:t>Fejér Megyei Önkormányzatok Víz- és Csatornamű Zártkörűen Működő Részvénytársaság</w:t>
      </w:r>
      <w:r>
        <w:t xml:space="preserve">, melynek </w:t>
      </w:r>
      <w:r w:rsidR="0BDA0E00">
        <w:t xml:space="preserve">tulajdonosa </w:t>
      </w:r>
      <w:r w:rsidR="006636E4">
        <w:t>szinte 100</w:t>
      </w:r>
      <w:r w:rsidR="00BC1E21">
        <w:t xml:space="preserve">%-ban </w:t>
      </w:r>
      <w:r w:rsidR="2C309CAC">
        <w:t>a Magyar Állam</w:t>
      </w:r>
      <w:r w:rsidR="0F74958C">
        <w:t xml:space="preserve">, </w:t>
      </w:r>
      <w:r w:rsidR="29AA94D0">
        <w:t>irányítója</w:t>
      </w:r>
      <w:r w:rsidR="0F74958C">
        <w:t xml:space="preserve"> a </w:t>
      </w:r>
      <w:r w:rsidR="3817BF53">
        <w:t>részvények kezelőjeként a Nemzeti Vízművek Zrt.</w:t>
      </w:r>
    </w:p>
    <w:p w14:paraId="16F0CFCF" w14:textId="38239602" w:rsidR="00E76E3C" w:rsidRPr="001971D1" w:rsidRDefault="00E76E3C" w:rsidP="001971D1">
      <w:r>
        <w:t>A szolgáltatást a V</w:t>
      </w:r>
      <w:r w:rsidR="00285B77">
        <w:t xml:space="preserve">ízmű </w:t>
      </w:r>
      <w:r w:rsidR="009C5EC5">
        <w:t>a Magyar Energetikai és Közmű</w:t>
      </w:r>
      <w:r w:rsidR="00CB3CA4">
        <w:t>-</w:t>
      </w:r>
      <w:r w:rsidR="009C5EC5">
        <w:t>szabályozási</w:t>
      </w:r>
      <w:r w:rsidR="00CB3CA4">
        <w:t xml:space="preserve"> Hivatal</w:t>
      </w:r>
      <w:r w:rsidR="00E25DDB">
        <w:t xml:space="preserve"> H354/2025 számú </w:t>
      </w:r>
      <w:r w:rsidR="00D947DA">
        <w:t xml:space="preserve">Vízmű-szolgáltató működési engedélyt adó </w:t>
      </w:r>
      <w:r w:rsidR="00E25DDB">
        <w:t xml:space="preserve">határozata alapján </w:t>
      </w:r>
      <w:r w:rsidR="00F0739F">
        <w:t>nyújtja.</w:t>
      </w:r>
      <w:r w:rsidR="00D947DA">
        <w:t xml:space="preserve"> A</w:t>
      </w:r>
      <w:r w:rsidR="00D972E1">
        <w:t>z üzem</w:t>
      </w:r>
      <w:r w:rsidR="002160C9">
        <w:t>eltetés alapja a 20477-2/1989. számú alaphatározat,</w:t>
      </w:r>
      <w:r w:rsidR="003C26C3">
        <w:t xml:space="preserve"> melyet a </w:t>
      </w:r>
      <w:r w:rsidR="00C46760">
        <w:t xml:space="preserve">Vízügyi Hatóság </w:t>
      </w:r>
      <w:r w:rsidR="00FB0CC1">
        <w:t xml:space="preserve">adott ki. </w:t>
      </w:r>
      <w:r w:rsidR="00713201">
        <w:t xml:space="preserve">Az üzemeltetés közvetlen irányítója </w:t>
      </w:r>
      <w:r w:rsidR="002A7C5C">
        <w:t>a FEJÉRVÍZ ZRT. Móri Üzemmérnöksége.</w:t>
      </w:r>
    </w:p>
    <w:p w14:paraId="0386E2CC" w14:textId="0538BD21" w:rsidR="5CE8B2EB" w:rsidRDefault="5CE8B2EB" w:rsidP="2CAC3C36">
      <w:r>
        <w:lastRenderedPageBreak/>
        <w:t xml:space="preserve">A település a Móri Kistérségi Vízmű rendszer része, melyhez Móron </w:t>
      </w:r>
      <w:r w:rsidR="15FFB8F9">
        <w:t>kívül</w:t>
      </w:r>
      <w:r>
        <w:t xml:space="preserve"> még </w:t>
      </w:r>
      <w:r w:rsidR="615CC656">
        <w:t xml:space="preserve">kilenc település tartozik. </w:t>
      </w:r>
      <w:r w:rsidR="4C11573F">
        <w:t>1999-ig az vízátvétel Balinkabányáról történt, azóta 3 darab Bodajkon üzemelő mélyfúrású karsztvíz kútról bizt</w:t>
      </w:r>
      <w:r w:rsidR="15AC3173">
        <w:t>osítják a vízellátást.</w:t>
      </w:r>
    </w:p>
    <w:p w14:paraId="4B179A11" w14:textId="5602A9E2" w:rsidR="390B5A72" w:rsidRDefault="5FE66800">
      <w:r>
        <w:t>Az ellátott települések:</w:t>
      </w:r>
    </w:p>
    <w:p w14:paraId="5E05825F" w14:textId="701D1944" w:rsidR="5FE66800" w:rsidRPr="00771F8D" w:rsidRDefault="5FE66800" w:rsidP="00771F8D">
      <w:pPr>
        <w:pStyle w:val="Listaszerbekezds"/>
        <w:spacing w:after="120"/>
        <w:contextualSpacing/>
      </w:pPr>
      <w:r w:rsidRPr="00771F8D">
        <w:t>Balinka</w:t>
      </w:r>
    </w:p>
    <w:p w14:paraId="723F97E6" w14:textId="79364ABF" w:rsidR="5FE66800" w:rsidRPr="00771F8D" w:rsidRDefault="5FE66800" w:rsidP="00771F8D">
      <w:pPr>
        <w:pStyle w:val="Listaszerbekezds"/>
        <w:spacing w:after="120"/>
        <w:contextualSpacing/>
      </w:pPr>
      <w:r w:rsidRPr="00771F8D">
        <w:t>Bakonycsernye</w:t>
      </w:r>
      <w:r w:rsidR="00A87073">
        <w:t xml:space="preserve"> (</w:t>
      </w:r>
      <w:proofErr w:type="spellStart"/>
      <w:r w:rsidR="00A87073">
        <w:t>Kisgyón</w:t>
      </w:r>
      <w:proofErr w:type="spellEnd"/>
      <w:r w:rsidR="00A87073">
        <w:t>)</w:t>
      </w:r>
    </w:p>
    <w:p w14:paraId="7F03A247" w14:textId="31B28A0E" w:rsidR="5FE66800" w:rsidRPr="00771F8D" w:rsidRDefault="5FE66800" w:rsidP="00771F8D">
      <w:pPr>
        <w:pStyle w:val="Listaszerbekezds"/>
        <w:spacing w:after="120"/>
        <w:contextualSpacing/>
      </w:pPr>
      <w:r w:rsidRPr="00771F8D">
        <w:t>Bodajk</w:t>
      </w:r>
    </w:p>
    <w:p w14:paraId="5390DF71" w14:textId="73B16D39" w:rsidR="5FE66800" w:rsidRPr="00771F8D" w:rsidRDefault="5FE66800" w:rsidP="00771F8D">
      <w:pPr>
        <w:pStyle w:val="Listaszerbekezds"/>
        <w:spacing w:after="120"/>
        <w:contextualSpacing/>
      </w:pPr>
      <w:r w:rsidRPr="00771F8D">
        <w:t>Csákberény</w:t>
      </w:r>
    </w:p>
    <w:p w14:paraId="6394BF25" w14:textId="48CB300C" w:rsidR="5FE66800" w:rsidRPr="00771F8D" w:rsidRDefault="5FE66800" w:rsidP="00771F8D">
      <w:pPr>
        <w:pStyle w:val="Listaszerbekezds"/>
        <w:spacing w:after="120"/>
        <w:contextualSpacing/>
      </w:pPr>
      <w:r w:rsidRPr="00771F8D">
        <w:t>Csókakő</w:t>
      </w:r>
    </w:p>
    <w:p w14:paraId="075D78E0" w14:textId="3530A298" w:rsidR="5FE66800" w:rsidRPr="00771F8D" w:rsidRDefault="5FE66800" w:rsidP="00771F8D">
      <w:pPr>
        <w:pStyle w:val="Listaszerbekezds"/>
        <w:spacing w:after="120"/>
        <w:contextualSpacing/>
      </w:pPr>
      <w:r w:rsidRPr="00771F8D">
        <w:t>Gánt</w:t>
      </w:r>
      <w:r w:rsidR="00A87073">
        <w:t xml:space="preserve"> (</w:t>
      </w:r>
      <w:r w:rsidR="00C15344">
        <w:t>Gánt-Bányatelep, Gánt-</w:t>
      </w:r>
      <w:proofErr w:type="spellStart"/>
      <w:r w:rsidR="00C15344">
        <w:t>Gránás</w:t>
      </w:r>
      <w:proofErr w:type="spellEnd"/>
      <w:r w:rsidR="00C15344">
        <w:t>)</w:t>
      </w:r>
    </w:p>
    <w:p w14:paraId="3AE88A83" w14:textId="7BD88C53" w:rsidR="5FE66800" w:rsidRPr="00771F8D" w:rsidRDefault="5FE66800" w:rsidP="00771F8D">
      <w:pPr>
        <w:pStyle w:val="Listaszerbekezds"/>
        <w:spacing w:after="120"/>
        <w:contextualSpacing/>
      </w:pPr>
      <w:r w:rsidRPr="00771F8D">
        <w:t>Mecsér</w:t>
      </w:r>
    </w:p>
    <w:p w14:paraId="35D87774" w14:textId="4BA781CE" w:rsidR="5FE66800" w:rsidRPr="00771F8D" w:rsidRDefault="5FE66800" w:rsidP="00771F8D">
      <w:pPr>
        <w:pStyle w:val="Listaszerbekezds"/>
        <w:spacing w:after="120"/>
        <w:contextualSpacing/>
      </w:pPr>
      <w:r w:rsidRPr="00771F8D">
        <w:t>Mór</w:t>
      </w:r>
    </w:p>
    <w:p w14:paraId="0C3B4703" w14:textId="456D92CA" w:rsidR="5FE66800" w:rsidRDefault="5FE66800" w:rsidP="00771F8D">
      <w:pPr>
        <w:pStyle w:val="Listaszerbekezds"/>
        <w:spacing w:after="120"/>
        <w:contextualSpacing/>
      </w:pPr>
      <w:r w:rsidRPr="00771F8D">
        <w:t>Nagyveleg</w:t>
      </w:r>
    </w:p>
    <w:p w14:paraId="0177991F" w14:textId="12FF17C0" w:rsidR="00251ADF" w:rsidRPr="00771F8D" w:rsidRDefault="00251ADF" w:rsidP="00771F8D">
      <w:pPr>
        <w:pStyle w:val="Listaszerbekezds"/>
        <w:spacing w:after="120"/>
        <w:contextualSpacing/>
      </w:pPr>
      <w:r>
        <w:t>Söréd</w:t>
      </w:r>
    </w:p>
    <w:p w14:paraId="4446C294" w14:textId="53E8265B" w:rsidR="4C3CB057" w:rsidRDefault="4C3CB057" w:rsidP="00771F8D">
      <w:r>
        <w:t>A kistérségi vízmű vízbázisán 3 darab mélyfúrású kút működik</w:t>
      </w:r>
      <w:r w:rsidR="770B72A8">
        <w:t xml:space="preserve">: </w:t>
      </w:r>
    </w:p>
    <w:p w14:paraId="06B47125" w14:textId="59FCE9AD" w:rsidR="770B72A8" w:rsidRDefault="770B72A8" w:rsidP="00771F8D">
      <w:pPr>
        <w:pStyle w:val="Listaszerbekezds"/>
        <w:spacing w:after="120"/>
        <w:contextualSpacing/>
      </w:pPr>
      <w:r>
        <w:t xml:space="preserve">Bodajk </w:t>
      </w:r>
      <w:proofErr w:type="spellStart"/>
      <w:r>
        <w:t>Kajmáti</w:t>
      </w:r>
      <w:proofErr w:type="spellEnd"/>
      <w:r>
        <w:t xml:space="preserve"> I.</w:t>
      </w:r>
    </w:p>
    <w:p w14:paraId="35BD55BB" w14:textId="71D41E1D" w:rsidR="770B72A8" w:rsidRDefault="770B72A8" w:rsidP="00771F8D">
      <w:pPr>
        <w:pStyle w:val="Listaszerbekezds"/>
        <w:spacing w:after="120"/>
        <w:contextualSpacing/>
      </w:pPr>
      <w:r>
        <w:t xml:space="preserve">Bodajk </w:t>
      </w:r>
      <w:proofErr w:type="spellStart"/>
      <w:r>
        <w:t>Kajmáti</w:t>
      </w:r>
      <w:proofErr w:type="spellEnd"/>
      <w:r>
        <w:t xml:space="preserve"> II.</w:t>
      </w:r>
    </w:p>
    <w:p w14:paraId="20BC908D" w14:textId="5D12A308" w:rsidR="770B72A8" w:rsidRDefault="770B72A8" w:rsidP="00771F8D">
      <w:pPr>
        <w:pStyle w:val="Listaszerbekezds"/>
        <w:spacing w:after="120"/>
        <w:contextualSpacing/>
      </w:pPr>
      <w:r>
        <w:t>Bodajk III.</w:t>
      </w:r>
    </w:p>
    <w:p w14:paraId="127BFEF9" w14:textId="10B72996" w:rsidR="770B72A8" w:rsidRDefault="770B72A8" w:rsidP="00771F8D">
      <w:r>
        <w:t xml:space="preserve">A Bodajk </w:t>
      </w:r>
      <w:proofErr w:type="spellStart"/>
      <w:r>
        <w:t>Kajmáti</w:t>
      </w:r>
      <w:proofErr w:type="spellEnd"/>
      <w:r>
        <w:t xml:space="preserve"> I. kutat a 750 m</w:t>
      </w:r>
      <w:r w:rsidR="0F0E7F68" w:rsidRPr="60B3DD36">
        <w:t>3</w:t>
      </w:r>
      <w:r w:rsidR="77D4E0A6" w:rsidRPr="60B3DD36">
        <w:t>-es</w:t>
      </w:r>
      <w:r w:rsidR="0F0E7F68" w:rsidRPr="60B3DD36">
        <w:t xml:space="preserve"> </w:t>
      </w:r>
      <w:proofErr w:type="spellStart"/>
      <w:r w:rsidRPr="60B3DD36">
        <w:t>mecséri</w:t>
      </w:r>
      <w:proofErr w:type="spellEnd"/>
      <w:r w:rsidRPr="60B3DD36">
        <w:t xml:space="preserve"> medence </w:t>
      </w:r>
      <w:r w:rsidR="6EFC65FB" w:rsidRPr="60B3DD36">
        <w:t>szintje</w:t>
      </w:r>
      <w:r>
        <w:t>, a Bodajk</w:t>
      </w:r>
      <w:r w:rsidR="646E5EE2">
        <w:t xml:space="preserve"> </w:t>
      </w:r>
      <w:proofErr w:type="spellStart"/>
      <w:r w:rsidR="646E5EE2">
        <w:t>Kajmáti</w:t>
      </w:r>
      <w:proofErr w:type="spellEnd"/>
      <w:r w:rsidR="646E5EE2">
        <w:t xml:space="preserve"> II. Kutat a móri 1000+250m3 medence </w:t>
      </w:r>
      <w:r w:rsidR="17919703">
        <w:t>szintje</w:t>
      </w:r>
      <w:r w:rsidR="646E5EE2">
        <w:t xml:space="preserve">, a Bodajk III. Kutat pedig a </w:t>
      </w:r>
      <w:proofErr w:type="spellStart"/>
      <w:r w:rsidR="646E5EE2">
        <w:t>bodajki</w:t>
      </w:r>
      <w:proofErr w:type="spellEnd"/>
      <w:r w:rsidR="646E5EE2">
        <w:t xml:space="preserve"> 450m3-es </w:t>
      </w:r>
      <w:r w:rsidR="528D2A2F">
        <w:t xml:space="preserve">medence </w:t>
      </w:r>
      <w:r w:rsidR="2018AF0C">
        <w:t xml:space="preserve">szintje vezérli. </w:t>
      </w:r>
    </w:p>
    <w:p w14:paraId="0F469121" w14:textId="69E2EAA7" w:rsidR="2018AF0C" w:rsidRDefault="2018AF0C" w:rsidP="00771F8D">
      <w:r>
        <w:t xml:space="preserve">A két </w:t>
      </w:r>
      <w:proofErr w:type="spellStart"/>
      <w:r>
        <w:t>Kajmáti</w:t>
      </w:r>
      <w:proofErr w:type="spellEnd"/>
      <w:r>
        <w:t xml:space="preserve"> kút a Balinka és Bodajk közötti NA 250 azbesztcement távvezetékre dolgozik, a Bodajk III. </w:t>
      </w:r>
      <w:r w:rsidR="11530491">
        <w:t>k</w:t>
      </w:r>
      <w:r>
        <w:t xml:space="preserve">út pedig </w:t>
      </w:r>
      <w:r w:rsidR="6BB0A36D">
        <w:t xml:space="preserve">Bodajk és a </w:t>
      </w:r>
      <w:proofErr w:type="spellStart"/>
      <w:r w:rsidR="6BB0A36D">
        <w:t>bodajki</w:t>
      </w:r>
      <w:proofErr w:type="spellEnd"/>
      <w:r w:rsidR="6BB0A36D">
        <w:t xml:space="preserve"> medence településeinek a vízellátását biztosítja. </w:t>
      </w:r>
    </w:p>
    <w:p w14:paraId="3DC76E03" w14:textId="3910CD9F" w:rsidR="0E46216F" w:rsidRDefault="0E46216F" w:rsidP="00771F8D">
      <w:r>
        <w:t xml:space="preserve">A Bodajk </w:t>
      </w:r>
      <w:proofErr w:type="spellStart"/>
      <w:r>
        <w:t>Kajmáti</w:t>
      </w:r>
      <w:proofErr w:type="spellEnd"/>
      <w:r>
        <w:t xml:space="preserve"> I. kút ellátási területe normál üzemállapotban: </w:t>
      </w:r>
    </w:p>
    <w:p w14:paraId="2A69B84C" w14:textId="6F379CCF" w:rsidR="0E46216F" w:rsidRDefault="0E46216F" w:rsidP="00771F8D">
      <w:pPr>
        <w:pStyle w:val="Listaszerbekezds"/>
        <w:spacing w:after="120"/>
        <w:contextualSpacing/>
      </w:pPr>
      <w:r>
        <w:t>Balinka</w:t>
      </w:r>
    </w:p>
    <w:p w14:paraId="3CDA469B" w14:textId="4415B78D" w:rsidR="0E46216F" w:rsidRDefault="0E46216F" w:rsidP="00771F8D">
      <w:pPr>
        <w:pStyle w:val="Listaszerbekezds"/>
        <w:spacing w:after="120"/>
        <w:contextualSpacing/>
      </w:pPr>
      <w:r>
        <w:t>Mecsér</w:t>
      </w:r>
    </w:p>
    <w:p w14:paraId="120155D8" w14:textId="0533539F" w:rsidR="0E46216F" w:rsidRDefault="0E46216F" w:rsidP="00771F8D">
      <w:pPr>
        <w:pStyle w:val="Listaszerbekezds"/>
        <w:spacing w:after="120"/>
        <w:contextualSpacing/>
      </w:pPr>
      <w:r>
        <w:t>Bakon</w:t>
      </w:r>
      <w:r w:rsidR="2F286DBA">
        <w:t>y</w:t>
      </w:r>
      <w:r>
        <w:t>csernye</w:t>
      </w:r>
    </w:p>
    <w:p w14:paraId="6AAB0FAC" w14:textId="4A120AAB" w:rsidR="0E46216F" w:rsidRDefault="0E46216F" w:rsidP="00771F8D">
      <w:pPr>
        <w:pStyle w:val="Listaszerbekezds"/>
        <w:spacing w:after="120"/>
        <w:contextualSpacing/>
      </w:pPr>
      <w:r>
        <w:t>Nagyveleg</w:t>
      </w:r>
    </w:p>
    <w:p w14:paraId="5F8D684F" w14:textId="1DCD1C9E" w:rsidR="0E46216F" w:rsidRDefault="0E46216F" w:rsidP="00771F8D">
      <w:pPr>
        <w:pStyle w:val="Listaszerbekezds"/>
        <w:spacing w:after="120"/>
        <w:contextualSpacing/>
      </w:pPr>
      <w:r>
        <w:t>Mór III. zóna</w:t>
      </w:r>
    </w:p>
    <w:p w14:paraId="50AFB1DE" w14:textId="7C1AC36F" w:rsidR="0E46216F" w:rsidRDefault="0E46216F" w:rsidP="00771F8D">
      <w:r>
        <w:t xml:space="preserve">A Bodajk </w:t>
      </w:r>
      <w:proofErr w:type="spellStart"/>
      <w:r>
        <w:t>Kajmáti</w:t>
      </w:r>
      <w:proofErr w:type="spellEnd"/>
      <w:r>
        <w:t xml:space="preserve"> I</w:t>
      </w:r>
      <w:r w:rsidR="48235FEE">
        <w:t>I</w:t>
      </w:r>
      <w:r>
        <w:t>. kút ellátási területe normál üzemállapotban:</w:t>
      </w:r>
    </w:p>
    <w:p w14:paraId="52EC70FD" w14:textId="19FF69A3" w:rsidR="41C3CFE1" w:rsidRDefault="41C3CFE1" w:rsidP="00771F8D">
      <w:pPr>
        <w:pStyle w:val="Listaszerbekezds"/>
        <w:spacing w:after="120"/>
        <w:contextualSpacing/>
      </w:pPr>
      <w:r>
        <w:t>Bodajk</w:t>
      </w:r>
    </w:p>
    <w:p w14:paraId="22AEBF6A" w14:textId="4F075FB8" w:rsidR="41C3CFE1" w:rsidRDefault="41C3CFE1" w:rsidP="00771F8D">
      <w:pPr>
        <w:pStyle w:val="Listaszerbekezds"/>
        <w:spacing w:after="120"/>
        <w:contextualSpacing/>
      </w:pPr>
      <w:r>
        <w:t>Mór alsó és felső zóna</w:t>
      </w:r>
    </w:p>
    <w:p w14:paraId="527DE877" w14:textId="5632B09C" w:rsidR="41C3CFE1" w:rsidRDefault="41C3CFE1" w:rsidP="00771F8D">
      <w:pPr>
        <w:pStyle w:val="Listaszerbekezds"/>
        <w:spacing w:after="120"/>
        <w:contextualSpacing/>
      </w:pPr>
      <w:r>
        <w:t>Söréd</w:t>
      </w:r>
    </w:p>
    <w:p w14:paraId="51538AB7" w14:textId="4306253A" w:rsidR="41C3CFE1" w:rsidRDefault="41C3CFE1" w:rsidP="00771F8D">
      <w:pPr>
        <w:pStyle w:val="Listaszerbekezds"/>
        <w:spacing w:after="120"/>
        <w:contextualSpacing/>
      </w:pPr>
      <w:r>
        <w:t>Csókakő</w:t>
      </w:r>
    </w:p>
    <w:p w14:paraId="3103ABD0" w14:textId="66C0010B" w:rsidR="41C3CFE1" w:rsidRDefault="41C3CFE1" w:rsidP="00771F8D">
      <w:pPr>
        <w:pStyle w:val="Listaszerbekezds"/>
        <w:spacing w:after="120"/>
        <w:contextualSpacing/>
      </w:pPr>
      <w:r>
        <w:t>Csákberény</w:t>
      </w:r>
    </w:p>
    <w:p w14:paraId="7399D0B7" w14:textId="42FC8D16" w:rsidR="41C3CFE1" w:rsidRDefault="41C3CFE1" w:rsidP="00771F8D">
      <w:pPr>
        <w:pStyle w:val="Listaszerbekezds"/>
        <w:spacing w:after="120"/>
        <w:contextualSpacing/>
      </w:pPr>
      <w:r>
        <w:t>Gánt</w:t>
      </w:r>
    </w:p>
    <w:p w14:paraId="25716A6F" w14:textId="61060448" w:rsidR="41C3CFE1" w:rsidRDefault="41C3CFE1" w:rsidP="00771F8D">
      <w:r>
        <w:t xml:space="preserve">A </w:t>
      </w:r>
      <w:proofErr w:type="spellStart"/>
      <w:r>
        <w:t>Kajmá</w:t>
      </w:r>
      <w:r w:rsidR="1821518C">
        <w:t>t</w:t>
      </w:r>
      <w:proofErr w:type="spellEnd"/>
      <w:r>
        <w:t xml:space="preserve"> I. és II. </w:t>
      </w:r>
      <w:r w:rsidR="642EA267">
        <w:t>k</w:t>
      </w:r>
      <w:r>
        <w:t xml:space="preserve">utakat szükség esetén át lehet </w:t>
      </w:r>
      <w:r w:rsidR="1374E13C">
        <w:t>irányítania</w:t>
      </w:r>
      <w:r w:rsidR="12C8F1A0">
        <w:t xml:space="preserve">, távirányítással Mór </w:t>
      </w:r>
      <w:r w:rsidR="6504F114">
        <w:t>üzemmérnökség</w:t>
      </w:r>
      <w:r w:rsidR="12C8F1A0">
        <w:t xml:space="preserve"> diszpécseri szolgálatán keresztűl. </w:t>
      </w:r>
    </w:p>
    <w:p w14:paraId="1B682CD1" w14:textId="70945216" w:rsidR="3FFBDCC2" w:rsidRDefault="3FFBDCC2" w:rsidP="00771F8D">
      <w:r>
        <w:t xml:space="preserve">A nyersvizet a két </w:t>
      </w:r>
      <w:proofErr w:type="spellStart"/>
      <w:r>
        <w:t>Ka</w:t>
      </w:r>
      <w:r w:rsidR="3D4D53E0">
        <w:t>jmáti</w:t>
      </w:r>
      <w:proofErr w:type="spellEnd"/>
      <w:r w:rsidR="3D4D53E0">
        <w:t xml:space="preserve"> kútnál és a Csókakői medencénél klórgázzal, a </w:t>
      </w:r>
      <w:proofErr w:type="spellStart"/>
      <w:r w:rsidR="3D4D53E0">
        <w:t>Bodajki</w:t>
      </w:r>
      <w:proofErr w:type="spellEnd"/>
      <w:r w:rsidR="3D4D53E0">
        <w:t xml:space="preserve"> III. </w:t>
      </w:r>
      <w:r w:rsidR="4682D0A4">
        <w:t>S</w:t>
      </w:r>
      <w:r w:rsidR="3D4D53E0">
        <w:t>zámú</w:t>
      </w:r>
      <w:r w:rsidR="1A18E826">
        <w:t xml:space="preserve"> kútnál </w:t>
      </w:r>
      <w:proofErr w:type="spellStart"/>
      <w:r w:rsidR="1A18E826">
        <w:t>hypoval</w:t>
      </w:r>
      <w:proofErr w:type="spellEnd"/>
      <w:r w:rsidR="1A18E826">
        <w:t xml:space="preserve"> </w:t>
      </w:r>
      <w:r w:rsidR="767A3C55">
        <w:t>fertőtlenítik</w:t>
      </w:r>
      <w:r w:rsidR="1A18E826">
        <w:t xml:space="preserve">. </w:t>
      </w:r>
      <w:r w:rsidR="3E3E3CF8">
        <w:t xml:space="preserve">A klórgáz adagolását a kutaknál a szivattyúk üzemállapota, a Csókakői </w:t>
      </w:r>
      <w:r w:rsidR="201CD06D">
        <w:t>II.</w:t>
      </w:r>
      <w:r w:rsidR="3E3E3CF8">
        <w:t xml:space="preserve"> </w:t>
      </w:r>
      <w:r w:rsidR="6B5EF6C6">
        <w:t>M</w:t>
      </w:r>
      <w:r w:rsidR="3E3E3CF8">
        <w:t xml:space="preserve">edencénél </w:t>
      </w:r>
      <w:r w:rsidR="6B5EF6C6">
        <w:t xml:space="preserve">a vízszint vezérli. </w:t>
      </w:r>
      <w:r w:rsidR="1A18E826">
        <w:t xml:space="preserve">Mindegyik kútnál történik </w:t>
      </w:r>
      <w:proofErr w:type="spellStart"/>
      <w:r w:rsidR="1A18E826">
        <w:t>polifoszfát</w:t>
      </w:r>
      <w:proofErr w:type="spellEnd"/>
      <w:r w:rsidR="1A18E826">
        <w:t xml:space="preserve"> adagolás a vízkőkiválás megakadályozására. </w:t>
      </w:r>
      <w:r w:rsidR="73F58A51">
        <w:t xml:space="preserve">A Mór-t kiszolgáló hálózaton </w:t>
      </w:r>
      <w:r w:rsidR="73F58A51">
        <w:lastRenderedPageBreak/>
        <w:t xml:space="preserve">kisfogyasztás esetén a várható </w:t>
      </w:r>
      <w:r w:rsidR="76F3FABA">
        <w:t>tartózkodási</w:t>
      </w:r>
      <w:r w:rsidR="73F58A51">
        <w:t xml:space="preserve"> idő</w:t>
      </w:r>
      <w:r w:rsidR="1CA9C61D">
        <w:t xml:space="preserve"> 50 óra vagy kevesebb, nagyfogyasztási időszakban 30 óra alatti.</w:t>
      </w:r>
    </w:p>
    <w:p w14:paraId="1A0E3CEA" w14:textId="1B5A9477" w:rsidR="2EB58924" w:rsidRDefault="2FC92AED" w:rsidP="00771F8D">
      <w:r>
        <w:t>Mór város vízellátá</w:t>
      </w:r>
      <w:r w:rsidR="7C098CC8">
        <w:t xml:space="preserve">sa </w:t>
      </w:r>
      <w:r>
        <w:t>kétoldali betáplálással, NA 250-es azbesztcement és NA 300-as KM-PVC nyomócs</w:t>
      </w:r>
      <w:r w:rsidR="04FB3694">
        <w:t xml:space="preserve">ővel valósul meg a </w:t>
      </w:r>
      <w:proofErr w:type="spellStart"/>
      <w:r w:rsidR="04FB3694">
        <w:t>Bodajki</w:t>
      </w:r>
      <w:proofErr w:type="spellEnd"/>
      <w:r w:rsidR="04FB3694">
        <w:t xml:space="preserve"> </w:t>
      </w:r>
      <w:proofErr w:type="spellStart"/>
      <w:r w:rsidR="04FB3694">
        <w:t>Kajmáti</w:t>
      </w:r>
      <w:proofErr w:type="spellEnd"/>
      <w:r w:rsidR="04FB3694">
        <w:t xml:space="preserve"> I. és II. kutakról. A városban három zónarendszer van kialak</w:t>
      </w:r>
      <w:r w:rsidR="582716AD">
        <w:t>ítva</w:t>
      </w:r>
      <w:r w:rsidR="0012061A">
        <w:t>:</w:t>
      </w:r>
    </w:p>
    <w:p w14:paraId="58828CC9" w14:textId="01BBEA1B" w:rsidR="582716AD" w:rsidRDefault="582716AD" w:rsidP="2EB58924">
      <w:pPr>
        <w:spacing w:after="20"/>
        <w:rPr>
          <w:b/>
          <w:bCs/>
        </w:rPr>
      </w:pPr>
      <w:r w:rsidRPr="2EB58924">
        <w:rPr>
          <w:b/>
          <w:bCs/>
        </w:rPr>
        <w:t>Mór alsózónai rendszer</w:t>
      </w:r>
    </w:p>
    <w:p w14:paraId="2BB4D0F8" w14:textId="4165E07C" w:rsidR="60B3DD36" w:rsidRDefault="582716AD" w:rsidP="00771F8D">
      <w:r>
        <w:t>Ide érkezik a kétoldali betáplálás</w:t>
      </w:r>
      <w:r w:rsidR="7791F557">
        <w:t>,</w:t>
      </w:r>
      <w:r w:rsidR="2AD749CC">
        <w:t xml:space="preserve"> a</w:t>
      </w:r>
      <w:r w:rsidR="02028028">
        <w:t>z NA 250-es azbesztcement</w:t>
      </w:r>
      <w:r w:rsidR="5246546B">
        <w:t xml:space="preserve"> Mór-</w:t>
      </w:r>
      <w:proofErr w:type="spellStart"/>
      <w:r w:rsidR="5246546B">
        <w:t>Bodajki</w:t>
      </w:r>
      <w:proofErr w:type="spellEnd"/>
      <w:r w:rsidR="5246546B">
        <w:t xml:space="preserve"> távvezetéken, az átemelő megkerülésével a móri hálózatba kö</w:t>
      </w:r>
      <w:r w:rsidR="1F05212F">
        <w:t>zvetlenül és a hálózaton keresztül jut az 1000+250 m3-es medencé</w:t>
      </w:r>
      <w:r w:rsidR="0642C120">
        <w:t xml:space="preserve">be. (egy megkerülő 150-es vezetéken keresztül lehetőség van havária esetén </w:t>
      </w:r>
      <w:r w:rsidR="62861541">
        <w:t>ellátni Sörédet, Csókakőt és Bodajk ipartelepet)</w:t>
      </w:r>
      <w:r w:rsidR="2376649D">
        <w:t>, a Mór peremi 250m</w:t>
      </w:r>
      <w:r w:rsidR="327908FA">
        <w:t xml:space="preserve">3 </w:t>
      </w:r>
      <w:r w:rsidR="2376649D">
        <w:t xml:space="preserve">-es medencéből egy NA 300-as KM PVC vezeték juttattja a </w:t>
      </w:r>
      <w:r w:rsidR="420CA047">
        <w:t>vizet</w:t>
      </w:r>
      <w:r w:rsidR="06A37E08">
        <w:t xml:space="preserve"> </w:t>
      </w:r>
      <w:r w:rsidR="09058501">
        <w:t>ö</w:t>
      </w:r>
      <w:r w:rsidR="63B1AA28">
        <w:t>t darab szivattyú segítségével</w:t>
      </w:r>
      <w:r w:rsidR="420CA047">
        <w:t xml:space="preserve"> a </w:t>
      </w:r>
      <w:r w:rsidR="712CB195">
        <w:t>két medencébe.</w:t>
      </w:r>
      <w:r w:rsidR="125D6D2E">
        <w:t xml:space="preserve"> Az alsózónai rendszeren a Pince utca végén került beépítésre egy nyomásfokozó, mely 12 </w:t>
      </w:r>
      <w:r w:rsidR="4ED8B877">
        <w:t>zártkerti ingatlan vízellátását biztosítja.</w:t>
      </w:r>
    </w:p>
    <w:p w14:paraId="213DAE7F" w14:textId="2A69B29E" w:rsidR="4ED8B877" w:rsidRDefault="4ED8B877" w:rsidP="797E5DDF">
      <w:pPr>
        <w:spacing w:after="20"/>
        <w:rPr>
          <w:b/>
          <w:bCs/>
        </w:rPr>
      </w:pPr>
      <w:r w:rsidRPr="797E5DDF">
        <w:rPr>
          <w:b/>
          <w:bCs/>
        </w:rPr>
        <w:t>Mór felsőzónai rendszer</w:t>
      </w:r>
    </w:p>
    <w:p w14:paraId="148D9303" w14:textId="42707B9E" w:rsidR="669F6C5E" w:rsidRDefault="669F6C5E" w:rsidP="00771F8D">
      <w:r>
        <w:t xml:space="preserve">A Széchenyi utcai kápolnától a Hunyadi és </w:t>
      </w:r>
      <w:proofErr w:type="spellStart"/>
      <w:r>
        <w:t>Árki</w:t>
      </w:r>
      <w:proofErr w:type="spellEnd"/>
      <w:r>
        <w:t xml:space="preserve"> utcák által </w:t>
      </w:r>
      <w:r w:rsidR="22E25021">
        <w:t>közre zárt</w:t>
      </w:r>
      <w:r>
        <w:t xml:space="preserve"> terület.</w:t>
      </w:r>
      <w:r w:rsidR="56334C8A">
        <w:t xml:space="preserve"> A Bányász és Széchenyi utca kereszteződésénél talál</w:t>
      </w:r>
      <w:r w:rsidR="30494B31">
        <w:t xml:space="preserve">ható két darab szivattyú </w:t>
      </w:r>
      <w:r w:rsidR="4F059FDC">
        <w:t>tölti a felsőzónai rendszer 100m3 térfogat</w:t>
      </w:r>
      <w:r w:rsidR="444DE7FE">
        <w:t>ú</w:t>
      </w:r>
      <w:r w:rsidR="4F059FDC">
        <w:t xml:space="preserve"> víztározó medencéjét. A szivattyúk </w:t>
      </w:r>
      <w:r w:rsidR="2F9E7969">
        <w:t xml:space="preserve">automatikusan, </w:t>
      </w:r>
      <w:r w:rsidR="4F059FDC">
        <w:t>felv</w:t>
      </w:r>
      <w:r w:rsidR="26C85242">
        <w:t>áltva működnek,</w:t>
      </w:r>
      <w:r w:rsidR="1AC9DC65">
        <w:t xml:space="preserve"> kézi indítás lehetőségével. </w:t>
      </w:r>
    </w:p>
    <w:p w14:paraId="39AE1B51" w14:textId="1D12FFF3" w:rsidR="2725BA7E" w:rsidRDefault="2725BA7E" w:rsidP="797E5DDF">
      <w:pPr>
        <w:spacing w:after="20"/>
        <w:rPr>
          <w:b/>
          <w:bCs/>
        </w:rPr>
      </w:pPr>
      <w:r w:rsidRPr="797E5DDF">
        <w:rPr>
          <w:b/>
          <w:bCs/>
        </w:rPr>
        <w:t>Harmadik zónai rendszer</w:t>
      </w:r>
    </w:p>
    <w:p w14:paraId="01042DC8" w14:textId="7B88DE7E" w:rsidR="2725BA7E" w:rsidRDefault="5F3DBCA8" w:rsidP="00771F8D">
      <w:r>
        <w:t xml:space="preserve">A 81-es számú földút és a vasút közötti lakások és ipartelepek kiszolgálását végzi, a </w:t>
      </w:r>
      <w:r w:rsidR="18F54540">
        <w:t xml:space="preserve">peremi 300-as KM-PVC vezetékről kiágazó 150-es KM-PVC biztosítja a terület vízellátását, </w:t>
      </w:r>
      <w:r w:rsidR="1C10F347">
        <w:t xml:space="preserve">a nyomást és vizet a peremi 250m3-es medence szolgáltatja. </w:t>
      </w:r>
    </w:p>
    <w:p w14:paraId="3B6EC490" w14:textId="1BDA0611" w:rsidR="357D1613" w:rsidRDefault="357D1613" w:rsidP="00771F8D">
      <w:r>
        <w:t>A vízműtől kapott adatok alapján a településen három nagyfogyasztó működik, amelyek adatait a</w:t>
      </w:r>
      <w:r w:rsidR="44B0CC17">
        <w:t>datvédelmi okokból</w:t>
      </w:r>
      <w:r>
        <w:t xml:space="preserve"> </w:t>
      </w:r>
      <w:r w:rsidR="465450A7">
        <w:t>nem lehet kiadni.</w:t>
      </w:r>
    </w:p>
    <w:p w14:paraId="4262856A" w14:textId="77777777" w:rsidR="00C41333" w:rsidRDefault="00C41333" w:rsidP="00C41333">
      <w:r>
        <w:t>Mór területén a közcélú vízhálózat biztosítja a tűzivíz szolgáltatást. A településen ennek érdekében a 2014. évi nyilvántartás alapján 136 darab föld feletti és 166 darab föld alatti tűzcsap létesült.</w:t>
      </w:r>
    </w:p>
    <w:p w14:paraId="5CE93B8E" w14:textId="069EEB00" w:rsidR="00C41333" w:rsidRDefault="00C41333" w:rsidP="00C41333">
      <w:r>
        <w:t>A telep</w:t>
      </w:r>
      <w:r w:rsidR="00C7279F">
        <w:t>ü</w:t>
      </w:r>
      <w:r>
        <w:t xml:space="preserve">lésen </w:t>
      </w:r>
      <w:r w:rsidR="00FC48F9">
        <w:t>összesen 21 közkút épült ki az 1970-es években, ezek</w:t>
      </w:r>
      <w:r w:rsidR="005F2603">
        <w:t xml:space="preserve"> közül jelenleg 11 üzemel.</w:t>
      </w:r>
    </w:p>
    <w:tbl>
      <w:tblPr>
        <w:tblStyle w:val="Tblzatrcsos41jellszn"/>
        <w:tblW w:w="3129" w:type="dxa"/>
        <w:tblLook w:val="04A0" w:firstRow="1" w:lastRow="0" w:firstColumn="1" w:lastColumn="0" w:noHBand="0" w:noVBand="1"/>
      </w:tblPr>
      <w:tblGrid>
        <w:gridCol w:w="795"/>
        <w:gridCol w:w="1184"/>
        <w:gridCol w:w="1150"/>
      </w:tblGrid>
      <w:tr w:rsidR="00875213" w:rsidRPr="0036733F" w14:paraId="2B5F86BB" w14:textId="77777777" w:rsidTr="36F546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dxa"/>
          </w:tcPr>
          <w:p w14:paraId="7B0449B0" w14:textId="77777777" w:rsidR="00875213" w:rsidRPr="0036733F" w:rsidRDefault="00875213" w:rsidP="003428D0">
            <w:pPr>
              <w:spacing w:line="259" w:lineRule="auto"/>
              <w:jc w:val="center"/>
              <w:rPr>
                <w:sz w:val="20"/>
                <w:szCs w:val="20"/>
              </w:rPr>
            </w:pPr>
          </w:p>
        </w:tc>
        <w:tc>
          <w:tcPr>
            <w:tcW w:w="2334" w:type="dxa"/>
            <w:gridSpan w:val="2"/>
          </w:tcPr>
          <w:p w14:paraId="07A04ABA" w14:textId="77777777" w:rsidR="00875213" w:rsidRPr="0036733F" w:rsidRDefault="00875213" w:rsidP="003428D0">
            <w:pPr>
              <w:spacing w:line="259"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36733F">
              <w:rPr>
                <w:sz w:val="20"/>
                <w:szCs w:val="20"/>
              </w:rPr>
              <w:t>Számlázott ivóvíz (m</w:t>
            </w:r>
            <w:r w:rsidRPr="0036733F">
              <w:rPr>
                <w:sz w:val="20"/>
                <w:szCs w:val="20"/>
                <w:vertAlign w:val="superscript"/>
              </w:rPr>
              <w:t>3</w:t>
            </w:r>
            <w:r w:rsidRPr="0036733F">
              <w:rPr>
                <w:sz w:val="20"/>
                <w:szCs w:val="20"/>
              </w:rPr>
              <w:t>)</w:t>
            </w:r>
          </w:p>
        </w:tc>
      </w:tr>
      <w:tr w:rsidR="00875213" w:rsidRPr="0036733F" w14:paraId="4D9C5ADE" w14:textId="77777777" w:rsidTr="36F54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dxa"/>
            <w:shd w:val="clear" w:color="auto" w:fill="AECB36" w:themeFill="accent4"/>
          </w:tcPr>
          <w:p w14:paraId="0AC08084" w14:textId="77777777" w:rsidR="00875213" w:rsidRPr="0036733F" w:rsidRDefault="00875213" w:rsidP="003428D0">
            <w:pPr>
              <w:spacing w:line="259" w:lineRule="auto"/>
              <w:jc w:val="center"/>
              <w:rPr>
                <w:color w:val="FFFFFF" w:themeColor="background1"/>
                <w:sz w:val="20"/>
                <w:szCs w:val="20"/>
              </w:rPr>
            </w:pPr>
          </w:p>
        </w:tc>
        <w:tc>
          <w:tcPr>
            <w:tcW w:w="1184" w:type="dxa"/>
            <w:shd w:val="clear" w:color="auto" w:fill="AECB36" w:themeFill="accent4"/>
          </w:tcPr>
          <w:p w14:paraId="55213C94" w14:textId="37E99B53" w:rsidR="00875213" w:rsidRPr="0036733F" w:rsidRDefault="0A90F9A5" w:rsidP="36F546AD">
            <w:pPr>
              <w:spacing w:line="259" w:lineRule="auto"/>
              <w:jc w:val="center"/>
              <w:cnfStyle w:val="000000100000" w:firstRow="0" w:lastRow="0" w:firstColumn="0" w:lastColumn="0" w:oddVBand="0" w:evenVBand="0" w:oddHBand="1" w:evenHBand="0" w:firstRowFirstColumn="0" w:firstRowLastColumn="0" w:lastRowFirstColumn="0" w:lastRowLastColumn="0"/>
            </w:pPr>
            <w:r w:rsidRPr="36F546AD">
              <w:rPr>
                <w:b/>
                <w:bCs/>
                <w:color w:val="FFFFFF" w:themeColor="background1"/>
                <w:sz w:val="20"/>
                <w:szCs w:val="20"/>
              </w:rPr>
              <w:t xml:space="preserve">éves </w:t>
            </w:r>
            <w:r w:rsidR="053E8ACE" w:rsidRPr="36F546AD">
              <w:rPr>
                <w:b/>
                <w:bCs/>
                <w:color w:val="FFFFFF" w:themeColor="background1"/>
                <w:sz w:val="20"/>
                <w:szCs w:val="20"/>
              </w:rPr>
              <w:t>összes</w:t>
            </w:r>
          </w:p>
        </w:tc>
        <w:tc>
          <w:tcPr>
            <w:tcW w:w="1150" w:type="dxa"/>
            <w:shd w:val="clear" w:color="auto" w:fill="AECB36" w:themeFill="accent4"/>
          </w:tcPr>
          <w:p w14:paraId="771DCF08" w14:textId="77777777" w:rsidR="00875213" w:rsidRPr="0036733F" w:rsidRDefault="00875213" w:rsidP="003428D0">
            <w:pPr>
              <w:spacing w:line="259"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rPr>
            </w:pPr>
            <w:r w:rsidRPr="0036733F">
              <w:rPr>
                <w:b/>
                <w:bCs/>
                <w:color w:val="FFFFFF" w:themeColor="background1"/>
                <w:sz w:val="20"/>
                <w:szCs w:val="20"/>
              </w:rPr>
              <w:t>napi átlag</w:t>
            </w:r>
          </w:p>
        </w:tc>
      </w:tr>
      <w:tr w:rsidR="00875213" w:rsidRPr="0036733F" w14:paraId="184A803B" w14:textId="77777777" w:rsidTr="36F546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dxa"/>
          </w:tcPr>
          <w:p w14:paraId="0256E552" w14:textId="1C03CAE6" w:rsidR="00875213" w:rsidRPr="0036733F" w:rsidRDefault="00875213" w:rsidP="003428D0">
            <w:pPr>
              <w:spacing w:line="259" w:lineRule="auto"/>
              <w:rPr>
                <w:sz w:val="20"/>
                <w:szCs w:val="20"/>
              </w:rPr>
            </w:pPr>
            <w:r w:rsidRPr="60B3DD36">
              <w:rPr>
                <w:sz w:val="20"/>
                <w:szCs w:val="20"/>
              </w:rPr>
              <w:t>2015</w:t>
            </w:r>
          </w:p>
        </w:tc>
        <w:tc>
          <w:tcPr>
            <w:tcW w:w="1184" w:type="dxa"/>
          </w:tcPr>
          <w:p w14:paraId="42CA9915" w14:textId="5E903DD8" w:rsidR="36F546AD" w:rsidRDefault="36F546AD" w:rsidP="36F546AD">
            <w:pPr>
              <w:spacing w:line="259" w:lineRule="auto"/>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786 122</w:t>
            </w:r>
          </w:p>
        </w:tc>
        <w:tc>
          <w:tcPr>
            <w:tcW w:w="1150" w:type="dxa"/>
          </w:tcPr>
          <w:p w14:paraId="1114078E" w14:textId="4AEDA957" w:rsidR="36F546AD" w:rsidRDefault="36F546AD" w:rsidP="36F546AD">
            <w:pPr>
              <w:spacing w:line="259" w:lineRule="auto"/>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2 154</w:t>
            </w:r>
          </w:p>
        </w:tc>
      </w:tr>
      <w:tr w:rsidR="00875213" w:rsidRPr="0036733F" w14:paraId="47A94E54" w14:textId="77777777" w:rsidTr="36F54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dxa"/>
          </w:tcPr>
          <w:p w14:paraId="7D2625CE" w14:textId="240EB7B9" w:rsidR="00875213" w:rsidRPr="0036733F" w:rsidRDefault="00875213" w:rsidP="003428D0">
            <w:pPr>
              <w:spacing w:line="259" w:lineRule="auto"/>
              <w:rPr>
                <w:sz w:val="20"/>
                <w:szCs w:val="20"/>
              </w:rPr>
            </w:pPr>
            <w:r w:rsidRPr="60B3DD36">
              <w:rPr>
                <w:sz w:val="20"/>
                <w:szCs w:val="20"/>
              </w:rPr>
              <w:t>2016</w:t>
            </w:r>
          </w:p>
        </w:tc>
        <w:tc>
          <w:tcPr>
            <w:tcW w:w="1184" w:type="dxa"/>
          </w:tcPr>
          <w:p w14:paraId="63E9C411" w14:textId="3C0ECE16" w:rsidR="36F546AD" w:rsidRDefault="36F546AD" w:rsidP="36F546AD">
            <w:pPr>
              <w:spacing w:line="259"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781 576</w:t>
            </w:r>
          </w:p>
        </w:tc>
        <w:tc>
          <w:tcPr>
            <w:tcW w:w="1150" w:type="dxa"/>
          </w:tcPr>
          <w:p w14:paraId="1A8097C7" w14:textId="4D2D44A3" w:rsidR="36F546AD" w:rsidRDefault="36F546AD" w:rsidP="36F546AD">
            <w:pPr>
              <w:spacing w:line="259"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2 141</w:t>
            </w:r>
          </w:p>
        </w:tc>
      </w:tr>
      <w:tr w:rsidR="00875213" w:rsidRPr="0036733F" w14:paraId="637C3D37" w14:textId="77777777" w:rsidTr="36F546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dxa"/>
          </w:tcPr>
          <w:p w14:paraId="452EB7F8" w14:textId="25705B83" w:rsidR="00875213" w:rsidRPr="0036733F" w:rsidRDefault="00875213" w:rsidP="003428D0">
            <w:pPr>
              <w:spacing w:line="259" w:lineRule="auto"/>
              <w:rPr>
                <w:sz w:val="20"/>
                <w:szCs w:val="20"/>
              </w:rPr>
            </w:pPr>
            <w:r w:rsidRPr="60B3DD36">
              <w:rPr>
                <w:sz w:val="20"/>
                <w:szCs w:val="20"/>
              </w:rPr>
              <w:t>2017</w:t>
            </w:r>
          </w:p>
        </w:tc>
        <w:tc>
          <w:tcPr>
            <w:tcW w:w="1184" w:type="dxa"/>
          </w:tcPr>
          <w:p w14:paraId="7C08E22B" w14:textId="2591F8A9" w:rsidR="36F546AD" w:rsidRDefault="36F546AD" w:rsidP="36F546AD">
            <w:pPr>
              <w:spacing w:line="259" w:lineRule="auto"/>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837 955</w:t>
            </w:r>
          </w:p>
        </w:tc>
        <w:tc>
          <w:tcPr>
            <w:tcW w:w="1150" w:type="dxa"/>
          </w:tcPr>
          <w:p w14:paraId="185483D4" w14:textId="2FEBCDBA" w:rsidR="36F546AD" w:rsidRDefault="36F546AD" w:rsidP="36F546AD">
            <w:pPr>
              <w:spacing w:line="259" w:lineRule="auto"/>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2 296</w:t>
            </w:r>
          </w:p>
        </w:tc>
      </w:tr>
      <w:tr w:rsidR="00875213" w:rsidRPr="0036733F" w14:paraId="1BF87BAA" w14:textId="77777777" w:rsidTr="36F54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dxa"/>
          </w:tcPr>
          <w:p w14:paraId="3045508E" w14:textId="74A805CA" w:rsidR="00875213" w:rsidRPr="0036733F" w:rsidRDefault="00875213" w:rsidP="003428D0">
            <w:pPr>
              <w:spacing w:line="259" w:lineRule="auto"/>
              <w:rPr>
                <w:sz w:val="20"/>
                <w:szCs w:val="20"/>
              </w:rPr>
            </w:pPr>
            <w:r w:rsidRPr="60B3DD36">
              <w:rPr>
                <w:sz w:val="20"/>
                <w:szCs w:val="20"/>
              </w:rPr>
              <w:t>2018</w:t>
            </w:r>
          </w:p>
        </w:tc>
        <w:tc>
          <w:tcPr>
            <w:tcW w:w="1184" w:type="dxa"/>
          </w:tcPr>
          <w:p w14:paraId="7AAB3AC8" w14:textId="1C0768AD" w:rsidR="36F546AD" w:rsidRDefault="36F546AD" w:rsidP="36F546AD">
            <w:pPr>
              <w:spacing w:line="259"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865 145</w:t>
            </w:r>
          </w:p>
        </w:tc>
        <w:tc>
          <w:tcPr>
            <w:tcW w:w="1150" w:type="dxa"/>
          </w:tcPr>
          <w:p w14:paraId="4EA119A7" w14:textId="11099122" w:rsidR="36F546AD" w:rsidRDefault="36F546AD" w:rsidP="36F546AD">
            <w:pPr>
              <w:spacing w:line="259"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2 370</w:t>
            </w:r>
          </w:p>
        </w:tc>
      </w:tr>
      <w:tr w:rsidR="00875213" w:rsidRPr="0036733F" w14:paraId="4D64A212" w14:textId="77777777" w:rsidTr="36F546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dxa"/>
          </w:tcPr>
          <w:p w14:paraId="26ACED65" w14:textId="6D51BD82" w:rsidR="00875213" w:rsidRPr="0036733F" w:rsidRDefault="00875213" w:rsidP="003428D0">
            <w:pPr>
              <w:spacing w:line="259" w:lineRule="auto"/>
              <w:rPr>
                <w:sz w:val="20"/>
                <w:szCs w:val="20"/>
              </w:rPr>
            </w:pPr>
            <w:r w:rsidRPr="60B3DD36">
              <w:rPr>
                <w:sz w:val="20"/>
                <w:szCs w:val="20"/>
              </w:rPr>
              <w:t>2019</w:t>
            </w:r>
          </w:p>
        </w:tc>
        <w:tc>
          <w:tcPr>
            <w:tcW w:w="1184" w:type="dxa"/>
          </w:tcPr>
          <w:p w14:paraId="2BCAD5B2" w14:textId="1BE0BE05" w:rsidR="36F546AD" w:rsidRDefault="36F546AD" w:rsidP="36F546AD">
            <w:pPr>
              <w:spacing w:line="259" w:lineRule="auto"/>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866 548</w:t>
            </w:r>
          </w:p>
        </w:tc>
        <w:tc>
          <w:tcPr>
            <w:tcW w:w="1150" w:type="dxa"/>
          </w:tcPr>
          <w:p w14:paraId="1B17B389" w14:textId="474F209D" w:rsidR="36F546AD" w:rsidRDefault="36F546AD" w:rsidP="36F546AD">
            <w:pPr>
              <w:spacing w:line="259" w:lineRule="auto"/>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2 374</w:t>
            </w:r>
          </w:p>
        </w:tc>
      </w:tr>
      <w:tr w:rsidR="00875213" w:rsidRPr="0036733F" w14:paraId="478109A9" w14:textId="77777777" w:rsidTr="36F54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dxa"/>
          </w:tcPr>
          <w:p w14:paraId="28AA7750" w14:textId="5B040A71" w:rsidR="00875213" w:rsidRPr="0036733F" w:rsidRDefault="00875213" w:rsidP="003428D0">
            <w:pPr>
              <w:spacing w:line="259" w:lineRule="auto"/>
              <w:rPr>
                <w:sz w:val="20"/>
                <w:szCs w:val="20"/>
              </w:rPr>
            </w:pPr>
            <w:r w:rsidRPr="60B3DD36">
              <w:rPr>
                <w:sz w:val="20"/>
                <w:szCs w:val="20"/>
              </w:rPr>
              <w:t>2020</w:t>
            </w:r>
          </w:p>
        </w:tc>
        <w:tc>
          <w:tcPr>
            <w:tcW w:w="1184" w:type="dxa"/>
          </w:tcPr>
          <w:p w14:paraId="082CDF04" w14:textId="6532974C" w:rsidR="36F546AD" w:rsidRDefault="36F546AD" w:rsidP="36F546AD">
            <w:pPr>
              <w:spacing w:line="259"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831 253</w:t>
            </w:r>
          </w:p>
        </w:tc>
        <w:tc>
          <w:tcPr>
            <w:tcW w:w="1150" w:type="dxa"/>
          </w:tcPr>
          <w:p w14:paraId="7FCD7E81" w14:textId="6B3A8A26" w:rsidR="36F546AD" w:rsidRDefault="36F546AD" w:rsidP="36F546AD">
            <w:pPr>
              <w:spacing w:line="259"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2 277</w:t>
            </w:r>
          </w:p>
        </w:tc>
      </w:tr>
      <w:tr w:rsidR="00875213" w14:paraId="416BFDE1" w14:textId="77777777" w:rsidTr="36F546A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5" w:type="dxa"/>
          </w:tcPr>
          <w:p w14:paraId="3AD10EB9" w14:textId="561869A6" w:rsidR="00875213" w:rsidRDefault="00875213" w:rsidP="60B3DD36">
            <w:pPr>
              <w:spacing w:line="259" w:lineRule="auto"/>
              <w:rPr>
                <w:sz w:val="20"/>
                <w:szCs w:val="20"/>
              </w:rPr>
            </w:pPr>
            <w:r w:rsidRPr="60B3DD36">
              <w:rPr>
                <w:sz w:val="20"/>
                <w:szCs w:val="20"/>
              </w:rPr>
              <w:t>2021</w:t>
            </w:r>
          </w:p>
        </w:tc>
        <w:tc>
          <w:tcPr>
            <w:tcW w:w="1184" w:type="dxa"/>
          </w:tcPr>
          <w:p w14:paraId="23D71D9A" w14:textId="1EBB0B7B" w:rsidR="36F546AD" w:rsidRDefault="36F546AD" w:rsidP="36F546AD">
            <w:pPr>
              <w:spacing w:line="259" w:lineRule="auto"/>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807 245</w:t>
            </w:r>
          </w:p>
        </w:tc>
        <w:tc>
          <w:tcPr>
            <w:tcW w:w="1150" w:type="dxa"/>
          </w:tcPr>
          <w:p w14:paraId="31E54C6D" w14:textId="5B9656CA" w:rsidR="36F546AD" w:rsidRDefault="36F546AD" w:rsidP="36F546AD">
            <w:pPr>
              <w:spacing w:line="259" w:lineRule="auto"/>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2 212</w:t>
            </w:r>
          </w:p>
        </w:tc>
      </w:tr>
      <w:tr w:rsidR="00875213" w14:paraId="5AB2070F" w14:textId="77777777" w:rsidTr="36F546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5" w:type="dxa"/>
          </w:tcPr>
          <w:p w14:paraId="17AE7F17" w14:textId="0F39CDBA" w:rsidR="00875213" w:rsidRDefault="00875213" w:rsidP="60B3DD36">
            <w:pPr>
              <w:spacing w:line="259" w:lineRule="auto"/>
              <w:rPr>
                <w:sz w:val="20"/>
                <w:szCs w:val="20"/>
              </w:rPr>
            </w:pPr>
            <w:r w:rsidRPr="60B3DD36">
              <w:rPr>
                <w:sz w:val="20"/>
                <w:szCs w:val="20"/>
              </w:rPr>
              <w:t>2022</w:t>
            </w:r>
          </w:p>
        </w:tc>
        <w:tc>
          <w:tcPr>
            <w:tcW w:w="1184" w:type="dxa"/>
          </w:tcPr>
          <w:p w14:paraId="1AE422BD" w14:textId="24777BE8" w:rsidR="36F546AD" w:rsidRDefault="36F546AD" w:rsidP="36F546AD">
            <w:pPr>
              <w:spacing w:line="259"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860 819</w:t>
            </w:r>
          </w:p>
        </w:tc>
        <w:tc>
          <w:tcPr>
            <w:tcW w:w="1150" w:type="dxa"/>
          </w:tcPr>
          <w:p w14:paraId="5D096462" w14:textId="3D148AEC" w:rsidR="36F546AD" w:rsidRDefault="36F546AD" w:rsidP="36F546AD">
            <w:pPr>
              <w:spacing w:line="259"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2 358</w:t>
            </w:r>
          </w:p>
        </w:tc>
      </w:tr>
      <w:tr w:rsidR="00875213" w14:paraId="7853AF61" w14:textId="77777777" w:rsidTr="36F546A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5" w:type="dxa"/>
          </w:tcPr>
          <w:p w14:paraId="78F5BF05" w14:textId="71F797E0" w:rsidR="00875213" w:rsidRDefault="00875213" w:rsidP="60B3DD36">
            <w:pPr>
              <w:spacing w:line="259" w:lineRule="auto"/>
              <w:rPr>
                <w:sz w:val="20"/>
                <w:szCs w:val="20"/>
              </w:rPr>
            </w:pPr>
            <w:r w:rsidRPr="60B3DD36">
              <w:rPr>
                <w:sz w:val="20"/>
                <w:szCs w:val="20"/>
              </w:rPr>
              <w:t>2023</w:t>
            </w:r>
          </w:p>
        </w:tc>
        <w:tc>
          <w:tcPr>
            <w:tcW w:w="1184" w:type="dxa"/>
          </w:tcPr>
          <w:p w14:paraId="58663695" w14:textId="3A3E23F3" w:rsidR="36F546AD" w:rsidRDefault="36F546AD" w:rsidP="36F546AD">
            <w:pPr>
              <w:spacing w:line="259" w:lineRule="auto"/>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867 968</w:t>
            </w:r>
          </w:p>
        </w:tc>
        <w:tc>
          <w:tcPr>
            <w:tcW w:w="1150" w:type="dxa"/>
          </w:tcPr>
          <w:p w14:paraId="3631EF58" w14:textId="106386F9" w:rsidR="36F546AD" w:rsidRDefault="36F546AD" w:rsidP="36F546AD">
            <w:pPr>
              <w:spacing w:line="259" w:lineRule="auto"/>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2 378</w:t>
            </w:r>
          </w:p>
        </w:tc>
      </w:tr>
      <w:tr w:rsidR="00875213" w14:paraId="7BE32E24" w14:textId="77777777" w:rsidTr="36F546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5" w:type="dxa"/>
          </w:tcPr>
          <w:p w14:paraId="05B526D6" w14:textId="33DBAF74" w:rsidR="00875213" w:rsidRDefault="00875213" w:rsidP="60B3DD36">
            <w:pPr>
              <w:spacing w:line="259" w:lineRule="auto"/>
              <w:rPr>
                <w:sz w:val="20"/>
                <w:szCs w:val="20"/>
              </w:rPr>
            </w:pPr>
            <w:r w:rsidRPr="60B3DD36">
              <w:rPr>
                <w:sz w:val="20"/>
                <w:szCs w:val="20"/>
              </w:rPr>
              <w:t>2024</w:t>
            </w:r>
          </w:p>
        </w:tc>
        <w:tc>
          <w:tcPr>
            <w:tcW w:w="1184" w:type="dxa"/>
          </w:tcPr>
          <w:p w14:paraId="7FE5F8C5" w14:textId="3A021FDA" w:rsidR="36F546AD" w:rsidRDefault="36F546AD" w:rsidP="36F546AD">
            <w:pPr>
              <w:spacing w:line="259"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889 693</w:t>
            </w:r>
          </w:p>
        </w:tc>
        <w:tc>
          <w:tcPr>
            <w:tcW w:w="1150" w:type="dxa"/>
          </w:tcPr>
          <w:p w14:paraId="24304E66" w14:textId="1DABAE89" w:rsidR="36F546AD" w:rsidRDefault="36F546AD" w:rsidP="36F546AD">
            <w:pPr>
              <w:spacing w:line="259"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2 438</w:t>
            </w:r>
          </w:p>
        </w:tc>
      </w:tr>
      <w:tr w:rsidR="00875213" w14:paraId="490DC162" w14:textId="77777777" w:rsidTr="36F546A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5" w:type="dxa"/>
          </w:tcPr>
          <w:p w14:paraId="4C2A4E34" w14:textId="5CE00831" w:rsidR="00875213" w:rsidRDefault="00875213" w:rsidP="60B3DD36">
            <w:pPr>
              <w:spacing w:line="259" w:lineRule="auto"/>
              <w:rPr>
                <w:sz w:val="20"/>
                <w:szCs w:val="20"/>
              </w:rPr>
            </w:pPr>
            <w:r w:rsidRPr="60B3DD36">
              <w:rPr>
                <w:sz w:val="20"/>
                <w:szCs w:val="20"/>
              </w:rPr>
              <w:t>2025</w:t>
            </w:r>
          </w:p>
        </w:tc>
        <w:tc>
          <w:tcPr>
            <w:tcW w:w="1184" w:type="dxa"/>
          </w:tcPr>
          <w:p w14:paraId="75876E02" w14:textId="0019EAA5" w:rsidR="36F546AD" w:rsidRDefault="36F546AD" w:rsidP="36F546AD">
            <w:pPr>
              <w:spacing w:line="259" w:lineRule="auto"/>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813 780</w:t>
            </w:r>
          </w:p>
        </w:tc>
        <w:tc>
          <w:tcPr>
            <w:tcW w:w="1150" w:type="dxa"/>
          </w:tcPr>
          <w:p w14:paraId="58830172" w14:textId="6D6A13EB" w:rsidR="36F546AD" w:rsidRDefault="36F546AD" w:rsidP="36F546AD">
            <w:pPr>
              <w:spacing w:line="259" w:lineRule="auto"/>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2 230</w:t>
            </w:r>
          </w:p>
        </w:tc>
      </w:tr>
    </w:tbl>
    <w:p w14:paraId="0E7CFA0D" w14:textId="4AAF76AE" w:rsidR="005C6679" w:rsidRDefault="00F0766A" w:rsidP="006D6017">
      <w:pPr>
        <w:pStyle w:val="Kpalrs"/>
      </w:pPr>
      <w:r>
        <w:fldChar w:fldCharType="begin"/>
      </w:r>
      <w:r>
        <w:instrText>SEQ táblázat \* ARABIC</w:instrText>
      </w:r>
      <w:r>
        <w:fldChar w:fldCharType="separate"/>
      </w:r>
      <w:bookmarkStart w:id="25" w:name="_Toc236398519"/>
      <w:r w:rsidRPr="001E30BA">
        <w:rPr>
          <w:noProof/>
        </w:rPr>
        <w:t>11</w:t>
      </w:r>
      <w:r>
        <w:fldChar w:fldCharType="end"/>
      </w:r>
      <w:r w:rsidR="006D6017" w:rsidRPr="001E30BA">
        <w:t xml:space="preserve">. </w:t>
      </w:r>
      <w:r w:rsidR="000B1607" w:rsidRPr="001E30BA">
        <w:t>A település ivóvízellátására vonatkozó főbb adatok (2) Adatforrás: üzemeltetői adatszolgáltatás és KSH adatok</w:t>
      </w:r>
      <w:bookmarkEnd w:id="25"/>
    </w:p>
    <w:tbl>
      <w:tblPr>
        <w:tblStyle w:val="Tblzatrcsos46jellszn"/>
        <w:tblW w:w="1321" w:type="pct"/>
        <w:tblLook w:val="04A0" w:firstRow="1" w:lastRow="0" w:firstColumn="1" w:lastColumn="0" w:noHBand="0" w:noVBand="1"/>
      </w:tblPr>
      <w:tblGrid>
        <w:gridCol w:w="982"/>
        <w:gridCol w:w="1337"/>
      </w:tblGrid>
      <w:tr w:rsidR="006B1066" w:rsidRPr="00943FA5" w14:paraId="6B1B553B" w14:textId="77777777" w:rsidTr="36F546AD">
        <w:trPr>
          <w:cnfStyle w:val="100000000000" w:firstRow="1" w:lastRow="0" w:firstColumn="0" w:lastColumn="0" w:oddVBand="0" w:evenVBand="0" w:oddHBand="0" w:evenHBand="0" w:firstRowFirstColumn="0" w:firstRowLastColumn="0" w:lastRowFirstColumn="0" w:lastRowLastColumn="0"/>
          <w:trHeight w:val="1133"/>
        </w:trPr>
        <w:tc>
          <w:tcPr>
            <w:cnfStyle w:val="001000000000" w:firstRow="0" w:lastRow="0" w:firstColumn="1" w:lastColumn="0" w:oddVBand="0" w:evenVBand="0" w:oddHBand="0" w:evenHBand="0" w:firstRowFirstColumn="0" w:firstRowLastColumn="0" w:lastRowFirstColumn="0" w:lastRowLastColumn="0"/>
            <w:tcW w:w="2117" w:type="pct"/>
          </w:tcPr>
          <w:p w14:paraId="2DDF9B85" w14:textId="7ED09876" w:rsidR="006B1066" w:rsidRPr="00943FA5" w:rsidRDefault="006B1066" w:rsidP="00B928CE">
            <w:pPr>
              <w:jc w:val="center"/>
              <w:rPr>
                <w:sz w:val="16"/>
                <w:szCs w:val="16"/>
              </w:rPr>
            </w:pPr>
            <w:r w:rsidRPr="00943FA5">
              <w:rPr>
                <w:sz w:val="16"/>
                <w:szCs w:val="16"/>
              </w:rPr>
              <w:lastRenderedPageBreak/>
              <w:t xml:space="preserve">ITVT készítését megelőző 5 év adatai </w:t>
            </w:r>
          </w:p>
        </w:tc>
        <w:tc>
          <w:tcPr>
            <w:tcW w:w="2883" w:type="pct"/>
          </w:tcPr>
          <w:p w14:paraId="0C732086" w14:textId="711440D4" w:rsidR="006B1066" w:rsidRPr="00943FA5" w:rsidRDefault="7E28AA46" w:rsidP="00B928CE">
            <w:pPr>
              <w:jc w:val="center"/>
              <w:cnfStyle w:val="100000000000" w:firstRow="1" w:lastRow="0" w:firstColumn="0" w:lastColumn="0" w:oddVBand="0" w:evenVBand="0" w:oddHBand="0" w:evenHBand="0" w:firstRowFirstColumn="0" w:firstRowLastColumn="0" w:lastRowFirstColumn="0" w:lastRowLastColumn="0"/>
              <w:rPr>
                <w:sz w:val="16"/>
                <w:szCs w:val="16"/>
              </w:rPr>
            </w:pPr>
            <w:r w:rsidRPr="36F546AD">
              <w:rPr>
                <w:sz w:val="16"/>
                <w:szCs w:val="16"/>
              </w:rPr>
              <w:t>Településen szolgáltatott víz mennyisége (m</w:t>
            </w:r>
            <w:r w:rsidRPr="36F546AD">
              <w:rPr>
                <w:sz w:val="16"/>
                <w:szCs w:val="16"/>
                <w:vertAlign w:val="superscript"/>
              </w:rPr>
              <w:t>3</w:t>
            </w:r>
            <w:r w:rsidRPr="36F546AD">
              <w:rPr>
                <w:sz w:val="16"/>
                <w:szCs w:val="16"/>
              </w:rPr>
              <w:t xml:space="preserve">/év) </w:t>
            </w:r>
          </w:p>
        </w:tc>
      </w:tr>
      <w:tr w:rsidR="006B1066" w14:paraId="04878C1D" w14:textId="77777777" w:rsidTr="36F546AD">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117" w:type="pct"/>
          </w:tcPr>
          <w:p w14:paraId="12A1B857" w14:textId="2E482EC2" w:rsidR="006B1066" w:rsidRDefault="006B1066" w:rsidP="005C6679">
            <w:pPr>
              <w:spacing w:line="259" w:lineRule="auto"/>
              <w:ind w:left="2"/>
              <w:jc w:val="left"/>
            </w:pPr>
            <w:r w:rsidRPr="60B3DD36">
              <w:rPr>
                <w:sz w:val="20"/>
                <w:szCs w:val="20"/>
              </w:rPr>
              <w:t xml:space="preserve">2021 </w:t>
            </w:r>
          </w:p>
        </w:tc>
        <w:tc>
          <w:tcPr>
            <w:tcW w:w="2883" w:type="pct"/>
          </w:tcPr>
          <w:p w14:paraId="13C43042" w14:textId="259E708B" w:rsidR="36F546AD" w:rsidRDefault="36F546AD" w:rsidP="36F546AD">
            <w:pPr>
              <w:spacing w:line="259" w:lineRule="auto"/>
              <w:ind w:left="2"/>
              <w:jc w:val="left"/>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 xml:space="preserve">807 245  </w:t>
            </w:r>
          </w:p>
        </w:tc>
      </w:tr>
      <w:tr w:rsidR="006B1066" w14:paraId="2CFF1A0A" w14:textId="77777777" w:rsidTr="36F546AD">
        <w:trPr>
          <w:trHeight w:val="305"/>
        </w:trPr>
        <w:tc>
          <w:tcPr>
            <w:cnfStyle w:val="001000000000" w:firstRow="0" w:lastRow="0" w:firstColumn="1" w:lastColumn="0" w:oddVBand="0" w:evenVBand="0" w:oddHBand="0" w:evenHBand="0" w:firstRowFirstColumn="0" w:firstRowLastColumn="0" w:lastRowFirstColumn="0" w:lastRowLastColumn="0"/>
            <w:tcW w:w="2117" w:type="pct"/>
          </w:tcPr>
          <w:p w14:paraId="5F16EA8F" w14:textId="5692B149" w:rsidR="006B1066" w:rsidRDefault="006B1066" w:rsidP="005C6679">
            <w:pPr>
              <w:spacing w:line="259" w:lineRule="auto"/>
              <w:ind w:left="2"/>
              <w:jc w:val="left"/>
            </w:pPr>
            <w:r w:rsidRPr="60B3DD36">
              <w:rPr>
                <w:sz w:val="20"/>
                <w:szCs w:val="20"/>
              </w:rPr>
              <w:t xml:space="preserve">2022 </w:t>
            </w:r>
          </w:p>
        </w:tc>
        <w:tc>
          <w:tcPr>
            <w:tcW w:w="2883" w:type="pct"/>
          </w:tcPr>
          <w:p w14:paraId="0AAB476B" w14:textId="0A7FF358" w:rsidR="36F546AD" w:rsidRDefault="36F546AD" w:rsidP="36F546AD">
            <w:pPr>
              <w:spacing w:line="259" w:lineRule="auto"/>
              <w:ind w:left="2"/>
              <w:jc w:val="left"/>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 xml:space="preserve"> 860 819  </w:t>
            </w:r>
          </w:p>
        </w:tc>
      </w:tr>
      <w:tr w:rsidR="006B1066" w14:paraId="590FC4C1" w14:textId="77777777" w:rsidTr="36F546AD">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117" w:type="pct"/>
          </w:tcPr>
          <w:p w14:paraId="18820695" w14:textId="21C30B23" w:rsidR="006B1066" w:rsidRDefault="006B1066" w:rsidP="005C6679">
            <w:pPr>
              <w:spacing w:line="259" w:lineRule="auto"/>
              <w:ind w:left="2"/>
              <w:jc w:val="left"/>
            </w:pPr>
            <w:r w:rsidRPr="60B3DD36">
              <w:rPr>
                <w:sz w:val="20"/>
                <w:szCs w:val="20"/>
              </w:rPr>
              <w:t xml:space="preserve">2023 </w:t>
            </w:r>
          </w:p>
        </w:tc>
        <w:tc>
          <w:tcPr>
            <w:tcW w:w="2883" w:type="pct"/>
          </w:tcPr>
          <w:p w14:paraId="13E48025" w14:textId="4D93D2F9" w:rsidR="36F546AD" w:rsidRDefault="36F546AD" w:rsidP="36F546AD">
            <w:pPr>
              <w:spacing w:line="259" w:lineRule="auto"/>
              <w:ind w:left="2"/>
              <w:jc w:val="left"/>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 xml:space="preserve"> 867 968  </w:t>
            </w:r>
          </w:p>
        </w:tc>
      </w:tr>
      <w:tr w:rsidR="006B1066" w14:paraId="5A4B4131" w14:textId="77777777" w:rsidTr="36F546AD">
        <w:trPr>
          <w:trHeight w:val="302"/>
        </w:trPr>
        <w:tc>
          <w:tcPr>
            <w:cnfStyle w:val="001000000000" w:firstRow="0" w:lastRow="0" w:firstColumn="1" w:lastColumn="0" w:oddVBand="0" w:evenVBand="0" w:oddHBand="0" w:evenHBand="0" w:firstRowFirstColumn="0" w:firstRowLastColumn="0" w:lastRowFirstColumn="0" w:lastRowLastColumn="0"/>
            <w:tcW w:w="2117" w:type="pct"/>
          </w:tcPr>
          <w:p w14:paraId="4CFC01F8" w14:textId="788E7208" w:rsidR="006B1066" w:rsidRDefault="006B1066" w:rsidP="005C6679">
            <w:pPr>
              <w:spacing w:line="259" w:lineRule="auto"/>
              <w:ind w:left="2"/>
              <w:jc w:val="left"/>
            </w:pPr>
            <w:r w:rsidRPr="60B3DD36">
              <w:rPr>
                <w:sz w:val="20"/>
                <w:szCs w:val="20"/>
              </w:rPr>
              <w:t xml:space="preserve">2024 </w:t>
            </w:r>
          </w:p>
        </w:tc>
        <w:tc>
          <w:tcPr>
            <w:tcW w:w="2883" w:type="pct"/>
          </w:tcPr>
          <w:p w14:paraId="7DE26139" w14:textId="010C13B8" w:rsidR="36F546AD" w:rsidRDefault="36F546AD" w:rsidP="36F546AD">
            <w:pPr>
              <w:spacing w:line="259" w:lineRule="auto"/>
              <w:ind w:left="2"/>
              <w:jc w:val="left"/>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 xml:space="preserve"> 889 693  </w:t>
            </w:r>
          </w:p>
        </w:tc>
      </w:tr>
      <w:tr w:rsidR="006B1066" w14:paraId="66EC7EB6" w14:textId="77777777" w:rsidTr="36F546AD">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117" w:type="pct"/>
          </w:tcPr>
          <w:p w14:paraId="1410E340" w14:textId="0C4C3255" w:rsidR="006B1066" w:rsidRDefault="006B1066">
            <w:pPr>
              <w:spacing w:line="259" w:lineRule="auto"/>
              <w:ind w:left="2"/>
              <w:jc w:val="left"/>
            </w:pPr>
            <w:r w:rsidRPr="60B3DD36">
              <w:rPr>
                <w:sz w:val="20"/>
                <w:szCs w:val="20"/>
              </w:rPr>
              <w:t>2025</w:t>
            </w:r>
          </w:p>
        </w:tc>
        <w:tc>
          <w:tcPr>
            <w:tcW w:w="2883" w:type="pct"/>
          </w:tcPr>
          <w:p w14:paraId="59887972" w14:textId="54F0A486" w:rsidR="36F546AD" w:rsidRDefault="36F546AD" w:rsidP="36F546AD">
            <w:pPr>
              <w:spacing w:line="259" w:lineRule="auto"/>
              <w:ind w:left="2"/>
              <w:jc w:val="left"/>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 w:val="20"/>
                <w:szCs w:val="20"/>
              </w:rPr>
            </w:pPr>
            <w:r w:rsidRPr="36F546AD">
              <w:rPr>
                <w:rFonts w:eastAsia="Arial" w:cs="Arial"/>
                <w:color w:val="000000" w:themeColor="text1"/>
                <w:sz w:val="20"/>
                <w:szCs w:val="20"/>
              </w:rPr>
              <w:t xml:space="preserve"> 813 780  </w:t>
            </w:r>
          </w:p>
        </w:tc>
      </w:tr>
    </w:tbl>
    <w:p w14:paraId="433EA200" w14:textId="458A2E44" w:rsidR="00EF408A" w:rsidRDefault="00F0766A" w:rsidP="006D6017">
      <w:pPr>
        <w:pStyle w:val="Kpalrs"/>
      </w:pPr>
      <w:r>
        <w:fldChar w:fldCharType="begin"/>
      </w:r>
      <w:r>
        <w:instrText>SEQ táblázat \* ARABIC</w:instrText>
      </w:r>
      <w:r>
        <w:fldChar w:fldCharType="separate"/>
      </w:r>
      <w:bookmarkStart w:id="26" w:name="_Toc236398520"/>
      <w:r>
        <w:rPr>
          <w:noProof/>
        </w:rPr>
        <w:t>12</w:t>
      </w:r>
      <w:r>
        <w:fldChar w:fldCharType="end"/>
      </w:r>
      <w:r w:rsidR="00DB0DF9">
        <w:t>. táblázat: A település ivóvízellátására vonatkozó főbb adatok (</w:t>
      </w:r>
      <w:r w:rsidR="000B1607">
        <w:t>2</w:t>
      </w:r>
      <w:r w:rsidR="00DB0DF9">
        <w:t>)</w:t>
      </w:r>
      <w:r w:rsidR="003F749C">
        <w:t xml:space="preserve"> </w:t>
      </w:r>
      <w:r w:rsidR="003F749C" w:rsidRPr="003F749C">
        <w:t>Adatforrás: üzemeltetői adatszolgáltatás és KSH adatok</w:t>
      </w:r>
      <w:bookmarkEnd w:id="26"/>
    </w:p>
    <w:tbl>
      <w:tblPr>
        <w:tblStyle w:val="Tblzatrcsos6tarka6jellszn"/>
        <w:tblW w:w="6308" w:type="dxa"/>
        <w:tblLook w:val="04A0" w:firstRow="1" w:lastRow="0" w:firstColumn="1" w:lastColumn="0" w:noHBand="0" w:noVBand="1"/>
      </w:tblPr>
      <w:tblGrid>
        <w:gridCol w:w="3690"/>
        <w:gridCol w:w="2618"/>
      </w:tblGrid>
      <w:tr w:rsidR="00551FE9" w:rsidRPr="0036733F" w14:paraId="2AFD3E31" w14:textId="77777777" w:rsidTr="2B03E6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tcPr>
          <w:p w14:paraId="3DEC1B7B" w14:textId="77777777" w:rsidR="00DB0DF9" w:rsidRPr="0036733F" w:rsidRDefault="00DB0DF9" w:rsidP="003428D0">
            <w:pPr>
              <w:rPr>
                <w:color w:val="auto"/>
                <w:sz w:val="20"/>
                <w:szCs w:val="20"/>
              </w:rPr>
            </w:pPr>
            <w:r w:rsidRPr="60B3DD36">
              <w:rPr>
                <w:color w:val="auto"/>
                <w:sz w:val="20"/>
                <w:szCs w:val="20"/>
              </w:rPr>
              <w:t>Maximum napi vízfogyasztás (m</w:t>
            </w:r>
            <w:r w:rsidRPr="60B3DD36">
              <w:rPr>
                <w:color w:val="auto"/>
                <w:sz w:val="20"/>
                <w:szCs w:val="20"/>
                <w:vertAlign w:val="superscript"/>
              </w:rPr>
              <w:t>3</w:t>
            </w:r>
            <w:r w:rsidRPr="60B3DD36">
              <w:rPr>
                <w:color w:val="auto"/>
                <w:sz w:val="20"/>
                <w:szCs w:val="20"/>
              </w:rPr>
              <w:t>/d)</w:t>
            </w:r>
          </w:p>
        </w:tc>
        <w:tc>
          <w:tcPr>
            <w:tcW w:w="2618" w:type="dxa"/>
          </w:tcPr>
          <w:p w14:paraId="25E706D1" w14:textId="2D0A1923" w:rsidR="00DB0DF9" w:rsidRPr="0036733F" w:rsidRDefault="66FD4064" w:rsidP="000B1607">
            <w:pPr>
              <w:ind w:right="596"/>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60B3DD36">
              <w:rPr>
                <w:color w:val="auto"/>
                <w:sz w:val="20"/>
                <w:szCs w:val="20"/>
              </w:rPr>
              <w:t>4259</w:t>
            </w:r>
            <w:r w:rsidR="000B1607">
              <w:rPr>
                <w:color w:val="auto"/>
                <w:sz w:val="20"/>
                <w:szCs w:val="20"/>
              </w:rPr>
              <w:t xml:space="preserve"> </w:t>
            </w:r>
            <w:r w:rsidRPr="60B3DD36">
              <w:rPr>
                <w:color w:val="auto"/>
                <w:sz w:val="20"/>
                <w:szCs w:val="20"/>
              </w:rPr>
              <w:t>(2017 április)</w:t>
            </w:r>
          </w:p>
        </w:tc>
      </w:tr>
      <w:tr w:rsidR="00551FE9" w:rsidRPr="0036733F" w14:paraId="0A19D1D0" w14:textId="77777777" w:rsidTr="2B03E6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tcPr>
          <w:p w14:paraId="5047B577" w14:textId="77777777" w:rsidR="00DB0DF9" w:rsidRPr="0036733F" w:rsidRDefault="00DB0DF9" w:rsidP="003428D0">
            <w:pPr>
              <w:rPr>
                <w:color w:val="auto"/>
                <w:sz w:val="20"/>
                <w:szCs w:val="20"/>
              </w:rPr>
            </w:pPr>
            <w:r w:rsidRPr="60B3DD36">
              <w:rPr>
                <w:color w:val="auto"/>
                <w:sz w:val="20"/>
                <w:szCs w:val="20"/>
              </w:rPr>
              <w:t>Minimum napi vízfogyasztás (m</w:t>
            </w:r>
            <w:r w:rsidRPr="60B3DD36">
              <w:rPr>
                <w:color w:val="auto"/>
                <w:sz w:val="20"/>
                <w:szCs w:val="20"/>
                <w:vertAlign w:val="superscript"/>
              </w:rPr>
              <w:t>3</w:t>
            </w:r>
            <w:r w:rsidRPr="60B3DD36">
              <w:rPr>
                <w:color w:val="auto"/>
                <w:sz w:val="20"/>
                <w:szCs w:val="20"/>
              </w:rPr>
              <w:t>/d)</w:t>
            </w:r>
          </w:p>
        </w:tc>
        <w:tc>
          <w:tcPr>
            <w:tcW w:w="2618" w:type="dxa"/>
          </w:tcPr>
          <w:p w14:paraId="6A098400" w14:textId="581B105E" w:rsidR="00DB0DF9" w:rsidRPr="0036733F" w:rsidRDefault="56DB562B" w:rsidP="000B1607">
            <w:pPr>
              <w:ind w:right="596"/>
              <w:jc w:val="center"/>
              <w:cnfStyle w:val="000000100000" w:firstRow="0" w:lastRow="0" w:firstColumn="0" w:lastColumn="0" w:oddVBand="0" w:evenVBand="0" w:oddHBand="1" w:evenHBand="0" w:firstRowFirstColumn="0" w:firstRowLastColumn="0" w:lastRowFirstColumn="0" w:lastRowLastColumn="0"/>
              <w:rPr>
                <w:b/>
                <w:bCs/>
                <w:color w:val="auto"/>
                <w:sz w:val="20"/>
                <w:szCs w:val="20"/>
              </w:rPr>
            </w:pPr>
            <w:r w:rsidRPr="60B3DD36">
              <w:rPr>
                <w:b/>
                <w:bCs/>
                <w:color w:val="auto"/>
                <w:sz w:val="20"/>
                <w:szCs w:val="20"/>
              </w:rPr>
              <w:t>1418</w:t>
            </w:r>
            <w:r w:rsidR="000B1607">
              <w:rPr>
                <w:b/>
                <w:bCs/>
                <w:color w:val="auto"/>
                <w:sz w:val="20"/>
                <w:szCs w:val="20"/>
              </w:rPr>
              <w:t xml:space="preserve"> </w:t>
            </w:r>
            <w:r w:rsidRPr="60B3DD36">
              <w:rPr>
                <w:b/>
                <w:bCs/>
                <w:color w:val="auto"/>
                <w:sz w:val="20"/>
                <w:szCs w:val="20"/>
              </w:rPr>
              <w:t>(</w:t>
            </w:r>
            <w:r w:rsidR="70EB74B2" w:rsidRPr="60B3DD36">
              <w:rPr>
                <w:b/>
                <w:bCs/>
                <w:color w:val="auto"/>
                <w:sz w:val="20"/>
                <w:szCs w:val="20"/>
              </w:rPr>
              <w:t>2020 június)</w:t>
            </w:r>
          </w:p>
        </w:tc>
      </w:tr>
    </w:tbl>
    <w:p w14:paraId="3277E568" w14:textId="650F9A50" w:rsidR="00EF408A" w:rsidRDefault="00F0766A" w:rsidP="000B1607">
      <w:pPr>
        <w:pStyle w:val="Kpalrs"/>
      </w:pPr>
      <w:r>
        <w:fldChar w:fldCharType="begin"/>
      </w:r>
      <w:r>
        <w:instrText>SEQ táblázat \* ARABIC</w:instrText>
      </w:r>
      <w:r>
        <w:fldChar w:fldCharType="separate"/>
      </w:r>
      <w:bookmarkStart w:id="27" w:name="_Toc236398521"/>
      <w:r>
        <w:rPr>
          <w:noProof/>
        </w:rPr>
        <w:t>13</w:t>
      </w:r>
      <w:r>
        <w:fldChar w:fldCharType="end"/>
      </w:r>
      <w:r w:rsidR="0036733F">
        <w:t>. táblázat: A település ivóvízellátására vonatkozó főbb adatok (</w:t>
      </w:r>
      <w:r w:rsidR="5E306AC7">
        <w:t>havi fogyasztás alapján számolva</w:t>
      </w:r>
      <w:r w:rsidR="0036733F">
        <w:t xml:space="preserve"> (2)</w:t>
      </w:r>
      <w:bookmarkEnd w:id="27"/>
    </w:p>
    <w:tbl>
      <w:tblPr>
        <w:tblStyle w:val="Tblzatrcsos41jellszn"/>
        <w:tblW w:w="5000" w:type="pct"/>
        <w:tblLook w:val="04A0" w:firstRow="1" w:lastRow="0" w:firstColumn="1" w:lastColumn="0" w:noHBand="0" w:noVBand="1"/>
      </w:tblPr>
      <w:tblGrid>
        <w:gridCol w:w="1892"/>
        <w:gridCol w:w="1647"/>
        <w:gridCol w:w="1134"/>
        <w:gridCol w:w="2442"/>
        <w:gridCol w:w="1662"/>
      </w:tblGrid>
      <w:tr w:rsidR="004939A0" w:rsidRPr="000B1607" w14:paraId="53613205" w14:textId="77777777" w:rsidTr="000B160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78" w:type="pct"/>
            <w:vMerge w:val="restart"/>
          </w:tcPr>
          <w:p w14:paraId="1732FEC8" w14:textId="06C95E7C" w:rsidR="004939A0" w:rsidRPr="000B1607" w:rsidRDefault="004939A0" w:rsidP="000B1607">
            <w:pPr>
              <w:jc w:val="center"/>
              <w:rPr>
                <w:sz w:val="20"/>
                <w:szCs w:val="20"/>
              </w:rPr>
            </w:pPr>
            <w:r w:rsidRPr="000B1607">
              <w:rPr>
                <w:sz w:val="20"/>
                <w:szCs w:val="20"/>
              </w:rPr>
              <w:t>Kút neve</w:t>
            </w:r>
          </w:p>
        </w:tc>
        <w:tc>
          <w:tcPr>
            <w:tcW w:w="938" w:type="pct"/>
            <w:vMerge w:val="restart"/>
          </w:tcPr>
          <w:p w14:paraId="6663BF08" w14:textId="22A9726E" w:rsidR="004939A0" w:rsidRPr="000B1607" w:rsidRDefault="004939A0" w:rsidP="000B1607">
            <w:pPr>
              <w:jc w:val="center"/>
              <w:cnfStyle w:val="100000000000" w:firstRow="1" w:lastRow="0" w:firstColumn="0" w:lastColumn="0" w:oddVBand="0" w:evenVBand="0" w:oddHBand="0" w:evenHBand="0" w:firstRowFirstColumn="0" w:firstRowLastColumn="0" w:lastRowFirstColumn="0" w:lastRowLastColumn="0"/>
              <w:rPr>
                <w:sz w:val="20"/>
                <w:szCs w:val="20"/>
              </w:rPr>
            </w:pPr>
            <w:r w:rsidRPr="000B1607">
              <w:rPr>
                <w:sz w:val="20"/>
                <w:szCs w:val="20"/>
              </w:rPr>
              <w:t>Hrsz</w:t>
            </w:r>
            <w:r w:rsidR="000B1607" w:rsidRPr="000B1607">
              <w:rPr>
                <w:sz w:val="20"/>
                <w:szCs w:val="20"/>
              </w:rPr>
              <w:t xml:space="preserve"> </w:t>
            </w:r>
            <w:r w:rsidRPr="000B1607">
              <w:rPr>
                <w:sz w:val="20"/>
                <w:szCs w:val="20"/>
              </w:rPr>
              <w:t>(Tel</w:t>
            </w:r>
            <w:r w:rsidR="000B1607" w:rsidRPr="000B1607">
              <w:rPr>
                <w:sz w:val="20"/>
                <w:szCs w:val="20"/>
              </w:rPr>
              <w:t>e</w:t>
            </w:r>
            <w:r w:rsidRPr="000B1607">
              <w:rPr>
                <w:sz w:val="20"/>
                <w:szCs w:val="20"/>
              </w:rPr>
              <w:t>pülés)</w:t>
            </w:r>
          </w:p>
        </w:tc>
        <w:tc>
          <w:tcPr>
            <w:tcW w:w="646" w:type="pct"/>
            <w:vMerge w:val="restart"/>
          </w:tcPr>
          <w:p w14:paraId="1BA480C2" w14:textId="5F43548D" w:rsidR="004939A0" w:rsidRPr="000B1607" w:rsidRDefault="004939A0" w:rsidP="000B1607">
            <w:pPr>
              <w:jc w:val="center"/>
              <w:cnfStyle w:val="100000000000" w:firstRow="1" w:lastRow="0" w:firstColumn="0" w:lastColumn="0" w:oddVBand="0" w:evenVBand="0" w:oddHBand="0" w:evenHBand="0" w:firstRowFirstColumn="0" w:firstRowLastColumn="0" w:lastRowFirstColumn="0" w:lastRowLastColumn="0"/>
              <w:rPr>
                <w:sz w:val="20"/>
                <w:szCs w:val="20"/>
              </w:rPr>
            </w:pPr>
            <w:r w:rsidRPr="000B1607">
              <w:rPr>
                <w:sz w:val="20"/>
                <w:szCs w:val="20"/>
              </w:rPr>
              <w:t>Kút mélys</w:t>
            </w:r>
            <w:r w:rsidR="000B1607" w:rsidRPr="000B1607">
              <w:rPr>
                <w:sz w:val="20"/>
                <w:szCs w:val="20"/>
              </w:rPr>
              <w:t>é</w:t>
            </w:r>
            <w:r w:rsidRPr="000B1607">
              <w:rPr>
                <w:sz w:val="20"/>
                <w:szCs w:val="20"/>
              </w:rPr>
              <w:t>ge</w:t>
            </w:r>
          </w:p>
        </w:tc>
        <w:tc>
          <w:tcPr>
            <w:tcW w:w="2338" w:type="pct"/>
            <w:gridSpan w:val="2"/>
          </w:tcPr>
          <w:p w14:paraId="10EC46B4" w14:textId="0B230DCD" w:rsidR="004939A0" w:rsidRPr="000B1607" w:rsidRDefault="004939A0" w:rsidP="000B1607">
            <w:pPr>
              <w:jc w:val="center"/>
              <w:cnfStyle w:val="100000000000" w:firstRow="1" w:lastRow="0" w:firstColumn="0" w:lastColumn="0" w:oddVBand="0" w:evenVBand="0" w:oddHBand="0" w:evenHBand="0" w:firstRowFirstColumn="0" w:firstRowLastColumn="0" w:lastRowFirstColumn="0" w:lastRowLastColumn="0"/>
              <w:rPr>
                <w:sz w:val="20"/>
                <w:szCs w:val="20"/>
              </w:rPr>
            </w:pPr>
            <w:r w:rsidRPr="000B1607">
              <w:rPr>
                <w:sz w:val="20"/>
                <w:szCs w:val="20"/>
              </w:rPr>
              <w:t>Vízhozam</w:t>
            </w:r>
          </w:p>
        </w:tc>
      </w:tr>
      <w:tr w:rsidR="004939A0" w:rsidRPr="0036733F" w14:paraId="4269ED0F" w14:textId="77777777" w:rsidTr="000B160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78" w:type="pct"/>
            <w:vMerge/>
          </w:tcPr>
          <w:p w14:paraId="10232104" w14:textId="77777777" w:rsidR="004939A0" w:rsidRPr="0036733F" w:rsidRDefault="004939A0" w:rsidP="000B1607">
            <w:pPr>
              <w:jc w:val="center"/>
              <w:rPr>
                <w:sz w:val="20"/>
                <w:szCs w:val="20"/>
              </w:rPr>
            </w:pPr>
          </w:p>
        </w:tc>
        <w:tc>
          <w:tcPr>
            <w:tcW w:w="938" w:type="pct"/>
            <w:vMerge/>
          </w:tcPr>
          <w:p w14:paraId="52C8C05C" w14:textId="3BCBAFC6" w:rsidR="004939A0" w:rsidRPr="0036733F" w:rsidRDefault="004939A0" w:rsidP="000B1607">
            <w:pPr>
              <w:jc w:val="center"/>
              <w:cnfStyle w:val="100000000000" w:firstRow="1" w:lastRow="0" w:firstColumn="0" w:lastColumn="0" w:oddVBand="0" w:evenVBand="0" w:oddHBand="0" w:evenHBand="0" w:firstRowFirstColumn="0" w:firstRowLastColumn="0" w:lastRowFirstColumn="0" w:lastRowLastColumn="0"/>
              <w:rPr>
                <w:sz w:val="20"/>
                <w:szCs w:val="20"/>
              </w:rPr>
            </w:pPr>
          </w:p>
        </w:tc>
        <w:tc>
          <w:tcPr>
            <w:tcW w:w="646" w:type="pct"/>
            <w:vMerge/>
          </w:tcPr>
          <w:p w14:paraId="7A885B64" w14:textId="77777777" w:rsidR="004939A0" w:rsidRPr="0036733F" w:rsidRDefault="004939A0" w:rsidP="000B1607">
            <w:pPr>
              <w:jc w:val="center"/>
              <w:cnfStyle w:val="100000000000" w:firstRow="1" w:lastRow="0" w:firstColumn="0" w:lastColumn="0" w:oddVBand="0" w:evenVBand="0" w:oddHBand="0" w:evenHBand="0" w:firstRowFirstColumn="0" w:firstRowLastColumn="0" w:lastRowFirstColumn="0" w:lastRowLastColumn="0"/>
              <w:rPr>
                <w:sz w:val="20"/>
                <w:szCs w:val="20"/>
              </w:rPr>
            </w:pPr>
          </w:p>
        </w:tc>
        <w:tc>
          <w:tcPr>
            <w:tcW w:w="1391" w:type="pct"/>
          </w:tcPr>
          <w:p w14:paraId="5F4E8508" w14:textId="242EA969" w:rsidR="004939A0" w:rsidRPr="0036733F" w:rsidRDefault="004939A0" w:rsidP="000B1607">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Létesítéskor (1992)</w:t>
            </w:r>
          </w:p>
        </w:tc>
        <w:tc>
          <w:tcPr>
            <w:tcW w:w="947" w:type="pct"/>
          </w:tcPr>
          <w:p w14:paraId="11CB618C" w14:textId="7DDF0AF8" w:rsidR="004939A0" w:rsidRPr="0036733F" w:rsidRDefault="004939A0" w:rsidP="000B1607">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Jelenleg (2014)</w:t>
            </w:r>
          </w:p>
        </w:tc>
      </w:tr>
      <w:tr w:rsidR="004939A0" w:rsidRPr="0036733F" w14:paraId="7B82AC99" w14:textId="77777777" w:rsidTr="000B1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8" w:type="pct"/>
          </w:tcPr>
          <w:p w14:paraId="382F551F" w14:textId="5C969495" w:rsidR="004939A0" w:rsidRPr="00FF4DF5" w:rsidRDefault="005536C4" w:rsidP="000B1607">
            <w:pPr>
              <w:jc w:val="center"/>
              <w:rPr>
                <w:sz w:val="20"/>
                <w:szCs w:val="20"/>
              </w:rPr>
            </w:pPr>
            <w:proofErr w:type="spellStart"/>
            <w:r w:rsidRPr="00FF4DF5">
              <w:rPr>
                <w:sz w:val="20"/>
                <w:szCs w:val="20"/>
              </w:rPr>
              <w:t>Kajmáti</w:t>
            </w:r>
            <w:proofErr w:type="spellEnd"/>
            <w:r w:rsidR="004610D7" w:rsidRPr="00FF4DF5">
              <w:rPr>
                <w:sz w:val="20"/>
                <w:szCs w:val="20"/>
              </w:rPr>
              <w:t xml:space="preserve"> I. sz.</w:t>
            </w:r>
          </w:p>
        </w:tc>
        <w:tc>
          <w:tcPr>
            <w:tcW w:w="938" w:type="pct"/>
          </w:tcPr>
          <w:p w14:paraId="6DE1FE78" w14:textId="236015C1" w:rsidR="004939A0" w:rsidRPr="00FF4DF5" w:rsidRDefault="004939A0" w:rsidP="000B1607">
            <w:pPr>
              <w:jc w:val="center"/>
              <w:cnfStyle w:val="000000100000" w:firstRow="0" w:lastRow="0" w:firstColumn="0" w:lastColumn="0" w:oddVBand="0" w:evenVBand="0" w:oddHBand="1" w:evenHBand="0" w:firstRowFirstColumn="0" w:firstRowLastColumn="0" w:lastRowFirstColumn="0" w:lastRowLastColumn="0"/>
              <w:rPr>
                <w:sz w:val="20"/>
                <w:szCs w:val="20"/>
              </w:rPr>
            </w:pPr>
            <w:r w:rsidRPr="00FF4DF5">
              <w:rPr>
                <w:sz w:val="20"/>
                <w:szCs w:val="20"/>
              </w:rPr>
              <w:t>043/2(Bodajk)</w:t>
            </w:r>
          </w:p>
        </w:tc>
        <w:tc>
          <w:tcPr>
            <w:tcW w:w="646" w:type="pct"/>
          </w:tcPr>
          <w:p w14:paraId="11EC2733" w14:textId="3FF3AC27" w:rsidR="004939A0" w:rsidRPr="00FF4DF5" w:rsidRDefault="004939A0" w:rsidP="000B1607">
            <w:pPr>
              <w:jc w:val="center"/>
              <w:cnfStyle w:val="000000100000" w:firstRow="0" w:lastRow="0" w:firstColumn="0" w:lastColumn="0" w:oddVBand="0" w:evenVBand="0" w:oddHBand="1" w:evenHBand="0" w:firstRowFirstColumn="0" w:firstRowLastColumn="0" w:lastRowFirstColumn="0" w:lastRowLastColumn="0"/>
              <w:rPr>
                <w:sz w:val="20"/>
                <w:szCs w:val="20"/>
              </w:rPr>
            </w:pPr>
            <w:r w:rsidRPr="00FF4DF5">
              <w:rPr>
                <w:sz w:val="20"/>
                <w:szCs w:val="20"/>
              </w:rPr>
              <w:t>200 m</w:t>
            </w:r>
          </w:p>
        </w:tc>
        <w:tc>
          <w:tcPr>
            <w:tcW w:w="1391" w:type="pct"/>
          </w:tcPr>
          <w:p w14:paraId="2BA88EB2" w14:textId="0DA94CBF" w:rsidR="004939A0" w:rsidRPr="00FF4DF5" w:rsidRDefault="004939A0" w:rsidP="000B1607">
            <w:pPr>
              <w:jc w:val="center"/>
              <w:cnfStyle w:val="000000100000" w:firstRow="0" w:lastRow="0" w:firstColumn="0" w:lastColumn="0" w:oddVBand="0" w:evenVBand="0" w:oddHBand="1" w:evenHBand="0" w:firstRowFirstColumn="0" w:firstRowLastColumn="0" w:lastRowFirstColumn="0" w:lastRowLastColumn="0"/>
              <w:rPr>
                <w:sz w:val="20"/>
                <w:szCs w:val="20"/>
              </w:rPr>
            </w:pPr>
            <w:r w:rsidRPr="00FF4DF5">
              <w:rPr>
                <w:sz w:val="20"/>
                <w:szCs w:val="20"/>
              </w:rPr>
              <w:t>2730l/p</w:t>
            </w:r>
          </w:p>
        </w:tc>
        <w:tc>
          <w:tcPr>
            <w:tcW w:w="947" w:type="pct"/>
          </w:tcPr>
          <w:p w14:paraId="7C76FADB" w14:textId="66E317E7" w:rsidR="004939A0" w:rsidRPr="00FF4DF5" w:rsidRDefault="004939A0" w:rsidP="000B1607">
            <w:pPr>
              <w:jc w:val="center"/>
              <w:cnfStyle w:val="000000100000" w:firstRow="0" w:lastRow="0" w:firstColumn="0" w:lastColumn="0" w:oddVBand="0" w:evenVBand="0" w:oddHBand="1" w:evenHBand="0" w:firstRowFirstColumn="0" w:firstRowLastColumn="0" w:lastRowFirstColumn="0" w:lastRowLastColumn="0"/>
              <w:rPr>
                <w:sz w:val="20"/>
                <w:szCs w:val="20"/>
              </w:rPr>
            </w:pPr>
            <w:r w:rsidRPr="00FF4DF5">
              <w:rPr>
                <w:sz w:val="20"/>
                <w:szCs w:val="20"/>
              </w:rPr>
              <w:t>1800l/p</w:t>
            </w:r>
          </w:p>
        </w:tc>
      </w:tr>
      <w:tr w:rsidR="004939A0" w:rsidRPr="0036733F" w14:paraId="602AC310" w14:textId="77777777" w:rsidTr="000B1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8" w:type="pct"/>
          </w:tcPr>
          <w:p w14:paraId="206B4E15" w14:textId="5250B5B5" w:rsidR="004939A0" w:rsidRPr="00FF4DF5" w:rsidRDefault="004610D7" w:rsidP="000B1607">
            <w:pPr>
              <w:jc w:val="center"/>
              <w:rPr>
                <w:sz w:val="20"/>
                <w:szCs w:val="20"/>
              </w:rPr>
            </w:pPr>
            <w:proofErr w:type="spellStart"/>
            <w:r w:rsidRPr="00FF4DF5">
              <w:rPr>
                <w:sz w:val="20"/>
                <w:szCs w:val="20"/>
              </w:rPr>
              <w:t>Kajmáti</w:t>
            </w:r>
            <w:proofErr w:type="spellEnd"/>
            <w:r w:rsidRPr="00FF4DF5">
              <w:rPr>
                <w:sz w:val="20"/>
                <w:szCs w:val="20"/>
              </w:rPr>
              <w:t xml:space="preserve"> II. sz.</w:t>
            </w:r>
          </w:p>
        </w:tc>
        <w:tc>
          <w:tcPr>
            <w:tcW w:w="938" w:type="pct"/>
          </w:tcPr>
          <w:p w14:paraId="5F247253" w14:textId="6F230B91" w:rsidR="004939A0" w:rsidRPr="00FF4DF5" w:rsidRDefault="005F10F4" w:rsidP="000B1607">
            <w:pPr>
              <w:jc w:val="center"/>
              <w:cnfStyle w:val="000000010000" w:firstRow="0" w:lastRow="0" w:firstColumn="0" w:lastColumn="0" w:oddVBand="0" w:evenVBand="0" w:oddHBand="0" w:evenHBand="1" w:firstRowFirstColumn="0" w:firstRowLastColumn="0" w:lastRowFirstColumn="0" w:lastRowLastColumn="0"/>
              <w:rPr>
                <w:sz w:val="20"/>
                <w:szCs w:val="20"/>
              </w:rPr>
            </w:pPr>
            <w:r w:rsidRPr="00FF4DF5">
              <w:rPr>
                <w:sz w:val="20"/>
                <w:szCs w:val="20"/>
              </w:rPr>
              <w:t>043/1(Bodajk)</w:t>
            </w:r>
            <w:r w:rsidR="004939A0" w:rsidRPr="00FF4DF5">
              <w:rPr>
                <w:sz w:val="20"/>
                <w:szCs w:val="20"/>
              </w:rPr>
              <w:t>.</w:t>
            </w:r>
          </w:p>
        </w:tc>
        <w:tc>
          <w:tcPr>
            <w:tcW w:w="646" w:type="pct"/>
          </w:tcPr>
          <w:p w14:paraId="1442C707" w14:textId="5F80246E" w:rsidR="004939A0" w:rsidRPr="00FF4DF5" w:rsidRDefault="005F10F4" w:rsidP="000B1607">
            <w:pPr>
              <w:jc w:val="center"/>
              <w:cnfStyle w:val="000000010000" w:firstRow="0" w:lastRow="0" w:firstColumn="0" w:lastColumn="0" w:oddVBand="0" w:evenVBand="0" w:oddHBand="0" w:evenHBand="1" w:firstRowFirstColumn="0" w:firstRowLastColumn="0" w:lastRowFirstColumn="0" w:lastRowLastColumn="0"/>
              <w:rPr>
                <w:sz w:val="20"/>
                <w:szCs w:val="20"/>
              </w:rPr>
            </w:pPr>
            <w:r w:rsidRPr="00FF4DF5">
              <w:rPr>
                <w:sz w:val="20"/>
                <w:szCs w:val="20"/>
              </w:rPr>
              <w:t>166 m</w:t>
            </w:r>
          </w:p>
        </w:tc>
        <w:tc>
          <w:tcPr>
            <w:tcW w:w="1391" w:type="pct"/>
          </w:tcPr>
          <w:p w14:paraId="60DA0818" w14:textId="47241FAD" w:rsidR="004939A0" w:rsidRPr="00FF4DF5" w:rsidRDefault="007932CF" w:rsidP="000B1607">
            <w:pPr>
              <w:tabs>
                <w:tab w:val="left" w:pos="1402"/>
              </w:tabs>
              <w:jc w:val="center"/>
              <w:cnfStyle w:val="000000010000" w:firstRow="0" w:lastRow="0" w:firstColumn="0" w:lastColumn="0" w:oddVBand="0" w:evenVBand="0" w:oddHBand="0" w:evenHBand="1" w:firstRowFirstColumn="0" w:firstRowLastColumn="0" w:lastRowFirstColumn="0" w:lastRowLastColumn="0"/>
              <w:rPr>
                <w:sz w:val="20"/>
                <w:szCs w:val="20"/>
              </w:rPr>
            </w:pPr>
            <w:r w:rsidRPr="00FF4DF5">
              <w:rPr>
                <w:sz w:val="20"/>
                <w:szCs w:val="20"/>
              </w:rPr>
              <w:t>2000l/p</w:t>
            </w:r>
          </w:p>
        </w:tc>
        <w:tc>
          <w:tcPr>
            <w:tcW w:w="947" w:type="pct"/>
          </w:tcPr>
          <w:p w14:paraId="27757589" w14:textId="6B38909D" w:rsidR="004939A0" w:rsidRPr="00FF4DF5" w:rsidRDefault="007932CF" w:rsidP="000B1607">
            <w:pPr>
              <w:jc w:val="center"/>
              <w:cnfStyle w:val="000000010000" w:firstRow="0" w:lastRow="0" w:firstColumn="0" w:lastColumn="0" w:oddVBand="0" w:evenVBand="0" w:oddHBand="0" w:evenHBand="1" w:firstRowFirstColumn="0" w:firstRowLastColumn="0" w:lastRowFirstColumn="0" w:lastRowLastColumn="0"/>
              <w:rPr>
                <w:sz w:val="20"/>
                <w:szCs w:val="20"/>
              </w:rPr>
            </w:pPr>
            <w:r w:rsidRPr="00FF4DF5">
              <w:rPr>
                <w:sz w:val="20"/>
                <w:szCs w:val="20"/>
              </w:rPr>
              <w:t>2500l/p</w:t>
            </w:r>
          </w:p>
        </w:tc>
      </w:tr>
      <w:tr w:rsidR="004939A0" w:rsidRPr="0036733F" w14:paraId="755647D0" w14:textId="77777777" w:rsidTr="000B1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8" w:type="pct"/>
          </w:tcPr>
          <w:p w14:paraId="2D72470E" w14:textId="20A04700" w:rsidR="004939A0" w:rsidRPr="00FF4DF5" w:rsidRDefault="007932CF" w:rsidP="000B1607">
            <w:pPr>
              <w:jc w:val="center"/>
              <w:rPr>
                <w:sz w:val="20"/>
                <w:szCs w:val="20"/>
              </w:rPr>
            </w:pPr>
            <w:proofErr w:type="spellStart"/>
            <w:r w:rsidRPr="00FF4DF5">
              <w:rPr>
                <w:sz w:val="20"/>
                <w:szCs w:val="20"/>
              </w:rPr>
              <w:t>Bodajki</w:t>
            </w:r>
            <w:proofErr w:type="spellEnd"/>
            <w:r w:rsidRPr="00FF4DF5">
              <w:rPr>
                <w:sz w:val="20"/>
                <w:szCs w:val="20"/>
              </w:rPr>
              <w:t xml:space="preserve"> III. sz</w:t>
            </w:r>
          </w:p>
        </w:tc>
        <w:tc>
          <w:tcPr>
            <w:tcW w:w="938" w:type="pct"/>
          </w:tcPr>
          <w:p w14:paraId="638A22CA" w14:textId="0E934D71" w:rsidR="004939A0" w:rsidRPr="00FF4DF5" w:rsidRDefault="00DA233F" w:rsidP="000B1607">
            <w:pPr>
              <w:jc w:val="center"/>
              <w:cnfStyle w:val="000000100000" w:firstRow="0" w:lastRow="0" w:firstColumn="0" w:lastColumn="0" w:oddVBand="0" w:evenVBand="0" w:oddHBand="1" w:evenHBand="0" w:firstRowFirstColumn="0" w:firstRowLastColumn="0" w:lastRowFirstColumn="0" w:lastRowLastColumn="0"/>
              <w:rPr>
                <w:sz w:val="20"/>
                <w:szCs w:val="20"/>
              </w:rPr>
            </w:pPr>
            <w:r w:rsidRPr="00FF4DF5">
              <w:rPr>
                <w:sz w:val="20"/>
                <w:szCs w:val="20"/>
              </w:rPr>
              <w:t>317/1(Bodajk)</w:t>
            </w:r>
          </w:p>
        </w:tc>
        <w:tc>
          <w:tcPr>
            <w:tcW w:w="646" w:type="pct"/>
          </w:tcPr>
          <w:p w14:paraId="45658164" w14:textId="15BD7696" w:rsidR="004939A0" w:rsidRPr="00FF4DF5" w:rsidRDefault="00DA233F" w:rsidP="000B1607">
            <w:pPr>
              <w:jc w:val="center"/>
              <w:cnfStyle w:val="000000100000" w:firstRow="0" w:lastRow="0" w:firstColumn="0" w:lastColumn="0" w:oddVBand="0" w:evenVBand="0" w:oddHBand="1" w:evenHBand="0" w:firstRowFirstColumn="0" w:firstRowLastColumn="0" w:lastRowFirstColumn="0" w:lastRowLastColumn="0"/>
              <w:rPr>
                <w:sz w:val="20"/>
                <w:szCs w:val="20"/>
              </w:rPr>
            </w:pPr>
            <w:r w:rsidRPr="00FF4DF5">
              <w:rPr>
                <w:sz w:val="20"/>
                <w:szCs w:val="20"/>
              </w:rPr>
              <w:t>1</w:t>
            </w:r>
            <w:r w:rsidR="003F300A" w:rsidRPr="00FF4DF5">
              <w:rPr>
                <w:sz w:val="20"/>
                <w:szCs w:val="20"/>
              </w:rPr>
              <w:t>20 m</w:t>
            </w:r>
          </w:p>
        </w:tc>
        <w:tc>
          <w:tcPr>
            <w:tcW w:w="1391" w:type="pct"/>
          </w:tcPr>
          <w:p w14:paraId="6221A348" w14:textId="29DFA8D9" w:rsidR="004939A0" w:rsidRPr="00FF4DF5" w:rsidRDefault="003F300A" w:rsidP="000B1607">
            <w:pPr>
              <w:jc w:val="center"/>
              <w:cnfStyle w:val="000000100000" w:firstRow="0" w:lastRow="0" w:firstColumn="0" w:lastColumn="0" w:oddVBand="0" w:evenVBand="0" w:oddHBand="1" w:evenHBand="0" w:firstRowFirstColumn="0" w:firstRowLastColumn="0" w:lastRowFirstColumn="0" w:lastRowLastColumn="0"/>
              <w:rPr>
                <w:sz w:val="20"/>
                <w:szCs w:val="20"/>
              </w:rPr>
            </w:pPr>
            <w:r w:rsidRPr="00FF4DF5">
              <w:rPr>
                <w:sz w:val="20"/>
                <w:szCs w:val="20"/>
              </w:rPr>
              <w:t>NA</w:t>
            </w:r>
          </w:p>
        </w:tc>
        <w:tc>
          <w:tcPr>
            <w:tcW w:w="947" w:type="pct"/>
          </w:tcPr>
          <w:p w14:paraId="3F81E5B6" w14:textId="049DE9F4" w:rsidR="004939A0" w:rsidRPr="00FF4DF5" w:rsidRDefault="003F300A" w:rsidP="000B1607">
            <w:pPr>
              <w:jc w:val="center"/>
              <w:cnfStyle w:val="000000100000" w:firstRow="0" w:lastRow="0" w:firstColumn="0" w:lastColumn="0" w:oddVBand="0" w:evenVBand="0" w:oddHBand="1" w:evenHBand="0" w:firstRowFirstColumn="0" w:firstRowLastColumn="0" w:lastRowFirstColumn="0" w:lastRowLastColumn="0"/>
              <w:rPr>
                <w:sz w:val="20"/>
                <w:szCs w:val="20"/>
              </w:rPr>
            </w:pPr>
            <w:r w:rsidRPr="00FF4DF5">
              <w:rPr>
                <w:sz w:val="20"/>
                <w:szCs w:val="20"/>
              </w:rPr>
              <w:t>350lp</w:t>
            </w:r>
          </w:p>
        </w:tc>
      </w:tr>
    </w:tbl>
    <w:p w14:paraId="202D5991" w14:textId="6B4E99B2" w:rsidR="00773704" w:rsidRDefault="00F0766A" w:rsidP="000B1607">
      <w:pPr>
        <w:pStyle w:val="Kpalrs"/>
      </w:pPr>
      <w:r>
        <w:fldChar w:fldCharType="begin"/>
      </w:r>
      <w:r>
        <w:instrText>SEQ táblázat \* ARABIC</w:instrText>
      </w:r>
      <w:r>
        <w:fldChar w:fldCharType="separate"/>
      </w:r>
      <w:bookmarkStart w:id="28" w:name="_Toc236398522"/>
      <w:r>
        <w:rPr>
          <w:noProof/>
        </w:rPr>
        <w:t>14</w:t>
      </w:r>
      <w:r>
        <w:fldChar w:fldCharType="end"/>
      </w:r>
      <w:r w:rsidR="0036733F">
        <w:t xml:space="preserve">. táblázat: A </w:t>
      </w:r>
      <w:r w:rsidR="00AD6B84">
        <w:t>települést ellátó kutak</w:t>
      </w:r>
      <w:bookmarkEnd w:id="28"/>
    </w:p>
    <w:tbl>
      <w:tblPr>
        <w:tblStyle w:val="Tblzatrcsos41jellszn"/>
        <w:tblW w:w="8777" w:type="dxa"/>
        <w:tblLook w:val="04A0" w:firstRow="1" w:lastRow="0" w:firstColumn="1" w:lastColumn="0" w:noHBand="0" w:noVBand="1"/>
      </w:tblPr>
      <w:tblGrid>
        <w:gridCol w:w="945"/>
        <w:gridCol w:w="3061"/>
        <w:gridCol w:w="1101"/>
        <w:gridCol w:w="1710"/>
        <w:gridCol w:w="1960"/>
      </w:tblGrid>
      <w:tr w:rsidR="0068303C" w:rsidRPr="000B1607" w14:paraId="2E2EEDED" w14:textId="1A6FE973" w:rsidTr="36F546AD">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945" w:type="dxa"/>
            <w:vMerge w:val="restart"/>
          </w:tcPr>
          <w:p w14:paraId="3DA72D43" w14:textId="455B9983" w:rsidR="0068303C" w:rsidRPr="000B1607" w:rsidRDefault="0068303C" w:rsidP="381DA794">
            <w:pPr>
              <w:rPr>
                <w:sz w:val="20"/>
                <w:szCs w:val="20"/>
              </w:rPr>
            </w:pPr>
            <w:r w:rsidRPr="000B1607">
              <w:rPr>
                <w:sz w:val="20"/>
                <w:szCs w:val="20"/>
              </w:rPr>
              <w:t>HRSZ.</w:t>
            </w:r>
          </w:p>
        </w:tc>
        <w:tc>
          <w:tcPr>
            <w:tcW w:w="3061" w:type="dxa"/>
            <w:vMerge w:val="restart"/>
          </w:tcPr>
          <w:p w14:paraId="65A4CF44" w14:textId="283A7F10" w:rsidR="0068303C" w:rsidRPr="000B1607" w:rsidRDefault="0068303C" w:rsidP="008773D6">
            <w:pPr>
              <w:ind w:right="596"/>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0B1607">
              <w:rPr>
                <w:sz w:val="20"/>
                <w:szCs w:val="20"/>
              </w:rPr>
              <w:t>Tároló térfogata</w:t>
            </w:r>
          </w:p>
        </w:tc>
        <w:tc>
          <w:tcPr>
            <w:tcW w:w="2811" w:type="dxa"/>
            <w:gridSpan w:val="2"/>
          </w:tcPr>
          <w:p w14:paraId="72C7E6BA" w14:textId="77777777" w:rsidR="0068303C" w:rsidRPr="000B1607" w:rsidRDefault="0068303C" w:rsidP="381DA794">
            <w:pPr>
              <w:ind w:right="596"/>
              <w:jc w:val="right"/>
              <w:cnfStyle w:val="100000000000" w:firstRow="1" w:lastRow="0" w:firstColumn="0" w:lastColumn="0" w:oddVBand="0" w:evenVBand="0" w:oddHBand="0" w:evenHBand="0" w:firstRowFirstColumn="0" w:firstRowLastColumn="0" w:lastRowFirstColumn="0" w:lastRowLastColumn="0"/>
              <w:rPr>
                <w:sz w:val="20"/>
                <w:szCs w:val="20"/>
              </w:rPr>
            </w:pPr>
            <w:r w:rsidRPr="000B1607">
              <w:rPr>
                <w:sz w:val="20"/>
                <w:szCs w:val="20"/>
              </w:rPr>
              <w:t>Vízfogyasztás</w:t>
            </w:r>
          </w:p>
        </w:tc>
        <w:tc>
          <w:tcPr>
            <w:tcW w:w="1960" w:type="dxa"/>
            <w:vMerge w:val="restart"/>
          </w:tcPr>
          <w:p w14:paraId="525B9287" w14:textId="55491F85" w:rsidR="0068303C" w:rsidRPr="000B1607" w:rsidRDefault="00D155D4" w:rsidP="00D155D4">
            <w:pPr>
              <w:ind w:right="-111"/>
              <w:jc w:val="center"/>
              <w:cnfStyle w:val="100000000000" w:firstRow="1" w:lastRow="0" w:firstColumn="0" w:lastColumn="0" w:oddVBand="0" w:evenVBand="0" w:oddHBand="0" w:evenHBand="0" w:firstRowFirstColumn="0" w:firstRowLastColumn="0" w:lastRowFirstColumn="0" w:lastRowLastColumn="0"/>
              <w:rPr>
                <w:sz w:val="20"/>
                <w:szCs w:val="20"/>
              </w:rPr>
            </w:pPr>
            <w:r w:rsidRPr="000B1607">
              <w:rPr>
                <w:sz w:val="20"/>
                <w:szCs w:val="20"/>
              </w:rPr>
              <w:t>Tartózkodási</w:t>
            </w:r>
            <w:r>
              <w:rPr>
                <w:sz w:val="20"/>
                <w:szCs w:val="20"/>
              </w:rPr>
              <w:t xml:space="preserve"> </w:t>
            </w:r>
            <w:r w:rsidR="00347B02" w:rsidRPr="000B1607">
              <w:rPr>
                <w:sz w:val="20"/>
                <w:szCs w:val="20"/>
              </w:rPr>
              <w:t xml:space="preserve">idő </w:t>
            </w:r>
            <w:r w:rsidR="00FF0335">
              <w:rPr>
                <w:sz w:val="20"/>
                <w:szCs w:val="20"/>
              </w:rPr>
              <w:t>(</w:t>
            </w:r>
            <w:r w:rsidR="00347B02" w:rsidRPr="000B1607">
              <w:rPr>
                <w:sz w:val="20"/>
                <w:szCs w:val="20"/>
              </w:rPr>
              <w:t>óra</w:t>
            </w:r>
            <w:r w:rsidR="00FF0335">
              <w:rPr>
                <w:sz w:val="20"/>
                <w:szCs w:val="20"/>
              </w:rPr>
              <w:t>)</w:t>
            </w:r>
          </w:p>
        </w:tc>
      </w:tr>
      <w:tr w:rsidR="0068303C" w:rsidRPr="000B1607" w14:paraId="5B46D07A" w14:textId="6F81B434" w:rsidTr="36F546AD">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945" w:type="dxa"/>
            <w:vMerge/>
          </w:tcPr>
          <w:p w14:paraId="5F959F1D" w14:textId="77777777" w:rsidR="0068303C" w:rsidRPr="000B1607" w:rsidRDefault="0068303C">
            <w:pPr>
              <w:rPr>
                <w:sz w:val="20"/>
                <w:szCs w:val="20"/>
              </w:rPr>
            </w:pPr>
          </w:p>
        </w:tc>
        <w:tc>
          <w:tcPr>
            <w:tcW w:w="3061" w:type="dxa"/>
            <w:vMerge/>
          </w:tcPr>
          <w:p w14:paraId="1A0211DE" w14:textId="77777777" w:rsidR="0068303C" w:rsidRPr="000B1607" w:rsidRDefault="0068303C">
            <w:pPr>
              <w:cnfStyle w:val="100000000000" w:firstRow="1" w:lastRow="0" w:firstColumn="0" w:lastColumn="0" w:oddVBand="0" w:evenVBand="0" w:oddHBand="0" w:evenHBand="0" w:firstRowFirstColumn="0" w:firstRowLastColumn="0" w:lastRowFirstColumn="0" w:lastRowLastColumn="0"/>
              <w:rPr>
                <w:sz w:val="20"/>
                <w:szCs w:val="20"/>
              </w:rPr>
            </w:pPr>
          </w:p>
        </w:tc>
        <w:tc>
          <w:tcPr>
            <w:tcW w:w="1101" w:type="dxa"/>
          </w:tcPr>
          <w:p w14:paraId="0ECBACC8" w14:textId="400B4CE6" w:rsidR="0068303C" w:rsidRPr="000B1607" w:rsidRDefault="0068303C" w:rsidP="381DA794">
            <w:pPr>
              <w:ind w:right="-111"/>
              <w:jc w:val="center"/>
              <w:cnfStyle w:val="100000000000" w:firstRow="1" w:lastRow="0" w:firstColumn="0" w:lastColumn="0" w:oddVBand="0" w:evenVBand="0" w:oddHBand="0" w:evenHBand="0" w:firstRowFirstColumn="0" w:firstRowLastColumn="0" w:lastRowFirstColumn="0" w:lastRowLastColumn="0"/>
              <w:rPr>
                <w:sz w:val="20"/>
                <w:szCs w:val="20"/>
              </w:rPr>
            </w:pPr>
            <w:r w:rsidRPr="000B1607">
              <w:rPr>
                <w:sz w:val="20"/>
                <w:szCs w:val="20"/>
              </w:rPr>
              <w:t>mérete</w:t>
            </w:r>
          </w:p>
        </w:tc>
        <w:tc>
          <w:tcPr>
            <w:tcW w:w="1710" w:type="dxa"/>
          </w:tcPr>
          <w:p w14:paraId="4CC628EE" w14:textId="30A7C161" w:rsidR="0068303C" w:rsidRPr="000B1607" w:rsidRDefault="0068303C" w:rsidP="381DA794">
            <w:pPr>
              <w:jc w:val="center"/>
              <w:cnfStyle w:val="100000000000" w:firstRow="1" w:lastRow="0" w:firstColumn="0" w:lastColumn="0" w:oddVBand="0" w:evenVBand="0" w:oddHBand="0" w:evenHBand="0" w:firstRowFirstColumn="0" w:firstRowLastColumn="0" w:lastRowFirstColumn="0" w:lastRowLastColumn="0"/>
              <w:rPr>
                <w:sz w:val="20"/>
                <w:szCs w:val="20"/>
              </w:rPr>
            </w:pPr>
            <w:r w:rsidRPr="000B1607">
              <w:rPr>
                <w:sz w:val="20"/>
                <w:szCs w:val="20"/>
              </w:rPr>
              <w:t>anyaga</w:t>
            </w:r>
          </w:p>
        </w:tc>
        <w:tc>
          <w:tcPr>
            <w:tcW w:w="1960" w:type="dxa"/>
            <w:vMerge/>
          </w:tcPr>
          <w:p w14:paraId="5DEB2547" w14:textId="77777777" w:rsidR="0068303C" w:rsidRPr="000B1607" w:rsidRDefault="0068303C" w:rsidP="381DA794">
            <w:pPr>
              <w:jc w:val="center"/>
              <w:cnfStyle w:val="100000000000" w:firstRow="1" w:lastRow="0" w:firstColumn="0" w:lastColumn="0" w:oddVBand="0" w:evenVBand="0" w:oddHBand="0" w:evenHBand="0" w:firstRowFirstColumn="0" w:firstRowLastColumn="0" w:lastRowFirstColumn="0" w:lastRowLastColumn="0"/>
              <w:rPr>
                <w:sz w:val="20"/>
                <w:szCs w:val="20"/>
              </w:rPr>
            </w:pPr>
          </w:p>
        </w:tc>
      </w:tr>
      <w:tr w:rsidR="0068303C" w:rsidRPr="000B1607" w14:paraId="1150C706" w14:textId="294ADC82" w:rsidTr="36F546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5" w:type="dxa"/>
          </w:tcPr>
          <w:p w14:paraId="2593A693" w14:textId="58E3A6DC" w:rsidR="0068303C" w:rsidRPr="000B1607" w:rsidRDefault="0068303C" w:rsidP="00DF6DE9">
            <w:pPr>
              <w:jc w:val="center"/>
              <w:rPr>
                <w:sz w:val="20"/>
                <w:szCs w:val="20"/>
              </w:rPr>
            </w:pPr>
            <w:r w:rsidRPr="000B1607">
              <w:rPr>
                <w:sz w:val="20"/>
                <w:szCs w:val="20"/>
              </w:rPr>
              <w:t>5133/2</w:t>
            </w:r>
          </w:p>
        </w:tc>
        <w:tc>
          <w:tcPr>
            <w:tcW w:w="3061" w:type="dxa"/>
          </w:tcPr>
          <w:p w14:paraId="1F3FF96D" w14:textId="79C0D649" w:rsidR="0068303C" w:rsidRPr="000B1607" w:rsidRDefault="0068303C" w:rsidP="00DF6DE9">
            <w:pPr>
              <w:ind w:right="596"/>
              <w:jc w:val="center"/>
              <w:cnfStyle w:val="000000100000" w:firstRow="0" w:lastRow="0" w:firstColumn="0" w:lastColumn="0" w:oddVBand="0" w:evenVBand="0" w:oddHBand="1" w:evenHBand="0" w:firstRowFirstColumn="0" w:firstRowLastColumn="0" w:lastRowFirstColumn="0" w:lastRowLastColumn="0"/>
              <w:rPr>
                <w:sz w:val="20"/>
                <w:szCs w:val="20"/>
                <w:vertAlign w:val="superscript"/>
              </w:rPr>
            </w:pPr>
            <w:r w:rsidRPr="36F546AD">
              <w:rPr>
                <w:sz w:val="20"/>
                <w:szCs w:val="20"/>
              </w:rPr>
              <w:t>medence 1000+250</w:t>
            </w:r>
            <w:r w:rsidR="3A968385" w:rsidRPr="36F546AD">
              <w:rPr>
                <w:sz w:val="20"/>
                <w:szCs w:val="20"/>
              </w:rPr>
              <w:t xml:space="preserve"> </w:t>
            </w:r>
            <w:r w:rsidRPr="36F546AD">
              <w:rPr>
                <w:sz w:val="20"/>
                <w:szCs w:val="20"/>
              </w:rPr>
              <w:t>m</w:t>
            </w:r>
            <w:r w:rsidRPr="36F546AD">
              <w:rPr>
                <w:sz w:val="20"/>
                <w:szCs w:val="20"/>
                <w:vertAlign w:val="superscript"/>
              </w:rPr>
              <w:t>3</w:t>
            </w:r>
          </w:p>
        </w:tc>
        <w:tc>
          <w:tcPr>
            <w:tcW w:w="1101" w:type="dxa"/>
          </w:tcPr>
          <w:p w14:paraId="19588053" w14:textId="0ECBC060" w:rsidR="0068303C" w:rsidRPr="000B1607" w:rsidRDefault="00A3718B" w:rsidP="00DF6DE9">
            <w:pPr>
              <w:ind w:right="-111"/>
              <w:jc w:val="center"/>
              <w:cnfStyle w:val="000000100000" w:firstRow="0" w:lastRow="0" w:firstColumn="0" w:lastColumn="0" w:oddVBand="0" w:evenVBand="0" w:oddHBand="1" w:evenHBand="0" w:firstRowFirstColumn="0" w:firstRowLastColumn="0" w:lastRowFirstColumn="0" w:lastRowLastColumn="0"/>
              <w:rPr>
                <w:sz w:val="20"/>
                <w:szCs w:val="20"/>
              </w:rPr>
            </w:pPr>
            <w:r w:rsidRPr="000B1607">
              <w:rPr>
                <w:rFonts w:cs="Arial"/>
                <w:sz w:val="20"/>
                <w:szCs w:val="20"/>
              </w:rPr>
              <w:t>Ø</w:t>
            </w:r>
            <w:r w:rsidRPr="000B1607">
              <w:rPr>
                <w:sz w:val="20"/>
                <w:szCs w:val="20"/>
              </w:rPr>
              <w:t>14m</w:t>
            </w:r>
          </w:p>
        </w:tc>
        <w:tc>
          <w:tcPr>
            <w:tcW w:w="1710" w:type="dxa"/>
          </w:tcPr>
          <w:p w14:paraId="19B97152" w14:textId="086EAB43" w:rsidR="0068303C" w:rsidRPr="000B1607" w:rsidRDefault="00347B02" w:rsidP="00DF6DE9">
            <w:pPr>
              <w:ind w:right="596"/>
              <w:jc w:val="center"/>
              <w:cnfStyle w:val="000000100000" w:firstRow="0" w:lastRow="0" w:firstColumn="0" w:lastColumn="0" w:oddVBand="0" w:evenVBand="0" w:oddHBand="1" w:evenHBand="0" w:firstRowFirstColumn="0" w:firstRowLastColumn="0" w:lastRowFirstColumn="0" w:lastRowLastColumn="0"/>
              <w:rPr>
                <w:sz w:val="20"/>
                <w:szCs w:val="20"/>
              </w:rPr>
            </w:pPr>
            <w:r w:rsidRPr="000B1607">
              <w:rPr>
                <w:sz w:val="20"/>
                <w:szCs w:val="20"/>
              </w:rPr>
              <w:t>vasbeton</w:t>
            </w:r>
          </w:p>
        </w:tc>
        <w:tc>
          <w:tcPr>
            <w:tcW w:w="1960" w:type="dxa"/>
          </w:tcPr>
          <w:p w14:paraId="37FA33F4" w14:textId="25A64A01" w:rsidR="0068303C" w:rsidRPr="000B1607" w:rsidRDefault="00347B02" w:rsidP="00DF6DE9">
            <w:pPr>
              <w:ind w:right="596"/>
              <w:jc w:val="center"/>
              <w:cnfStyle w:val="000000100000" w:firstRow="0" w:lastRow="0" w:firstColumn="0" w:lastColumn="0" w:oddVBand="0" w:evenVBand="0" w:oddHBand="1" w:evenHBand="0" w:firstRowFirstColumn="0" w:firstRowLastColumn="0" w:lastRowFirstColumn="0" w:lastRowLastColumn="0"/>
              <w:rPr>
                <w:sz w:val="20"/>
                <w:szCs w:val="20"/>
              </w:rPr>
            </w:pPr>
            <w:r w:rsidRPr="000B1607">
              <w:rPr>
                <w:sz w:val="20"/>
                <w:szCs w:val="20"/>
              </w:rPr>
              <w:t>48-110</w:t>
            </w:r>
          </w:p>
        </w:tc>
      </w:tr>
      <w:tr w:rsidR="0068303C" w:rsidRPr="000B1607" w14:paraId="01BE3236" w14:textId="1CBDF573" w:rsidTr="36F546A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5" w:type="dxa"/>
          </w:tcPr>
          <w:p w14:paraId="73646666" w14:textId="35CBF4B5" w:rsidR="0068303C" w:rsidRPr="000B1607" w:rsidRDefault="0068303C" w:rsidP="00DF6DE9">
            <w:pPr>
              <w:jc w:val="center"/>
              <w:rPr>
                <w:sz w:val="20"/>
                <w:szCs w:val="20"/>
              </w:rPr>
            </w:pPr>
            <w:r w:rsidRPr="000B1607">
              <w:rPr>
                <w:sz w:val="20"/>
                <w:szCs w:val="20"/>
              </w:rPr>
              <w:t>5363</w:t>
            </w:r>
          </w:p>
        </w:tc>
        <w:tc>
          <w:tcPr>
            <w:tcW w:w="3061" w:type="dxa"/>
          </w:tcPr>
          <w:p w14:paraId="20D0C0D0" w14:textId="138B364C" w:rsidR="0068303C" w:rsidRPr="000B1607" w:rsidRDefault="0068303C" w:rsidP="00DF6DE9">
            <w:pPr>
              <w:ind w:right="596"/>
              <w:jc w:val="center"/>
              <w:cnfStyle w:val="000000010000" w:firstRow="0" w:lastRow="0" w:firstColumn="0" w:lastColumn="0" w:oddVBand="0" w:evenVBand="0" w:oddHBand="0" w:evenHBand="1" w:firstRowFirstColumn="0" w:firstRowLastColumn="0" w:lastRowFirstColumn="0" w:lastRowLastColumn="0"/>
              <w:rPr>
                <w:sz w:val="20"/>
                <w:szCs w:val="20"/>
                <w:vertAlign w:val="superscript"/>
              </w:rPr>
            </w:pPr>
            <w:r w:rsidRPr="36F546AD">
              <w:rPr>
                <w:sz w:val="20"/>
                <w:szCs w:val="20"/>
              </w:rPr>
              <w:t>medence 100</w:t>
            </w:r>
            <w:r w:rsidR="5CA129A4" w:rsidRPr="36F546AD">
              <w:rPr>
                <w:sz w:val="20"/>
                <w:szCs w:val="20"/>
              </w:rPr>
              <w:t xml:space="preserve"> </w:t>
            </w:r>
            <w:r w:rsidRPr="36F546AD">
              <w:rPr>
                <w:sz w:val="20"/>
                <w:szCs w:val="20"/>
              </w:rPr>
              <w:t>m</w:t>
            </w:r>
            <w:r w:rsidRPr="36F546AD">
              <w:rPr>
                <w:sz w:val="20"/>
                <w:szCs w:val="20"/>
                <w:vertAlign w:val="superscript"/>
              </w:rPr>
              <w:t>3</w:t>
            </w:r>
          </w:p>
        </w:tc>
        <w:tc>
          <w:tcPr>
            <w:tcW w:w="1101" w:type="dxa"/>
          </w:tcPr>
          <w:p w14:paraId="1F4779AC" w14:textId="5D3E8F2D" w:rsidR="0068303C" w:rsidRPr="000B1607" w:rsidRDefault="00A3718B" w:rsidP="00DF6DE9">
            <w:pPr>
              <w:ind w:right="-111"/>
              <w:jc w:val="center"/>
              <w:cnfStyle w:val="000000010000" w:firstRow="0" w:lastRow="0" w:firstColumn="0" w:lastColumn="0" w:oddVBand="0" w:evenVBand="0" w:oddHBand="0" w:evenHBand="1" w:firstRowFirstColumn="0" w:firstRowLastColumn="0" w:lastRowFirstColumn="0" w:lastRowLastColumn="0"/>
              <w:rPr>
                <w:sz w:val="20"/>
                <w:szCs w:val="20"/>
              </w:rPr>
            </w:pPr>
            <w:r w:rsidRPr="000B1607">
              <w:rPr>
                <w:rFonts w:cs="Arial"/>
                <w:sz w:val="20"/>
                <w:szCs w:val="20"/>
              </w:rPr>
              <w:t>Ø6,5</w:t>
            </w:r>
            <w:r w:rsidRPr="000B1607">
              <w:rPr>
                <w:sz w:val="20"/>
                <w:szCs w:val="20"/>
              </w:rPr>
              <w:t>m</w:t>
            </w:r>
          </w:p>
        </w:tc>
        <w:tc>
          <w:tcPr>
            <w:tcW w:w="1710" w:type="dxa"/>
          </w:tcPr>
          <w:p w14:paraId="164510C1" w14:textId="67D83F18" w:rsidR="0068303C" w:rsidRPr="000B1607" w:rsidRDefault="00347B02" w:rsidP="00DF6DE9">
            <w:pPr>
              <w:ind w:right="596"/>
              <w:jc w:val="center"/>
              <w:cnfStyle w:val="000000010000" w:firstRow="0" w:lastRow="0" w:firstColumn="0" w:lastColumn="0" w:oddVBand="0" w:evenVBand="0" w:oddHBand="0" w:evenHBand="1" w:firstRowFirstColumn="0" w:firstRowLastColumn="0" w:lastRowFirstColumn="0" w:lastRowLastColumn="0"/>
              <w:rPr>
                <w:sz w:val="20"/>
                <w:szCs w:val="20"/>
              </w:rPr>
            </w:pPr>
            <w:r w:rsidRPr="000B1607">
              <w:rPr>
                <w:sz w:val="20"/>
                <w:szCs w:val="20"/>
              </w:rPr>
              <w:t>vasbeton</w:t>
            </w:r>
          </w:p>
        </w:tc>
        <w:tc>
          <w:tcPr>
            <w:tcW w:w="1960" w:type="dxa"/>
          </w:tcPr>
          <w:p w14:paraId="3E7E0B01" w14:textId="67AC7678" w:rsidR="0068303C" w:rsidRPr="000B1607" w:rsidRDefault="00347B02" w:rsidP="00DF6DE9">
            <w:pPr>
              <w:ind w:right="596"/>
              <w:jc w:val="center"/>
              <w:cnfStyle w:val="000000010000" w:firstRow="0" w:lastRow="0" w:firstColumn="0" w:lastColumn="0" w:oddVBand="0" w:evenVBand="0" w:oddHBand="0" w:evenHBand="1" w:firstRowFirstColumn="0" w:firstRowLastColumn="0" w:lastRowFirstColumn="0" w:lastRowLastColumn="0"/>
              <w:rPr>
                <w:sz w:val="20"/>
                <w:szCs w:val="20"/>
              </w:rPr>
            </w:pPr>
            <w:r w:rsidRPr="000B1607">
              <w:rPr>
                <w:sz w:val="20"/>
                <w:szCs w:val="20"/>
              </w:rPr>
              <w:t>40-110</w:t>
            </w:r>
          </w:p>
        </w:tc>
      </w:tr>
    </w:tbl>
    <w:p w14:paraId="605BF97E" w14:textId="26353169" w:rsidR="43ADEA43" w:rsidRDefault="00F0766A" w:rsidP="000B1607">
      <w:pPr>
        <w:pStyle w:val="Kpalrs"/>
      </w:pPr>
      <w:r>
        <w:fldChar w:fldCharType="begin"/>
      </w:r>
      <w:r>
        <w:instrText>SEQ táblázat \* ARABIC</w:instrText>
      </w:r>
      <w:r>
        <w:fldChar w:fldCharType="separate"/>
      </w:r>
      <w:bookmarkStart w:id="29" w:name="_Toc236398523"/>
      <w:r>
        <w:rPr>
          <w:noProof/>
        </w:rPr>
        <w:t>15</w:t>
      </w:r>
      <w:r>
        <w:fldChar w:fldCharType="end"/>
      </w:r>
      <w:r w:rsidR="43ADEA43">
        <w:t>. táblázat: A település</w:t>
      </w:r>
      <w:r w:rsidR="5858CA2F">
        <w:t>en található</w:t>
      </w:r>
      <w:r w:rsidR="43ADEA43">
        <w:t xml:space="preserve"> </w:t>
      </w:r>
      <w:r w:rsidR="001229D6">
        <w:t xml:space="preserve">ivóvíz </w:t>
      </w:r>
      <w:r w:rsidR="0068303C">
        <w:t>tározók</w:t>
      </w:r>
      <w:bookmarkEnd w:id="29"/>
    </w:p>
    <w:p w14:paraId="79243280" w14:textId="6CBF4398" w:rsidR="00DF155A" w:rsidRPr="00C4040B" w:rsidRDefault="00D966C0" w:rsidP="00C4040B">
      <w:pPr>
        <w:pStyle w:val="Cmsor4"/>
      </w:pPr>
      <w:r>
        <w:t xml:space="preserve">Vízellátási </w:t>
      </w:r>
      <w:r w:rsidR="00D76324" w:rsidRPr="00C4040B">
        <w:t>hálózat áll</w:t>
      </w:r>
      <w:r w:rsidR="004A5640" w:rsidRPr="00C4040B">
        <w:t>a</w:t>
      </w:r>
      <w:r w:rsidR="00D76324" w:rsidRPr="00C4040B">
        <w:t>pota</w:t>
      </w:r>
    </w:p>
    <w:p w14:paraId="466AC185" w14:textId="6EC84A29" w:rsidR="381DA794" w:rsidRDefault="004A5640">
      <w:r>
        <w:t>A hálózatról teljes körül adatszolgáltatást a Nemzeti Vízművekre, mint stratégiai szolgáltató</w:t>
      </w:r>
      <w:r w:rsidR="00570566">
        <w:t xml:space="preserve">ra vonatkozó törvényi rendelkezések miatt a Szolgáltató adatokat nem adhat. </w:t>
      </w:r>
    </w:p>
    <w:p w14:paraId="491472E8" w14:textId="43314354" w:rsidR="004A5640" w:rsidRDefault="00E95C36">
      <w:r>
        <w:t xml:space="preserve">A 2014-ben készült </w:t>
      </w:r>
      <w:r w:rsidR="0087212E">
        <w:t xml:space="preserve">Mór Kistérségi Vízmű Rendszer </w:t>
      </w:r>
      <w:r w:rsidR="00AA2F1F">
        <w:t>Vagyonértékelési Szakvélemény (készítő</w:t>
      </w:r>
      <w:r w:rsidR="007D76F2">
        <w:t xml:space="preserve"> az</w:t>
      </w:r>
      <w:r w:rsidR="00AA2F1F">
        <w:t xml:space="preserve"> </w:t>
      </w:r>
      <w:proofErr w:type="spellStart"/>
      <w:r w:rsidR="00062933">
        <w:t>Interauditor</w:t>
      </w:r>
      <w:proofErr w:type="spellEnd"/>
      <w:r w:rsidR="00062933">
        <w:t xml:space="preserve"> </w:t>
      </w:r>
      <w:proofErr w:type="spellStart"/>
      <w:r w:rsidR="00062933">
        <w:t>Neuner</w:t>
      </w:r>
      <w:proofErr w:type="spellEnd"/>
      <w:r w:rsidR="00062933">
        <w:t xml:space="preserve">, </w:t>
      </w:r>
      <w:proofErr w:type="spellStart"/>
      <w:r w:rsidR="00062933">
        <w:t>Henzl</w:t>
      </w:r>
      <w:proofErr w:type="spellEnd"/>
      <w:r w:rsidR="00383DB7">
        <w:t xml:space="preserve">, Honti Tanácsadó Kft.) alapján a hálózat (beleérve a távvezetékeket is) </w:t>
      </w:r>
      <w:r w:rsidR="00855E81">
        <w:t>jelentős része az 1970-1980-as években készült, KM-PVC és azbesztcement anyagú</w:t>
      </w:r>
      <w:r w:rsidR="001519A7">
        <w:t>, egy jel</w:t>
      </w:r>
      <w:r w:rsidR="4B04C1D3">
        <w:t>e</w:t>
      </w:r>
      <w:r w:rsidR="001519A7">
        <w:t xml:space="preserve">ntős rész az 1950-es években épült </w:t>
      </w:r>
      <w:r w:rsidR="002C3276">
        <w:t xml:space="preserve">öntöttvas anyagból. Ezek a csőanyagok mára elavultak, karbantartásuk </w:t>
      </w:r>
      <w:r w:rsidR="007B47F0">
        <w:t>problémássá válhat.</w:t>
      </w:r>
    </w:p>
    <w:p w14:paraId="245C5C6E" w14:textId="094F9948" w:rsidR="00802C72" w:rsidRDefault="00802C72" w:rsidP="00802C72">
      <w:r>
        <w:t>2025 folyamán előfordul</w:t>
      </w:r>
      <w:r w:rsidR="00DF691A">
        <w:t>t</w:t>
      </w:r>
      <w:r>
        <w:t xml:space="preserve"> hibák:</w:t>
      </w:r>
    </w:p>
    <w:p w14:paraId="30DD946D" w14:textId="376AC570" w:rsidR="00802C72" w:rsidRDefault="00802C72" w:rsidP="000B1607">
      <w:pPr>
        <w:pStyle w:val="Listaszerbekezds"/>
        <w:tabs>
          <w:tab w:val="left" w:pos="5103"/>
        </w:tabs>
        <w:spacing w:after="120"/>
        <w:contextualSpacing/>
      </w:pPr>
      <w:r>
        <w:t xml:space="preserve">Csőtörés gerinc: </w:t>
      </w:r>
      <w:r>
        <w:tab/>
        <w:t>13</w:t>
      </w:r>
    </w:p>
    <w:p w14:paraId="3F93E7E7" w14:textId="2BBAF947" w:rsidR="00802C72" w:rsidRDefault="00802C72" w:rsidP="000B1607">
      <w:pPr>
        <w:pStyle w:val="Listaszerbekezds"/>
        <w:tabs>
          <w:tab w:val="left" w:pos="5103"/>
        </w:tabs>
        <w:spacing w:after="120"/>
        <w:contextualSpacing/>
      </w:pPr>
      <w:r>
        <w:t xml:space="preserve">Csőtörés bekötő: </w:t>
      </w:r>
      <w:r>
        <w:tab/>
        <w:t>33</w:t>
      </w:r>
    </w:p>
    <w:p w14:paraId="28344C48" w14:textId="53389002" w:rsidR="00802C72" w:rsidRDefault="00802C72" w:rsidP="000B1607">
      <w:pPr>
        <w:pStyle w:val="Listaszerbekezds"/>
        <w:tabs>
          <w:tab w:val="left" w:pos="5103"/>
        </w:tabs>
        <w:spacing w:after="120"/>
        <w:contextualSpacing/>
      </w:pPr>
      <w:r>
        <w:t>6 órát meghaladó szolgáltatás szüneteltetés:</w:t>
      </w:r>
      <w:r w:rsidR="000B1607">
        <w:tab/>
      </w:r>
      <w:r>
        <w:t>0</w:t>
      </w:r>
    </w:p>
    <w:p w14:paraId="795F24F1" w14:textId="3EF9E392" w:rsidR="00802C72" w:rsidRDefault="00802C72" w:rsidP="000B1607">
      <w:pPr>
        <w:pStyle w:val="Listaszerbekezds"/>
        <w:tabs>
          <w:tab w:val="left" w:pos="5103"/>
        </w:tabs>
        <w:spacing w:after="120"/>
        <w:contextualSpacing/>
      </w:pPr>
      <w:r>
        <w:t xml:space="preserve">Egyéb meghibásodás: </w:t>
      </w:r>
      <w:r>
        <w:tab/>
        <w:t>154</w:t>
      </w:r>
    </w:p>
    <w:p w14:paraId="521939FF" w14:textId="139C3C85" w:rsidR="00802C72" w:rsidRDefault="00802C72" w:rsidP="000B1607">
      <w:pPr>
        <w:pStyle w:val="Listaszerbekezds"/>
        <w:tabs>
          <w:tab w:val="left" w:pos="5103"/>
        </w:tabs>
        <w:spacing w:after="120"/>
        <w:contextualSpacing/>
      </w:pPr>
      <w:r>
        <w:t xml:space="preserve">Vízelosztás aknás hiba: </w:t>
      </w:r>
      <w:r>
        <w:tab/>
        <w:t>8</w:t>
      </w:r>
    </w:p>
    <w:p w14:paraId="119C7ADF" w14:textId="2A219910" w:rsidR="004A5640" w:rsidRDefault="00802C72" w:rsidP="000B1607">
      <w:pPr>
        <w:pStyle w:val="Listaszerbekezds"/>
        <w:tabs>
          <w:tab w:val="left" w:pos="5103"/>
        </w:tabs>
        <w:spacing w:after="120"/>
        <w:contextualSpacing/>
      </w:pPr>
      <w:r>
        <w:t xml:space="preserve">Vízelosztás szerelvény hiba: </w:t>
      </w:r>
      <w:r>
        <w:tab/>
        <w:t>145</w:t>
      </w:r>
    </w:p>
    <w:p w14:paraId="0DF6E4EC" w14:textId="4717627E" w:rsidR="00CF3032" w:rsidRDefault="00CF3032" w:rsidP="006E5D70">
      <w:pPr>
        <w:pStyle w:val="Cmsor4"/>
      </w:pPr>
      <w:r>
        <w:lastRenderedPageBreak/>
        <w:t>Vízbázisvédelem</w:t>
      </w:r>
    </w:p>
    <w:p w14:paraId="3FEF6632" w14:textId="06FCC522" w:rsidR="00F729A6" w:rsidRPr="00EB2A92" w:rsidRDefault="009246C1" w:rsidP="00CF3032">
      <w:pPr>
        <w:rPr>
          <w:rStyle w:val="Erskiemels"/>
        </w:rPr>
      </w:pPr>
      <w:r w:rsidRPr="00EB2A92">
        <w:rPr>
          <w:rStyle w:val="Erskiemels"/>
        </w:rPr>
        <w:t>A vízbázis védelm</w:t>
      </w:r>
      <w:r w:rsidR="00915990">
        <w:rPr>
          <w:rStyle w:val="Erskiemels"/>
        </w:rPr>
        <w:t xml:space="preserve">ének biztosítására </w:t>
      </w:r>
      <w:r w:rsidR="00EB2A92" w:rsidRPr="00EB2A92">
        <w:rPr>
          <w:rStyle w:val="Erskiemels"/>
        </w:rPr>
        <w:t>kialakított v</w:t>
      </w:r>
      <w:r w:rsidR="007B51AA" w:rsidRPr="00EB2A92">
        <w:rPr>
          <w:rStyle w:val="Erskiemels"/>
        </w:rPr>
        <w:t xml:space="preserve">édőterületek </w:t>
      </w:r>
    </w:p>
    <w:p w14:paraId="7F59DA35" w14:textId="2091A1BF" w:rsidR="00CF3032" w:rsidRDefault="00CF3032" w:rsidP="00CF3032">
      <w:r>
        <w:t xml:space="preserve">A kistérségi vízmű vízbázisán 3 darab mélyfúrású kút működik: </w:t>
      </w:r>
    </w:p>
    <w:p w14:paraId="35152F5F" w14:textId="77777777" w:rsidR="00CF3032" w:rsidRDefault="00CF3032" w:rsidP="00CF3032">
      <w:pPr>
        <w:pStyle w:val="Listaszerbekezds"/>
        <w:spacing w:after="120"/>
        <w:contextualSpacing/>
      </w:pPr>
      <w:r>
        <w:t xml:space="preserve">Bodajk </w:t>
      </w:r>
      <w:proofErr w:type="spellStart"/>
      <w:r>
        <w:t>Kajmáti</w:t>
      </w:r>
      <w:proofErr w:type="spellEnd"/>
      <w:r>
        <w:t xml:space="preserve"> I.</w:t>
      </w:r>
    </w:p>
    <w:p w14:paraId="08C71CC4" w14:textId="77777777" w:rsidR="00CF3032" w:rsidRDefault="00CF3032" w:rsidP="00CF3032">
      <w:pPr>
        <w:pStyle w:val="Listaszerbekezds"/>
        <w:spacing w:after="120"/>
        <w:contextualSpacing/>
      </w:pPr>
      <w:r>
        <w:t xml:space="preserve">Bodajk </w:t>
      </w:r>
      <w:proofErr w:type="spellStart"/>
      <w:r>
        <w:t>Kajmáti</w:t>
      </w:r>
      <w:proofErr w:type="spellEnd"/>
      <w:r>
        <w:t xml:space="preserve"> II.</w:t>
      </w:r>
    </w:p>
    <w:p w14:paraId="59A74918" w14:textId="77777777" w:rsidR="00CF3032" w:rsidRDefault="00CF3032" w:rsidP="00CF3032">
      <w:pPr>
        <w:pStyle w:val="Listaszerbekezds"/>
        <w:spacing w:after="120"/>
        <w:contextualSpacing/>
      </w:pPr>
      <w:r>
        <w:t>Bodajk III.</w:t>
      </w:r>
    </w:p>
    <w:p w14:paraId="01ABF8E9" w14:textId="4CAE4EB5" w:rsidR="00CF3032" w:rsidRDefault="00CF3032" w:rsidP="00CF3032">
      <w:r>
        <w:t xml:space="preserve">A kutak környezetben kerítéssel körbekerített védőterület került kialakításra. Mindhárom kút Bodajk településen létesült, az Észak-Bakony alaphegység felső triász fődolomitban tárolt karsztvizet csapolja meg. Egy kút a település belterületén, a vasútállomás környezetében létesült, kettő a </w:t>
      </w:r>
      <w:proofErr w:type="spellStart"/>
      <w:r>
        <w:t>Kajmáti</w:t>
      </w:r>
      <w:proofErr w:type="spellEnd"/>
      <w:r>
        <w:t xml:space="preserve"> erdőben. A belterületi kútnál a dolomiton 18</w:t>
      </w:r>
      <w:r w:rsidR="62D1D7B4">
        <w:t xml:space="preserve"> </w:t>
      </w:r>
      <w:r>
        <w:t xml:space="preserve">m fedőréteg található, a két </w:t>
      </w:r>
      <w:proofErr w:type="spellStart"/>
      <w:r>
        <w:t>kajmáti</w:t>
      </w:r>
      <w:proofErr w:type="spellEnd"/>
      <w:r>
        <w:t xml:space="preserve"> kútnál a dolomit a felszínen van, csak vékony réteg borítja.</w:t>
      </w:r>
    </w:p>
    <w:p w14:paraId="3D78B84B" w14:textId="77777777" w:rsidR="00CF3032" w:rsidRDefault="00CF3032" w:rsidP="00CF3032">
      <w:r>
        <w:t xml:space="preserve">Mindhárom kúthoz kijelölésre került az „A” és „B” hidrogeológiai védőterület. Ismert szennyezés a </w:t>
      </w:r>
      <w:proofErr w:type="spellStart"/>
      <w:r>
        <w:t>Kajmáti</w:t>
      </w:r>
      <w:proofErr w:type="spellEnd"/>
      <w:r>
        <w:t xml:space="preserve"> I. számú kúttól 400 méterre a felszínen található vegyes háztartási szemét lerakóhely. </w:t>
      </w:r>
    </w:p>
    <w:p w14:paraId="5B42F12F" w14:textId="77777777" w:rsidR="00CF3032" w:rsidRPr="00EB2A92" w:rsidRDefault="00CF3032" w:rsidP="00CF3032">
      <w:pPr>
        <w:rPr>
          <w:rStyle w:val="Erskiemels"/>
        </w:rPr>
      </w:pPr>
      <w:r w:rsidRPr="00EB2A92">
        <w:rPr>
          <w:rStyle w:val="Erskiemels"/>
        </w:rPr>
        <w:t>Kutak vízminősége</w:t>
      </w:r>
    </w:p>
    <w:p w14:paraId="322B840C" w14:textId="5CA638DC" w:rsidR="00CF3032" w:rsidRDefault="00CF3032" w:rsidP="00CF3032">
      <w:r>
        <w:t xml:space="preserve">A kutak vize </w:t>
      </w:r>
      <w:proofErr w:type="spellStart"/>
      <w:r>
        <w:t>kálcium</w:t>
      </w:r>
      <w:proofErr w:type="spellEnd"/>
      <w:r>
        <w:t>-magnézium-hidrogénkarbonátos karsztvíz. Ammóniumot, mangánt, arzént egyik kút sem tartalmaz. A trícium vizsgálata alapján mindegyiknek van mérsékelt kapcsolata a friss felszíni vízzel.</w:t>
      </w:r>
      <w:r w:rsidR="00844ED1">
        <w:t xml:space="preserve"> </w:t>
      </w:r>
      <w:r w:rsidR="00844ED1" w:rsidRPr="00844ED1">
        <w:t xml:space="preserve">A három kútból a II. sz. kútban </w:t>
      </w:r>
      <w:r w:rsidR="00844ED1">
        <w:t xml:space="preserve">(K15) </w:t>
      </w:r>
      <w:r w:rsidR="00844ED1" w:rsidRPr="00844ED1">
        <w:t>mért nitrátion koncentráció emelkedő tendenciát jelzett (2014-es adat)</w:t>
      </w:r>
      <w:r w:rsidR="00844ED1">
        <w:t>.</w:t>
      </w:r>
    </w:p>
    <w:p w14:paraId="40C20854" w14:textId="321C3E6F" w:rsidR="00F6640D" w:rsidRDefault="00F6640D" w:rsidP="00CF3032">
      <w:r w:rsidRPr="00F6640D">
        <w:t xml:space="preserve">A kutak ivóvízminőségnek megfelelő karsztvizet szolgáltatnak, ezért külön vízkezelésre nincs szükség, mindössze klórozást (fertőtlenítés) és </w:t>
      </w:r>
      <w:proofErr w:type="spellStart"/>
      <w:r w:rsidRPr="00F6640D">
        <w:t>polifoszfát</w:t>
      </w:r>
      <w:proofErr w:type="spellEnd"/>
      <w:r w:rsidRPr="00F6640D">
        <w:t xml:space="preserve"> (vízlágyítás) adagolást alkalmaznak.</w:t>
      </w:r>
    </w:p>
    <w:tbl>
      <w:tblPr>
        <w:tblStyle w:val="Tblzatrcsos41jellszn"/>
        <w:tblW w:w="0" w:type="auto"/>
        <w:tblLook w:val="04A0" w:firstRow="1" w:lastRow="0" w:firstColumn="1" w:lastColumn="0" w:noHBand="0" w:noVBand="1"/>
      </w:tblPr>
      <w:tblGrid>
        <w:gridCol w:w="1596"/>
        <w:gridCol w:w="1261"/>
        <w:gridCol w:w="1316"/>
        <w:gridCol w:w="698"/>
      </w:tblGrid>
      <w:tr w:rsidR="00CF3032" w:rsidRPr="0036733F" w14:paraId="3C07163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A759062" w14:textId="77777777" w:rsidR="00CF3032" w:rsidRPr="0036733F" w:rsidRDefault="00CF3032">
            <w:pPr>
              <w:spacing w:line="259" w:lineRule="auto"/>
              <w:jc w:val="center"/>
              <w:rPr>
                <w:sz w:val="20"/>
                <w:szCs w:val="20"/>
              </w:rPr>
            </w:pPr>
          </w:p>
        </w:tc>
        <w:tc>
          <w:tcPr>
            <w:tcW w:w="0" w:type="auto"/>
            <w:gridSpan w:val="3"/>
          </w:tcPr>
          <w:p w14:paraId="1B30D925" w14:textId="77777777" w:rsidR="00CF3032" w:rsidRPr="0036733F" w:rsidRDefault="00CF3032">
            <w:pPr>
              <w:spacing w:line="259"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Kutak vízminősége (2014.)</w:t>
            </w:r>
          </w:p>
        </w:tc>
      </w:tr>
      <w:tr w:rsidR="00CF3032" w:rsidRPr="0036733F" w14:paraId="3B9398E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ECB36" w:themeFill="accent4"/>
          </w:tcPr>
          <w:p w14:paraId="76ED0C08" w14:textId="77777777" w:rsidR="00CF3032" w:rsidRPr="0036733F" w:rsidRDefault="00CF3032">
            <w:pPr>
              <w:spacing w:line="259" w:lineRule="auto"/>
              <w:jc w:val="center"/>
              <w:rPr>
                <w:color w:val="FFFFFF" w:themeColor="background1"/>
                <w:sz w:val="20"/>
                <w:szCs w:val="20"/>
              </w:rPr>
            </w:pPr>
          </w:p>
        </w:tc>
        <w:tc>
          <w:tcPr>
            <w:tcW w:w="0" w:type="auto"/>
            <w:shd w:val="clear" w:color="auto" w:fill="AECB36" w:themeFill="accent4"/>
          </w:tcPr>
          <w:p w14:paraId="7EF381FE" w14:textId="77777777" w:rsidR="00CF3032" w:rsidRPr="0036733F" w:rsidRDefault="00CF3032">
            <w:pPr>
              <w:spacing w:line="259"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rPr>
            </w:pPr>
            <w:r>
              <w:rPr>
                <w:b/>
                <w:bCs/>
                <w:color w:val="FFFFFF" w:themeColor="background1"/>
                <w:sz w:val="20"/>
                <w:szCs w:val="20"/>
              </w:rPr>
              <w:t>nitrit (mg/l)</w:t>
            </w:r>
          </w:p>
        </w:tc>
        <w:tc>
          <w:tcPr>
            <w:tcW w:w="0" w:type="auto"/>
            <w:shd w:val="clear" w:color="auto" w:fill="AECB36" w:themeFill="accent4"/>
          </w:tcPr>
          <w:p w14:paraId="5ECEED79" w14:textId="77777777" w:rsidR="00CF3032" w:rsidRPr="0036733F" w:rsidRDefault="00CF3032">
            <w:pPr>
              <w:spacing w:line="259"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rPr>
            </w:pPr>
            <w:r>
              <w:rPr>
                <w:b/>
                <w:bCs/>
                <w:color w:val="FFFFFF" w:themeColor="background1"/>
                <w:sz w:val="20"/>
                <w:szCs w:val="20"/>
              </w:rPr>
              <w:t>nitrát (mg/l)</w:t>
            </w:r>
          </w:p>
        </w:tc>
        <w:tc>
          <w:tcPr>
            <w:tcW w:w="0" w:type="auto"/>
            <w:shd w:val="clear" w:color="auto" w:fill="AECB36" w:themeFill="accent4"/>
          </w:tcPr>
          <w:p w14:paraId="43793311" w14:textId="77777777" w:rsidR="00CF3032" w:rsidRDefault="00CF3032">
            <w:pPr>
              <w:spacing w:line="259"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rPr>
            </w:pPr>
            <w:r>
              <w:rPr>
                <w:b/>
                <w:bCs/>
                <w:color w:val="FFFFFF" w:themeColor="background1"/>
                <w:sz w:val="20"/>
                <w:szCs w:val="20"/>
              </w:rPr>
              <w:t xml:space="preserve">vas </w:t>
            </w:r>
          </w:p>
          <w:p w14:paraId="1BA8F389" w14:textId="77777777" w:rsidR="00CF3032" w:rsidRPr="0036733F" w:rsidRDefault="00CF3032">
            <w:pPr>
              <w:spacing w:line="259"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rPr>
            </w:pPr>
            <w:r>
              <w:rPr>
                <w:b/>
                <w:bCs/>
                <w:color w:val="FFFFFF" w:themeColor="background1"/>
                <w:sz w:val="20"/>
                <w:szCs w:val="20"/>
              </w:rPr>
              <w:t>(</w:t>
            </w:r>
            <w:r>
              <w:rPr>
                <w:rFonts w:cs="Arial"/>
                <w:b/>
                <w:bCs/>
                <w:color w:val="FFFFFF" w:themeColor="background1"/>
                <w:sz w:val="20"/>
                <w:szCs w:val="20"/>
              </w:rPr>
              <w:t>µ</w:t>
            </w:r>
            <w:r>
              <w:rPr>
                <w:b/>
                <w:bCs/>
                <w:color w:val="FFFFFF" w:themeColor="background1"/>
                <w:sz w:val="20"/>
                <w:szCs w:val="20"/>
              </w:rPr>
              <w:t>g/l)</w:t>
            </w:r>
          </w:p>
        </w:tc>
      </w:tr>
      <w:tr w:rsidR="00CF3032" w:rsidRPr="0036733F" w14:paraId="4706D21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85C9581" w14:textId="77777777" w:rsidR="00CF3032" w:rsidRPr="00055CE9" w:rsidRDefault="00CF3032" w:rsidP="00CE50EA">
            <w:pPr>
              <w:pStyle w:val="Listaszerbekezds"/>
              <w:numPr>
                <w:ilvl w:val="0"/>
                <w:numId w:val="10"/>
              </w:numPr>
              <w:spacing w:line="259" w:lineRule="auto"/>
              <w:rPr>
                <w:sz w:val="20"/>
                <w:szCs w:val="20"/>
              </w:rPr>
            </w:pPr>
            <w:r>
              <w:rPr>
                <w:sz w:val="20"/>
                <w:szCs w:val="20"/>
              </w:rPr>
              <w:t>kút</w:t>
            </w:r>
          </w:p>
        </w:tc>
        <w:tc>
          <w:tcPr>
            <w:tcW w:w="0" w:type="auto"/>
          </w:tcPr>
          <w:p w14:paraId="02E03E53" w14:textId="77777777" w:rsidR="00CF3032" w:rsidRPr="0036733F" w:rsidRDefault="00CF3032">
            <w:pPr>
              <w:spacing w:line="259" w:lineRule="auto"/>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&lt;0,02</w:t>
            </w:r>
          </w:p>
        </w:tc>
        <w:tc>
          <w:tcPr>
            <w:tcW w:w="0" w:type="auto"/>
          </w:tcPr>
          <w:p w14:paraId="6FC39C10" w14:textId="77777777" w:rsidR="00CF3032" w:rsidRPr="0036733F" w:rsidRDefault="00CF3032">
            <w:pPr>
              <w:spacing w:line="259" w:lineRule="auto"/>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5,4-12,4</w:t>
            </w:r>
          </w:p>
        </w:tc>
        <w:tc>
          <w:tcPr>
            <w:tcW w:w="0" w:type="auto"/>
          </w:tcPr>
          <w:p w14:paraId="3E470E92" w14:textId="77777777" w:rsidR="00CF3032" w:rsidRPr="0036733F" w:rsidRDefault="00CF3032">
            <w:pPr>
              <w:spacing w:line="259" w:lineRule="auto"/>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0</w:t>
            </w:r>
          </w:p>
        </w:tc>
      </w:tr>
      <w:tr w:rsidR="00CF3032" w:rsidRPr="0036733F" w14:paraId="2EA929B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BB61757" w14:textId="77777777" w:rsidR="00CF3032" w:rsidRPr="00055CE9" w:rsidRDefault="00CF3032" w:rsidP="00CE50EA">
            <w:pPr>
              <w:pStyle w:val="Listaszerbekezds"/>
              <w:numPr>
                <w:ilvl w:val="0"/>
                <w:numId w:val="10"/>
              </w:numPr>
              <w:spacing w:line="259" w:lineRule="auto"/>
              <w:rPr>
                <w:sz w:val="20"/>
                <w:szCs w:val="20"/>
              </w:rPr>
            </w:pPr>
            <w:r>
              <w:rPr>
                <w:sz w:val="20"/>
                <w:szCs w:val="20"/>
              </w:rPr>
              <w:t>kút</w:t>
            </w:r>
          </w:p>
        </w:tc>
        <w:tc>
          <w:tcPr>
            <w:tcW w:w="0" w:type="auto"/>
          </w:tcPr>
          <w:p w14:paraId="43AA48C9" w14:textId="77777777" w:rsidR="00CF3032" w:rsidRPr="0036733F" w:rsidRDefault="00CF3032">
            <w:pPr>
              <w:spacing w:line="259"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&lt;0,02</w:t>
            </w:r>
          </w:p>
        </w:tc>
        <w:tc>
          <w:tcPr>
            <w:tcW w:w="0" w:type="auto"/>
          </w:tcPr>
          <w:p w14:paraId="76B71B50" w14:textId="77777777" w:rsidR="00CF3032" w:rsidRPr="0036733F" w:rsidRDefault="00CF3032">
            <w:pPr>
              <w:spacing w:line="259"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17,3-20</w:t>
            </w:r>
          </w:p>
        </w:tc>
        <w:tc>
          <w:tcPr>
            <w:tcW w:w="0" w:type="auto"/>
          </w:tcPr>
          <w:p w14:paraId="699FB329" w14:textId="77777777" w:rsidR="00CF3032" w:rsidRPr="0036733F" w:rsidRDefault="00CF3032">
            <w:pPr>
              <w:spacing w:line="259"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w:t>
            </w:r>
          </w:p>
        </w:tc>
      </w:tr>
      <w:tr w:rsidR="00CF3032" w:rsidRPr="0036733F" w14:paraId="1191C72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AB190E5" w14:textId="77777777" w:rsidR="00CF3032" w:rsidRPr="00055CE9" w:rsidRDefault="00CF3032" w:rsidP="00CE50EA">
            <w:pPr>
              <w:pStyle w:val="Listaszerbekezds"/>
              <w:numPr>
                <w:ilvl w:val="0"/>
                <w:numId w:val="10"/>
              </w:numPr>
              <w:spacing w:line="259" w:lineRule="auto"/>
              <w:rPr>
                <w:sz w:val="20"/>
                <w:szCs w:val="20"/>
              </w:rPr>
            </w:pPr>
            <w:r>
              <w:rPr>
                <w:sz w:val="20"/>
                <w:szCs w:val="20"/>
              </w:rPr>
              <w:t>kút</w:t>
            </w:r>
          </w:p>
        </w:tc>
        <w:tc>
          <w:tcPr>
            <w:tcW w:w="0" w:type="auto"/>
          </w:tcPr>
          <w:p w14:paraId="79106500" w14:textId="77777777" w:rsidR="00CF3032" w:rsidRPr="0036733F" w:rsidRDefault="00CF3032">
            <w:pPr>
              <w:spacing w:line="259" w:lineRule="auto"/>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&lt;0,02</w:t>
            </w:r>
          </w:p>
        </w:tc>
        <w:tc>
          <w:tcPr>
            <w:tcW w:w="0" w:type="auto"/>
          </w:tcPr>
          <w:p w14:paraId="04FF999B" w14:textId="77777777" w:rsidR="00CF3032" w:rsidRPr="0036733F" w:rsidRDefault="00CF3032">
            <w:pPr>
              <w:spacing w:line="259" w:lineRule="auto"/>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1,2-2,8</w:t>
            </w:r>
          </w:p>
        </w:tc>
        <w:tc>
          <w:tcPr>
            <w:tcW w:w="0" w:type="auto"/>
          </w:tcPr>
          <w:p w14:paraId="5CB4724C" w14:textId="77777777" w:rsidR="00CF3032" w:rsidRPr="0036733F" w:rsidRDefault="00CF3032">
            <w:pPr>
              <w:spacing w:line="259" w:lineRule="auto"/>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0-40</w:t>
            </w:r>
          </w:p>
        </w:tc>
      </w:tr>
    </w:tbl>
    <w:p w14:paraId="53745264" w14:textId="322A98A8" w:rsidR="00CF3032" w:rsidRDefault="00F5630D" w:rsidP="00F5630D">
      <w:pPr>
        <w:pStyle w:val="Kpalrs"/>
      </w:pPr>
      <w:r>
        <w:fldChar w:fldCharType="begin"/>
      </w:r>
      <w:r>
        <w:instrText>SEQ táblázat \* ARABIC</w:instrText>
      </w:r>
      <w:r>
        <w:fldChar w:fldCharType="separate"/>
      </w:r>
      <w:bookmarkStart w:id="30" w:name="_Toc236398524"/>
      <w:r w:rsidRPr="00CE5DB5">
        <w:rPr>
          <w:noProof/>
        </w:rPr>
        <w:t>16</w:t>
      </w:r>
      <w:r>
        <w:fldChar w:fldCharType="end"/>
      </w:r>
      <w:r w:rsidRPr="00CE5DB5">
        <w:t xml:space="preserve">. táblázat: </w:t>
      </w:r>
      <w:r w:rsidR="00497F83" w:rsidRPr="00CE5DB5">
        <w:t>Kutak vízminőségi adatai</w:t>
      </w:r>
      <w:bookmarkEnd w:id="30"/>
    </w:p>
    <w:p w14:paraId="5148B430" w14:textId="5AAAE067" w:rsidR="00DF31AF" w:rsidRDefault="00C97FEC" w:rsidP="00CF3032">
      <w:pPr>
        <w:tabs>
          <w:tab w:val="left" w:pos="5103"/>
        </w:tabs>
        <w:spacing w:after="120"/>
        <w:contextualSpacing/>
        <w:rPr>
          <w:rStyle w:val="Erskiemels"/>
        </w:rPr>
      </w:pPr>
      <w:r w:rsidRPr="00C97FEC">
        <w:rPr>
          <w:rStyle w:val="Erskiemels"/>
        </w:rPr>
        <w:t>Érintett felszín alatti víztestek állapotának értékelése</w:t>
      </w:r>
    </w:p>
    <w:p w14:paraId="089CE2C1" w14:textId="77777777" w:rsidR="00C97FEC" w:rsidRPr="00C97FEC" w:rsidRDefault="00C97FEC" w:rsidP="00CF3032">
      <w:pPr>
        <w:tabs>
          <w:tab w:val="left" w:pos="5103"/>
        </w:tabs>
        <w:spacing w:after="120"/>
        <w:contextualSpacing/>
        <w:rPr>
          <w:rStyle w:val="Erskiemels"/>
        </w:rPr>
      </w:pPr>
    </w:p>
    <w:p w14:paraId="00C8BCF1" w14:textId="77777777" w:rsidR="00DF31AF" w:rsidRPr="00206C30" w:rsidRDefault="00DF31AF" w:rsidP="00DF31AF">
      <w:r w:rsidRPr="00206C30">
        <w:t>A település hidrogeológiai adottságainak köszönhetően sekély hegyvidéki víztest, illetve több karsztvíztest is megtalálható, melyek minőségi és mennyiségi állapotát az alábbi táblák mutatják be:</w:t>
      </w:r>
    </w:p>
    <w:tbl>
      <w:tblPr>
        <w:tblStyle w:val="Tblzatrcsos46jellszn"/>
        <w:tblW w:w="5000" w:type="pct"/>
        <w:jc w:val="center"/>
        <w:tblLook w:val="04A0" w:firstRow="1" w:lastRow="0" w:firstColumn="1" w:lastColumn="0" w:noHBand="0" w:noVBand="1"/>
      </w:tblPr>
      <w:tblGrid>
        <w:gridCol w:w="757"/>
        <w:gridCol w:w="1641"/>
        <w:gridCol w:w="1013"/>
        <w:gridCol w:w="1208"/>
        <w:gridCol w:w="901"/>
        <w:gridCol w:w="1109"/>
        <w:gridCol w:w="1036"/>
        <w:gridCol w:w="1112"/>
      </w:tblGrid>
      <w:tr w:rsidR="00DF31AF" w:rsidRPr="00F0766A" w14:paraId="077E2AA9" w14:textId="77777777" w:rsidTr="00CA44A6">
        <w:trPr>
          <w:cnfStyle w:val="100000000000" w:firstRow="1" w:lastRow="0" w:firstColumn="0" w:lastColumn="0" w:oddVBand="0" w:evenVBand="0" w:oddHBand="0" w:evenHBand="0" w:firstRowFirstColumn="0" w:firstRowLastColumn="0" w:lastRowFirstColumn="0" w:lastRowLastColumn="0"/>
          <w:trHeight w:val="940"/>
          <w:tblHeader/>
          <w:jc w:val="center"/>
        </w:trPr>
        <w:tc>
          <w:tcPr>
            <w:cnfStyle w:val="001000000000" w:firstRow="0" w:lastRow="0" w:firstColumn="1" w:lastColumn="0" w:oddVBand="0" w:evenVBand="0" w:oddHBand="0" w:evenHBand="0" w:firstRowFirstColumn="0" w:firstRowLastColumn="0" w:lastRowFirstColumn="0" w:lastRowLastColumn="0"/>
            <w:tcW w:w="431" w:type="pct"/>
            <w:vAlign w:val="center"/>
          </w:tcPr>
          <w:p w14:paraId="30050893" w14:textId="77777777" w:rsidR="00DF31AF" w:rsidRPr="00F0766A" w:rsidRDefault="00DF31AF">
            <w:pPr>
              <w:spacing w:line="259" w:lineRule="auto"/>
              <w:jc w:val="center"/>
              <w:rPr>
                <w:sz w:val="16"/>
                <w:szCs w:val="16"/>
              </w:rPr>
            </w:pPr>
            <w:proofErr w:type="spellStart"/>
            <w:r w:rsidRPr="00F0766A">
              <w:rPr>
                <w:sz w:val="16"/>
                <w:szCs w:val="16"/>
              </w:rPr>
              <w:t>Vt</w:t>
            </w:r>
            <w:proofErr w:type="spellEnd"/>
            <w:r w:rsidRPr="00F0766A">
              <w:rPr>
                <w:sz w:val="16"/>
                <w:szCs w:val="16"/>
              </w:rPr>
              <w:t xml:space="preserve"> VOR</w:t>
            </w:r>
          </w:p>
        </w:tc>
        <w:tc>
          <w:tcPr>
            <w:tcW w:w="939" w:type="pct"/>
            <w:vAlign w:val="center"/>
          </w:tcPr>
          <w:p w14:paraId="4C26AA86" w14:textId="77777777" w:rsidR="00DF31AF" w:rsidRPr="00F0766A" w:rsidRDefault="00DF31AF">
            <w:pPr>
              <w:spacing w:line="259"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F0766A">
              <w:rPr>
                <w:sz w:val="16"/>
                <w:szCs w:val="16"/>
              </w:rPr>
              <w:t>Víztest név</w:t>
            </w:r>
          </w:p>
        </w:tc>
        <w:tc>
          <w:tcPr>
            <w:tcW w:w="565" w:type="pct"/>
            <w:vAlign w:val="center"/>
          </w:tcPr>
          <w:p w14:paraId="0268A1B9" w14:textId="77777777" w:rsidR="00DF31AF" w:rsidRPr="00F0766A" w:rsidRDefault="00DF31AF">
            <w:pPr>
              <w:spacing w:line="259" w:lineRule="auto"/>
              <w:ind w:left="58"/>
              <w:jc w:val="center"/>
              <w:cnfStyle w:val="100000000000" w:firstRow="1" w:lastRow="0" w:firstColumn="0" w:lastColumn="0" w:oddVBand="0" w:evenVBand="0" w:oddHBand="0" w:evenHBand="0" w:firstRowFirstColumn="0" w:firstRowLastColumn="0" w:lastRowFirstColumn="0" w:lastRowLastColumn="0"/>
              <w:rPr>
                <w:sz w:val="16"/>
                <w:szCs w:val="16"/>
              </w:rPr>
            </w:pPr>
            <w:proofErr w:type="spellStart"/>
            <w:r w:rsidRPr="00F0766A">
              <w:rPr>
                <w:sz w:val="16"/>
                <w:szCs w:val="16"/>
              </w:rPr>
              <w:t>Hidro</w:t>
            </w:r>
            <w:proofErr w:type="spellEnd"/>
            <w:r w:rsidRPr="00F0766A">
              <w:rPr>
                <w:sz w:val="16"/>
                <w:szCs w:val="16"/>
              </w:rPr>
              <w:t>-dinamikai típus</w:t>
            </w:r>
          </w:p>
        </w:tc>
        <w:tc>
          <w:tcPr>
            <w:tcW w:w="692" w:type="pct"/>
            <w:vAlign w:val="center"/>
          </w:tcPr>
          <w:p w14:paraId="0310F97F" w14:textId="77777777" w:rsidR="00DF31AF" w:rsidRPr="00F0766A" w:rsidRDefault="00DF31AF">
            <w:pPr>
              <w:spacing w:line="259"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F0766A">
              <w:rPr>
                <w:sz w:val="16"/>
                <w:szCs w:val="16"/>
              </w:rPr>
              <w:t>Szennyezett ivóvízbázis védőterület</w:t>
            </w:r>
          </w:p>
        </w:tc>
        <w:tc>
          <w:tcPr>
            <w:tcW w:w="513" w:type="pct"/>
            <w:vAlign w:val="center"/>
          </w:tcPr>
          <w:p w14:paraId="3D4034F6" w14:textId="48EF852C" w:rsidR="00DF31AF" w:rsidRPr="00F0766A" w:rsidRDefault="005735DC">
            <w:pPr>
              <w:spacing w:line="259"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F0766A">
              <w:rPr>
                <w:sz w:val="16"/>
                <w:szCs w:val="16"/>
              </w:rPr>
              <w:t>Diffúz</w:t>
            </w:r>
            <w:r w:rsidR="00DF31AF" w:rsidRPr="00F0766A">
              <w:rPr>
                <w:sz w:val="16"/>
                <w:szCs w:val="16"/>
              </w:rPr>
              <w:t xml:space="preserve"> szennye-</w:t>
            </w:r>
            <w:proofErr w:type="spellStart"/>
            <w:r w:rsidR="00DF31AF" w:rsidRPr="00F0766A">
              <w:rPr>
                <w:sz w:val="16"/>
                <w:szCs w:val="16"/>
              </w:rPr>
              <w:t>zettség</w:t>
            </w:r>
            <w:proofErr w:type="spellEnd"/>
          </w:p>
        </w:tc>
        <w:tc>
          <w:tcPr>
            <w:tcW w:w="632" w:type="pct"/>
            <w:vAlign w:val="center"/>
          </w:tcPr>
          <w:p w14:paraId="633C9834" w14:textId="77777777" w:rsidR="00DF31AF" w:rsidRPr="00F0766A" w:rsidRDefault="00DF31AF">
            <w:pPr>
              <w:spacing w:line="259" w:lineRule="auto"/>
              <w:ind w:right="39"/>
              <w:jc w:val="center"/>
              <w:cnfStyle w:val="100000000000" w:firstRow="1" w:lastRow="0" w:firstColumn="0" w:lastColumn="0" w:oddVBand="0" w:evenVBand="0" w:oddHBand="0" w:evenHBand="0" w:firstRowFirstColumn="0" w:firstRowLastColumn="0" w:lastRowFirstColumn="0" w:lastRowLastColumn="0"/>
              <w:rPr>
                <w:sz w:val="16"/>
                <w:szCs w:val="16"/>
              </w:rPr>
            </w:pPr>
            <w:r w:rsidRPr="00F0766A">
              <w:rPr>
                <w:sz w:val="16"/>
                <w:szCs w:val="16"/>
              </w:rPr>
              <w:t>Összesített vízbázis állapot</w:t>
            </w:r>
            <w:r>
              <w:rPr>
                <w:sz w:val="16"/>
                <w:szCs w:val="16"/>
              </w:rPr>
              <w:t>-</w:t>
            </w:r>
            <w:r w:rsidRPr="00F0766A">
              <w:rPr>
                <w:sz w:val="16"/>
                <w:szCs w:val="16"/>
              </w:rPr>
              <w:t>értékelés</w:t>
            </w:r>
          </w:p>
        </w:tc>
        <w:tc>
          <w:tcPr>
            <w:tcW w:w="594" w:type="pct"/>
            <w:vAlign w:val="center"/>
          </w:tcPr>
          <w:p w14:paraId="26A7E918" w14:textId="77777777" w:rsidR="00DF31AF" w:rsidRPr="00F0766A" w:rsidRDefault="00DF31AF">
            <w:pPr>
              <w:spacing w:line="259" w:lineRule="auto"/>
              <w:ind w:right="42"/>
              <w:jc w:val="center"/>
              <w:cnfStyle w:val="100000000000" w:firstRow="1" w:lastRow="0" w:firstColumn="0" w:lastColumn="0" w:oddVBand="0" w:evenVBand="0" w:oddHBand="0" w:evenHBand="0" w:firstRowFirstColumn="0" w:firstRowLastColumn="0" w:lastRowFirstColumn="0" w:lastRowLastColumn="0"/>
              <w:rPr>
                <w:rFonts w:eastAsia="Times New Roman" w:cs="Arial"/>
                <w:color w:val="FFFFFF"/>
                <w:sz w:val="16"/>
                <w:szCs w:val="16"/>
                <w:lang w:eastAsia="hu-HU"/>
              </w:rPr>
            </w:pPr>
            <w:r w:rsidRPr="00F0766A">
              <w:rPr>
                <w:sz w:val="16"/>
                <w:szCs w:val="16"/>
              </w:rPr>
              <w:t>Víztest VGT2-hez képest</w:t>
            </w:r>
          </w:p>
        </w:tc>
        <w:tc>
          <w:tcPr>
            <w:tcW w:w="633" w:type="pct"/>
            <w:vAlign w:val="center"/>
          </w:tcPr>
          <w:p w14:paraId="12A60E45" w14:textId="77777777" w:rsidR="00DF31AF" w:rsidRPr="00F0766A" w:rsidRDefault="00DF31AF">
            <w:pPr>
              <w:spacing w:line="259" w:lineRule="auto"/>
              <w:ind w:right="42"/>
              <w:jc w:val="center"/>
              <w:cnfStyle w:val="100000000000" w:firstRow="1" w:lastRow="0" w:firstColumn="0" w:lastColumn="0" w:oddVBand="0" w:evenVBand="0" w:oddHBand="0" w:evenHBand="0" w:firstRowFirstColumn="0" w:firstRowLastColumn="0" w:lastRowFirstColumn="0" w:lastRowLastColumn="0"/>
              <w:rPr>
                <w:rFonts w:eastAsia="Times New Roman" w:cs="Arial"/>
                <w:color w:val="FFFFFF"/>
                <w:sz w:val="16"/>
                <w:szCs w:val="16"/>
                <w:lang w:eastAsia="hu-HU"/>
              </w:rPr>
            </w:pPr>
            <w:r w:rsidRPr="00F0766A">
              <w:rPr>
                <w:rFonts w:eastAsia="Times New Roman" w:cs="Arial"/>
                <w:color w:val="FFFFFF"/>
                <w:sz w:val="16"/>
                <w:szCs w:val="16"/>
                <w:lang w:eastAsia="hu-HU"/>
              </w:rPr>
              <w:t>Összesített minősítés</w:t>
            </w:r>
          </w:p>
        </w:tc>
      </w:tr>
      <w:tr w:rsidR="00DF31AF" w:rsidRPr="005658E3" w14:paraId="2C8ED7A3" w14:textId="77777777">
        <w:trPr>
          <w:cnfStyle w:val="000000100000" w:firstRow="0" w:lastRow="0" w:firstColumn="0" w:lastColumn="0" w:oddVBand="0" w:evenVBand="0" w:oddHBand="1"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431" w:type="pct"/>
            <w:vAlign w:val="center"/>
          </w:tcPr>
          <w:p w14:paraId="0E3754B6" w14:textId="77777777" w:rsidR="00DF31AF" w:rsidRPr="005658E3" w:rsidRDefault="00DF31AF">
            <w:pPr>
              <w:spacing w:line="259" w:lineRule="auto"/>
              <w:jc w:val="left"/>
              <w:rPr>
                <w:rFonts w:asciiTheme="minorHAnsi" w:hAnsiTheme="minorHAnsi"/>
                <w:b w:val="0"/>
                <w:bCs w:val="0"/>
                <w:sz w:val="18"/>
                <w:szCs w:val="18"/>
              </w:rPr>
            </w:pPr>
            <w:r w:rsidRPr="00723FC6">
              <w:rPr>
                <w:rFonts w:asciiTheme="minorHAnsi" w:hAnsiTheme="minorHAnsi"/>
                <w:b w:val="0"/>
                <w:bCs w:val="0"/>
                <w:sz w:val="18"/>
                <w:szCs w:val="18"/>
              </w:rPr>
              <w:t>s.</w:t>
            </w:r>
            <w:r>
              <w:rPr>
                <w:rFonts w:asciiTheme="minorHAnsi" w:hAnsiTheme="minorHAnsi"/>
                <w:b w:val="0"/>
                <w:bCs w:val="0"/>
                <w:sz w:val="18"/>
                <w:szCs w:val="18"/>
              </w:rPr>
              <w:t>h.</w:t>
            </w:r>
            <w:r w:rsidRPr="00723FC6">
              <w:rPr>
                <w:rFonts w:asciiTheme="minorHAnsi" w:hAnsiTheme="minorHAnsi"/>
                <w:b w:val="0"/>
                <w:bCs w:val="0"/>
                <w:sz w:val="18"/>
                <w:szCs w:val="18"/>
              </w:rPr>
              <w:t>1.2</w:t>
            </w:r>
          </w:p>
        </w:tc>
        <w:tc>
          <w:tcPr>
            <w:tcW w:w="939" w:type="pct"/>
            <w:vAlign w:val="center"/>
          </w:tcPr>
          <w:p w14:paraId="7BB9903F"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5658E3">
              <w:rPr>
                <w:rFonts w:asciiTheme="minorHAnsi" w:hAnsiTheme="minorHAnsi"/>
                <w:b/>
                <w:bCs/>
                <w:sz w:val="18"/>
                <w:szCs w:val="18"/>
              </w:rPr>
              <w:t>Dunántúli-középhegység - Séd-Nádor-vízgyűjtő (talajvíz)</w:t>
            </w:r>
          </w:p>
        </w:tc>
        <w:tc>
          <w:tcPr>
            <w:tcW w:w="565" w:type="pct"/>
            <w:vAlign w:val="center"/>
          </w:tcPr>
          <w:p w14:paraId="18DFC1B1"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5658E3">
              <w:rPr>
                <w:sz w:val="18"/>
                <w:szCs w:val="18"/>
              </w:rPr>
              <w:t xml:space="preserve"> </w:t>
            </w:r>
            <w:r>
              <w:rPr>
                <w:sz w:val="18"/>
                <w:szCs w:val="18"/>
              </w:rPr>
              <w:t>vegyes</w:t>
            </w:r>
          </w:p>
        </w:tc>
        <w:tc>
          <w:tcPr>
            <w:tcW w:w="692" w:type="pct"/>
            <w:vAlign w:val="center"/>
          </w:tcPr>
          <w:p w14:paraId="5B166011"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jó</w:t>
            </w:r>
          </w:p>
        </w:tc>
        <w:tc>
          <w:tcPr>
            <w:tcW w:w="513" w:type="pct"/>
            <w:vAlign w:val="center"/>
          </w:tcPr>
          <w:p w14:paraId="047051EF"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632" w:type="pct"/>
            <w:vAlign w:val="center"/>
          </w:tcPr>
          <w:p w14:paraId="6403E48F"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594" w:type="pct"/>
            <w:vAlign w:val="center"/>
          </w:tcPr>
          <w:p w14:paraId="04643EA2"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Javult</w:t>
            </w:r>
          </w:p>
        </w:tc>
        <w:tc>
          <w:tcPr>
            <w:tcW w:w="633" w:type="pct"/>
            <w:vAlign w:val="center"/>
          </w:tcPr>
          <w:p w14:paraId="14C389EC"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jó</w:t>
            </w:r>
          </w:p>
        </w:tc>
      </w:tr>
      <w:tr w:rsidR="00DF31AF" w:rsidRPr="005658E3" w14:paraId="4B2F2A13" w14:textId="77777777">
        <w:trPr>
          <w:trHeight w:val="302"/>
          <w:jc w:val="center"/>
        </w:trPr>
        <w:tc>
          <w:tcPr>
            <w:cnfStyle w:val="001000000000" w:firstRow="0" w:lastRow="0" w:firstColumn="1" w:lastColumn="0" w:oddVBand="0" w:evenVBand="0" w:oddHBand="0" w:evenHBand="0" w:firstRowFirstColumn="0" w:firstRowLastColumn="0" w:lastRowFirstColumn="0" w:lastRowLastColumn="0"/>
            <w:tcW w:w="431" w:type="pct"/>
            <w:vAlign w:val="center"/>
          </w:tcPr>
          <w:p w14:paraId="7EF344D4" w14:textId="77777777" w:rsidR="00DF31AF" w:rsidRPr="005658E3" w:rsidRDefault="00DF31AF">
            <w:pPr>
              <w:spacing w:line="259" w:lineRule="auto"/>
              <w:jc w:val="left"/>
              <w:rPr>
                <w:rFonts w:asciiTheme="minorHAnsi" w:hAnsiTheme="minorHAnsi"/>
                <w:b w:val="0"/>
                <w:bCs w:val="0"/>
                <w:sz w:val="18"/>
                <w:szCs w:val="18"/>
              </w:rPr>
            </w:pPr>
            <w:r w:rsidRPr="00723FC6">
              <w:rPr>
                <w:rFonts w:asciiTheme="minorHAnsi" w:hAnsiTheme="minorHAnsi"/>
                <w:b w:val="0"/>
                <w:bCs w:val="0"/>
                <w:sz w:val="18"/>
                <w:szCs w:val="18"/>
              </w:rPr>
              <w:t>h.1.2</w:t>
            </w:r>
          </w:p>
        </w:tc>
        <w:tc>
          <w:tcPr>
            <w:tcW w:w="939" w:type="pct"/>
            <w:vAlign w:val="center"/>
          </w:tcPr>
          <w:p w14:paraId="55A47732"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5658E3">
              <w:rPr>
                <w:rFonts w:asciiTheme="minorHAnsi" w:hAnsiTheme="minorHAnsi"/>
                <w:b/>
                <w:bCs/>
                <w:sz w:val="18"/>
                <w:szCs w:val="18"/>
              </w:rPr>
              <w:t xml:space="preserve">Dunántúli-középhegység - </w:t>
            </w:r>
            <w:r w:rsidRPr="005658E3">
              <w:rPr>
                <w:rFonts w:asciiTheme="minorHAnsi" w:hAnsiTheme="minorHAnsi"/>
                <w:b/>
                <w:bCs/>
                <w:sz w:val="18"/>
                <w:szCs w:val="18"/>
              </w:rPr>
              <w:lastRenderedPageBreak/>
              <w:t>Séd-Nádor-vízgyűjtő</w:t>
            </w:r>
          </w:p>
        </w:tc>
        <w:tc>
          <w:tcPr>
            <w:tcW w:w="565" w:type="pct"/>
            <w:vAlign w:val="center"/>
          </w:tcPr>
          <w:p w14:paraId="217D8E82"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5658E3">
              <w:rPr>
                <w:sz w:val="18"/>
                <w:szCs w:val="18"/>
              </w:rPr>
              <w:lastRenderedPageBreak/>
              <w:t xml:space="preserve"> </w:t>
            </w:r>
            <w:r>
              <w:rPr>
                <w:sz w:val="18"/>
                <w:szCs w:val="18"/>
              </w:rPr>
              <w:t>vegyes</w:t>
            </w:r>
          </w:p>
        </w:tc>
        <w:tc>
          <w:tcPr>
            <w:tcW w:w="692" w:type="pct"/>
            <w:vAlign w:val="center"/>
          </w:tcPr>
          <w:p w14:paraId="68D0E6CB" w14:textId="77777777" w:rsidR="00DF31AF"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Jó</w:t>
            </w:r>
          </w:p>
        </w:tc>
        <w:tc>
          <w:tcPr>
            <w:tcW w:w="513" w:type="pct"/>
            <w:vAlign w:val="center"/>
          </w:tcPr>
          <w:p w14:paraId="3132E438"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jó</w:t>
            </w:r>
          </w:p>
        </w:tc>
        <w:tc>
          <w:tcPr>
            <w:tcW w:w="632" w:type="pct"/>
            <w:vAlign w:val="center"/>
          </w:tcPr>
          <w:p w14:paraId="086A1675"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jó</w:t>
            </w:r>
            <w:r w:rsidRPr="005658E3">
              <w:rPr>
                <w:sz w:val="18"/>
                <w:szCs w:val="18"/>
              </w:rPr>
              <w:t xml:space="preserve"> </w:t>
            </w:r>
          </w:p>
        </w:tc>
        <w:tc>
          <w:tcPr>
            <w:tcW w:w="594" w:type="pct"/>
            <w:vAlign w:val="center"/>
          </w:tcPr>
          <w:p w14:paraId="68EC3F5F"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Nem változott</w:t>
            </w:r>
          </w:p>
        </w:tc>
        <w:tc>
          <w:tcPr>
            <w:tcW w:w="633" w:type="pct"/>
            <w:vAlign w:val="center"/>
          </w:tcPr>
          <w:p w14:paraId="4A481A8B"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jó</w:t>
            </w:r>
          </w:p>
        </w:tc>
      </w:tr>
      <w:tr w:rsidR="00DF31AF" w:rsidRPr="005658E3" w14:paraId="293FDEE7" w14:textId="77777777">
        <w:trPr>
          <w:cnfStyle w:val="000000100000" w:firstRow="0" w:lastRow="0" w:firstColumn="0" w:lastColumn="0" w:oddVBand="0" w:evenVBand="0" w:oddHBand="1" w:evenHBand="0" w:firstRowFirstColumn="0" w:firstRowLastColumn="0" w:lastRowFirstColumn="0" w:lastRowLastColumn="0"/>
          <w:trHeight w:val="302"/>
          <w:jc w:val="center"/>
        </w:trPr>
        <w:tc>
          <w:tcPr>
            <w:cnfStyle w:val="001000000000" w:firstRow="0" w:lastRow="0" w:firstColumn="1" w:lastColumn="0" w:oddVBand="0" w:evenVBand="0" w:oddHBand="0" w:evenHBand="0" w:firstRowFirstColumn="0" w:firstRowLastColumn="0" w:lastRowFirstColumn="0" w:lastRowLastColumn="0"/>
            <w:tcW w:w="431" w:type="pct"/>
            <w:vAlign w:val="center"/>
          </w:tcPr>
          <w:p w14:paraId="6B6E0419" w14:textId="77777777" w:rsidR="00DF31AF" w:rsidRPr="005658E3" w:rsidRDefault="00DF31AF">
            <w:pPr>
              <w:spacing w:line="259" w:lineRule="auto"/>
              <w:jc w:val="left"/>
              <w:rPr>
                <w:rFonts w:asciiTheme="minorHAnsi" w:hAnsiTheme="minorHAnsi"/>
                <w:b w:val="0"/>
                <w:bCs w:val="0"/>
                <w:sz w:val="18"/>
                <w:szCs w:val="18"/>
              </w:rPr>
            </w:pPr>
            <w:r>
              <w:rPr>
                <w:rFonts w:asciiTheme="minorHAnsi" w:hAnsiTheme="minorHAnsi"/>
                <w:b w:val="0"/>
                <w:bCs w:val="0"/>
                <w:sz w:val="18"/>
                <w:szCs w:val="18"/>
              </w:rPr>
              <w:t>k.1.2</w:t>
            </w:r>
          </w:p>
        </w:tc>
        <w:tc>
          <w:tcPr>
            <w:tcW w:w="939" w:type="pct"/>
            <w:vAlign w:val="center"/>
          </w:tcPr>
          <w:p w14:paraId="76A0342E" w14:textId="77777777" w:rsidR="00DF31AF" w:rsidRPr="005658E3" w:rsidRDefault="00DF31AF">
            <w:pPr>
              <w:jc w:val="left"/>
              <w:cnfStyle w:val="000000100000" w:firstRow="0" w:lastRow="0" w:firstColumn="0" w:lastColumn="0" w:oddVBand="0" w:evenVBand="0" w:oddHBand="1" w:evenHBand="0" w:firstRowFirstColumn="0" w:firstRowLastColumn="0" w:lastRowFirstColumn="0" w:lastRowLastColumn="0"/>
              <w:rPr>
                <w:sz w:val="18"/>
                <w:szCs w:val="18"/>
              </w:rPr>
            </w:pPr>
            <w:r w:rsidRPr="005658E3">
              <w:rPr>
                <w:rFonts w:asciiTheme="minorHAnsi" w:hAnsiTheme="minorHAnsi"/>
                <w:b/>
                <w:bCs/>
                <w:color w:val="333333"/>
                <w:sz w:val="18"/>
                <w:szCs w:val="18"/>
              </w:rPr>
              <w:t>Dunántúli-középhegység - Tatai- és Fényes-források vízgyűjtője</w:t>
            </w:r>
          </w:p>
        </w:tc>
        <w:tc>
          <w:tcPr>
            <w:tcW w:w="565" w:type="pct"/>
            <w:vAlign w:val="center"/>
          </w:tcPr>
          <w:p w14:paraId="7AFEC7B6"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5658E3">
              <w:rPr>
                <w:sz w:val="18"/>
                <w:szCs w:val="18"/>
              </w:rPr>
              <w:t xml:space="preserve"> </w:t>
            </w:r>
            <w:r>
              <w:rPr>
                <w:sz w:val="18"/>
                <w:szCs w:val="18"/>
              </w:rPr>
              <w:t>leáramlás</w:t>
            </w:r>
          </w:p>
        </w:tc>
        <w:tc>
          <w:tcPr>
            <w:tcW w:w="692" w:type="pct"/>
            <w:vAlign w:val="center"/>
          </w:tcPr>
          <w:p w14:paraId="1B408CD4" w14:textId="77777777" w:rsidR="00DF31AF"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jó</w:t>
            </w:r>
          </w:p>
        </w:tc>
        <w:tc>
          <w:tcPr>
            <w:tcW w:w="513" w:type="pct"/>
            <w:vAlign w:val="center"/>
          </w:tcPr>
          <w:p w14:paraId="1667504C"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jó</w:t>
            </w:r>
          </w:p>
        </w:tc>
        <w:tc>
          <w:tcPr>
            <w:tcW w:w="632" w:type="pct"/>
            <w:vAlign w:val="center"/>
          </w:tcPr>
          <w:p w14:paraId="14803EB1"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jó</w:t>
            </w:r>
            <w:r w:rsidRPr="005658E3">
              <w:rPr>
                <w:sz w:val="18"/>
                <w:szCs w:val="18"/>
              </w:rPr>
              <w:t xml:space="preserve"> </w:t>
            </w:r>
          </w:p>
        </w:tc>
        <w:tc>
          <w:tcPr>
            <w:tcW w:w="594" w:type="pct"/>
            <w:vAlign w:val="center"/>
          </w:tcPr>
          <w:p w14:paraId="16F1BFEE"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Nem változott</w:t>
            </w:r>
          </w:p>
        </w:tc>
        <w:tc>
          <w:tcPr>
            <w:tcW w:w="633" w:type="pct"/>
            <w:vAlign w:val="center"/>
          </w:tcPr>
          <w:p w14:paraId="535CC6B5"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jó</w:t>
            </w:r>
          </w:p>
        </w:tc>
      </w:tr>
      <w:tr w:rsidR="00DF31AF" w:rsidRPr="005658E3" w14:paraId="4034FF2E" w14:textId="77777777">
        <w:trPr>
          <w:trHeight w:val="305"/>
          <w:jc w:val="center"/>
        </w:trPr>
        <w:tc>
          <w:tcPr>
            <w:cnfStyle w:val="001000000000" w:firstRow="0" w:lastRow="0" w:firstColumn="1" w:lastColumn="0" w:oddVBand="0" w:evenVBand="0" w:oddHBand="0" w:evenHBand="0" w:firstRowFirstColumn="0" w:firstRowLastColumn="0" w:lastRowFirstColumn="0" w:lastRowLastColumn="0"/>
            <w:tcW w:w="431" w:type="pct"/>
            <w:vAlign w:val="center"/>
          </w:tcPr>
          <w:p w14:paraId="125712E5" w14:textId="77777777" w:rsidR="00DF31AF" w:rsidRPr="005658E3" w:rsidRDefault="00DF31AF">
            <w:pPr>
              <w:spacing w:line="259" w:lineRule="auto"/>
              <w:jc w:val="left"/>
              <w:rPr>
                <w:rFonts w:asciiTheme="minorHAnsi" w:hAnsiTheme="minorHAnsi"/>
                <w:b w:val="0"/>
                <w:bCs w:val="0"/>
                <w:sz w:val="18"/>
                <w:szCs w:val="18"/>
              </w:rPr>
            </w:pPr>
            <w:r>
              <w:rPr>
                <w:rFonts w:asciiTheme="minorHAnsi" w:hAnsiTheme="minorHAnsi"/>
                <w:b w:val="0"/>
                <w:bCs w:val="0"/>
                <w:sz w:val="18"/>
                <w:szCs w:val="18"/>
              </w:rPr>
              <w:t>k.1.1</w:t>
            </w:r>
          </w:p>
        </w:tc>
        <w:tc>
          <w:tcPr>
            <w:tcW w:w="939" w:type="pct"/>
            <w:vAlign w:val="center"/>
          </w:tcPr>
          <w:p w14:paraId="317C9FE7"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5658E3">
              <w:rPr>
                <w:rFonts w:asciiTheme="minorHAnsi" w:hAnsiTheme="minorHAnsi"/>
                <w:b/>
                <w:bCs/>
                <w:sz w:val="18"/>
                <w:szCs w:val="18"/>
              </w:rPr>
              <w:t>Dunántúli-középhegység -Veszprém, Várpalota, Vértes déli források vízgyűjtője</w:t>
            </w:r>
          </w:p>
        </w:tc>
        <w:tc>
          <w:tcPr>
            <w:tcW w:w="565" w:type="pct"/>
            <w:vAlign w:val="center"/>
          </w:tcPr>
          <w:p w14:paraId="150F2A0D"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5658E3">
              <w:rPr>
                <w:sz w:val="18"/>
                <w:szCs w:val="18"/>
              </w:rPr>
              <w:t xml:space="preserve"> </w:t>
            </w:r>
            <w:r>
              <w:rPr>
                <w:sz w:val="18"/>
                <w:szCs w:val="18"/>
              </w:rPr>
              <w:t>leáramlás</w:t>
            </w:r>
          </w:p>
        </w:tc>
        <w:tc>
          <w:tcPr>
            <w:tcW w:w="692" w:type="pct"/>
            <w:vAlign w:val="center"/>
          </w:tcPr>
          <w:p w14:paraId="01CCF2FE" w14:textId="77777777" w:rsidR="00DF31AF"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Gyenge (NO3)</w:t>
            </w:r>
          </w:p>
        </w:tc>
        <w:tc>
          <w:tcPr>
            <w:tcW w:w="513" w:type="pct"/>
            <w:vAlign w:val="center"/>
          </w:tcPr>
          <w:p w14:paraId="2E92AB94"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r w:rsidRPr="005658E3">
              <w:rPr>
                <w:sz w:val="18"/>
                <w:szCs w:val="18"/>
              </w:rPr>
              <w:t xml:space="preserve"> </w:t>
            </w:r>
          </w:p>
        </w:tc>
        <w:tc>
          <w:tcPr>
            <w:tcW w:w="632" w:type="pct"/>
            <w:vAlign w:val="center"/>
          </w:tcPr>
          <w:p w14:paraId="4BCD142D"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jó</w:t>
            </w:r>
            <w:r w:rsidRPr="005658E3">
              <w:rPr>
                <w:sz w:val="18"/>
                <w:szCs w:val="18"/>
              </w:rPr>
              <w:t xml:space="preserve"> </w:t>
            </w:r>
          </w:p>
        </w:tc>
        <w:tc>
          <w:tcPr>
            <w:tcW w:w="594" w:type="pct"/>
            <w:vAlign w:val="center"/>
          </w:tcPr>
          <w:p w14:paraId="158BD0CD"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Nem változott</w:t>
            </w:r>
          </w:p>
        </w:tc>
        <w:tc>
          <w:tcPr>
            <w:tcW w:w="633" w:type="pct"/>
            <w:vAlign w:val="center"/>
          </w:tcPr>
          <w:p w14:paraId="2FD602C5"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Gyenge (NO3)</w:t>
            </w:r>
          </w:p>
        </w:tc>
      </w:tr>
    </w:tbl>
    <w:p w14:paraId="4C2E69B7" w14:textId="6C33A5DF" w:rsidR="00DF31AF" w:rsidRDefault="00CA44A6" w:rsidP="00CA44A6">
      <w:pPr>
        <w:pStyle w:val="Kpalrs"/>
        <w:rPr>
          <w:rFonts w:cs="Arial"/>
          <w:color w:val="000000"/>
          <w:sz w:val="18"/>
          <w:szCs w:val="18"/>
          <w:lang w:eastAsia="en-GB"/>
        </w:rPr>
      </w:pPr>
      <w:r>
        <w:rPr>
          <w:rFonts w:cs="Arial"/>
          <w:color w:val="000000"/>
          <w:sz w:val="18"/>
          <w:szCs w:val="18"/>
          <w:lang w:eastAsia="en-GB"/>
        </w:rPr>
        <w:fldChar w:fldCharType="begin"/>
      </w:r>
      <w:r>
        <w:rPr>
          <w:rFonts w:cs="Arial"/>
          <w:color w:val="000000"/>
          <w:sz w:val="18"/>
          <w:szCs w:val="18"/>
          <w:lang w:eastAsia="en-GB"/>
        </w:rPr>
        <w:instrText xml:space="preserve"> SEQ táblázat \* ARABIC </w:instrText>
      </w:r>
      <w:r>
        <w:rPr>
          <w:rFonts w:cs="Arial"/>
          <w:color w:val="000000"/>
          <w:sz w:val="18"/>
          <w:szCs w:val="18"/>
          <w:lang w:eastAsia="en-GB"/>
        </w:rPr>
        <w:fldChar w:fldCharType="separate"/>
      </w:r>
      <w:bookmarkStart w:id="31" w:name="_Toc236398525"/>
      <w:r w:rsidR="00F5630D">
        <w:rPr>
          <w:rFonts w:cs="Arial"/>
          <w:noProof/>
          <w:color w:val="000000"/>
          <w:sz w:val="18"/>
          <w:szCs w:val="18"/>
          <w:lang w:eastAsia="en-GB"/>
        </w:rPr>
        <w:t>17</w:t>
      </w:r>
      <w:r>
        <w:rPr>
          <w:rFonts w:cs="Arial"/>
          <w:color w:val="000000"/>
          <w:sz w:val="18"/>
          <w:szCs w:val="18"/>
          <w:lang w:eastAsia="en-GB"/>
        </w:rPr>
        <w:fldChar w:fldCharType="end"/>
      </w:r>
      <w:r>
        <w:rPr>
          <w:rFonts w:cs="Arial"/>
          <w:color w:val="000000"/>
          <w:sz w:val="18"/>
          <w:szCs w:val="18"/>
          <w:lang w:eastAsia="en-GB"/>
        </w:rPr>
        <w:t xml:space="preserve">. táblázat: </w:t>
      </w:r>
      <w:r w:rsidR="006B398E">
        <w:rPr>
          <w:rFonts w:cs="Arial"/>
          <w:color w:val="000000"/>
          <w:sz w:val="18"/>
          <w:szCs w:val="18"/>
          <w:lang w:eastAsia="en-GB"/>
        </w:rPr>
        <w:t>Mór város</w:t>
      </w:r>
      <w:r w:rsidR="008B7F58">
        <w:rPr>
          <w:rFonts w:cs="Arial"/>
          <w:color w:val="000000"/>
          <w:sz w:val="18"/>
          <w:szCs w:val="18"/>
          <w:lang w:eastAsia="en-GB"/>
        </w:rPr>
        <w:t xml:space="preserve"> felszín alatti vizeinek minőségi állapota (Forrás: VGT 3)</w:t>
      </w:r>
      <w:bookmarkEnd w:id="31"/>
    </w:p>
    <w:tbl>
      <w:tblPr>
        <w:tblStyle w:val="Tblzatrcsos46jellszn"/>
        <w:tblW w:w="0" w:type="auto"/>
        <w:jc w:val="center"/>
        <w:tblLook w:val="04A0" w:firstRow="1" w:lastRow="0" w:firstColumn="1" w:lastColumn="0" w:noHBand="0" w:noVBand="1"/>
      </w:tblPr>
      <w:tblGrid>
        <w:gridCol w:w="758"/>
        <w:gridCol w:w="1952"/>
        <w:gridCol w:w="1003"/>
        <w:gridCol w:w="1055"/>
        <w:gridCol w:w="1399"/>
        <w:gridCol w:w="1427"/>
        <w:gridCol w:w="1183"/>
      </w:tblGrid>
      <w:tr w:rsidR="00DF31AF" w:rsidRPr="00F5630D" w14:paraId="445E57F4" w14:textId="77777777">
        <w:trPr>
          <w:cnfStyle w:val="100000000000" w:firstRow="1" w:lastRow="0" w:firstColumn="0" w:lastColumn="0" w:oddVBand="0" w:evenVBand="0" w:oddHBand="0" w:evenHBand="0" w:firstRowFirstColumn="0" w:firstRowLastColumn="0" w:lastRowFirstColumn="0" w:lastRowLastColumn="0"/>
          <w:trHeight w:val="1022"/>
          <w:tblHeade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B9A81CD" w14:textId="77777777" w:rsidR="00DF31AF" w:rsidRPr="00F5630D" w:rsidRDefault="00DF31AF">
            <w:pPr>
              <w:spacing w:line="259" w:lineRule="auto"/>
              <w:jc w:val="center"/>
              <w:rPr>
                <w:sz w:val="16"/>
                <w:szCs w:val="16"/>
              </w:rPr>
            </w:pPr>
            <w:proofErr w:type="spellStart"/>
            <w:r w:rsidRPr="00F5630D">
              <w:rPr>
                <w:sz w:val="16"/>
                <w:szCs w:val="16"/>
              </w:rPr>
              <w:t>Vt</w:t>
            </w:r>
            <w:proofErr w:type="spellEnd"/>
            <w:r w:rsidRPr="00F5630D">
              <w:rPr>
                <w:sz w:val="16"/>
                <w:szCs w:val="16"/>
              </w:rPr>
              <w:t xml:space="preserve"> VOR</w:t>
            </w:r>
          </w:p>
        </w:tc>
        <w:tc>
          <w:tcPr>
            <w:tcW w:w="0" w:type="auto"/>
            <w:vAlign w:val="center"/>
          </w:tcPr>
          <w:p w14:paraId="617253A9" w14:textId="77777777" w:rsidR="00DF31AF" w:rsidRPr="00F5630D" w:rsidRDefault="00DF31AF">
            <w:pPr>
              <w:spacing w:line="259"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F5630D">
              <w:rPr>
                <w:sz w:val="16"/>
                <w:szCs w:val="16"/>
              </w:rPr>
              <w:t>Víztest név</w:t>
            </w:r>
          </w:p>
        </w:tc>
        <w:tc>
          <w:tcPr>
            <w:tcW w:w="0" w:type="auto"/>
            <w:vAlign w:val="center"/>
          </w:tcPr>
          <w:p w14:paraId="7A007174" w14:textId="77777777" w:rsidR="00DF31AF" w:rsidRPr="00F5630D" w:rsidRDefault="00DF31AF">
            <w:pPr>
              <w:spacing w:line="259" w:lineRule="auto"/>
              <w:ind w:right="39"/>
              <w:jc w:val="center"/>
              <w:cnfStyle w:val="100000000000" w:firstRow="1" w:lastRow="0" w:firstColumn="0" w:lastColumn="0" w:oddVBand="0" w:evenVBand="0" w:oddHBand="0" w:evenHBand="0" w:firstRowFirstColumn="0" w:firstRowLastColumn="0" w:lastRowFirstColumn="0" w:lastRowLastColumn="0"/>
              <w:rPr>
                <w:sz w:val="16"/>
                <w:szCs w:val="16"/>
              </w:rPr>
            </w:pPr>
            <w:r w:rsidRPr="00F5630D">
              <w:rPr>
                <w:rFonts w:asciiTheme="minorHAnsi" w:eastAsia="Times New Roman" w:hAnsiTheme="minorHAnsi"/>
                <w:color w:val="FFFFFF"/>
                <w:sz w:val="16"/>
                <w:szCs w:val="16"/>
                <w:lang w:eastAsia="hu-HU"/>
              </w:rPr>
              <w:t>Süllyedés</w:t>
            </w:r>
            <w:r w:rsidRPr="00F5630D">
              <w:rPr>
                <w:rFonts w:asciiTheme="minorHAnsi" w:eastAsia="Times New Roman" w:hAnsiTheme="minorHAnsi"/>
                <w:color w:val="FFFFFF"/>
                <w:sz w:val="16"/>
                <w:szCs w:val="16"/>
                <w:lang w:eastAsia="hu-HU"/>
              </w:rPr>
              <w:br/>
              <w:t xml:space="preserve"> teszt</w:t>
            </w:r>
          </w:p>
        </w:tc>
        <w:tc>
          <w:tcPr>
            <w:tcW w:w="0" w:type="auto"/>
            <w:vAlign w:val="center"/>
          </w:tcPr>
          <w:p w14:paraId="7E0D6107" w14:textId="77777777" w:rsidR="00DF31AF" w:rsidRPr="00F5630D" w:rsidRDefault="00DF31AF">
            <w:pPr>
              <w:spacing w:line="259" w:lineRule="auto"/>
              <w:ind w:right="46"/>
              <w:jc w:val="center"/>
              <w:cnfStyle w:val="100000000000" w:firstRow="1" w:lastRow="0" w:firstColumn="0" w:lastColumn="0" w:oddVBand="0" w:evenVBand="0" w:oddHBand="0" w:evenHBand="0" w:firstRowFirstColumn="0" w:firstRowLastColumn="0" w:lastRowFirstColumn="0" w:lastRowLastColumn="0"/>
              <w:rPr>
                <w:sz w:val="16"/>
                <w:szCs w:val="16"/>
              </w:rPr>
            </w:pPr>
            <w:r w:rsidRPr="00F5630D">
              <w:rPr>
                <w:rFonts w:asciiTheme="minorHAnsi" w:eastAsia="Times New Roman" w:hAnsiTheme="minorHAnsi"/>
                <w:color w:val="FFFFFF"/>
                <w:sz w:val="16"/>
                <w:szCs w:val="16"/>
                <w:lang w:eastAsia="hu-HU"/>
              </w:rPr>
              <w:t>Vízmérleg teszt</w:t>
            </w:r>
          </w:p>
        </w:tc>
        <w:tc>
          <w:tcPr>
            <w:tcW w:w="1399" w:type="dxa"/>
            <w:vAlign w:val="center"/>
          </w:tcPr>
          <w:p w14:paraId="62504D57" w14:textId="77777777" w:rsidR="00DF31AF" w:rsidRPr="00F5630D" w:rsidRDefault="00DF31AF">
            <w:pPr>
              <w:spacing w:line="259" w:lineRule="auto"/>
              <w:ind w:right="41"/>
              <w:jc w:val="center"/>
              <w:cnfStyle w:val="100000000000" w:firstRow="1" w:lastRow="0" w:firstColumn="0" w:lastColumn="0" w:oddVBand="0" w:evenVBand="0" w:oddHBand="0" w:evenHBand="0" w:firstRowFirstColumn="0" w:firstRowLastColumn="0" w:lastRowFirstColumn="0" w:lastRowLastColumn="0"/>
              <w:rPr>
                <w:sz w:val="16"/>
                <w:szCs w:val="16"/>
              </w:rPr>
            </w:pPr>
            <w:r w:rsidRPr="00F5630D">
              <w:rPr>
                <w:rFonts w:asciiTheme="minorHAnsi" w:eastAsia="Times New Roman" w:hAnsiTheme="minorHAnsi"/>
                <w:color w:val="FFFFFF"/>
                <w:sz w:val="16"/>
                <w:szCs w:val="16"/>
                <w:lang w:eastAsia="hu-HU"/>
              </w:rPr>
              <w:t xml:space="preserve">Felszíni vízre </w:t>
            </w:r>
            <w:r w:rsidRPr="00F5630D">
              <w:rPr>
                <w:rFonts w:asciiTheme="minorHAnsi" w:eastAsia="Times New Roman" w:hAnsiTheme="minorHAnsi"/>
                <w:color w:val="FFFFFF"/>
                <w:sz w:val="16"/>
                <w:szCs w:val="16"/>
                <w:lang w:eastAsia="hu-HU"/>
              </w:rPr>
              <w:br/>
              <w:t>vonatkozó teszt (FEV-FAV kapcsolat)</w:t>
            </w:r>
          </w:p>
        </w:tc>
        <w:tc>
          <w:tcPr>
            <w:tcW w:w="1427" w:type="dxa"/>
            <w:vAlign w:val="center"/>
          </w:tcPr>
          <w:p w14:paraId="3DB3EFED" w14:textId="77777777" w:rsidR="00DF31AF" w:rsidRPr="00F5630D" w:rsidRDefault="00DF31AF">
            <w:pPr>
              <w:spacing w:line="259" w:lineRule="auto"/>
              <w:ind w:right="42"/>
              <w:jc w:val="center"/>
              <w:cnfStyle w:val="100000000000" w:firstRow="1" w:lastRow="0" w:firstColumn="0" w:lastColumn="0" w:oddVBand="0" w:evenVBand="0" w:oddHBand="0" w:evenHBand="0" w:firstRowFirstColumn="0" w:firstRowLastColumn="0" w:lastRowFirstColumn="0" w:lastRowLastColumn="0"/>
              <w:rPr>
                <w:sz w:val="16"/>
                <w:szCs w:val="16"/>
              </w:rPr>
            </w:pPr>
            <w:r w:rsidRPr="00F5630D">
              <w:rPr>
                <w:rFonts w:asciiTheme="minorHAnsi" w:eastAsia="Times New Roman" w:hAnsiTheme="minorHAnsi"/>
                <w:color w:val="FFFFFF"/>
                <w:sz w:val="16"/>
                <w:szCs w:val="16"/>
                <w:lang w:eastAsia="hu-HU"/>
              </w:rPr>
              <w:t>Vizes és szárazföldi ökoszisztémák állapota</w:t>
            </w:r>
          </w:p>
        </w:tc>
        <w:tc>
          <w:tcPr>
            <w:tcW w:w="0" w:type="auto"/>
            <w:vAlign w:val="center"/>
          </w:tcPr>
          <w:p w14:paraId="3B083176" w14:textId="77777777" w:rsidR="00DF31AF" w:rsidRPr="00F5630D" w:rsidRDefault="00DF31AF">
            <w:pPr>
              <w:spacing w:line="259" w:lineRule="auto"/>
              <w:ind w:right="42"/>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olor w:val="FFFFFF"/>
                <w:sz w:val="16"/>
                <w:szCs w:val="16"/>
                <w:lang w:eastAsia="hu-HU"/>
              </w:rPr>
            </w:pPr>
            <w:r w:rsidRPr="00F5630D">
              <w:rPr>
                <w:rFonts w:asciiTheme="minorHAnsi" w:eastAsia="Times New Roman" w:hAnsiTheme="minorHAnsi"/>
                <w:color w:val="FFFFFF"/>
                <w:sz w:val="16"/>
                <w:szCs w:val="16"/>
                <w:lang w:eastAsia="hu-HU"/>
              </w:rPr>
              <w:t>Összesített minősítés</w:t>
            </w:r>
          </w:p>
        </w:tc>
      </w:tr>
      <w:tr w:rsidR="00DF31AF" w14:paraId="5FE59419" w14:textId="77777777">
        <w:trPr>
          <w:cnfStyle w:val="000000100000" w:firstRow="0" w:lastRow="0" w:firstColumn="0" w:lastColumn="0" w:oddVBand="0" w:evenVBand="0" w:oddHBand="1"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2610E8B" w14:textId="77777777" w:rsidR="00DF31AF" w:rsidRPr="005658E3" w:rsidRDefault="00DF31AF">
            <w:pPr>
              <w:spacing w:line="259" w:lineRule="auto"/>
              <w:jc w:val="left"/>
              <w:rPr>
                <w:rFonts w:asciiTheme="minorHAnsi" w:hAnsiTheme="minorHAnsi"/>
                <w:b w:val="0"/>
                <w:sz w:val="18"/>
                <w:szCs w:val="18"/>
              </w:rPr>
            </w:pPr>
            <w:r w:rsidRPr="00723FC6">
              <w:rPr>
                <w:rFonts w:asciiTheme="minorHAnsi" w:hAnsiTheme="minorHAnsi"/>
                <w:b w:val="0"/>
                <w:bCs w:val="0"/>
                <w:sz w:val="18"/>
                <w:szCs w:val="18"/>
              </w:rPr>
              <w:t>s.</w:t>
            </w:r>
            <w:r>
              <w:rPr>
                <w:rFonts w:asciiTheme="minorHAnsi" w:hAnsiTheme="minorHAnsi"/>
                <w:b w:val="0"/>
                <w:bCs w:val="0"/>
                <w:sz w:val="18"/>
                <w:szCs w:val="18"/>
              </w:rPr>
              <w:t>h.</w:t>
            </w:r>
            <w:r w:rsidRPr="00723FC6">
              <w:rPr>
                <w:rFonts w:asciiTheme="minorHAnsi" w:hAnsiTheme="minorHAnsi"/>
                <w:b w:val="0"/>
                <w:bCs w:val="0"/>
                <w:sz w:val="18"/>
                <w:szCs w:val="18"/>
              </w:rPr>
              <w:t>1.2</w:t>
            </w:r>
          </w:p>
        </w:tc>
        <w:tc>
          <w:tcPr>
            <w:tcW w:w="0" w:type="auto"/>
            <w:vAlign w:val="center"/>
          </w:tcPr>
          <w:p w14:paraId="1077E1B6"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5658E3">
              <w:rPr>
                <w:rFonts w:asciiTheme="minorHAnsi" w:hAnsiTheme="minorHAnsi"/>
                <w:b/>
                <w:sz w:val="18"/>
                <w:szCs w:val="18"/>
              </w:rPr>
              <w:t>Dunántúli-középhegység - Séd-Nádor-vízgyűjtő (talajvíz)</w:t>
            </w:r>
          </w:p>
        </w:tc>
        <w:tc>
          <w:tcPr>
            <w:tcW w:w="0" w:type="auto"/>
            <w:vAlign w:val="center"/>
          </w:tcPr>
          <w:p w14:paraId="621AB64B"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0" w:type="auto"/>
            <w:vAlign w:val="center"/>
          </w:tcPr>
          <w:p w14:paraId="35D03769"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1399" w:type="dxa"/>
            <w:vAlign w:val="center"/>
          </w:tcPr>
          <w:p w14:paraId="0FEA7AA8" w14:textId="77777777" w:rsidR="00DF31AF" w:rsidRPr="005658E3" w:rsidRDefault="00DF31AF">
            <w:pPr>
              <w:spacing w:line="259" w:lineRule="auto"/>
              <w:ind w:left="1"/>
              <w:jc w:val="left"/>
              <w:cnfStyle w:val="000000100000" w:firstRow="0" w:lastRow="0" w:firstColumn="0" w:lastColumn="0" w:oddVBand="0" w:evenVBand="0" w:oddHBand="1"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1427" w:type="dxa"/>
            <w:vAlign w:val="center"/>
          </w:tcPr>
          <w:p w14:paraId="31704BC2"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0" w:type="auto"/>
            <w:vAlign w:val="center"/>
          </w:tcPr>
          <w:p w14:paraId="3C172B51" w14:textId="77777777" w:rsidR="00DF31AF"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jó</w:t>
            </w:r>
          </w:p>
        </w:tc>
      </w:tr>
      <w:tr w:rsidR="00DF31AF" w14:paraId="2961933A" w14:textId="77777777">
        <w:trPr>
          <w:trHeight w:val="30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56F5C7A" w14:textId="77777777" w:rsidR="00DF31AF" w:rsidRPr="005658E3" w:rsidRDefault="00DF31AF">
            <w:pPr>
              <w:spacing w:line="259" w:lineRule="auto"/>
              <w:jc w:val="left"/>
              <w:rPr>
                <w:rFonts w:asciiTheme="minorHAnsi" w:hAnsiTheme="minorHAnsi"/>
                <w:b w:val="0"/>
                <w:sz w:val="18"/>
                <w:szCs w:val="18"/>
              </w:rPr>
            </w:pPr>
            <w:r w:rsidRPr="00723FC6">
              <w:rPr>
                <w:rFonts w:asciiTheme="minorHAnsi" w:hAnsiTheme="minorHAnsi"/>
                <w:b w:val="0"/>
                <w:bCs w:val="0"/>
                <w:sz w:val="18"/>
                <w:szCs w:val="18"/>
              </w:rPr>
              <w:t>h.1.2</w:t>
            </w:r>
          </w:p>
        </w:tc>
        <w:tc>
          <w:tcPr>
            <w:tcW w:w="0" w:type="auto"/>
            <w:vAlign w:val="center"/>
          </w:tcPr>
          <w:p w14:paraId="1C3B5C2F"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5658E3">
              <w:rPr>
                <w:rFonts w:asciiTheme="minorHAnsi" w:hAnsiTheme="minorHAnsi"/>
                <w:b/>
                <w:sz w:val="18"/>
                <w:szCs w:val="18"/>
              </w:rPr>
              <w:t>Dunántúli-középhegység - Séd-Nádor-vízgyűjtő</w:t>
            </w:r>
          </w:p>
        </w:tc>
        <w:tc>
          <w:tcPr>
            <w:tcW w:w="0" w:type="auto"/>
            <w:vAlign w:val="center"/>
          </w:tcPr>
          <w:p w14:paraId="2C4C42D4"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0" w:type="auto"/>
            <w:vAlign w:val="center"/>
          </w:tcPr>
          <w:p w14:paraId="04AC8AFF"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1399" w:type="dxa"/>
            <w:vAlign w:val="center"/>
          </w:tcPr>
          <w:p w14:paraId="6A5D1327" w14:textId="77777777" w:rsidR="00DF31AF" w:rsidRPr="005658E3" w:rsidRDefault="00DF31AF">
            <w:pPr>
              <w:spacing w:line="259" w:lineRule="auto"/>
              <w:ind w:left="1"/>
              <w:jc w:val="left"/>
              <w:cnfStyle w:val="000000000000" w:firstRow="0" w:lastRow="0" w:firstColumn="0" w:lastColumn="0" w:oddVBand="0" w:evenVBand="0" w:oddHBand="0"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1427" w:type="dxa"/>
            <w:vAlign w:val="center"/>
          </w:tcPr>
          <w:p w14:paraId="0FB4BA0E"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0" w:type="auto"/>
            <w:vAlign w:val="center"/>
          </w:tcPr>
          <w:p w14:paraId="23525A5E" w14:textId="77777777" w:rsidR="00DF31AF"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jó</w:t>
            </w:r>
          </w:p>
        </w:tc>
      </w:tr>
      <w:tr w:rsidR="00DF31AF" w14:paraId="0B734B8F" w14:textId="77777777">
        <w:trPr>
          <w:cnfStyle w:val="000000100000" w:firstRow="0" w:lastRow="0" w:firstColumn="0" w:lastColumn="0" w:oddVBand="0" w:evenVBand="0" w:oddHBand="1" w:evenHBand="0" w:firstRowFirstColumn="0" w:firstRowLastColumn="0" w:lastRowFirstColumn="0" w:lastRowLastColumn="0"/>
          <w:trHeight w:val="30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F59F210" w14:textId="77777777" w:rsidR="00DF31AF" w:rsidRPr="005658E3" w:rsidRDefault="00DF31AF">
            <w:pPr>
              <w:spacing w:line="259" w:lineRule="auto"/>
              <w:jc w:val="left"/>
              <w:rPr>
                <w:rFonts w:asciiTheme="minorHAnsi" w:hAnsiTheme="minorHAnsi"/>
                <w:b w:val="0"/>
                <w:sz w:val="18"/>
                <w:szCs w:val="18"/>
              </w:rPr>
            </w:pPr>
            <w:r>
              <w:rPr>
                <w:rFonts w:asciiTheme="minorHAnsi" w:hAnsiTheme="minorHAnsi"/>
                <w:b w:val="0"/>
                <w:bCs w:val="0"/>
                <w:sz w:val="18"/>
                <w:szCs w:val="18"/>
              </w:rPr>
              <w:t>k.1.2</w:t>
            </w:r>
          </w:p>
        </w:tc>
        <w:tc>
          <w:tcPr>
            <w:tcW w:w="0" w:type="auto"/>
            <w:vAlign w:val="center"/>
          </w:tcPr>
          <w:p w14:paraId="58A8090E" w14:textId="77777777" w:rsidR="00DF31AF" w:rsidRPr="005658E3" w:rsidRDefault="00DF31AF">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b/>
                <w:color w:val="333333"/>
                <w:sz w:val="18"/>
                <w:szCs w:val="18"/>
              </w:rPr>
            </w:pPr>
            <w:r w:rsidRPr="005658E3">
              <w:rPr>
                <w:rFonts w:asciiTheme="minorHAnsi" w:hAnsiTheme="minorHAnsi"/>
                <w:b/>
                <w:color w:val="333333"/>
                <w:sz w:val="18"/>
                <w:szCs w:val="18"/>
              </w:rPr>
              <w:br/>
              <w:t>Dunántúli-középhegység - Tatai- és Fényes-források vízgyűjtője</w:t>
            </w:r>
          </w:p>
          <w:p w14:paraId="41705599"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p>
        </w:tc>
        <w:tc>
          <w:tcPr>
            <w:tcW w:w="0" w:type="auto"/>
            <w:vAlign w:val="center"/>
          </w:tcPr>
          <w:p w14:paraId="0D909D8F"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0" w:type="auto"/>
            <w:vAlign w:val="center"/>
          </w:tcPr>
          <w:p w14:paraId="7FF93BA8"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1399" w:type="dxa"/>
            <w:vAlign w:val="center"/>
          </w:tcPr>
          <w:p w14:paraId="17728B87" w14:textId="77777777" w:rsidR="00DF31AF" w:rsidRPr="005658E3" w:rsidRDefault="00DF31AF">
            <w:pPr>
              <w:spacing w:line="259" w:lineRule="auto"/>
              <w:ind w:left="1"/>
              <w:jc w:val="left"/>
              <w:cnfStyle w:val="000000100000" w:firstRow="0" w:lastRow="0" w:firstColumn="0" w:lastColumn="0" w:oddVBand="0" w:evenVBand="0" w:oddHBand="1"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1427" w:type="dxa"/>
            <w:vAlign w:val="center"/>
          </w:tcPr>
          <w:p w14:paraId="205F7850" w14:textId="77777777" w:rsidR="00DF31AF" w:rsidRPr="005658E3"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0" w:type="auto"/>
            <w:vAlign w:val="center"/>
          </w:tcPr>
          <w:p w14:paraId="0997465E" w14:textId="77777777" w:rsidR="00DF31AF" w:rsidRDefault="00DF31AF">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jó</w:t>
            </w:r>
          </w:p>
        </w:tc>
      </w:tr>
      <w:tr w:rsidR="00DF31AF" w14:paraId="5F968645" w14:textId="77777777">
        <w:trPr>
          <w:trHeight w:val="30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1266465" w14:textId="77777777" w:rsidR="00DF31AF" w:rsidRPr="005658E3" w:rsidRDefault="00DF31AF">
            <w:pPr>
              <w:spacing w:line="259" w:lineRule="auto"/>
              <w:jc w:val="left"/>
              <w:rPr>
                <w:rFonts w:asciiTheme="minorHAnsi" w:hAnsiTheme="minorHAnsi"/>
                <w:b w:val="0"/>
                <w:sz w:val="18"/>
                <w:szCs w:val="18"/>
              </w:rPr>
            </w:pPr>
            <w:r>
              <w:rPr>
                <w:rFonts w:asciiTheme="minorHAnsi" w:hAnsiTheme="minorHAnsi"/>
                <w:b w:val="0"/>
                <w:bCs w:val="0"/>
                <w:sz w:val="18"/>
                <w:szCs w:val="18"/>
              </w:rPr>
              <w:t>k.1.1</w:t>
            </w:r>
          </w:p>
        </w:tc>
        <w:tc>
          <w:tcPr>
            <w:tcW w:w="0" w:type="auto"/>
            <w:vAlign w:val="center"/>
          </w:tcPr>
          <w:p w14:paraId="18E6606B"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5658E3">
              <w:rPr>
                <w:rFonts w:asciiTheme="minorHAnsi" w:hAnsiTheme="minorHAnsi"/>
                <w:b/>
                <w:sz w:val="18"/>
                <w:szCs w:val="18"/>
              </w:rPr>
              <w:t>Dunántúli-középhegység -Veszprém, Várpalota, Vértes déli források vízgyűjtője</w:t>
            </w:r>
          </w:p>
        </w:tc>
        <w:tc>
          <w:tcPr>
            <w:tcW w:w="0" w:type="auto"/>
            <w:vAlign w:val="center"/>
          </w:tcPr>
          <w:p w14:paraId="590DA7A9"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0" w:type="auto"/>
            <w:vAlign w:val="center"/>
          </w:tcPr>
          <w:p w14:paraId="7BE5E079"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1399" w:type="dxa"/>
            <w:vAlign w:val="center"/>
          </w:tcPr>
          <w:p w14:paraId="3CE1793E" w14:textId="77777777" w:rsidR="00DF31AF" w:rsidRPr="005658E3" w:rsidRDefault="00DF31AF">
            <w:pPr>
              <w:spacing w:line="259" w:lineRule="auto"/>
              <w:ind w:left="1"/>
              <w:jc w:val="left"/>
              <w:cnfStyle w:val="000000000000" w:firstRow="0" w:lastRow="0" w:firstColumn="0" w:lastColumn="0" w:oddVBand="0" w:evenVBand="0" w:oddHBand="0"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1427" w:type="dxa"/>
            <w:vAlign w:val="center"/>
          </w:tcPr>
          <w:p w14:paraId="30F51FF5" w14:textId="77777777" w:rsidR="00DF31AF" w:rsidRPr="005658E3"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5658E3">
              <w:rPr>
                <w:sz w:val="18"/>
                <w:szCs w:val="18"/>
              </w:rPr>
              <w:t xml:space="preserve"> </w:t>
            </w:r>
            <w:r>
              <w:rPr>
                <w:sz w:val="18"/>
                <w:szCs w:val="18"/>
              </w:rPr>
              <w:t>jó</w:t>
            </w:r>
          </w:p>
        </w:tc>
        <w:tc>
          <w:tcPr>
            <w:tcW w:w="0" w:type="auto"/>
            <w:vAlign w:val="center"/>
          </w:tcPr>
          <w:p w14:paraId="46D7CB14" w14:textId="77777777" w:rsidR="00DF31AF" w:rsidRDefault="00DF31AF">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jó</w:t>
            </w:r>
          </w:p>
        </w:tc>
      </w:tr>
    </w:tbl>
    <w:p w14:paraId="2CA9F443" w14:textId="37DB3CDC" w:rsidR="00DF31AF" w:rsidRPr="00206C30" w:rsidRDefault="00F5630D" w:rsidP="00F5630D">
      <w:pPr>
        <w:pStyle w:val="Kpalrs"/>
      </w:pPr>
      <w:r>
        <w:fldChar w:fldCharType="begin"/>
      </w:r>
      <w:r>
        <w:instrText>SEQ táblázat \* ARABIC</w:instrText>
      </w:r>
      <w:r>
        <w:fldChar w:fldCharType="separate"/>
      </w:r>
      <w:bookmarkStart w:id="32" w:name="_Toc236398526"/>
      <w:r w:rsidRPr="006B398E">
        <w:rPr>
          <w:noProof/>
        </w:rPr>
        <w:t>18</w:t>
      </w:r>
      <w:r>
        <w:fldChar w:fldCharType="end"/>
      </w:r>
      <w:r w:rsidRPr="006B398E">
        <w:t>. táblázat</w:t>
      </w:r>
      <w:proofErr w:type="gramStart"/>
      <w:r w:rsidRPr="006B398E">
        <w:t>:</w:t>
      </w:r>
      <w:r w:rsidR="008B7F58" w:rsidRPr="006B398E">
        <w:t xml:space="preserve"> </w:t>
      </w:r>
      <w:r w:rsidR="008B7F58" w:rsidRPr="006B398E">
        <w:rPr>
          <w:rFonts w:cs="Arial"/>
          <w:color w:val="000000"/>
          <w:sz w:val="18"/>
          <w:szCs w:val="18"/>
          <w:lang w:eastAsia="en-GB"/>
        </w:rPr>
        <w:t>:</w:t>
      </w:r>
      <w:proofErr w:type="gramEnd"/>
      <w:r w:rsidR="008B7F58" w:rsidRPr="006B398E">
        <w:rPr>
          <w:rFonts w:cs="Arial"/>
          <w:color w:val="000000"/>
          <w:sz w:val="18"/>
          <w:szCs w:val="18"/>
          <w:lang w:eastAsia="en-GB"/>
        </w:rPr>
        <w:t xml:space="preserve"> </w:t>
      </w:r>
      <w:r w:rsidR="006B398E" w:rsidRPr="006B398E">
        <w:rPr>
          <w:rFonts w:cs="Arial"/>
          <w:color w:val="000000"/>
          <w:sz w:val="18"/>
          <w:szCs w:val="18"/>
          <w:lang w:eastAsia="en-GB"/>
        </w:rPr>
        <w:t>Mór város</w:t>
      </w:r>
      <w:r w:rsidR="008B7F58" w:rsidRPr="006B398E">
        <w:rPr>
          <w:rFonts w:cs="Arial"/>
          <w:color w:val="000000"/>
          <w:sz w:val="18"/>
          <w:szCs w:val="18"/>
          <w:lang w:eastAsia="en-GB"/>
        </w:rPr>
        <w:t xml:space="preserve"> felszín alatti vizeinek mennyiségi állapota</w:t>
      </w:r>
      <w:r w:rsidR="006B398E" w:rsidRPr="006B398E">
        <w:rPr>
          <w:rFonts w:cs="Arial"/>
          <w:color w:val="000000"/>
          <w:sz w:val="18"/>
          <w:szCs w:val="18"/>
          <w:lang w:eastAsia="en-GB"/>
        </w:rPr>
        <w:t xml:space="preserve"> </w:t>
      </w:r>
      <w:r w:rsidR="008B7F58" w:rsidRPr="006B398E">
        <w:rPr>
          <w:rFonts w:cs="Arial"/>
          <w:color w:val="000000"/>
          <w:sz w:val="18"/>
          <w:szCs w:val="18"/>
          <w:lang w:eastAsia="en-GB"/>
        </w:rPr>
        <w:t>(VGT 3)</w:t>
      </w:r>
      <w:bookmarkEnd w:id="32"/>
    </w:p>
    <w:p w14:paraId="0F0C7719" w14:textId="77777777" w:rsidR="00DF31AF" w:rsidRPr="00C92FD1" w:rsidRDefault="00DF31AF" w:rsidP="00DF31AF">
      <w:r w:rsidRPr="00C92FD1">
        <w:t xml:space="preserve">A vizsgált négy felszín alatti víztest általánosságban jó állapotot mutat, mind minőségi, mind mennyiségi szempontok alapján. A Séd-Nádor-vízgyűjtő talajvíz és rétegvíz </w:t>
      </w:r>
      <w:proofErr w:type="spellStart"/>
      <w:r w:rsidRPr="00C92FD1">
        <w:t>víztestjei</w:t>
      </w:r>
      <w:proofErr w:type="spellEnd"/>
      <w:r w:rsidRPr="00C92FD1">
        <w:t>, valamint a Tatai- és Fényes-források vízgyűjtője egyaránt jó összesített minősítést kaptak. Ezeken a területeken sem az ivóvízbázis védőterületeken, sem a diffúz szennyezettség tekintetében nem azonosítottak problémákat. Különösen figyelemre méltó, hogy a Dunántúli-középhegység - Séd-Nádor-vízgyűjtő (talajvíz) víztest állapota a korábbi, VGT 2-ben meghatározott eredményekhez képest javulást mutat, míg a többi víztest változatlan jó állapotban maradt. A hidrodinamikai típusok vegyes és leáramlás jellegűek.</w:t>
      </w:r>
    </w:p>
    <w:p w14:paraId="6C41BBDE" w14:textId="51F4D9B7" w:rsidR="00DF31AF" w:rsidRPr="00C92FD1" w:rsidRDefault="00DF31AF" w:rsidP="00DF31AF">
      <w:r w:rsidRPr="00C92FD1">
        <w:lastRenderedPageBreak/>
        <w:t>A pozitív eredmények</w:t>
      </w:r>
      <w:r w:rsidR="00290B2C">
        <w:t xml:space="preserve"> ellenére </w:t>
      </w:r>
      <w:r w:rsidRPr="00C92FD1">
        <w:t xml:space="preserve">a Dunántúli-középhegység -Veszprém, Várpalota, Vértes déli források vízgyűjtője víztest esetén gyenge minősítést állapítottak meg nitrát szennyezettség miatt. Ez a víztest leáramlás jellegű, amely további </w:t>
      </w:r>
      <w:r w:rsidRPr="00206C30">
        <w:t>veszélyt</w:t>
      </w:r>
      <w:r w:rsidRPr="00C92FD1">
        <w:t xml:space="preserve"> jelenthet a szennyeződések mélyebb térrészekbe való transzportálásával. Bár a diffúz szennyezettség általában jó állapotot mutat, az ivóvízbázis védőterületen mért nitrát koncentráció meghaladja az előírt határértéket</w:t>
      </w:r>
      <w:r w:rsidR="00586598">
        <w:t>, ez azonban nem Mór területén jelentkezik, hanem felt</w:t>
      </w:r>
      <w:r w:rsidR="00E833EC">
        <w:t>e</w:t>
      </w:r>
      <w:r w:rsidR="00586598">
        <w:t>hetően Veszprémhez közelebbi területeken jellemző.</w:t>
      </w:r>
      <w:r w:rsidRPr="00C92FD1">
        <w:t xml:space="preserve"> Az állapot a korábbi időszakhoz képest nem változott, ami arra utal, hogy a nitrát probléma tartósan fennáll ezen a területen. A vízminőség javítása érdekében a mezőgazdasági eredetű nitrát-terhelés csökkentése lehet szükséges.</w:t>
      </w:r>
    </w:p>
    <w:p w14:paraId="502EF9D9" w14:textId="1220A125" w:rsidR="00DF31AF" w:rsidRPr="00C92FD1" w:rsidRDefault="00DF31AF" w:rsidP="00DF31AF">
      <w:r w:rsidRPr="00C92FD1">
        <w:t xml:space="preserve">A mennyiségi tesztek eredményei egyértelműen </w:t>
      </w:r>
      <w:proofErr w:type="spellStart"/>
      <w:r w:rsidRPr="00C92FD1">
        <w:t>pozitívak</w:t>
      </w:r>
      <w:proofErr w:type="spellEnd"/>
      <w:r w:rsidRPr="00C92FD1">
        <w:t xml:space="preserve">. A süllyedésteszt mindenhol jó besorolást eredményezett, jelezve, hogy nincs kritikus mértékű vízkivétel a vízadó rétegekből. A vízmérleg teszt szintén kedvező képet mutat, vagyis a beszivárgás és a vízelvétel közötti egyensúly megfelelő. Emellett különösen fontos, hogy a felszíni vizekkel </w:t>
      </w:r>
      <w:r w:rsidRPr="00206C30">
        <w:t>fennálló</w:t>
      </w:r>
      <w:r w:rsidRPr="00C92FD1">
        <w:t xml:space="preserve"> kapcsolatra vonatkozó teszt szintén jó eredményt hozott minden víztest esetében, így a felszín alatti vízhasználat feltehetően nem veszélyezteti a felszíni vízfolyások vízhozamát. A vizes és szárazföldi ökoszisztémák állapota szintén jó minősítést kapott, így az összesített minősítés alapján mindegyik víztestre jó integrált mennyiségi állapot jellemző.</w:t>
      </w:r>
    </w:p>
    <w:p w14:paraId="16A2A201" w14:textId="61849DE1" w:rsidR="00EF7BE0" w:rsidRDefault="00EF7BE0" w:rsidP="00DF31AF">
      <w:r>
        <w:t>Bár a településen nincs ivóvízbázis védőövezet kijelölve, a</w:t>
      </w:r>
      <w:r w:rsidR="004B23F1">
        <w:t xml:space="preserve">z ivóvízellátás </w:t>
      </w:r>
      <w:r w:rsidR="008666AE">
        <w:t xml:space="preserve">szempontjából kiemelkedő jelentőségű „Bodajk </w:t>
      </w:r>
      <w:proofErr w:type="spellStart"/>
      <w:r w:rsidR="008666AE">
        <w:t>Kajmáti</w:t>
      </w:r>
      <w:proofErr w:type="spellEnd"/>
      <w:r w:rsidR="008666AE">
        <w:t xml:space="preserve"> kutak” vízbázis főbb, VGT 3-ban szereplő adatai az alábbiakban bemutatásra kerülnek:</w:t>
      </w:r>
    </w:p>
    <w:tbl>
      <w:tblPr>
        <w:tblW w:w="5000" w:type="pct"/>
        <w:tblCellMar>
          <w:left w:w="70" w:type="dxa"/>
          <w:right w:w="70" w:type="dxa"/>
        </w:tblCellMar>
        <w:tblLook w:val="04A0" w:firstRow="1" w:lastRow="0" w:firstColumn="1" w:lastColumn="0" w:noHBand="0" w:noVBand="1"/>
      </w:tblPr>
      <w:tblGrid>
        <w:gridCol w:w="851"/>
        <w:gridCol w:w="2108"/>
        <w:gridCol w:w="896"/>
        <w:gridCol w:w="981"/>
        <w:gridCol w:w="1141"/>
        <w:gridCol w:w="1458"/>
        <w:gridCol w:w="721"/>
        <w:gridCol w:w="611"/>
      </w:tblGrid>
      <w:tr w:rsidR="008666AE" w:rsidRPr="008666AE" w14:paraId="7BA84935" w14:textId="77777777" w:rsidTr="008666AE">
        <w:trPr>
          <w:trHeight w:val="1230"/>
        </w:trPr>
        <w:tc>
          <w:tcPr>
            <w:tcW w:w="397" w:type="pct"/>
            <w:tcBorders>
              <w:top w:val="single" w:sz="8" w:space="0" w:color="C7C7C7"/>
              <w:left w:val="single" w:sz="8" w:space="0" w:color="C7C7C7"/>
              <w:bottom w:val="single" w:sz="8" w:space="0" w:color="C7C7C7"/>
              <w:right w:val="single" w:sz="8" w:space="0" w:color="C7C7C7"/>
            </w:tcBorders>
            <w:shd w:val="clear" w:color="000000" w:fill="AECB36"/>
            <w:vAlign w:val="center"/>
            <w:hideMark/>
          </w:tcPr>
          <w:p w14:paraId="502085DA" w14:textId="77777777" w:rsidR="008666AE" w:rsidRPr="008666AE" w:rsidRDefault="008666AE" w:rsidP="008666AE">
            <w:pPr>
              <w:spacing w:after="0"/>
              <w:jc w:val="center"/>
              <w:rPr>
                <w:rFonts w:eastAsia="Times New Roman" w:cs="Arial"/>
                <w:b/>
                <w:bCs/>
                <w:color w:val="FFFFFF"/>
                <w:sz w:val="18"/>
                <w:szCs w:val="18"/>
                <w:lang w:eastAsia="hu-HU"/>
              </w:rPr>
            </w:pPr>
            <w:r w:rsidRPr="008666AE">
              <w:rPr>
                <w:rFonts w:eastAsia="Times New Roman" w:cs="Arial"/>
                <w:b/>
                <w:bCs/>
                <w:color w:val="FFFFFF"/>
                <w:sz w:val="18"/>
                <w:szCs w:val="18"/>
                <w:lang w:eastAsia="hu-HU"/>
              </w:rPr>
              <w:t>Vízbázis VOR kódja</w:t>
            </w:r>
          </w:p>
        </w:tc>
        <w:tc>
          <w:tcPr>
            <w:tcW w:w="1363" w:type="pct"/>
            <w:tcBorders>
              <w:top w:val="single" w:sz="8" w:space="0" w:color="C7C7C7"/>
              <w:left w:val="nil"/>
              <w:bottom w:val="single" w:sz="8" w:space="0" w:color="C7C7C7"/>
              <w:right w:val="single" w:sz="8" w:space="0" w:color="C7C7C7"/>
            </w:tcBorders>
            <w:shd w:val="clear" w:color="000000" w:fill="AECB36"/>
            <w:vAlign w:val="center"/>
            <w:hideMark/>
          </w:tcPr>
          <w:p w14:paraId="0ABBE9AB" w14:textId="77777777" w:rsidR="008666AE" w:rsidRPr="008666AE" w:rsidRDefault="008666AE" w:rsidP="008666AE">
            <w:pPr>
              <w:spacing w:after="0"/>
              <w:jc w:val="center"/>
              <w:rPr>
                <w:rFonts w:eastAsia="Times New Roman" w:cs="Arial"/>
                <w:b/>
                <w:bCs/>
                <w:color w:val="FFFFFF"/>
                <w:sz w:val="18"/>
                <w:szCs w:val="18"/>
                <w:lang w:eastAsia="hu-HU"/>
              </w:rPr>
            </w:pPr>
            <w:r w:rsidRPr="008666AE">
              <w:rPr>
                <w:rFonts w:eastAsia="Times New Roman" w:cs="Arial"/>
                <w:b/>
                <w:bCs/>
                <w:color w:val="FFFFFF"/>
                <w:sz w:val="18"/>
                <w:szCs w:val="18"/>
                <w:lang w:eastAsia="hu-HU"/>
              </w:rPr>
              <w:t>Vízbázis név</w:t>
            </w:r>
          </w:p>
        </w:tc>
        <w:tc>
          <w:tcPr>
            <w:tcW w:w="397" w:type="pct"/>
            <w:tcBorders>
              <w:top w:val="single" w:sz="8" w:space="0" w:color="C7C7C7"/>
              <w:left w:val="nil"/>
              <w:bottom w:val="single" w:sz="8" w:space="0" w:color="C7C7C7"/>
              <w:right w:val="single" w:sz="8" w:space="0" w:color="C7C7C7"/>
            </w:tcBorders>
            <w:shd w:val="clear" w:color="000000" w:fill="AECB36"/>
            <w:vAlign w:val="center"/>
            <w:hideMark/>
          </w:tcPr>
          <w:p w14:paraId="6600070E" w14:textId="77777777" w:rsidR="008666AE" w:rsidRPr="008666AE" w:rsidRDefault="008666AE" w:rsidP="008666AE">
            <w:pPr>
              <w:spacing w:after="0"/>
              <w:jc w:val="center"/>
              <w:rPr>
                <w:rFonts w:eastAsia="Times New Roman" w:cs="Arial"/>
                <w:b/>
                <w:bCs/>
                <w:color w:val="FFFFFF"/>
                <w:sz w:val="18"/>
                <w:szCs w:val="18"/>
                <w:lang w:eastAsia="hu-HU"/>
              </w:rPr>
            </w:pPr>
            <w:r w:rsidRPr="008666AE">
              <w:rPr>
                <w:rFonts w:eastAsia="Times New Roman" w:cs="Arial"/>
                <w:b/>
                <w:bCs/>
                <w:color w:val="FFFFFF"/>
                <w:sz w:val="18"/>
                <w:szCs w:val="18"/>
                <w:lang w:eastAsia="hu-HU"/>
              </w:rPr>
              <w:t>Vízbázis státusza</w:t>
            </w:r>
          </w:p>
        </w:tc>
        <w:tc>
          <w:tcPr>
            <w:tcW w:w="543" w:type="pct"/>
            <w:tcBorders>
              <w:top w:val="single" w:sz="8" w:space="0" w:color="C7C7C7"/>
              <w:left w:val="nil"/>
              <w:bottom w:val="single" w:sz="8" w:space="0" w:color="C7C7C7"/>
              <w:right w:val="single" w:sz="8" w:space="0" w:color="C7C7C7"/>
            </w:tcBorders>
            <w:shd w:val="clear" w:color="000000" w:fill="AECB36"/>
            <w:vAlign w:val="center"/>
            <w:hideMark/>
          </w:tcPr>
          <w:p w14:paraId="2A1B9E4C" w14:textId="77777777" w:rsidR="008666AE" w:rsidRPr="008666AE" w:rsidRDefault="008666AE" w:rsidP="008666AE">
            <w:pPr>
              <w:spacing w:after="0"/>
              <w:jc w:val="center"/>
              <w:rPr>
                <w:rFonts w:eastAsia="Times New Roman" w:cs="Arial"/>
                <w:b/>
                <w:bCs/>
                <w:color w:val="FFFFFF"/>
                <w:sz w:val="18"/>
                <w:szCs w:val="18"/>
                <w:lang w:eastAsia="hu-HU"/>
              </w:rPr>
            </w:pPr>
            <w:r w:rsidRPr="008666AE">
              <w:rPr>
                <w:rFonts w:eastAsia="Times New Roman" w:cs="Arial"/>
                <w:b/>
                <w:bCs/>
                <w:color w:val="FFFFFF"/>
                <w:sz w:val="18"/>
                <w:szCs w:val="18"/>
                <w:lang w:eastAsia="hu-HU"/>
              </w:rPr>
              <w:t>Vízbázis védendő termelése (m</w:t>
            </w:r>
            <w:r w:rsidRPr="008666AE">
              <w:rPr>
                <w:rFonts w:eastAsia="Times New Roman" w:cs="Arial"/>
                <w:b/>
                <w:bCs/>
                <w:color w:val="FFFFFF"/>
                <w:sz w:val="18"/>
                <w:szCs w:val="18"/>
                <w:vertAlign w:val="superscript"/>
                <w:lang w:eastAsia="hu-HU"/>
              </w:rPr>
              <w:t>3</w:t>
            </w:r>
            <w:r w:rsidRPr="008666AE">
              <w:rPr>
                <w:rFonts w:eastAsia="Times New Roman" w:cs="Arial"/>
                <w:b/>
                <w:bCs/>
                <w:color w:val="FFFFFF"/>
                <w:sz w:val="18"/>
                <w:szCs w:val="18"/>
                <w:lang w:eastAsia="hu-HU"/>
              </w:rPr>
              <w:t>/nap)</w:t>
            </w:r>
          </w:p>
        </w:tc>
        <w:tc>
          <w:tcPr>
            <w:tcW w:w="521" w:type="pct"/>
            <w:tcBorders>
              <w:top w:val="single" w:sz="8" w:space="0" w:color="C7C7C7"/>
              <w:left w:val="nil"/>
              <w:bottom w:val="single" w:sz="8" w:space="0" w:color="C7C7C7"/>
              <w:right w:val="single" w:sz="8" w:space="0" w:color="C7C7C7"/>
            </w:tcBorders>
            <w:shd w:val="clear" w:color="000000" w:fill="AECB36"/>
            <w:vAlign w:val="center"/>
            <w:hideMark/>
          </w:tcPr>
          <w:p w14:paraId="009486E8" w14:textId="77777777" w:rsidR="008666AE" w:rsidRPr="008666AE" w:rsidRDefault="008666AE" w:rsidP="008666AE">
            <w:pPr>
              <w:spacing w:after="0"/>
              <w:jc w:val="center"/>
              <w:rPr>
                <w:rFonts w:eastAsia="Times New Roman" w:cs="Arial"/>
                <w:b/>
                <w:bCs/>
                <w:color w:val="FFFFFF"/>
                <w:sz w:val="18"/>
                <w:szCs w:val="18"/>
                <w:lang w:eastAsia="hu-HU"/>
              </w:rPr>
            </w:pPr>
            <w:r w:rsidRPr="008666AE">
              <w:rPr>
                <w:rFonts w:eastAsia="Times New Roman" w:cs="Arial"/>
                <w:b/>
                <w:bCs/>
                <w:color w:val="FFFFFF"/>
                <w:sz w:val="18"/>
                <w:szCs w:val="18"/>
                <w:lang w:eastAsia="hu-HU"/>
              </w:rPr>
              <w:t>Vízbázis sérülékeny-e?</w:t>
            </w:r>
          </w:p>
        </w:tc>
        <w:tc>
          <w:tcPr>
            <w:tcW w:w="992" w:type="pct"/>
            <w:tcBorders>
              <w:top w:val="single" w:sz="8" w:space="0" w:color="C7C7C7"/>
              <w:left w:val="nil"/>
              <w:bottom w:val="single" w:sz="8" w:space="0" w:color="C7C7C7"/>
              <w:right w:val="single" w:sz="8" w:space="0" w:color="C7C7C7"/>
            </w:tcBorders>
            <w:shd w:val="clear" w:color="000000" w:fill="AECB36"/>
            <w:vAlign w:val="center"/>
            <w:hideMark/>
          </w:tcPr>
          <w:p w14:paraId="5D0815B9" w14:textId="77777777" w:rsidR="008666AE" w:rsidRPr="008666AE" w:rsidRDefault="008666AE" w:rsidP="008666AE">
            <w:pPr>
              <w:spacing w:after="0"/>
              <w:jc w:val="center"/>
              <w:rPr>
                <w:rFonts w:eastAsia="Times New Roman" w:cs="Arial"/>
                <w:b/>
                <w:bCs/>
                <w:color w:val="FFFFFF"/>
                <w:sz w:val="18"/>
                <w:szCs w:val="18"/>
                <w:lang w:eastAsia="hu-HU"/>
              </w:rPr>
            </w:pPr>
            <w:r w:rsidRPr="008666AE">
              <w:rPr>
                <w:rFonts w:eastAsia="Times New Roman" w:cs="Arial"/>
                <w:b/>
                <w:bCs/>
                <w:color w:val="FFFFFF"/>
                <w:sz w:val="18"/>
                <w:szCs w:val="18"/>
                <w:lang w:eastAsia="hu-HU"/>
              </w:rPr>
              <w:t>Érvényben lévő védőterületi határozat száma</w:t>
            </w:r>
          </w:p>
        </w:tc>
        <w:tc>
          <w:tcPr>
            <w:tcW w:w="394" w:type="pct"/>
            <w:tcBorders>
              <w:top w:val="single" w:sz="8" w:space="0" w:color="C7C7C7"/>
              <w:left w:val="nil"/>
              <w:bottom w:val="single" w:sz="8" w:space="0" w:color="C7C7C7"/>
              <w:right w:val="single" w:sz="8" w:space="0" w:color="C7C7C7"/>
            </w:tcBorders>
            <w:shd w:val="clear" w:color="000000" w:fill="AECB36"/>
            <w:vAlign w:val="center"/>
            <w:hideMark/>
          </w:tcPr>
          <w:p w14:paraId="1A3630D4" w14:textId="77777777" w:rsidR="008666AE" w:rsidRPr="008666AE" w:rsidRDefault="008666AE" w:rsidP="008666AE">
            <w:pPr>
              <w:spacing w:after="0"/>
              <w:jc w:val="center"/>
              <w:rPr>
                <w:rFonts w:eastAsia="Times New Roman" w:cs="Arial"/>
                <w:b/>
                <w:bCs/>
                <w:color w:val="FFFFFF"/>
                <w:sz w:val="18"/>
                <w:szCs w:val="18"/>
                <w:lang w:eastAsia="hu-HU"/>
              </w:rPr>
            </w:pPr>
            <w:r w:rsidRPr="008666AE">
              <w:rPr>
                <w:rFonts w:eastAsia="Times New Roman" w:cs="Arial"/>
                <w:b/>
                <w:bCs/>
                <w:color w:val="FFFFFF"/>
                <w:sz w:val="18"/>
                <w:szCs w:val="18"/>
                <w:lang w:eastAsia="hu-HU"/>
              </w:rPr>
              <w:t>Víztest kódja</w:t>
            </w:r>
          </w:p>
        </w:tc>
        <w:tc>
          <w:tcPr>
            <w:tcW w:w="392" w:type="pct"/>
            <w:tcBorders>
              <w:top w:val="single" w:sz="8" w:space="0" w:color="C7C7C7"/>
              <w:left w:val="nil"/>
              <w:bottom w:val="single" w:sz="8" w:space="0" w:color="C7C7C7"/>
              <w:right w:val="single" w:sz="8" w:space="0" w:color="C7C7C7"/>
            </w:tcBorders>
            <w:shd w:val="clear" w:color="000000" w:fill="AECB36"/>
            <w:vAlign w:val="center"/>
            <w:hideMark/>
          </w:tcPr>
          <w:p w14:paraId="2BFBF30F" w14:textId="77777777" w:rsidR="008666AE" w:rsidRPr="008666AE" w:rsidRDefault="008666AE" w:rsidP="008666AE">
            <w:pPr>
              <w:spacing w:after="0"/>
              <w:jc w:val="center"/>
              <w:rPr>
                <w:rFonts w:eastAsia="Times New Roman" w:cs="Arial"/>
                <w:b/>
                <w:bCs/>
                <w:color w:val="FFFFFF"/>
                <w:sz w:val="18"/>
                <w:szCs w:val="18"/>
                <w:lang w:eastAsia="hu-HU"/>
              </w:rPr>
            </w:pPr>
            <w:r w:rsidRPr="008666AE">
              <w:rPr>
                <w:rFonts w:eastAsia="Times New Roman" w:cs="Arial"/>
                <w:b/>
                <w:bCs/>
                <w:color w:val="FFFFFF"/>
                <w:sz w:val="18"/>
                <w:szCs w:val="18"/>
                <w:lang w:eastAsia="hu-HU"/>
              </w:rPr>
              <w:t>VIZIG kódja</w:t>
            </w:r>
          </w:p>
        </w:tc>
      </w:tr>
      <w:tr w:rsidR="008666AE" w:rsidRPr="008666AE" w14:paraId="217EDC82" w14:textId="77777777" w:rsidTr="008666AE">
        <w:trPr>
          <w:trHeight w:val="315"/>
        </w:trPr>
        <w:tc>
          <w:tcPr>
            <w:tcW w:w="397" w:type="pct"/>
            <w:tcBorders>
              <w:top w:val="nil"/>
              <w:left w:val="nil"/>
              <w:bottom w:val="single" w:sz="8" w:space="0" w:color="C7C7C7"/>
              <w:right w:val="single" w:sz="8" w:space="0" w:color="C7C7C7"/>
            </w:tcBorders>
            <w:shd w:val="clear" w:color="000000" w:fill="F2F2F2"/>
            <w:noWrap/>
            <w:vAlign w:val="center"/>
            <w:hideMark/>
          </w:tcPr>
          <w:p w14:paraId="020D7064" w14:textId="77777777" w:rsidR="008666AE" w:rsidRPr="008666AE" w:rsidRDefault="008666AE" w:rsidP="008666AE">
            <w:pPr>
              <w:spacing w:after="0"/>
              <w:jc w:val="left"/>
              <w:rPr>
                <w:rFonts w:eastAsia="Times New Roman" w:cs="Arial"/>
                <w:color w:val="000000"/>
                <w:sz w:val="20"/>
                <w:szCs w:val="20"/>
                <w:lang w:eastAsia="hu-HU"/>
              </w:rPr>
            </w:pPr>
            <w:r w:rsidRPr="008666AE">
              <w:rPr>
                <w:rFonts w:eastAsia="Times New Roman" w:cs="Arial"/>
                <w:color w:val="000000"/>
                <w:sz w:val="20"/>
                <w:szCs w:val="20"/>
                <w:lang w:eastAsia="hu-HU"/>
              </w:rPr>
              <w:t>ALF851</w:t>
            </w:r>
          </w:p>
        </w:tc>
        <w:tc>
          <w:tcPr>
            <w:tcW w:w="1363" w:type="pct"/>
            <w:tcBorders>
              <w:top w:val="nil"/>
              <w:left w:val="nil"/>
              <w:bottom w:val="single" w:sz="8" w:space="0" w:color="C7C7C7"/>
              <w:right w:val="single" w:sz="8" w:space="0" w:color="C7C7C7"/>
            </w:tcBorders>
            <w:shd w:val="clear" w:color="000000" w:fill="F2F2F2"/>
            <w:noWrap/>
            <w:vAlign w:val="center"/>
            <w:hideMark/>
          </w:tcPr>
          <w:p w14:paraId="589D62CD" w14:textId="77777777" w:rsidR="008666AE" w:rsidRPr="008666AE" w:rsidRDefault="008666AE" w:rsidP="008666AE">
            <w:pPr>
              <w:spacing w:after="0"/>
              <w:jc w:val="left"/>
              <w:rPr>
                <w:rFonts w:eastAsia="Times New Roman" w:cs="Arial"/>
                <w:color w:val="000000"/>
                <w:sz w:val="20"/>
                <w:szCs w:val="20"/>
                <w:lang w:eastAsia="hu-HU"/>
              </w:rPr>
            </w:pPr>
            <w:r w:rsidRPr="008666AE">
              <w:rPr>
                <w:rFonts w:eastAsia="Times New Roman" w:cs="Arial"/>
                <w:color w:val="000000"/>
                <w:sz w:val="20"/>
                <w:szCs w:val="20"/>
                <w:lang w:eastAsia="hu-HU"/>
              </w:rPr>
              <w:t xml:space="preserve">Bodajk </w:t>
            </w:r>
            <w:proofErr w:type="spellStart"/>
            <w:r w:rsidRPr="008666AE">
              <w:rPr>
                <w:rFonts w:eastAsia="Times New Roman" w:cs="Arial"/>
                <w:color w:val="000000"/>
                <w:sz w:val="20"/>
                <w:szCs w:val="20"/>
                <w:lang w:eastAsia="hu-HU"/>
              </w:rPr>
              <w:t>Kajmáti</w:t>
            </w:r>
            <w:proofErr w:type="spellEnd"/>
            <w:r w:rsidRPr="008666AE">
              <w:rPr>
                <w:rFonts w:eastAsia="Times New Roman" w:cs="Arial"/>
                <w:color w:val="000000"/>
                <w:sz w:val="20"/>
                <w:szCs w:val="20"/>
                <w:lang w:eastAsia="hu-HU"/>
              </w:rPr>
              <w:t xml:space="preserve"> kutak</w:t>
            </w:r>
          </w:p>
        </w:tc>
        <w:tc>
          <w:tcPr>
            <w:tcW w:w="397" w:type="pct"/>
            <w:tcBorders>
              <w:top w:val="nil"/>
              <w:left w:val="nil"/>
              <w:bottom w:val="single" w:sz="8" w:space="0" w:color="C7C7C7"/>
              <w:right w:val="single" w:sz="8" w:space="0" w:color="C7C7C7"/>
            </w:tcBorders>
            <w:shd w:val="clear" w:color="000000" w:fill="F2F2F2"/>
            <w:noWrap/>
            <w:vAlign w:val="center"/>
            <w:hideMark/>
          </w:tcPr>
          <w:p w14:paraId="28E42E57" w14:textId="77777777" w:rsidR="008666AE" w:rsidRPr="008666AE" w:rsidRDefault="008666AE" w:rsidP="008666AE">
            <w:pPr>
              <w:spacing w:after="0"/>
              <w:jc w:val="left"/>
              <w:rPr>
                <w:rFonts w:eastAsia="Times New Roman" w:cs="Arial"/>
                <w:color w:val="000000"/>
                <w:sz w:val="20"/>
                <w:szCs w:val="20"/>
                <w:lang w:eastAsia="hu-HU"/>
              </w:rPr>
            </w:pPr>
            <w:r w:rsidRPr="008666AE">
              <w:rPr>
                <w:rFonts w:eastAsia="Times New Roman" w:cs="Arial"/>
                <w:color w:val="000000"/>
                <w:sz w:val="20"/>
                <w:szCs w:val="20"/>
                <w:lang w:eastAsia="hu-HU"/>
              </w:rPr>
              <w:t>üzemelő</w:t>
            </w:r>
          </w:p>
        </w:tc>
        <w:tc>
          <w:tcPr>
            <w:tcW w:w="543" w:type="pct"/>
            <w:tcBorders>
              <w:top w:val="nil"/>
              <w:left w:val="nil"/>
              <w:bottom w:val="single" w:sz="8" w:space="0" w:color="C7C7C7"/>
              <w:right w:val="single" w:sz="8" w:space="0" w:color="C7C7C7"/>
            </w:tcBorders>
            <w:shd w:val="clear" w:color="000000" w:fill="F2F2F2"/>
            <w:noWrap/>
            <w:vAlign w:val="center"/>
            <w:hideMark/>
          </w:tcPr>
          <w:p w14:paraId="54D27E3F" w14:textId="77777777" w:rsidR="008666AE" w:rsidRPr="008666AE" w:rsidRDefault="008666AE" w:rsidP="008666AE">
            <w:pPr>
              <w:spacing w:after="0"/>
              <w:jc w:val="left"/>
              <w:rPr>
                <w:rFonts w:eastAsia="Times New Roman" w:cs="Arial"/>
                <w:b/>
                <w:bCs/>
                <w:color w:val="000000"/>
                <w:sz w:val="20"/>
                <w:szCs w:val="20"/>
                <w:lang w:eastAsia="hu-HU"/>
              </w:rPr>
            </w:pPr>
            <w:r w:rsidRPr="008666AE">
              <w:rPr>
                <w:rFonts w:eastAsia="Times New Roman" w:cs="Arial"/>
                <w:b/>
                <w:bCs/>
                <w:color w:val="000000"/>
                <w:sz w:val="20"/>
                <w:szCs w:val="20"/>
                <w:lang w:eastAsia="hu-HU"/>
              </w:rPr>
              <w:t>4300</w:t>
            </w:r>
          </w:p>
        </w:tc>
        <w:tc>
          <w:tcPr>
            <w:tcW w:w="521" w:type="pct"/>
            <w:tcBorders>
              <w:top w:val="nil"/>
              <w:left w:val="nil"/>
              <w:bottom w:val="single" w:sz="8" w:space="0" w:color="C7C7C7"/>
              <w:right w:val="single" w:sz="8" w:space="0" w:color="C7C7C7"/>
            </w:tcBorders>
            <w:shd w:val="clear" w:color="000000" w:fill="F2F2F2"/>
            <w:noWrap/>
            <w:vAlign w:val="center"/>
            <w:hideMark/>
          </w:tcPr>
          <w:p w14:paraId="2A420B08" w14:textId="77777777" w:rsidR="008666AE" w:rsidRPr="008666AE" w:rsidRDefault="008666AE" w:rsidP="008666AE">
            <w:pPr>
              <w:spacing w:after="0"/>
              <w:jc w:val="left"/>
              <w:rPr>
                <w:rFonts w:eastAsia="Times New Roman" w:cs="Arial"/>
                <w:color w:val="000000"/>
                <w:sz w:val="20"/>
                <w:szCs w:val="20"/>
                <w:lang w:eastAsia="hu-HU"/>
              </w:rPr>
            </w:pPr>
            <w:r w:rsidRPr="008666AE">
              <w:rPr>
                <w:rFonts w:eastAsia="Times New Roman" w:cs="Arial"/>
                <w:color w:val="000000"/>
                <w:sz w:val="20"/>
                <w:szCs w:val="20"/>
                <w:lang w:eastAsia="hu-HU"/>
              </w:rPr>
              <w:t>igen</w:t>
            </w:r>
          </w:p>
        </w:tc>
        <w:tc>
          <w:tcPr>
            <w:tcW w:w="992" w:type="pct"/>
            <w:tcBorders>
              <w:top w:val="nil"/>
              <w:left w:val="nil"/>
              <w:bottom w:val="single" w:sz="8" w:space="0" w:color="C7C7C7"/>
              <w:right w:val="single" w:sz="8" w:space="0" w:color="C7C7C7"/>
            </w:tcBorders>
            <w:shd w:val="clear" w:color="000000" w:fill="F2F2F2"/>
            <w:noWrap/>
            <w:vAlign w:val="center"/>
            <w:hideMark/>
          </w:tcPr>
          <w:p w14:paraId="42AE0B12" w14:textId="77777777" w:rsidR="008666AE" w:rsidRPr="008666AE" w:rsidRDefault="008666AE" w:rsidP="008666AE">
            <w:pPr>
              <w:spacing w:after="0"/>
              <w:jc w:val="left"/>
              <w:rPr>
                <w:rFonts w:eastAsia="Times New Roman" w:cs="Arial"/>
                <w:color w:val="000000"/>
                <w:sz w:val="20"/>
                <w:szCs w:val="20"/>
                <w:lang w:eastAsia="hu-HU"/>
              </w:rPr>
            </w:pPr>
            <w:r w:rsidRPr="008666AE">
              <w:rPr>
                <w:rFonts w:eastAsia="Times New Roman" w:cs="Arial"/>
                <w:color w:val="000000"/>
                <w:sz w:val="20"/>
                <w:szCs w:val="20"/>
                <w:lang w:eastAsia="hu-HU"/>
              </w:rPr>
              <w:t>22471/2003.</w:t>
            </w:r>
          </w:p>
        </w:tc>
        <w:tc>
          <w:tcPr>
            <w:tcW w:w="394" w:type="pct"/>
            <w:tcBorders>
              <w:top w:val="nil"/>
              <w:left w:val="nil"/>
              <w:bottom w:val="single" w:sz="8" w:space="0" w:color="C7C7C7"/>
              <w:right w:val="single" w:sz="8" w:space="0" w:color="C7C7C7"/>
            </w:tcBorders>
            <w:shd w:val="clear" w:color="000000" w:fill="F2F2F2"/>
            <w:noWrap/>
            <w:vAlign w:val="center"/>
            <w:hideMark/>
          </w:tcPr>
          <w:p w14:paraId="29EB9139" w14:textId="77777777" w:rsidR="008666AE" w:rsidRPr="008666AE" w:rsidRDefault="008666AE" w:rsidP="008666AE">
            <w:pPr>
              <w:spacing w:after="0"/>
              <w:jc w:val="left"/>
              <w:rPr>
                <w:rFonts w:eastAsia="Times New Roman" w:cs="Arial"/>
                <w:color w:val="000000"/>
                <w:sz w:val="20"/>
                <w:szCs w:val="20"/>
                <w:lang w:eastAsia="hu-HU"/>
              </w:rPr>
            </w:pPr>
            <w:r w:rsidRPr="008666AE">
              <w:rPr>
                <w:rFonts w:eastAsia="Times New Roman" w:cs="Arial"/>
                <w:color w:val="000000"/>
                <w:sz w:val="20"/>
                <w:szCs w:val="20"/>
                <w:lang w:eastAsia="hu-HU"/>
              </w:rPr>
              <w:t>k.1.1</w:t>
            </w:r>
          </w:p>
        </w:tc>
        <w:tc>
          <w:tcPr>
            <w:tcW w:w="392" w:type="pct"/>
            <w:tcBorders>
              <w:top w:val="nil"/>
              <w:left w:val="nil"/>
              <w:bottom w:val="single" w:sz="8" w:space="0" w:color="C7C7C7"/>
              <w:right w:val="single" w:sz="8" w:space="0" w:color="C7C7C7"/>
            </w:tcBorders>
            <w:shd w:val="clear" w:color="000000" w:fill="F2F2F2"/>
            <w:noWrap/>
            <w:vAlign w:val="center"/>
            <w:hideMark/>
          </w:tcPr>
          <w:p w14:paraId="4D2F0FD2" w14:textId="77777777" w:rsidR="008666AE" w:rsidRPr="008666AE" w:rsidRDefault="008666AE" w:rsidP="008666AE">
            <w:pPr>
              <w:spacing w:after="0"/>
              <w:jc w:val="left"/>
              <w:rPr>
                <w:rFonts w:eastAsia="Times New Roman" w:cs="Arial"/>
                <w:color w:val="000000"/>
                <w:sz w:val="20"/>
                <w:szCs w:val="20"/>
                <w:lang w:eastAsia="hu-HU"/>
              </w:rPr>
            </w:pPr>
            <w:r w:rsidRPr="008666AE">
              <w:rPr>
                <w:rFonts w:eastAsia="Times New Roman" w:cs="Arial"/>
                <w:color w:val="000000"/>
                <w:sz w:val="20"/>
                <w:szCs w:val="20"/>
                <w:lang w:eastAsia="hu-HU"/>
              </w:rPr>
              <w:t>KDT</w:t>
            </w:r>
          </w:p>
        </w:tc>
      </w:tr>
    </w:tbl>
    <w:p w14:paraId="1B90974F" w14:textId="4ADC23DA" w:rsidR="008666AE" w:rsidRDefault="009F664A" w:rsidP="009F664A">
      <w:pPr>
        <w:pStyle w:val="Kpalrs"/>
      </w:pPr>
      <w:r w:rsidRPr="00E71EA2">
        <w:fldChar w:fldCharType="begin"/>
      </w:r>
      <w:r>
        <w:instrText xml:space="preserve"> SEQ táblázat \* ARABIC </w:instrText>
      </w:r>
      <w:r w:rsidRPr="00E71EA2">
        <w:fldChar w:fldCharType="separate"/>
      </w:r>
      <w:bookmarkStart w:id="33" w:name="_Toc236398527"/>
      <w:r>
        <w:t>19</w:t>
      </w:r>
      <w:r w:rsidRPr="00E71EA2">
        <w:fldChar w:fldCharType="end"/>
      </w:r>
      <w:r w:rsidR="00B94138" w:rsidRPr="00E71EA2">
        <w:t>.</w:t>
      </w:r>
      <w:r w:rsidR="00B94138" w:rsidRPr="00332806">
        <w:t xml:space="preserve">táblázat: </w:t>
      </w:r>
      <w:r w:rsidR="008742AE" w:rsidRPr="00332806">
        <w:t>A</w:t>
      </w:r>
      <w:r w:rsidR="00B94138" w:rsidRPr="00332806">
        <w:t xml:space="preserve"> </w:t>
      </w:r>
      <w:r w:rsidR="00DC7B01" w:rsidRPr="00332806">
        <w:t>Bodajk-</w:t>
      </w:r>
      <w:proofErr w:type="spellStart"/>
      <w:r w:rsidR="00DC7B01" w:rsidRPr="00332806">
        <w:t>Kajmáti</w:t>
      </w:r>
      <w:proofErr w:type="spellEnd"/>
      <w:r w:rsidR="00DC7B01" w:rsidRPr="00332806">
        <w:t xml:space="preserve"> kutak vízbázis főbb adatai (Forrás: VGT 3)</w:t>
      </w:r>
      <w:bookmarkEnd w:id="33"/>
    </w:p>
    <w:p w14:paraId="374B1956" w14:textId="0C347A87" w:rsidR="00DF31AF" w:rsidRDefault="00D43E94" w:rsidP="00B94138">
      <w:r>
        <w:t>A VGT 3 által meghatározott potenciális veszélyek felmérése alapján a vízbázis szennyeződésének szempontjából jelenleg nem áll fenn veszély, de a vízadó közeg veszélyeztetettsége és az éghajlati veszélyeztetettség egyaránt jelentősnek mondhatók.</w:t>
      </w:r>
    </w:p>
    <w:p w14:paraId="367CECD4" w14:textId="70455F22" w:rsidR="0036733F" w:rsidRDefault="0036733F" w:rsidP="0036733F">
      <w:pPr>
        <w:pStyle w:val="Cmsor3"/>
      </w:pPr>
      <w:bookmarkStart w:id="34" w:name="_Toc236398463"/>
      <w:r>
        <w:t>Szennyvízelvezetés és tisztítás</w:t>
      </w:r>
      <w:bookmarkEnd w:id="34"/>
      <w:r w:rsidR="000C676A">
        <w:t xml:space="preserve"> </w:t>
      </w:r>
    </w:p>
    <w:p w14:paraId="558B9803" w14:textId="77777777" w:rsidR="0084628F" w:rsidRDefault="0084628F" w:rsidP="0084628F">
      <w:r>
        <w:t>Mór város a Nemzeti Települési Szennyvízelvezetési- és tisztítási Megvalósítási Programról szóló 25/2002. (II. 27.) Korm. Rendelet alapján m</w:t>
      </w:r>
      <w:r w:rsidRPr="00DC075A">
        <w:t xml:space="preserve">egfelelő szennyvízelvezető és -tisztító rendszerrel ellátott </w:t>
      </w:r>
      <w:r>
        <w:t>agglomeráció.</w:t>
      </w:r>
    </w:p>
    <w:p w14:paraId="675381DB" w14:textId="77777777" w:rsidR="0084628F" w:rsidRDefault="0084628F" w:rsidP="0084628F">
      <w:r w:rsidRPr="003F5720">
        <w:t xml:space="preserve">A Közép-dunántúli Vízügyi Igazgatóság Mór város szennyvízelvezető és -tisztító rendszerére 20.364/1996. számon adott ki vízjogi üzemeltetési engedélyt. </w:t>
      </w:r>
      <w:r>
        <w:t>(</w:t>
      </w:r>
      <w:r w:rsidRPr="003F5720">
        <w:t>Az utolsó vízjogi üzemeltetési engedélymódosítás száma 35700/5999-5/2021.ált.</w:t>
      </w:r>
      <w:r>
        <w:t>)</w:t>
      </w:r>
    </w:p>
    <w:p w14:paraId="09A99570" w14:textId="77777777" w:rsidR="0084628F" w:rsidRDefault="0084628F" w:rsidP="0084628F">
      <w:r w:rsidRPr="00EA00BB">
        <w:t>A szennyvíztisztító telep és a hozzá kapcsolódó szennyvízcsatorna-hálózat üzemeltetését a FEJÉRVÍZ Z</w:t>
      </w:r>
      <w:r>
        <w:t>r</w:t>
      </w:r>
      <w:r w:rsidRPr="00EA00BB">
        <w:t>t.</w:t>
      </w:r>
      <w:r w:rsidRPr="00F801EB">
        <w:rPr>
          <w:rFonts w:ascii="Times New Roman" w:hAnsi="Times New Roman" w:cs="Times New Roman"/>
          <w:color w:val="000000"/>
          <w:sz w:val="23"/>
          <w:szCs w:val="23"/>
        </w:rPr>
        <w:t xml:space="preserve"> </w:t>
      </w:r>
      <w:r w:rsidRPr="00F801EB">
        <w:t>(Északi) Móri üzemmérnöksége</w:t>
      </w:r>
      <w:r>
        <w:t xml:space="preserve"> a </w:t>
      </w:r>
      <w:r w:rsidRPr="008A11D4">
        <w:t>16/2016. (V. 12.) BM rendelet rendelkezései értelmében vagyonkezelési szerződés alapján végzi.</w:t>
      </w:r>
    </w:p>
    <w:p w14:paraId="2A8A2EDB" w14:textId="77777777" w:rsidR="00B85383" w:rsidRDefault="00B85383" w:rsidP="0084628F"/>
    <w:p w14:paraId="7BDC0408" w14:textId="3979628D" w:rsidR="0036733F" w:rsidRDefault="00BA6BBC">
      <w:pPr>
        <w:pStyle w:val="Cmsor4"/>
      </w:pPr>
      <w:r>
        <w:lastRenderedPageBreak/>
        <w:t>Szennyvízelvez</w:t>
      </w:r>
      <w:r w:rsidR="00441D32">
        <w:t>etés</w:t>
      </w:r>
    </w:p>
    <w:tbl>
      <w:tblPr>
        <w:tblStyle w:val="Tblzatrcsos41jellszn1"/>
        <w:tblW w:w="0" w:type="auto"/>
        <w:tblLook w:val="04A0" w:firstRow="1" w:lastRow="0" w:firstColumn="1" w:lastColumn="0" w:noHBand="0" w:noVBand="1"/>
      </w:tblPr>
      <w:tblGrid>
        <w:gridCol w:w="1170"/>
        <w:gridCol w:w="2032"/>
        <w:gridCol w:w="2032"/>
        <w:gridCol w:w="3045"/>
      </w:tblGrid>
      <w:tr w:rsidR="36F546AD" w14:paraId="15070CC6" w14:textId="77777777" w:rsidTr="36F546A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dxa"/>
            <w:shd w:val="clear" w:color="auto" w:fill="AECB36" w:themeFill="accent4"/>
          </w:tcPr>
          <w:p w14:paraId="33E3D1DD" w14:textId="7C147D88" w:rsidR="36F546AD" w:rsidRDefault="36F546AD" w:rsidP="36F546AD">
            <w:pPr>
              <w:spacing w:line="259" w:lineRule="auto"/>
              <w:jc w:val="center"/>
              <w:rPr>
                <w:rFonts w:eastAsia="Arial"/>
                <w:color w:val="FFFFFF" w:themeColor="background1"/>
                <w:sz w:val="20"/>
                <w:szCs w:val="20"/>
              </w:rPr>
            </w:pPr>
          </w:p>
        </w:tc>
        <w:tc>
          <w:tcPr>
            <w:tcW w:w="4064" w:type="dxa"/>
            <w:gridSpan w:val="2"/>
            <w:shd w:val="clear" w:color="auto" w:fill="AECB36" w:themeFill="accent4"/>
          </w:tcPr>
          <w:p w14:paraId="25609F46" w14:textId="6170A41E" w:rsidR="36F546AD" w:rsidRDefault="36F546AD" w:rsidP="36F546AD">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Arial"/>
                <w:b w:val="0"/>
                <w:bCs w:val="0"/>
                <w:color w:val="FFFFFF" w:themeColor="background1"/>
                <w:sz w:val="20"/>
                <w:szCs w:val="20"/>
              </w:rPr>
            </w:pPr>
            <w:r w:rsidRPr="36F546AD">
              <w:rPr>
                <w:rFonts w:eastAsia="Arial"/>
                <w:color w:val="FFFFFF" w:themeColor="background1"/>
                <w:sz w:val="20"/>
                <w:szCs w:val="20"/>
              </w:rPr>
              <w:t>Elvezetett szennyvíz mennyiség (m</w:t>
            </w:r>
            <w:r w:rsidRPr="36F546AD">
              <w:rPr>
                <w:rFonts w:eastAsia="Arial"/>
                <w:color w:val="FFFFFF" w:themeColor="background1"/>
                <w:sz w:val="20"/>
                <w:szCs w:val="20"/>
                <w:vertAlign w:val="superscript"/>
              </w:rPr>
              <w:t>3</w:t>
            </w:r>
            <w:r w:rsidRPr="36F546AD">
              <w:rPr>
                <w:rFonts w:eastAsia="Arial"/>
                <w:color w:val="FFFFFF" w:themeColor="background1"/>
                <w:sz w:val="20"/>
                <w:szCs w:val="20"/>
              </w:rPr>
              <w:t>)</w:t>
            </w:r>
          </w:p>
        </w:tc>
        <w:tc>
          <w:tcPr>
            <w:tcW w:w="3045" w:type="dxa"/>
            <w:vMerge w:val="restart"/>
            <w:shd w:val="clear" w:color="auto" w:fill="AECB36" w:themeFill="accent4"/>
          </w:tcPr>
          <w:p w14:paraId="4305FE97" w14:textId="608925DD" w:rsidR="36F546AD" w:rsidRDefault="36F546AD" w:rsidP="36F546AD">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Arial"/>
                <w:b w:val="0"/>
                <w:bCs w:val="0"/>
                <w:color w:val="FFFFFF" w:themeColor="background1"/>
                <w:sz w:val="20"/>
                <w:szCs w:val="20"/>
              </w:rPr>
            </w:pPr>
            <w:r w:rsidRPr="36F546AD">
              <w:rPr>
                <w:rFonts w:eastAsia="Arial"/>
                <w:color w:val="FFFFFF" w:themeColor="background1"/>
                <w:sz w:val="20"/>
                <w:szCs w:val="20"/>
              </w:rPr>
              <w:t>Elvezetett szennyvíz és számlázott ivóvíz mennyiség aránya (%)</w:t>
            </w:r>
          </w:p>
        </w:tc>
      </w:tr>
      <w:tr w:rsidR="36F546AD" w14:paraId="0B749A7B" w14:textId="77777777" w:rsidTr="36F546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dxa"/>
            <w:shd w:val="clear" w:color="auto" w:fill="AECB36" w:themeFill="accent4"/>
          </w:tcPr>
          <w:p w14:paraId="552B6C17" w14:textId="2C1F34B4" w:rsidR="36F546AD" w:rsidRDefault="36F546AD" w:rsidP="36F546AD">
            <w:pPr>
              <w:spacing w:line="259" w:lineRule="auto"/>
              <w:jc w:val="center"/>
              <w:rPr>
                <w:rFonts w:eastAsia="Arial"/>
                <w:color w:val="FFFFFF" w:themeColor="background1"/>
                <w:sz w:val="20"/>
                <w:szCs w:val="20"/>
              </w:rPr>
            </w:pPr>
          </w:p>
        </w:tc>
        <w:tc>
          <w:tcPr>
            <w:tcW w:w="2032" w:type="dxa"/>
            <w:shd w:val="clear" w:color="auto" w:fill="AECB36" w:themeFill="accent4"/>
          </w:tcPr>
          <w:p w14:paraId="3762FB98" w14:textId="53F8DA2B" w:rsidR="36F546AD" w:rsidRDefault="36F546AD" w:rsidP="36F546AD">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Arial"/>
                <w:b/>
                <w:bCs/>
                <w:color w:val="FFFFFF" w:themeColor="background1"/>
                <w:sz w:val="20"/>
                <w:szCs w:val="20"/>
              </w:rPr>
            </w:pPr>
            <w:r w:rsidRPr="36F546AD">
              <w:rPr>
                <w:rFonts w:eastAsia="Arial"/>
                <w:b/>
                <w:bCs/>
                <w:color w:val="FFFFFF" w:themeColor="background1"/>
                <w:sz w:val="20"/>
                <w:szCs w:val="20"/>
              </w:rPr>
              <w:t>éves összes</w:t>
            </w:r>
          </w:p>
        </w:tc>
        <w:tc>
          <w:tcPr>
            <w:tcW w:w="2032" w:type="dxa"/>
            <w:shd w:val="clear" w:color="auto" w:fill="AECB36" w:themeFill="accent4"/>
          </w:tcPr>
          <w:p w14:paraId="1F8157C1" w14:textId="114ACC41" w:rsidR="36F546AD" w:rsidRDefault="36F546AD" w:rsidP="36F546AD">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Arial"/>
                <w:b/>
                <w:bCs/>
                <w:color w:val="FFFFFF" w:themeColor="background1"/>
                <w:sz w:val="20"/>
                <w:szCs w:val="20"/>
              </w:rPr>
            </w:pPr>
            <w:r w:rsidRPr="36F546AD">
              <w:rPr>
                <w:rFonts w:eastAsia="Arial"/>
                <w:b/>
                <w:bCs/>
                <w:color w:val="FFFFFF" w:themeColor="background1"/>
                <w:sz w:val="20"/>
                <w:szCs w:val="20"/>
              </w:rPr>
              <w:t>napi átlag</w:t>
            </w:r>
          </w:p>
        </w:tc>
        <w:tc>
          <w:tcPr>
            <w:tcW w:w="3045" w:type="dxa"/>
            <w:vMerge/>
          </w:tcPr>
          <w:p w14:paraId="426F6650" w14:textId="77777777" w:rsidR="00323BA4" w:rsidRDefault="00323BA4">
            <w:pPr>
              <w:cnfStyle w:val="000000100000" w:firstRow="0" w:lastRow="0" w:firstColumn="0" w:lastColumn="0" w:oddVBand="0" w:evenVBand="0" w:oddHBand="1" w:evenHBand="0" w:firstRowFirstColumn="0" w:firstRowLastColumn="0" w:lastRowFirstColumn="0" w:lastRowLastColumn="0"/>
            </w:pPr>
          </w:p>
        </w:tc>
      </w:tr>
      <w:tr w:rsidR="36F546AD" w14:paraId="1B9826E8" w14:textId="77777777" w:rsidTr="36F546A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dxa"/>
          </w:tcPr>
          <w:p w14:paraId="7E914FBE" w14:textId="1940500B" w:rsidR="36F546AD" w:rsidRDefault="36F546AD" w:rsidP="36F546AD">
            <w:pPr>
              <w:spacing w:line="259" w:lineRule="auto"/>
              <w:rPr>
                <w:rFonts w:eastAsia="Arial"/>
                <w:color w:val="000000" w:themeColor="text1"/>
                <w:sz w:val="20"/>
                <w:szCs w:val="20"/>
              </w:rPr>
            </w:pPr>
            <w:r w:rsidRPr="36F546AD">
              <w:rPr>
                <w:rFonts w:eastAsia="Arial"/>
                <w:color w:val="000000" w:themeColor="text1"/>
                <w:sz w:val="20"/>
                <w:szCs w:val="20"/>
              </w:rPr>
              <w:t>2015</w:t>
            </w:r>
          </w:p>
        </w:tc>
        <w:tc>
          <w:tcPr>
            <w:tcW w:w="2032" w:type="dxa"/>
          </w:tcPr>
          <w:p w14:paraId="618DDB05" w14:textId="2D3ECF36" w:rsidR="36F546AD" w:rsidRDefault="36F546AD" w:rsidP="36F546AD">
            <w:pPr>
              <w:spacing w:line="259" w:lineRule="auto"/>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669 440</w:t>
            </w:r>
          </w:p>
        </w:tc>
        <w:tc>
          <w:tcPr>
            <w:tcW w:w="2032" w:type="dxa"/>
          </w:tcPr>
          <w:p w14:paraId="30C6DA27" w14:textId="54D8A888" w:rsidR="36F546AD" w:rsidRDefault="36F546AD" w:rsidP="36F546AD">
            <w:pPr>
              <w:spacing w:line="259" w:lineRule="auto"/>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1 834</w:t>
            </w:r>
          </w:p>
        </w:tc>
        <w:tc>
          <w:tcPr>
            <w:tcW w:w="3045" w:type="dxa"/>
          </w:tcPr>
          <w:p w14:paraId="219DC6FF" w14:textId="1A9DF89C" w:rsidR="36F546AD" w:rsidRDefault="36F546AD" w:rsidP="36F546AD">
            <w:pPr>
              <w:spacing w:line="259" w:lineRule="auto"/>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85,16%</w:t>
            </w:r>
          </w:p>
        </w:tc>
      </w:tr>
      <w:tr w:rsidR="36F546AD" w14:paraId="495747CA" w14:textId="77777777" w:rsidTr="36F546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dxa"/>
          </w:tcPr>
          <w:p w14:paraId="2857BF46" w14:textId="01895F84" w:rsidR="36F546AD" w:rsidRDefault="36F546AD" w:rsidP="36F546AD">
            <w:pPr>
              <w:spacing w:line="259" w:lineRule="auto"/>
              <w:rPr>
                <w:rFonts w:eastAsia="Arial"/>
                <w:color w:val="000000" w:themeColor="text1"/>
                <w:sz w:val="20"/>
                <w:szCs w:val="20"/>
              </w:rPr>
            </w:pPr>
            <w:r w:rsidRPr="36F546AD">
              <w:rPr>
                <w:rFonts w:eastAsia="Arial"/>
                <w:color w:val="000000" w:themeColor="text1"/>
                <w:sz w:val="20"/>
                <w:szCs w:val="20"/>
              </w:rPr>
              <w:t>2016</w:t>
            </w:r>
          </w:p>
        </w:tc>
        <w:tc>
          <w:tcPr>
            <w:tcW w:w="2032" w:type="dxa"/>
          </w:tcPr>
          <w:p w14:paraId="399E2E50" w14:textId="6E398A5D" w:rsidR="36F546AD" w:rsidRDefault="36F546AD" w:rsidP="36F546AD">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688 613</w:t>
            </w:r>
          </w:p>
        </w:tc>
        <w:tc>
          <w:tcPr>
            <w:tcW w:w="2032" w:type="dxa"/>
          </w:tcPr>
          <w:p w14:paraId="47F81205" w14:textId="09F1ACD2" w:rsidR="36F546AD" w:rsidRDefault="36F546AD" w:rsidP="36F546AD">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1 881</w:t>
            </w:r>
          </w:p>
        </w:tc>
        <w:tc>
          <w:tcPr>
            <w:tcW w:w="3045" w:type="dxa"/>
          </w:tcPr>
          <w:p w14:paraId="2D543F1D" w14:textId="18653731" w:rsidR="36F546AD" w:rsidRDefault="36F546AD" w:rsidP="36F546AD">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20"/>
                <w:szCs w:val="20"/>
                <w:lang w:val="en-GB"/>
              </w:rPr>
            </w:pPr>
            <w:r w:rsidRPr="36F546AD">
              <w:rPr>
                <w:rFonts w:eastAsia="Arial"/>
                <w:b/>
                <w:bCs/>
                <w:color w:val="000000" w:themeColor="text1"/>
                <w:sz w:val="20"/>
                <w:szCs w:val="20"/>
              </w:rPr>
              <w:t>88.11%</w:t>
            </w:r>
          </w:p>
        </w:tc>
      </w:tr>
      <w:tr w:rsidR="36F546AD" w14:paraId="21AB9364" w14:textId="77777777" w:rsidTr="36F546A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dxa"/>
          </w:tcPr>
          <w:p w14:paraId="0CC5F093" w14:textId="41656AD3" w:rsidR="36F546AD" w:rsidRDefault="36F546AD" w:rsidP="36F546AD">
            <w:pPr>
              <w:spacing w:line="259" w:lineRule="auto"/>
              <w:rPr>
                <w:rFonts w:eastAsia="Arial"/>
                <w:color w:val="000000" w:themeColor="text1"/>
                <w:sz w:val="20"/>
                <w:szCs w:val="20"/>
              </w:rPr>
            </w:pPr>
            <w:r w:rsidRPr="36F546AD">
              <w:rPr>
                <w:rFonts w:eastAsia="Arial"/>
                <w:color w:val="000000" w:themeColor="text1"/>
                <w:sz w:val="20"/>
                <w:szCs w:val="20"/>
              </w:rPr>
              <w:t>2017</w:t>
            </w:r>
          </w:p>
        </w:tc>
        <w:tc>
          <w:tcPr>
            <w:tcW w:w="2032" w:type="dxa"/>
          </w:tcPr>
          <w:p w14:paraId="18B1926D" w14:textId="0382A564" w:rsidR="36F546AD" w:rsidRDefault="36F546AD" w:rsidP="36F546AD">
            <w:pPr>
              <w:spacing w:line="259" w:lineRule="auto"/>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611 702</w:t>
            </w:r>
          </w:p>
        </w:tc>
        <w:tc>
          <w:tcPr>
            <w:tcW w:w="2032" w:type="dxa"/>
          </w:tcPr>
          <w:p w14:paraId="34697068" w14:textId="35E53696" w:rsidR="36F546AD" w:rsidRDefault="36F546AD" w:rsidP="36F546AD">
            <w:pPr>
              <w:spacing w:line="259" w:lineRule="auto"/>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1 676</w:t>
            </w:r>
          </w:p>
        </w:tc>
        <w:tc>
          <w:tcPr>
            <w:tcW w:w="3045" w:type="dxa"/>
          </w:tcPr>
          <w:p w14:paraId="574CF7D3" w14:textId="1F563655" w:rsidR="36F546AD" w:rsidRDefault="36F546AD" w:rsidP="36F546AD">
            <w:pPr>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lang w:val="en-GB"/>
              </w:rPr>
            </w:pPr>
            <w:r w:rsidRPr="36F546AD">
              <w:rPr>
                <w:rFonts w:eastAsia="Arial"/>
                <w:b/>
                <w:bCs/>
                <w:color w:val="000000" w:themeColor="text1"/>
                <w:sz w:val="20"/>
                <w:szCs w:val="20"/>
              </w:rPr>
              <w:t>73.00%</w:t>
            </w:r>
          </w:p>
        </w:tc>
      </w:tr>
      <w:tr w:rsidR="36F546AD" w14:paraId="2FA1F65C" w14:textId="77777777" w:rsidTr="36F546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dxa"/>
          </w:tcPr>
          <w:p w14:paraId="481D6BC9" w14:textId="6BCD9924" w:rsidR="36F546AD" w:rsidRDefault="36F546AD" w:rsidP="36F546AD">
            <w:pPr>
              <w:spacing w:line="259" w:lineRule="auto"/>
              <w:rPr>
                <w:rFonts w:eastAsia="Arial"/>
                <w:color w:val="000000" w:themeColor="text1"/>
                <w:sz w:val="20"/>
                <w:szCs w:val="20"/>
              </w:rPr>
            </w:pPr>
            <w:r w:rsidRPr="36F546AD">
              <w:rPr>
                <w:rFonts w:eastAsia="Arial"/>
                <w:color w:val="000000" w:themeColor="text1"/>
                <w:sz w:val="20"/>
                <w:szCs w:val="20"/>
              </w:rPr>
              <w:t>2018</w:t>
            </w:r>
          </w:p>
        </w:tc>
        <w:tc>
          <w:tcPr>
            <w:tcW w:w="2032" w:type="dxa"/>
          </w:tcPr>
          <w:p w14:paraId="272A0DC7" w14:textId="5A829B3C" w:rsidR="36F546AD" w:rsidRDefault="36F546AD" w:rsidP="36F546AD">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671 743</w:t>
            </w:r>
          </w:p>
        </w:tc>
        <w:tc>
          <w:tcPr>
            <w:tcW w:w="2032" w:type="dxa"/>
          </w:tcPr>
          <w:p w14:paraId="54601FE2" w14:textId="3C0D15F1" w:rsidR="36F546AD" w:rsidRDefault="36F546AD" w:rsidP="36F546AD">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1 840</w:t>
            </w:r>
          </w:p>
        </w:tc>
        <w:tc>
          <w:tcPr>
            <w:tcW w:w="3045" w:type="dxa"/>
          </w:tcPr>
          <w:p w14:paraId="39FDDE56" w14:textId="7F99AEDB" w:rsidR="36F546AD" w:rsidRDefault="36F546AD" w:rsidP="36F546AD">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20"/>
                <w:szCs w:val="20"/>
                <w:lang w:val="en-GB"/>
              </w:rPr>
            </w:pPr>
            <w:r w:rsidRPr="36F546AD">
              <w:rPr>
                <w:rFonts w:eastAsia="Arial"/>
                <w:b/>
                <w:bCs/>
                <w:color w:val="000000" w:themeColor="text1"/>
                <w:sz w:val="20"/>
                <w:szCs w:val="20"/>
              </w:rPr>
              <w:t>77.65%</w:t>
            </w:r>
          </w:p>
        </w:tc>
      </w:tr>
      <w:tr w:rsidR="36F546AD" w14:paraId="373392AB" w14:textId="77777777" w:rsidTr="36F546A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dxa"/>
          </w:tcPr>
          <w:p w14:paraId="45C0521C" w14:textId="143AEE72" w:rsidR="36F546AD" w:rsidRDefault="36F546AD" w:rsidP="36F546AD">
            <w:pPr>
              <w:spacing w:line="259" w:lineRule="auto"/>
              <w:rPr>
                <w:rFonts w:eastAsia="Arial"/>
                <w:color w:val="000000" w:themeColor="text1"/>
                <w:sz w:val="20"/>
                <w:szCs w:val="20"/>
              </w:rPr>
            </w:pPr>
            <w:r w:rsidRPr="36F546AD">
              <w:rPr>
                <w:rFonts w:eastAsia="Arial"/>
                <w:color w:val="000000" w:themeColor="text1"/>
                <w:sz w:val="20"/>
                <w:szCs w:val="20"/>
              </w:rPr>
              <w:t>2019</w:t>
            </w:r>
          </w:p>
        </w:tc>
        <w:tc>
          <w:tcPr>
            <w:tcW w:w="2032" w:type="dxa"/>
          </w:tcPr>
          <w:p w14:paraId="6CE45603" w14:textId="0BB2346F" w:rsidR="36F546AD" w:rsidRDefault="36F546AD" w:rsidP="36F546AD">
            <w:pPr>
              <w:spacing w:line="259" w:lineRule="auto"/>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649 266</w:t>
            </w:r>
          </w:p>
        </w:tc>
        <w:tc>
          <w:tcPr>
            <w:tcW w:w="2032" w:type="dxa"/>
          </w:tcPr>
          <w:p w14:paraId="1AC4BDEF" w14:textId="3371F3FA" w:rsidR="36F546AD" w:rsidRDefault="36F546AD" w:rsidP="36F546AD">
            <w:pPr>
              <w:spacing w:line="259" w:lineRule="auto"/>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1 779</w:t>
            </w:r>
          </w:p>
        </w:tc>
        <w:tc>
          <w:tcPr>
            <w:tcW w:w="3045" w:type="dxa"/>
          </w:tcPr>
          <w:p w14:paraId="7A424C0E" w14:textId="3425C210" w:rsidR="36F546AD" w:rsidRDefault="36F546AD" w:rsidP="36F546AD">
            <w:pPr>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lang w:val="en-GB"/>
              </w:rPr>
            </w:pPr>
            <w:r w:rsidRPr="36F546AD">
              <w:rPr>
                <w:rFonts w:eastAsia="Arial"/>
                <w:b/>
                <w:bCs/>
                <w:color w:val="000000" w:themeColor="text1"/>
                <w:sz w:val="20"/>
                <w:szCs w:val="20"/>
              </w:rPr>
              <w:t>74.93%</w:t>
            </w:r>
          </w:p>
        </w:tc>
      </w:tr>
      <w:tr w:rsidR="36F546AD" w14:paraId="55CF2720" w14:textId="77777777" w:rsidTr="36F546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dxa"/>
          </w:tcPr>
          <w:p w14:paraId="68E120A4" w14:textId="3E1376F5" w:rsidR="36F546AD" w:rsidRDefault="36F546AD" w:rsidP="36F546AD">
            <w:pPr>
              <w:spacing w:line="259" w:lineRule="auto"/>
              <w:rPr>
                <w:rFonts w:eastAsia="Arial"/>
                <w:color w:val="000000" w:themeColor="text1"/>
                <w:sz w:val="20"/>
                <w:szCs w:val="20"/>
              </w:rPr>
            </w:pPr>
            <w:r w:rsidRPr="36F546AD">
              <w:rPr>
                <w:rFonts w:eastAsia="Arial"/>
                <w:color w:val="000000" w:themeColor="text1"/>
                <w:sz w:val="20"/>
                <w:szCs w:val="20"/>
              </w:rPr>
              <w:t>2020</w:t>
            </w:r>
          </w:p>
        </w:tc>
        <w:tc>
          <w:tcPr>
            <w:tcW w:w="2032" w:type="dxa"/>
          </w:tcPr>
          <w:p w14:paraId="2A05E102" w14:textId="02D10C71" w:rsidR="36F546AD" w:rsidRDefault="36F546AD" w:rsidP="36F546AD">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606 363</w:t>
            </w:r>
          </w:p>
        </w:tc>
        <w:tc>
          <w:tcPr>
            <w:tcW w:w="2032" w:type="dxa"/>
          </w:tcPr>
          <w:p w14:paraId="1A466533" w14:textId="3BB32E5F" w:rsidR="36F546AD" w:rsidRDefault="36F546AD" w:rsidP="36F546AD">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1 657</w:t>
            </w:r>
          </w:p>
        </w:tc>
        <w:tc>
          <w:tcPr>
            <w:tcW w:w="3045" w:type="dxa"/>
          </w:tcPr>
          <w:p w14:paraId="3F1089C6" w14:textId="21C23D31" w:rsidR="36F546AD" w:rsidRDefault="36F546AD" w:rsidP="36F546AD">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20"/>
                <w:szCs w:val="20"/>
                <w:lang w:val="en-GB"/>
              </w:rPr>
            </w:pPr>
            <w:r w:rsidRPr="36F546AD">
              <w:rPr>
                <w:rFonts w:eastAsia="Arial"/>
                <w:b/>
                <w:bCs/>
                <w:color w:val="000000" w:themeColor="text1"/>
                <w:sz w:val="20"/>
                <w:szCs w:val="20"/>
              </w:rPr>
              <w:t>72.95%</w:t>
            </w:r>
          </w:p>
        </w:tc>
      </w:tr>
      <w:tr w:rsidR="36F546AD" w14:paraId="752BC7DB" w14:textId="77777777" w:rsidTr="36F546A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dxa"/>
          </w:tcPr>
          <w:p w14:paraId="21C3FBBE" w14:textId="2EE9A939" w:rsidR="36F546AD" w:rsidRDefault="36F546AD" w:rsidP="36F546AD">
            <w:pPr>
              <w:spacing w:line="259" w:lineRule="auto"/>
              <w:rPr>
                <w:rFonts w:eastAsia="Arial"/>
                <w:color w:val="000000" w:themeColor="text1"/>
                <w:sz w:val="20"/>
                <w:szCs w:val="20"/>
              </w:rPr>
            </w:pPr>
            <w:r w:rsidRPr="36F546AD">
              <w:rPr>
                <w:rFonts w:eastAsia="Arial"/>
                <w:color w:val="000000" w:themeColor="text1"/>
                <w:sz w:val="20"/>
                <w:szCs w:val="20"/>
              </w:rPr>
              <w:t>2021</w:t>
            </w:r>
          </w:p>
        </w:tc>
        <w:tc>
          <w:tcPr>
            <w:tcW w:w="2032" w:type="dxa"/>
          </w:tcPr>
          <w:p w14:paraId="246FDEF6" w14:textId="6615224C" w:rsidR="36F546AD" w:rsidRDefault="36F546AD" w:rsidP="36F546AD">
            <w:pPr>
              <w:spacing w:line="259" w:lineRule="auto"/>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581 631</w:t>
            </w:r>
          </w:p>
        </w:tc>
        <w:tc>
          <w:tcPr>
            <w:tcW w:w="2032" w:type="dxa"/>
          </w:tcPr>
          <w:p w14:paraId="13BF70F1" w14:textId="50625F2A" w:rsidR="36F546AD" w:rsidRDefault="36F546AD" w:rsidP="36F546AD">
            <w:pPr>
              <w:spacing w:line="259" w:lineRule="auto"/>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1 594</w:t>
            </w:r>
          </w:p>
        </w:tc>
        <w:tc>
          <w:tcPr>
            <w:tcW w:w="3045" w:type="dxa"/>
          </w:tcPr>
          <w:p w14:paraId="3D2D894E" w14:textId="2B66E32A" w:rsidR="36F546AD" w:rsidRDefault="36F546AD" w:rsidP="36F546AD">
            <w:pPr>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lang w:val="en-GB"/>
              </w:rPr>
            </w:pPr>
            <w:r w:rsidRPr="36F546AD">
              <w:rPr>
                <w:rFonts w:eastAsia="Arial"/>
                <w:b/>
                <w:bCs/>
                <w:color w:val="000000" w:themeColor="text1"/>
                <w:sz w:val="20"/>
                <w:szCs w:val="20"/>
              </w:rPr>
              <w:t>72.05%</w:t>
            </w:r>
          </w:p>
        </w:tc>
      </w:tr>
      <w:tr w:rsidR="36F546AD" w14:paraId="0FAAC09E" w14:textId="77777777" w:rsidTr="36F546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dxa"/>
          </w:tcPr>
          <w:p w14:paraId="01372F29" w14:textId="01146731" w:rsidR="36F546AD" w:rsidRDefault="36F546AD" w:rsidP="36F546AD">
            <w:pPr>
              <w:spacing w:line="259" w:lineRule="auto"/>
              <w:rPr>
                <w:rFonts w:eastAsia="Arial"/>
                <w:color w:val="000000" w:themeColor="text1"/>
                <w:sz w:val="20"/>
                <w:szCs w:val="20"/>
              </w:rPr>
            </w:pPr>
            <w:r w:rsidRPr="36F546AD">
              <w:rPr>
                <w:rFonts w:eastAsia="Arial"/>
                <w:color w:val="000000" w:themeColor="text1"/>
                <w:sz w:val="20"/>
                <w:szCs w:val="20"/>
              </w:rPr>
              <w:t>2022</w:t>
            </w:r>
          </w:p>
        </w:tc>
        <w:tc>
          <w:tcPr>
            <w:tcW w:w="2032" w:type="dxa"/>
          </w:tcPr>
          <w:p w14:paraId="6CB24FC4" w14:textId="748DBD51" w:rsidR="36F546AD" w:rsidRDefault="36F546AD" w:rsidP="36F546AD">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559 828</w:t>
            </w:r>
          </w:p>
        </w:tc>
        <w:tc>
          <w:tcPr>
            <w:tcW w:w="2032" w:type="dxa"/>
          </w:tcPr>
          <w:p w14:paraId="4BED599B" w14:textId="2E5E85F9" w:rsidR="36F546AD" w:rsidRDefault="36F546AD" w:rsidP="36F546AD">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1 534</w:t>
            </w:r>
          </w:p>
        </w:tc>
        <w:tc>
          <w:tcPr>
            <w:tcW w:w="3045" w:type="dxa"/>
          </w:tcPr>
          <w:p w14:paraId="76DBFD20" w14:textId="0601F6F5" w:rsidR="36F546AD" w:rsidRDefault="36F546AD" w:rsidP="36F546AD">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20"/>
                <w:szCs w:val="20"/>
                <w:lang w:val="en-GB"/>
              </w:rPr>
            </w:pPr>
            <w:r w:rsidRPr="36F546AD">
              <w:rPr>
                <w:rFonts w:eastAsia="Arial"/>
                <w:b/>
                <w:bCs/>
                <w:color w:val="000000" w:themeColor="text1"/>
                <w:sz w:val="20"/>
                <w:szCs w:val="20"/>
              </w:rPr>
              <w:t>65.03%</w:t>
            </w:r>
          </w:p>
        </w:tc>
      </w:tr>
      <w:tr w:rsidR="36F546AD" w14:paraId="6C44A301" w14:textId="77777777" w:rsidTr="36F546A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dxa"/>
          </w:tcPr>
          <w:p w14:paraId="55C51FCB" w14:textId="29050405" w:rsidR="36F546AD" w:rsidRDefault="36F546AD" w:rsidP="36F546AD">
            <w:pPr>
              <w:spacing w:line="259" w:lineRule="auto"/>
              <w:rPr>
                <w:rFonts w:eastAsia="Arial"/>
                <w:color w:val="000000" w:themeColor="text1"/>
                <w:sz w:val="20"/>
                <w:szCs w:val="20"/>
              </w:rPr>
            </w:pPr>
            <w:r w:rsidRPr="36F546AD">
              <w:rPr>
                <w:rFonts w:eastAsia="Arial"/>
                <w:color w:val="000000" w:themeColor="text1"/>
                <w:sz w:val="20"/>
                <w:szCs w:val="20"/>
              </w:rPr>
              <w:t>2023</w:t>
            </w:r>
          </w:p>
        </w:tc>
        <w:tc>
          <w:tcPr>
            <w:tcW w:w="2032" w:type="dxa"/>
          </w:tcPr>
          <w:p w14:paraId="3D7A4903" w14:textId="179C456E" w:rsidR="36F546AD" w:rsidRDefault="36F546AD" w:rsidP="36F546AD">
            <w:pPr>
              <w:spacing w:line="259" w:lineRule="auto"/>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691 062</w:t>
            </w:r>
          </w:p>
        </w:tc>
        <w:tc>
          <w:tcPr>
            <w:tcW w:w="2032" w:type="dxa"/>
          </w:tcPr>
          <w:p w14:paraId="6A9530F2" w14:textId="74A36B97" w:rsidR="36F546AD" w:rsidRDefault="36F546AD" w:rsidP="36F546AD">
            <w:pPr>
              <w:spacing w:line="259" w:lineRule="auto"/>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1 893</w:t>
            </w:r>
          </w:p>
        </w:tc>
        <w:tc>
          <w:tcPr>
            <w:tcW w:w="3045" w:type="dxa"/>
          </w:tcPr>
          <w:p w14:paraId="3BA3A363" w14:textId="46C8EAFB" w:rsidR="36F546AD" w:rsidRDefault="36F546AD" w:rsidP="36F546AD">
            <w:pPr>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lang w:val="en-GB"/>
              </w:rPr>
            </w:pPr>
            <w:r w:rsidRPr="36F546AD">
              <w:rPr>
                <w:rFonts w:eastAsia="Arial"/>
                <w:b/>
                <w:bCs/>
                <w:color w:val="000000" w:themeColor="text1"/>
                <w:sz w:val="20"/>
                <w:szCs w:val="20"/>
              </w:rPr>
              <w:t>79.62%</w:t>
            </w:r>
          </w:p>
        </w:tc>
      </w:tr>
      <w:tr w:rsidR="36F546AD" w14:paraId="6B3DC041" w14:textId="77777777" w:rsidTr="36F546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dxa"/>
          </w:tcPr>
          <w:p w14:paraId="6C809830" w14:textId="3D2255AE" w:rsidR="36F546AD" w:rsidRDefault="36F546AD" w:rsidP="36F546AD">
            <w:pPr>
              <w:spacing w:line="259" w:lineRule="auto"/>
              <w:rPr>
                <w:rFonts w:eastAsia="Arial"/>
                <w:color w:val="000000" w:themeColor="text1"/>
                <w:sz w:val="20"/>
                <w:szCs w:val="20"/>
              </w:rPr>
            </w:pPr>
            <w:r w:rsidRPr="36F546AD">
              <w:rPr>
                <w:rFonts w:eastAsia="Arial"/>
                <w:color w:val="000000" w:themeColor="text1"/>
                <w:sz w:val="20"/>
                <w:szCs w:val="20"/>
              </w:rPr>
              <w:t>2024</w:t>
            </w:r>
          </w:p>
        </w:tc>
        <w:tc>
          <w:tcPr>
            <w:tcW w:w="2032" w:type="dxa"/>
          </w:tcPr>
          <w:p w14:paraId="58143A84" w14:textId="73A3FEB0" w:rsidR="36F546AD" w:rsidRDefault="36F546AD" w:rsidP="36F546AD">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684 466</w:t>
            </w:r>
          </w:p>
        </w:tc>
        <w:tc>
          <w:tcPr>
            <w:tcW w:w="2032" w:type="dxa"/>
          </w:tcPr>
          <w:p w14:paraId="517EE980" w14:textId="24EB924D" w:rsidR="36F546AD" w:rsidRDefault="36F546AD" w:rsidP="36F546AD">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1 870</w:t>
            </w:r>
          </w:p>
        </w:tc>
        <w:tc>
          <w:tcPr>
            <w:tcW w:w="3045" w:type="dxa"/>
          </w:tcPr>
          <w:p w14:paraId="42DF2DB7" w14:textId="63B1D2CA" w:rsidR="36F546AD" w:rsidRDefault="36F546AD" w:rsidP="36F546AD">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20"/>
                <w:szCs w:val="20"/>
                <w:lang w:val="en-GB"/>
              </w:rPr>
            </w:pPr>
            <w:r w:rsidRPr="36F546AD">
              <w:rPr>
                <w:rFonts w:eastAsia="Arial"/>
                <w:b/>
                <w:bCs/>
                <w:color w:val="000000" w:themeColor="text1"/>
                <w:sz w:val="20"/>
                <w:szCs w:val="20"/>
              </w:rPr>
              <w:t>76.93%</w:t>
            </w:r>
          </w:p>
        </w:tc>
      </w:tr>
      <w:tr w:rsidR="36F546AD" w14:paraId="55B63BD9" w14:textId="77777777" w:rsidTr="36F546A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dxa"/>
          </w:tcPr>
          <w:p w14:paraId="7FE62606" w14:textId="1057306C" w:rsidR="36F546AD" w:rsidRDefault="36F546AD" w:rsidP="36F546AD">
            <w:pPr>
              <w:spacing w:line="259" w:lineRule="auto"/>
              <w:rPr>
                <w:rFonts w:eastAsia="Arial"/>
                <w:color w:val="000000" w:themeColor="text1"/>
                <w:sz w:val="20"/>
                <w:szCs w:val="20"/>
              </w:rPr>
            </w:pPr>
            <w:r w:rsidRPr="36F546AD">
              <w:rPr>
                <w:rFonts w:eastAsia="Arial"/>
                <w:color w:val="000000" w:themeColor="text1"/>
                <w:sz w:val="20"/>
                <w:szCs w:val="20"/>
              </w:rPr>
              <w:t>2025</w:t>
            </w:r>
          </w:p>
        </w:tc>
        <w:tc>
          <w:tcPr>
            <w:tcW w:w="2032" w:type="dxa"/>
          </w:tcPr>
          <w:p w14:paraId="4DE2C62C" w14:textId="71FC585B" w:rsidR="36F546AD" w:rsidRDefault="36F546AD" w:rsidP="36F546AD">
            <w:pPr>
              <w:spacing w:line="259" w:lineRule="auto"/>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530 502</w:t>
            </w:r>
          </w:p>
        </w:tc>
        <w:tc>
          <w:tcPr>
            <w:tcW w:w="2032" w:type="dxa"/>
          </w:tcPr>
          <w:p w14:paraId="3D6E17E6" w14:textId="599C6500" w:rsidR="36F546AD" w:rsidRDefault="36F546AD" w:rsidP="36F546AD">
            <w:pPr>
              <w:spacing w:line="259" w:lineRule="auto"/>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rPr>
            </w:pPr>
            <w:r w:rsidRPr="36F546AD">
              <w:rPr>
                <w:rFonts w:eastAsia="Arial"/>
                <w:b/>
                <w:bCs/>
                <w:color w:val="000000" w:themeColor="text1"/>
                <w:sz w:val="20"/>
                <w:szCs w:val="20"/>
              </w:rPr>
              <w:t>1 453</w:t>
            </w:r>
          </w:p>
        </w:tc>
        <w:tc>
          <w:tcPr>
            <w:tcW w:w="3045" w:type="dxa"/>
          </w:tcPr>
          <w:p w14:paraId="009491C8" w14:textId="5A382197" w:rsidR="36F546AD" w:rsidRDefault="36F546AD" w:rsidP="36F546AD">
            <w:pPr>
              <w:spacing w:line="259" w:lineRule="auto"/>
              <w:jc w:val="center"/>
              <w:cnfStyle w:val="000000010000" w:firstRow="0" w:lastRow="0" w:firstColumn="0" w:lastColumn="0" w:oddVBand="0" w:evenVBand="0" w:oddHBand="0" w:evenHBand="1" w:firstRowFirstColumn="0" w:firstRowLastColumn="0" w:lastRowFirstColumn="0" w:lastRowLastColumn="0"/>
              <w:rPr>
                <w:rFonts w:eastAsia="Arial"/>
                <w:color w:val="000000" w:themeColor="text1"/>
                <w:sz w:val="20"/>
                <w:szCs w:val="20"/>
                <w:lang w:val="en-GB"/>
              </w:rPr>
            </w:pPr>
            <w:r w:rsidRPr="36F546AD">
              <w:rPr>
                <w:rFonts w:eastAsia="Arial"/>
                <w:b/>
                <w:bCs/>
                <w:color w:val="000000" w:themeColor="text1"/>
                <w:sz w:val="20"/>
                <w:szCs w:val="20"/>
              </w:rPr>
              <w:t>65,19%</w:t>
            </w:r>
          </w:p>
        </w:tc>
      </w:tr>
    </w:tbl>
    <w:p w14:paraId="17F9C88A" w14:textId="6CE9697E" w:rsidR="36F546AD" w:rsidRDefault="36F546AD" w:rsidP="36F546AD">
      <w:pPr>
        <w:pStyle w:val="Szvegtrzs"/>
        <w:rPr>
          <w:noProof/>
        </w:rPr>
      </w:pPr>
    </w:p>
    <w:p w14:paraId="665F865F" w14:textId="172D232A" w:rsidR="00DB0DF9" w:rsidRDefault="009F664A" w:rsidP="000B1607">
      <w:pPr>
        <w:pStyle w:val="Kpalrs"/>
      </w:pPr>
      <w:r>
        <w:fldChar w:fldCharType="begin"/>
      </w:r>
      <w:r>
        <w:instrText>SEQ táblázat \* ARABIC</w:instrText>
      </w:r>
      <w:r>
        <w:fldChar w:fldCharType="separate"/>
      </w:r>
      <w:bookmarkStart w:id="35" w:name="_Toc236398528"/>
      <w:r w:rsidRPr="36F546AD">
        <w:rPr>
          <w:noProof/>
        </w:rPr>
        <w:t>21</w:t>
      </w:r>
      <w:r>
        <w:fldChar w:fldCharType="end"/>
      </w:r>
      <w:r w:rsidR="0036733F">
        <w:t>. táblázat: A település szennyvízelvezetésére vonatkozó főbb adatok (</w:t>
      </w:r>
      <w:r w:rsidR="00B12C8C">
        <w:t>2</w:t>
      </w:r>
      <w:r w:rsidR="0036733F">
        <w:t>)</w:t>
      </w:r>
      <w:bookmarkEnd w:id="35"/>
    </w:p>
    <w:tbl>
      <w:tblPr>
        <w:tblStyle w:val="Tblzatrcsos6tarka6jellszn"/>
        <w:tblW w:w="0" w:type="auto"/>
        <w:tblBorders>
          <w:top w:val="single" w:sz="2" w:space="0" w:color="A3A3A3" w:themeColor="text2" w:themeTint="99"/>
          <w:left w:val="single" w:sz="2" w:space="0" w:color="A3A3A3" w:themeColor="text2" w:themeTint="99"/>
          <w:bottom w:val="single" w:sz="2" w:space="0" w:color="A3A3A3" w:themeColor="text2" w:themeTint="99"/>
          <w:right w:val="single" w:sz="2" w:space="0" w:color="A3A3A3" w:themeColor="text2" w:themeTint="99"/>
          <w:insideH w:val="single" w:sz="2" w:space="0" w:color="A3A3A3" w:themeColor="text2" w:themeTint="99"/>
          <w:insideV w:val="single" w:sz="2" w:space="0" w:color="A3A3A3" w:themeColor="text2" w:themeTint="99"/>
        </w:tblBorders>
        <w:tblLook w:val="04A0" w:firstRow="1" w:lastRow="0" w:firstColumn="1" w:lastColumn="0" w:noHBand="0" w:noVBand="1"/>
      </w:tblPr>
      <w:tblGrid>
        <w:gridCol w:w="5385"/>
        <w:gridCol w:w="1140"/>
      </w:tblGrid>
      <w:tr w:rsidR="36F546AD" w14:paraId="623CBFAF" w14:textId="77777777" w:rsidTr="36F546A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5" w:type="dxa"/>
            <w:tcBorders>
              <w:bottom w:val="single" w:sz="2" w:space="0" w:color="A3A3A3" w:themeColor="text2" w:themeTint="99"/>
            </w:tcBorders>
            <w:tcMar>
              <w:left w:w="105" w:type="dxa"/>
              <w:right w:w="105" w:type="dxa"/>
            </w:tcMar>
          </w:tcPr>
          <w:p w14:paraId="41336995" w14:textId="12C13FEF" w:rsidR="36F546AD" w:rsidRDefault="36F546AD" w:rsidP="36F546AD">
            <w:pPr>
              <w:rPr>
                <w:rFonts w:eastAsia="Arial" w:cs="Arial"/>
                <w:color w:val="auto"/>
                <w:sz w:val="20"/>
                <w:szCs w:val="20"/>
              </w:rPr>
            </w:pPr>
            <w:r w:rsidRPr="36F546AD">
              <w:rPr>
                <w:rFonts w:eastAsia="Arial" w:cs="Arial"/>
                <w:color w:val="auto"/>
                <w:sz w:val="20"/>
                <w:szCs w:val="20"/>
              </w:rPr>
              <w:t>Maximum napi (szárazidei) szennyvíz (m</w:t>
            </w:r>
            <w:r w:rsidRPr="36F546AD">
              <w:rPr>
                <w:rFonts w:eastAsia="Arial" w:cs="Arial"/>
                <w:color w:val="auto"/>
                <w:sz w:val="20"/>
                <w:szCs w:val="20"/>
                <w:vertAlign w:val="superscript"/>
              </w:rPr>
              <w:t>3</w:t>
            </w:r>
            <w:r w:rsidRPr="36F546AD">
              <w:rPr>
                <w:rFonts w:eastAsia="Arial" w:cs="Arial"/>
                <w:color w:val="auto"/>
                <w:sz w:val="20"/>
                <w:szCs w:val="20"/>
              </w:rPr>
              <w:t>/d)</w:t>
            </w:r>
          </w:p>
        </w:tc>
        <w:tc>
          <w:tcPr>
            <w:tcW w:w="1140" w:type="dxa"/>
            <w:tcBorders>
              <w:bottom w:val="single" w:sz="2" w:space="0" w:color="A3A3A3" w:themeColor="text2" w:themeTint="99"/>
            </w:tcBorders>
            <w:tcMar>
              <w:left w:w="105" w:type="dxa"/>
              <w:right w:w="105" w:type="dxa"/>
            </w:tcMar>
          </w:tcPr>
          <w:p w14:paraId="30949EAD" w14:textId="650E0EEC" w:rsidR="36F546AD" w:rsidRDefault="36F546AD" w:rsidP="36F546AD">
            <w:pPr>
              <w:jc w:val="right"/>
              <w:cnfStyle w:val="100000000000" w:firstRow="1" w:lastRow="0" w:firstColumn="0" w:lastColumn="0" w:oddVBand="0" w:evenVBand="0" w:oddHBand="0" w:evenHBand="0" w:firstRowFirstColumn="0" w:firstRowLastColumn="0" w:lastRowFirstColumn="0" w:lastRowLastColumn="0"/>
              <w:rPr>
                <w:rFonts w:eastAsia="Arial" w:cs="Arial"/>
                <w:b w:val="0"/>
                <w:bCs w:val="0"/>
                <w:color w:val="auto"/>
                <w:sz w:val="20"/>
                <w:szCs w:val="20"/>
                <w:lang w:val="en-GB"/>
              </w:rPr>
            </w:pPr>
            <w:r w:rsidRPr="36F546AD">
              <w:rPr>
                <w:rFonts w:eastAsia="Arial" w:cs="Arial"/>
                <w:color w:val="auto"/>
                <w:sz w:val="20"/>
                <w:szCs w:val="20"/>
              </w:rPr>
              <w:t>4 875</w:t>
            </w:r>
          </w:p>
        </w:tc>
      </w:tr>
      <w:tr w:rsidR="36F546AD" w14:paraId="0769EA5D" w14:textId="77777777" w:rsidTr="36F546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5" w:type="dxa"/>
            <w:tcMar>
              <w:left w:w="105" w:type="dxa"/>
              <w:right w:w="105" w:type="dxa"/>
            </w:tcMar>
          </w:tcPr>
          <w:p w14:paraId="6FB2C4BB" w14:textId="4F6EFE01" w:rsidR="36F546AD" w:rsidRDefault="36F546AD" w:rsidP="36F546AD">
            <w:pPr>
              <w:rPr>
                <w:rFonts w:eastAsia="Arial" w:cs="Arial"/>
                <w:color w:val="auto"/>
                <w:sz w:val="20"/>
                <w:szCs w:val="20"/>
              </w:rPr>
            </w:pPr>
            <w:r w:rsidRPr="36F546AD">
              <w:rPr>
                <w:rFonts w:eastAsia="Arial" w:cs="Arial"/>
                <w:color w:val="auto"/>
                <w:sz w:val="20"/>
                <w:szCs w:val="20"/>
              </w:rPr>
              <w:t>Maximum napi (csapadékos) szennyvíz (m</w:t>
            </w:r>
            <w:r w:rsidRPr="36F546AD">
              <w:rPr>
                <w:rFonts w:eastAsia="Arial" w:cs="Arial"/>
                <w:color w:val="auto"/>
                <w:sz w:val="20"/>
                <w:szCs w:val="20"/>
                <w:vertAlign w:val="superscript"/>
              </w:rPr>
              <w:t>3</w:t>
            </w:r>
            <w:r w:rsidRPr="36F546AD">
              <w:rPr>
                <w:rFonts w:eastAsia="Arial" w:cs="Arial"/>
                <w:color w:val="auto"/>
                <w:sz w:val="20"/>
                <w:szCs w:val="20"/>
              </w:rPr>
              <w:t>/d)</w:t>
            </w:r>
          </w:p>
        </w:tc>
        <w:tc>
          <w:tcPr>
            <w:tcW w:w="1140" w:type="dxa"/>
            <w:tcMar>
              <w:left w:w="105" w:type="dxa"/>
              <w:right w:w="105" w:type="dxa"/>
            </w:tcMar>
          </w:tcPr>
          <w:p w14:paraId="2CA40D72" w14:textId="7294FA62" w:rsidR="36F546AD" w:rsidRDefault="36F546AD" w:rsidP="36F546AD">
            <w:pPr>
              <w:jc w:val="right"/>
              <w:cnfStyle w:val="000000100000" w:firstRow="0" w:lastRow="0" w:firstColumn="0" w:lastColumn="0" w:oddVBand="0" w:evenVBand="0" w:oddHBand="1" w:evenHBand="0" w:firstRowFirstColumn="0" w:firstRowLastColumn="0" w:lastRowFirstColumn="0" w:lastRowLastColumn="0"/>
              <w:rPr>
                <w:rFonts w:eastAsia="Arial" w:cs="Arial"/>
                <w:b/>
                <w:bCs/>
                <w:color w:val="auto"/>
                <w:sz w:val="20"/>
                <w:szCs w:val="20"/>
                <w:lang w:val="en-GB"/>
              </w:rPr>
            </w:pPr>
            <w:r w:rsidRPr="36F546AD">
              <w:rPr>
                <w:rFonts w:eastAsia="Arial" w:cs="Arial"/>
                <w:b/>
                <w:bCs/>
                <w:color w:val="auto"/>
                <w:sz w:val="20"/>
                <w:szCs w:val="20"/>
              </w:rPr>
              <w:t>4 504</w:t>
            </w:r>
          </w:p>
        </w:tc>
      </w:tr>
    </w:tbl>
    <w:p w14:paraId="1E0DDB76" w14:textId="211D8D87" w:rsidR="00DB0DF9" w:rsidRDefault="009F664A" w:rsidP="000B1607">
      <w:pPr>
        <w:pStyle w:val="Kpalrs"/>
      </w:pPr>
      <w:r>
        <w:fldChar w:fldCharType="begin"/>
      </w:r>
      <w:r>
        <w:instrText>SEQ táblázat \* ARABIC</w:instrText>
      </w:r>
      <w:r>
        <w:fldChar w:fldCharType="separate"/>
      </w:r>
      <w:bookmarkStart w:id="36" w:name="_Toc236398529"/>
      <w:r w:rsidRPr="36F546AD">
        <w:rPr>
          <w:noProof/>
        </w:rPr>
        <w:t>22</w:t>
      </w:r>
      <w:r>
        <w:fldChar w:fldCharType="end"/>
      </w:r>
      <w:r w:rsidR="0036733F">
        <w:t>. táblázat: A település szennyvízelvezetésére vonatkozó főbb adatok (</w:t>
      </w:r>
      <w:r w:rsidR="00B12C8C">
        <w:t>3</w:t>
      </w:r>
      <w:r w:rsidR="0036733F">
        <w:t>)</w:t>
      </w:r>
      <w:bookmarkEnd w:id="36"/>
    </w:p>
    <w:p w14:paraId="78EB0D1C" w14:textId="77777777" w:rsidR="002B433D" w:rsidRDefault="008B751A" w:rsidP="00D171E7">
      <w:r w:rsidRPr="008B751A">
        <w:t>A település teljes közigazgatási területét tekintve a csatornázottság mértéke 83%, míg a csatornahálózatra történő rákötések aránya eléri a 92%-ot. Ennek eredményeként a város lakosságának közel 76%-a közcsatorna-hálózaton keresztül juttatja el szennyvizét a szennyvíztisztító telepre. Ez az érték országos összehasonlításban is kiemelkedően kedvezőnek tekinthető</w:t>
      </w:r>
      <w:r w:rsidR="001467EB">
        <w:t xml:space="preserve">. </w:t>
      </w:r>
    </w:p>
    <w:p w14:paraId="27800053" w14:textId="64ED2681" w:rsidR="00ED6C5A" w:rsidRDefault="001467EB" w:rsidP="00D171E7">
      <w:r>
        <w:t xml:space="preserve">Kisebb </w:t>
      </w:r>
      <w:r w:rsidR="00D039F8">
        <w:t>külterületi területeken</w:t>
      </w:r>
      <w:r w:rsidR="0010725B">
        <w:t xml:space="preserve"> és Felsődobo</w:t>
      </w:r>
      <w:r w:rsidR="00C233DE">
        <w:t>s</w:t>
      </w:r>
      <w:r w:rsidR="0010725B">
        <w:t xml:space="preserve"> területén szükséges még egyedi szennyvíztisztítási lehetőségek kialakítása.</w:t>
      </w:r>
      <w:r w:rsidR="008B751A">
        <w:t xml:space="preserve"> </w:t>
      </w:r>
      <w:r w:rsidR="00CB56C4">
        <w:t>A településen</w:t>
      </w:r>
      <w:r w:rsidR="00176160">
        <w:t xml:space="preserve"> a szennyvíz elvezető hálózat</w:t>
      </w:r>
      <w:r w:rsidR="00F85E69">
        <w:t xml:space="preserve"> elválasztott rendszerű,</w:t>
      </w:r>
      <w:r w:rsidR="00176160">
        <w:t xml:space="preserve"> alapvetően gravitációsan működik, </w:t>
      </w:r>
      <w:r w:rsidR="00526E3A">
        <w:t>a magassági viszonyok összesen kilenc átemelő beépítését tette szükségessé.</w:t>
      </w:r>
    </w:p>
    <w:tbl>
      <w:tblPr>
        <w:tblW w:w="0" w:type="auto"/>
        <w:tblCellMar>
          <w:left w:w="70" w:type="dxa"/>
          <w:right w:w="70" w:type="dxa"/>
        </w:tblCellMar>
        <w:tblLook w:val="04A0" w:firstRow="1" w:lastRow="0" w:firstColumn="1" w:lastColumn="0" w:noHBand="0" w:noVBand="1"/>
      </w:tblPr>
      <w:tblGrid>
        <w:gridCol w:w="1230"/>
        <w:gridCol w:w="730"/>
        <w:gridCol w:w="2086"/>
      </w:tblGrid>
      <w:tr w:rsidR="00ED6C5A" w:rsidRPr="00B94138" w14:paraId="76221C8C" w14:textId="77777777" w:rsidTr="00B94138">
        <w:trPr>
          <w:trHeight w:val="215"/>
        </w:trPr>
        <w:tc>
          <w:tcPr>
            <w:tcW w:w="0" w:type="auto"/>
            <w:tcBorders>
              <w:top w:val="nil"/>
              <w:left w:val="nil"/>
              <w:bottom w:val="single" w:sz="8" w:space="0" w:color="E0E0E0"/>
              <w:right w:val="single" w:sz="8" w:space="0" w:color="E0E0E0"/>
            </w:tcBorders>
            <w:shd w:val="clear" w:color="000000" w:fill="AECB36"/>
            <w:vAlign w:val="center"/>
            <w:hideMark/>
          </w:tcPr>
          <w:p w14:paraId="13D65192" w14:textId="77777777" w:rsidR="00ED6C5A" w:rsidRPr="00ED6C5A" w:rsidRDefault="00ED6C5A" w:rsidP="00ED6C5A">
            <w:pPr>
              <w:spacing w:after="0"/>
              <w:jc w:val="center"/>
              <w:rPr>
                <w:rFonts w:eastAsia="Times New Roman" w:cs="Arial"/>
                <w:b/>
                <w:bCs/>
                <w:color w:val="FFFFFF"/>
                <w:sz w:val="20"/>
                <w:szCs w:val="20"/>
                <w:lang w:eastAsia="hu-HU"/>
              </w:rPr>
            </w:pPr>
            <w:r w:rsidRPr="00ED6C5A">
              <w:rPr>
                <w:rFonts w:eastAsia="Times New Roman" w:cs="Arial"/>
                <w:b/>
                <w:bCs/>
                <w:color w:val="FFFFFF"/>
                <w:sz w:val="20"/>
                <w:szCs w:val="20"/>
                <w:lang w:eastAsia="hu-HU"/>
              </w:rPr>
              <w:t>Funkció</w:t>
            </w:r>
          </w:p>
        </w:tc>
        <w:tc>
          <w:tcPr>
            <w:tcW w:w="0" w:type="auto"/>
            <w:tcBorders>
              <w:top w:val="nil"/>
              <w:left w:val="nil"/>
              <w:bottom w:val="single" w:sz="8" w:space="0" w:color="E0E0E0"/>
              <w:right w:val="single" w:sz="8" w:space="0" w:color="E0E0E0"/>
            </w:tcBorders>
            <w:shd w:val="clear" w:color="000000" w:fill="AECB36"/>
            <w:vAlign w:val="center"/>
            <w:hideMark/>
          </w:tcPr>
          <w:p w14:paraId="200407A9" w14:textId="77777777" w:rsidR="00ED6C5A" w:rsidRPr="00ED6C5A" w:rsidRDefault="00ED6C5A" w:rsidP="00ED6C5A">
            <w:pPr>
              <w:spacing w:after="0"/>
              <w:jc w:val="center"/>
              <w:rPr>
                <w:rFonts w:eastAsia="Times New Roman" w:cs="Arial"/>
                <w:b/>
                <w:bCs/>
                <w:color w:val="FFFFFF"/>
                <w:sz w:val="20"/>
                <w:szCs w:val="20"/>
                <w:lang w:eastAsia="hu-HU"/>
              </w:rPr>
            </w:pPr>
            <w:r w:rsidRPr="00ED6C5A">
              <w:rPr>
                <w:rFonts w:eastAsia="Times New Roman" w:cs="Arial"/>
                <w:b/>
                <w:bCs/>
                <w:color w:val="FFFFFF"/>
                <w:sz w:val="20"/>
                <w:szCs w:val="20"/>
                <w:lang w:eastAsia="hu-HU"/>
              </w:rPr>
              <w:t>Hossz</w:t>
            </w:r>
          </w:p>
        </w:tc>
        <w:tc>
          <w:tcPr>
            <w:tcW w:w="0" w:type="auto"/>
            <w:tcBorders>
              <w:top w:val="nil"/>
              <w:left w:val="nil"/>
              <w:bottom w:val="single" w:sz="8" w:space="0" w:color="E0E0E0"/>
              <w:right w:val="single" w:sz="8" w:space="0" w:color="E0E0E0"/>
            </w:tcBorders>
            <w:shd w:val="clear" w:color="000000" w:fill="AECB36"/>
            <w:vAlign w:val="center"/>
            <w:hideMark/>
          </w:tcPr>
          <w:p w14:paraId="55A6AC05" w14:textId="77777777" w:rsidR="00ED6C5A" w:rsidRPr="00ED6C5A" w:rsidRDefault="00ED6C5A" w:rsidP="00ED6C5A">
            <w:pPr>
              <w:spacing w:after="0"/>
              <w:jc w:val="center"/>
              <w:rPr>
                <w:rFonts w:eastAsia="Times New Roman" w:cs="Arial"/>
                <w:b/>
                <w:bCs/>
                <w:color w:val="FFFFFF"/>
                <w:sz w:val="20"/>
                <w:szCs w:val="20"/>
                <w:lang w:eastAsia="hu-HU"/>
              </w:rPr>
            </w:pPr>
            <w:r w:rsidRPr="00ED6C5A">
              <w:rPr>
                <w:rFonts w:eastAsia="Times New Roman" w:cs="Arial"/>
                <w:b/>
                <w:bCs/>
                <w:color w:val="FFFFFF"/>
                <w:sz w:val="20"/>
                <w:szCs w:val="20"/>
                <w:lang w:eastAsia="hu-HU"/>
              </w:rPr>
              <w:t>Aránya a hálózatban</w:t>
            </w:r>
          </w:p>
        </w:tc>
      </w:tr>
      <w:tr w:rsidR="00ED6C5A" w:rsidRPr="00B94138" w14:paraId="5038CE95" w14:textId="77777777" w:rsidTr="00B94138">
        <w:trPr>
          <w:trHeight w:val="100"/>
        </w:trPr>
        <w:tc>
          <w:tcPr>
            <w:tcW w:w="0" w:type="auto"/>
            <w:tcBorders>
              <w:top w:val="nil"/>
              <w:left w:val="single" w:sz="8" w:space="0" w:color="E0E0E0"/>
              <w:bottom w:val="single" w:sz="8" w:space="0" w:color="E0E0E0"/>
              <w:right w:val="single" w:sz="8" w:space="0" w:color="E0E0E0"/>
            </w:tcBorders>
            <w:shd w:val="clear" w:color="000000" w:fill="FFFFFF"/>
            <w:vAlign w:val="center"/>
            <w:hideMark/>
          </w:tcPr>
          <w:p w14:paraId="15AE13CF" w14:textId="77777777" w:rsidR="00ED6C5A" w:rsidRPr="00ED6C5A" w:rsidRDefault="00ED6C5A" w:rsidP="00ED6C5A">
            <w:pPr>
              <w:spacing w:after="0"/>
              <w:jc w:val="center"/>
              <w:rPr>
                <w:rFonts w:eastAsia="Times New Roman" w:cs="Arial"/>
                <w:b/>
                <w:bCs/>
                <w:color w:val="000000"/>
                <w:sz w:val="20"/>
                <w:szCs w:val="20"/>
                <w:lang w:eastAsia="hu-HU"/>
              </w:rPr>
            </w:pPr>
            <w:r w:rsidRPr="00ED6C5A">
              <w:rPr>
                <w:rFonts w:eastAsia="Times New Roman" w:cs="Arial"/>
                <w:b/>
                <w:bCs/>
                <w:color w:val="000000"/>
                <w:sz w:val="20"/>
                <w:szCs w:val="20"/>
                <w:lang w:eastAsia="hu-HU"/>
              </w:rPr>
              <w:t>Nyomó</w:t>
            </w:r>
          </w:p>
        </w:tc>
        <w:tc>
          <w:tcPr>
            <w:tcW w:w="0" w:type="auto"/>
            <w:tcBorders>
              <w:top w:val="nil"/>
              <w:left w:val="nil"/>
              <w:bottom w:val="single" w:sz="8" w:space="0" w:color="E0E0E0"/>
              <w:right w:val="single" w:sz="8" w:space="0" w:color="E0E0E0"/>
            </w:tcBorders>
            <w:shd w:val="clear" w:color="000000" w:fill="FFFFFF"/>
            <w:vAlign w:val="center"/>
            <w:hideMark/>
          </w:tcPr>
          <w:p w14:paraId="523AA3DF" w14:textId="77777777" w:rsidR="00ED6C5A" w:rsidRPr="00ED6C5A" w:rsidRDefault="00ED6C5A" w:rsidP="00ED6C5A">
            <w:pPr>
              <w:spacing w:after="0"/>
              <w:jc w:val="center"/>
              <w:rPr>
                <w:rFonts w:eastAsia="Times New Roman" w:cs="Arial"/>
                <w:b/>
                <w:bCs/>
                <w:color w:val="000000"/>
                <w:sz w:val="20"/>
                <w:szCs w:val="20"/>
                <w:lang w:eastAsia="hu-HU"/>
              </w:rPr>
            </w:pPr>
            <w:r w:rsidRPr="00ED6C5A">
              <w:rPr>
                <w:rFonts w:eastAsia="Times New Roman" w:cs="Arial"/>
                <w:b/>
                <w:bCs/>
                <w:color w:val="000000"/>
                <w:sz w:val="20"/>
                <w:szCs w:val="20"/>
                <w:lang w:eastAsia="hu-HU"/>
              </w:rPr>
              <w:t>2786</w:t>
            </w:r>
          </w:p>
        </w:tc>
        <w:tc>
          <w:tcPr>
            <w:tcW w:w="0" w:type="auto"/>
            <w:tcBorders>
              <w:top w:val="nil"/>
              <w:left w:val="nil"/>
              <w:bottom w:val="single" w:sz="8" w:space="0" w:color="E0E0E0"/>
              <w:right w:val="single" w:sz="8" w:space="0" w:color="E0E0E0"/>
            </w:tcBorders>
            <w:shd w:val="clear" w:color="000000" w:fill="FFFFFF"/>
            <w:vAlign w:val="center"/>
            <w:hideMark/>
          </w:tcPr>
          <w:p w14:paraId="2EAD7A47" w14:textId="77777777" w:rsidR="00ED6C5A" w:rsidRPr="00ED6C5A" w:rsidRDefault="00ED6C5A" w:rsidP="00ED6C5A">
            <w:pPr>
              <w:spacing w:after="0"/>
              <w:jc w:val="center"/>
              <w:rPr>
                <w:rFonts w:eastAsia="Times New Roman" w:cs="Arial"/>
                <w:b/>
                <w:bCs/>
                <w:color w:val="000000"/>
                <w:sz w:val="20"/>
                <w:szCs w:val="20"/>
                <w:lang w:eastAsia="hu-HU"/>
              </w:rPr>
            </w:pPr>
            <w:r w:rsidRPr="00ED6C5A">
              <w:rPr>
                <w:rFonts w:eastAsia="Times New Roman" w:cs="Arial"/>
                <w:b/>
                <w:bCs/>
                <w:color w:val="000000"/>
                <w:sz w:val="20"/>
                <w:szCs w:val="20"/>
                <w:lang w:eastAsia="hu-HU"/>
              </w:rPr>
              <w:t>4,3%</w:t>
            </w:r>
          </w:p>
        </w:tc>
      </w:tr>
      <w:tr w:rsidR="00ED6C5A" w:rsidRPr="00B94138" w14:paraId="12B438CB" w14:textId="77777777" w:rsidTr="00B94138">
        <w:trPr>
          <w:trHeight w:val="132"/>
        </w:trPr>
        <w:tc>
          <w:tcPr>
            <w:tcW w:w="0" w:type="auto"/>
            <w:tcBorders>
              <w:top w:val="nil"/>
              <w:left w:val="single" w:sz="8" w:space="0" w:color="E0E0E0"/>
              <w:bottom w:val="single" w:sz="8" w:space="0" w:color="E0E0E0"/>
              <w:right w:val="single" w:sz="8" w:space="0" w:color="E0E0E0"/>
            </w:tcBorders>
            <w:shd w:val="clear" w:color="000000" w:fill="F2F2F2"/>
            <w:vAlign w:val="center"/>
            <w:hideMark/>
          </w:tcPr>
          <w:p w14:paraId="2E5A0D56" w14:textId="77777777" w:rsidR="00ED6C5A" w:rsidRPr="00ED6C5A" w:rsidRDefault="00ED6C5A" w:rsidP="00ED6C5A">
            <w:pPr>
              <w:spacing w:after="0"/>
              <w:jc w:val="center"/>
              <w:rPr>
                <w:rFonts w:eastAsia="Times New Roman" w:cs="Arial"/>
                <w:b/>
                <w:bCs/>
                <w:color w:val="000000"/>
                <w:sz w:val="20"/>
                <w:szCs w:val="20"/>
                <w:lang w:eastAsia="hu-HU"/>
              </w:rPr>
            </w:pPr>
            <w:r w:rsidRPr="00ED6C5A">
              <w:rPr>
                <w:rFonts w:eastAsia="Times New Roman" w:cs="Arial"/>
                <w:b/>
                <w:bCs/>
                <w:color w:val="000000"/>
                <w:sz w:val="20"/>
                <w:szCs w:val="20"/>
                <w:lang w:eastAsia="hu-HU"/>
              </w:rPr>
              <w:t>Gravitációs</w:t>
            </w:r>
          </w:p>
        </w:tc>
        <w:tc>
          <w:tcPr>
            <w:tcW w:w="0" w:type="auto"/>
            <w:tcBorders>
              <w:top w:val="nil"/>
              <w:left w:val="nil"/>
              <w:bottom w:val="single" w:sz="8" w:space="0" w:color="E0E0E0"/>
              <w:right w:val="single" w:sz="8" w:space="0" w:color="E0E0E0"/>
            </w:tcBorders>
            <w:shd w:val="clear" w:color="000000" w:fill="F2F2F2"/>
            <w:vAlign w:val="center"/>
            <w:hideMark/>
          </w:tcPr>
          <w:p w14:paraId="4FBE6299" w14:textId="77777777" w:rsidR="00ED6C5A" w:rsidRPr="00ED6C5A" w:rsidRDefault="00ED6C5A" w:rsidP="00ED6C5A">
            <w:pPr>
              <w:spacing w:after="0"/>
              <w:jc w:val="center"/>
              <w:rPr>
                <w:rFonts w:eastAsia="Times New Roman" w:cs="Arial"/>
                <w:b/>
                <w:bCs/>
                <w:color w:val="000000"/>
                <w:sz w:val="20"/>
                <w:szCs w:val="20"/>
                <w:lang w:eastAsia="hu-HU"/>
              </w:rPr>
            </w:pPr>
            <w:r w:rsidRPr="00ED6C5A">
              <w:rPr>
                <w:rFonts w:eastAsia="Times New Roman" w:cs="Arial"/>
                <w:b/>
                <w:bCs/>
                <w:color w:val="000000"/>
                <w:sz w:val="20"/>
                <w:szCs w:val="20"/>
                <w:lang w:eastAsia="hu-HU"/>
              </w:rPr>
              <w:t>61782</w:t>
            </w:r>
          </w:p>
        </w:tc>
        <w:tc>
          <w:tcPr>
            <w:tcW w:w="0" w:type="auto"/>
            <w:tcBorders>
              <w:top w:val="nil"/>
              <w:left w:val="nil"/>
              <w:bottom w:val="single" w:sz="8" w:space="0" w:color="E0E0E0"/>
              <w:right w:val="single" w:sz="8" w:space="0" w:color="E0E0E0"/>
            </w:tcBorders>
            <w:shd w:val="clear" w:color="000000" w:fill="F2F2F2"/>
            <w:vAlign w:val="center"/>
            <w:hideMark/>
          </w:tcPr>
          <w:p w14:paraId="55D976ED" w14:textId="77777777" w:rsidR="00ED6C5A" w:rsidRPr="00ED6C5A" w:rsidRDefault="00ED6C5A" w:rsidP="00ED6C5A">
            <w:pPr>
              <w:spacing w:after="0"/>
              <w:jc w:val="center"/>
              <w:rPr>
                <w:rFonts w:eastAsia="Times New Roman" w:cs="Arial"/>
                <w:b/>
                <w:bCs/>
                <w:color w:val="000000"/>
                <w:sz w:val="20"/>
                <w:szCs w:val="20"/>
                <w:lang w:eastAsia="hu-HU"/>
              </w:rPr>
            </w:pPr>
            <w:r w:rsidRPr="00ED6C5A">
              <w:rPr>
                <w:rFonts w:eastAsia="Times New Roman" w:cs="Arial"/>
                <w:b/>
                <w:bCs/>
                <w:color w:val="000000"/>
                <w:sz w:val="20"/>
                <w:szCs w:val="20"/>
                <w:lang w:eastAsia="hu-HU"/>
              </w:rPr>
              <w:t>95,7%</w:t>
            </w:r>
          </w:p>
        </w:tc>
      </w:tr>
    </w:tbl>
    <w:p w14:paraId="3AD75EE2" w14:textId="495F1C40" w:rsidR="00ED6C5A" w:rsidRDefault="00B94138" w:rsidP="00ED6C5A">
      <w:pPr>
        <w:pStyle w:val="Kpalrs"/>
      </w:pPr>
      <w:r>
        <w:fldChar w:fldCharType="begin"/>
      </w:r>
      <w:r>
        <w:instrText>SEQ táblázat \* ARABIC</w:instrText>
      </w:r>
      <w:r>
        <w:fldChar w:fldCharType="separate"/>
      </w:r>
      <w:bookmarkStart w:id="37" w:name="_Toc236398530"/>
      <w:r>
        <w:rPr>
          <w:noProof/>
        </w:rPr>
        <w:t>23</w:t>
      </w:r>
      <w:r>
        <w:fldChar w:fldCharType="end"/>
      </w:r>
      <w:r w:rsidR="00ED6C5A">
        <w:t>. táblázat: A település szennyvíz hálózat anyaga- 1</w:t>
      </w:r>
      <w:bookmarkEnd w:id="37"/>
    </w:p>
    <w:tbl>
      <w:tblPr>
        <w:tblW w:w="5160" w:type="dxa"/>
        <w:tblCellMar>
          <w:left w:w="70" w:type="dxa"/>
          <w:right w:w="70" w:type="dxa"/>
        </w:tblCellMar>
        <w:tblLook w:val="04A0" w:firstRow="1" w:lastRow="0" w:firstColumn="1" w:lastColumn="0" w:noHBand="0" w:noVBand="1"/>
      </w:tblPr>
      <w:tblGrid>
        <w:gridCol w:w="960"/>
        <w:gridCol w:w="2920"/>
        <w:gridCol w:w="1280"/>
      </w:tblGrid>
      <w:tr w:rsidR="006F7C61" w:rsidRPr="00B94138" w14:paraId="23688572" w14:textId="77777777" w:rsidTr="00B94138">
        <w:trPr>
          <w:trHeight w:val="77"/>
          <w:tblHeader/>
        </w:trPr>
        <w:tc>
          <w:tcPr>
            <w:tcW w:w="960" w:type="dxa"/>
            <w:tcBorders>
              <w:top w:val="nil"/>
              <w:left w:val="nil"/>
              <w:bottom w:val="single" w:sz="8" w:space="0" w:color="E0E0E0"/>
              <w:right w:val="single" w:sz="8" w:space="0" w:color="E0E0E0"/>
            </w:tcBorders>
            <w:shd w:val="clear" w:color="000000" w:fill="AECB36"/>
            <w:vAlign w:val="center"/>
            <w:hideMark/>
          </w:tcPr>
          <w:p w14:paraId="30246C59" w14:textId="77777777" w:rsidR="006F7C61" w:rsidRPr="00B94138" w:rsidRDefault="006F7C61" w:rsidP="006F7C61">
            <w:pPr>
              <w:spacing w:after="0"/>
              <w:jc w:val="center"/>
              <w:rPr>
                <w:rFonts w:asciiTheme="minorHAnsi" w:eastAsia="Times New Roman" w:hAnsiTheme="minorHAnsi"/>
                <w:b/>
                <w:color w:val="FFFFFF"/>
                <w:sz w:val="20"/>
                <w:szCs w:val="20"/>
                <w:lang w:eastAsia="hu-HU"/>
              </w:rPr>
            </w:pPr>
            <w:r w:rsidRPr="00B94138">
              <w:rPr>
                <w:rFonts w:asciiTheme="minorHAnsi" w:eastAsia="Times New Roman" w:hAnsiTheme="minorHAnsi"/>
                <w:b/>
                <w:color w:val="FFFFFF"/>
                <w:sz w:val="20"/>
                <w:szCs w:val="20"/>
                <w:lang w:eastAsia="hu-HU"/>
              </w:rPr>
              <w:t>Átmérő</w:t>
            </w:r>
          </w:p>
        </w:tc>
        <w:tc>
          <w:tcPr>
            <w:tcW w:w="2920" w:type="dxa"/>
            <w:tcBorders>
              <w:top w:val="nil"/>
              <w:left w:val="nil"/>
              <w:bottom w:val="single" w:sz="8" w:space="0" w:color="E0E0E0"/>
              <w:right w:val="single" w:sz="8" w:space="0" w:color="E0E0E0"/>
            </w:tcBorders>
            <w:shd w:val="clear" w:color="000000" w:fill="AECB36"/>
            <w:vAlign w:val="center"/>
            <w:hideMark/>
          </w:tcPr>
          <w:p w14:paraId="005D5A58" w14:textId="77777777" w:rsidR="006F7C61" w:rsidRPr="00312042" w:rsidRDefault="006F7C61" w:rsidP="006F7C61">
            <w:pPr>
              <w:spacing w:after="0"/>
              <w:jc w:val="center"/>
              <w:rPr>
                <w:rFonts w:asciiTheme="minorHAnsi" w:eastAsia="Times New Roman" w:hAnsiTheme="minorHAnsi"/>
                <w:color w:val="FFFFFF"/>
                <w:sz w:val="20"/>
                <w:szCs w:val="20"/>
                <w:lang w:eastAsia="hu-HU"/>
              </w:rPr>
            </w:pPr>
            <w:r w:rsidRPr="00312042">
              <w:rPr>
                <w:rFonts w:asciiTheme="minorHAnsi" w:eastAsia="Times New Roman" w:hAnsiTheme="minorHAnsi"/>
                <w:color w:val="FFFFFF"/>
                <w:sz w:val="20"/>
                <w:szCs w:val="20"/>
                <w:lang w:eastAsia="hu-HU"/>
              </w:rPr>
              <w:t>Anyag, funkció</w:t>
            </w:r>
          </w:p>
        </w:tc>
        <w:tc>
          <w:tcPr>
            <w:tcW w:w="1280" w:type="dxa"/>
            <w:tcBorders>
              <w:top w:val="nil"/>
              <w:left w:val="nil"/>
              <w:bottom w:val="single" w:sz="8" w:space="0" w:color="E0E0E0"/>
              <w:right w:val="single" w:sz="8" w:space="0" w:color="E0E0E0"/>
            </w:tcBorders>
            <w:shd w:val="clear" w:color="000000" w:fill="AECB36"/>
            <w:vAlign w:val="center"/>
            <w:hideMark/>
          </w:tcPr>
          <w:p w14:paraId="185F8470" w14:textId="77777777" w:rsidR="006F7C61" w:rsidRPr="00B94138" w:rsidRDefault="006F7C61" w:rsidP="006F7C61">
            <w:pPr>
              <w:spacing w:after="0"/>
              <w:jc w:val="center"/>
              <w:rPr>
                <w:rFonts w:asciiTheme="minorHAnsi" w:eastAsia="Times New Roman" w:hAnsiTheme="minorHAnsi"/>
                <w:b/>
                <w:color w:val="FFFFFF"/>
                <w:sz w:val="20"/>
                <w:szCs w:val="20"/>
                <w:lang w:eastAsia="hu-HU"/>
              </w:rPr>
            </w:pPr>
            <w:r w:rsidRPr="00B94138">
              <w:rPr>
                <w:rFonts w:asciiTheme="minorHAnsi" w:eastAsia="Times New Roman" w:hAnsiTheme="minorHAnsi"/>
                <w:b/>
                <w:color w:val="FFFFFF"/>
                <w:sz w:val="20"/>
                <w:szCs w:val="20"/>
                <w:lang w:eastAsia="hu-HU"/>
              </w:rPr>
              <w:t>Hossz</w:t>
            </w:r>
          </w:p>
        </w:tc>
      </w:tr>
      <w:tr w:rsidR="006F7C61" w:rsidRPr="00B94138" w14:paraId="666820E0" w14:textId="77777777" w:rsidTr="00B94138">
        <w:trPr>
          <w:trHeight w:val="104"/>
        </w:trPr>
        <w:tc>
          <w:tcPr>
            <w:tcW w:w="960" w:type="dxa"/>
            <w:tcBorders>
              <w:top w:val="nil"/>
              <w:left w:val="single" w:sz="8" w:space="0" w:color="E0E0E0"/>
              <w:bottom w:val="single" w:sz="8" w:space="0" w:color="E0E0E0"/>
              <w:right w:val="single" w:sz="8" w:space="0" w:color="E0E0E0"/>
            </w:tcBorders>
            <w:shd w:val="clear" w:color="000000" w:fill="FFFFFF"/>
            <w:vAlign w:val="center"/>
            <w:hideMark/>
          </w:tcPr>
          <w:p w14:paraId="7BD43691"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 xml:space="preserve">D150 </w:t>
            </w:r>
          </w:p>
        </w:tc>
        <w:tc>
          <w:tcPr>
            <w:tcW w:w="2920" w:type="dxa"/>
            <w:tcBorders>
              <w:top w:val="nil"/>
              <w:left w:val="nil"/>
              <w:bottom w:val="single" w:sz="8" w:space="0" w:color="E0E0E0"/>
              <w:right w:val="single" w:sz="8" w:space="0" w:color="E0E0E0"/>
            </w:tcBorders>
            <w:shd w:val="clear" w:color="000000" w:fill="FFFFFF"/>
            <w:vAlign w:val="center"/>
            <w:hideMark/>
          </w:tcPr>
          <w:p w14:paraId="173E4806" w14:textId="77777777" w:rsidR="006F7C61" w:rsidRPr="00312042" w:rsidRDefault="006F7C61" w:rsidP="006F7C61">
            <w:pPr>
              <w:spacing w:after="0"/>
              <w:jc w:val="center"/>
              <w:rPr>
                <w:rFonts w:asciiTheme="minorHAnsi" w:eastAsia="Times New Roman" w:hAnsiTheme="minorHAnsi"/>
                <w:color w:val="000000"/>
                <w:sz w:val="20"/>
                <w:szCs w:val="20"/>
                <w:lang w:eastAsia="hu-HU"/>
              </w:rPr>
            </w:pPr>
            <w:r w:rsidRPr="00312042">
              <w:rPr>
                <w:rFonts w:asciiTheme="minorHAnsi" w:eastAsia="Times New Roman" w:hAnsiTheme="minorHAnsi"/>
                <w:color w:val="000000"/>
                <w:sz w:val="20"/>
                <w:szCs w:val="20"/>
                <w:lang w:eastAsia="hu-HU"/>
              </w:rPr>
              <w:t>azbesztcement, gravitációs</w:t>
            </w:r>
          </w:p>
        </w:tc>
        <w:tc>
          <w:tcPr>
            <w:tcW w:w="1280" w:type="dxa"/>
            <w:tcBorders>
              <w:top w:val="nil"/>
              <w:left w:val="nil"/>
              <w:bottom w:val="single" w:sz="8" w:space="0" w:color="E0E0E0"/>
              <w:right w:val="single" w:sz="8" w:space="0" w:color="E0E0E0"/>
            </w:tcBorders>
            <w:shd w:val="clear" w:color="000000" w:fill="FFFFFF"/>
            <w:vAlign w:val="center"/>
            <w:hideMark/>
          </w:tcPr>
          <w:p w14:paraId="4B5DBEA8"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81</w:t>
            </w:r>
          </w:p>
        </w:tc>
      </w:tr>
      <w:tr w:rsidR="006F7C61" w:rsidRPr="00B94138" w14:paraId="75952946" w14:textId="77777777" w:rsidTr="00B94138">
        <w:trPr>
          <w:trHeight w:val="149"/>
        </w:trPr>
        <w:tc>
          <w:tcPr>
            <w:tcW w:w="960" w:type="dxa"/>
            <w:tcBorders>
              <w:top w:val="nil"/>
              <w:left w:val="single" w:sz="8" w:space="0" w:color="E0E0E0"/>
              <w:bottom w:val="single" w:sz="8" w:space="0" w:color="E0E0E0"/>
              <w:right w:val="single" w:sz="8" w:space="0" w:color="E0E0E0"/>
            </w:tcBorders>
            <w:shd w:val="clear" w:color="000000" w:fill="F2F2F2"/>
            <w:vAlign w:val="center"/>
            <w:hideMark/>
          </w:tcPr>
          <w:p w14:paraId="43C21627"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D200</w:t>
            </w:r>
          </w:p>
        </w:tc>
        <w:tc>
          <w:tcPr>
            <w:tcW w:w="2920" w:type="dxa"/>
            <w:tcBorders>
              <w:top w:val="nil"/>
              <w:left w:val="nil"/>
              <w:bottom w:val="single" w:sz="8" w:space="0" w:color="E0E0E0"/>
              <w:right w:val="single" w:sz="8" w:space="0" w:color="E0E0E0"/>
            </w:tcBorders>
            <w:shd w:val="clear" w:color="000000" w:fill="F2F2F2"/>
            <w:vAlign w:val="center"/>
            <w:hideMark/>
          </w:tcPr>
          <w:p w14:paraId="07D8BBC6" w14:textId="77777777" w:rsidR="006F7C61" w:rsidRPr="00312042" w:rsidRDefault="006F7C61" w:rsidP="006F7C61">
            <w:pPr>
              <w:spacing w:after="0"/>
              <w:jc w:val="center"/>
              <w:rPr>
                <w:rFonts w:asciiTheme="minorHAnsi" w:eastAsia="Times New Roman" w:hAnsiTheme="minorHAnsi"/>
                <w:color w:val="000000"/>
                <w:sz w:val="20"/>
                <w:szCs w:val="20"/>
                <w:lang w:eastAsia="hu-HU"/>
              </w:rPr>
            </w:pPr>
            <w:r w:rsidRPr="00312042">
              <w:rPr>
                <w:rFonts w:asciiTheme="minorHAnsi" w:eastAsia="Times New Roman" w:hAnsiTheme="minorHAnsi"/>
                <w:color w:val="000000"/>
                <w:sz w:val="20"/>
                <w:szCs w:val="20"/>
                <w:lang w:eastAsia="hu-HU"/>
              </w:rPr>
              <w:t>azbesztcement, gravitációs</w:t>
            </w:r>
          </w:p>
        </w:tc>
        <w:tc>
          <w:tcPr>
            <w:tcW w:w="1280" w:type="dxa"/>
            <w:tcBorders>
              <w:top w:val="nil"/>
              <w:left w:val="nil"/>
              <w:bottom w:val="single" w:sz="8" w:space="0" w:color="E0E0E0"/>
              <w:right w:val="single" w:sz="8" w:space="0" w:color="E0E0E0"/>
            </w:tcBorders>
            <w:shd w:val="clear" w:color="000000" w:fill="F2F2F2"/>
            <w:vAlign w:val="center"/>
            <w:hideMark/>
          </w:tcPr>
          <w:p w14:paraId="20A85A19"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1081</w:t>
            </w:r>
          </w:p>
        </w:tc>
      </w:tr>
      <w:tr w:rsidR="006F7C61" w:rsidRPr="00B94138" w14:paraId="720AFA86" w14:textId="77777777" w:rsidTr="00B94138">
        <w:trPr>
          <w:trHeight w:val="40"/>
        </w:trPr>
        <w:tc>
          <w:tcPr>
            <w:tcW w:w="960" w:type="dxa"/>
            <w:tcBorders>
              <w:top w:val="nil"/>
              <w:left w:val="single" w:sz="8" w:space="0" w:color="E0E0E0"/>
              <w:bottom w:val="single" w:sz="8" w:space="0" w:color="E0E0E0"/>
              <w:right w:val="single" w:sz="8" w:space="0" w:color="E0E0E0"/>
            </w:tcBorders>
            <w:shd w:val="clear" w:color="000000" w:fill="FFFFFF"/>
            <w:vAlign w:val="center"/>
            <w:hideMark/>
          </w:tcPr>
          <w:p w14:paraId="765D6B78"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D300</w:t>
            </w:r>
          </w:p>
        </w:tc>
        <w:tc>
          <w:tcPr>
            <w:tcW w:w="2920" w:type="dxa"/>
            <w:tcBorders>
              <w:top w:val="nil"/>
              <w:left w:val="nil"/>
              <w:bottom w:val="single" w:sz="8" w:space="0" w:color="E0E0E0"/>
              <w:right w:val="single" w:sz="8" w:space="0" w:color="E0E0E0"/>
            </w:tcBorders>
            <w:shd w:val="clear" w:color="000000" w:fill="FFFFFF"/>
            <w:vAlign w:val="center"/>
            <w:hideMark/>
          </w:tcPr>
          <w:p w14:paraId="78F0E356" w14:textId="77777777" w:rsidR="006F7C61" w:rsidRPr="00312042" w:rsidRDefault="006F7C61" w:rsidP="006F7C61">
            <w:pPr>
              <w:spacing w:after="0"/>
              <w:jc w:val="center"/>
              <w:rPr>
                <w:rFonts w:asciiTheme="minorHAnsi" w:eastAsia="Times New Roman" w:hAnsiTheme="minorHAnsi"/>
                <w:color w:val="000000"/>
                <w:sz w:val="20"/>
                <w:szCs w:val="20"/>
                <w:lang w:eastAsia="hu-HU"/>
              </w:rPr>
            </w:pPr>
            <w:r w:rsidRPr="00312042">
              <w:rPr>
                <w:rFonts w:asciiTheme="minorHAnsi" w:eastAsia="Times New Roman" w:hAnsiTheme="minorHAnsi"/>
                <w:color w:val="000000"/>
                <w:sz w:val="20"/>
                <w:szCs w:val="20"/>
                <w:lang w:eastAsia="hu-HU"/>
              </w:rPr>
              <w:t>azbesztcement, gravitációs</w:t>
            </w:r>
          </w:p>
        </w:tc>
        <w:tc>
          <w:tcPr>
            <w:tcW w:w="1280" w:type="dxa"/>
            <w:tcBorders>
              <w:top w:val="nil"/>
              <w:left w:val="nil"/>
              <w:bottom w:val="single" w:sz="8" w:space="0" w:color="E0E0E0"/>
              <w:right w:val="single" w:sz="8" w:space="0" w:color="E0E0E0"/>
            </w:tcBorders>
            <w:shd w:val="clear" w:color="000000" w:fill="FFFFFF"/>
            <w:vAlign w:val="center"/>
            <w:hideMark/>
          </w:tcPr>
          <w:p w14:paraId="4C4E471D"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805</w:t>
            </w:r>
          </w:p>
        </w:tc>
      </w:tr>
      <w:tr w:rsidR="006F7C61" w:rsidRPr="00B94138" w14:paraId="075ED20E" w14:textId="77777777" w:rsidTr="00B94138">
        <w:trPr>
          <w:trHeight w:val="30"/>
        </w:trPr>
        <w:tc>
          <w:tcPr>
            <w:tcW w:w="960" w:type="dxa"/>
            <w:tcBorders>
              <w:top w:val="nil"/>
              <w:left w:val="single" w:sz="8" w:space="0" w:color="E0E0E0"/>
              <w:bottom w:val="single" w:sz="8" w:space="0" w:color="E0E0E0"/>
              <w:right w:val="single" w:sz="8" w:space="0" w:color="E0E0E0"/>
            </w:tcBorders>
            <w:shd w:val="clear" w:color="000000" w:fill="F2F2F2"/>
            <w:vAlign w:val="center"/>
            <w:hideMark/>
          </w:tcPr>
          <w:p w14:paraId="2A39E276"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D200</w:t>
            </w:r>
          </w:p>
        </w:tc>
        <w:tc>
          <w:tcPr>
            <w:tcW w:w="2920" w:type="dxa"/>
            <w:tcBorders>
              <w:top w:val="nil"/>
              <w:left w:val="nil"/>
              <w:bottom w:val="single" w:sz="8" w:space="0" w:color="E0E0E0"/>
              <w:right w:val="single" w:sz="8" w:space="0" w:color="E0E0E0"/>
            </w:tcBorders>
            <w:shd w:val="clear" w:color="000000" w:fill="F2F2F2"/>
            <w:vAlign w:val="center"/>
            <w:hideMark/>
          </w:tcPr>
          <w:p w14:paraId="09B1A568" w14:textId="77777777" w:rsidR="006F7C61" w:rsidRPr="00312042" w:rsidRDefault="006F7C61" w:rsidP="006F7C61">
            <w:pPr>
              <w:spacing w:after="0"/>
              <w:jc w:val="center"/>
              <w:rPr>
                <w:rFonts w:asciiTheme="minorHAnsi" w:eastAsia="Times New Roman" w:hAnsiTheme="minorHAnsi"/>
                <w:color w:val="000000"/>
                <w:sz w:val="20"/>
                <w:szCs w:val="20"/>
                <w:lang w:eastAsia="hu-HU"/>
              </w:rPr>
            </w:pPr>
            <w:r w:rsidRPr="00312042">
              <w:rPr>
                <w:rFonts w:asciiTheme="minorHAnsi" w:eastAsia="Times New Roman" w:hAnsiTheme="minorHAnsi"/>
                <w:color w:val="000000"/>
                <w:sz w:val="20"/>
                <w:szCs w:val="20"/>
                <w:lang w:eastAsia="hu-HU"/>
              </w:rPr>
              <w:t>beton, gravitációs</w:t>
            </w:r>
          </w:p>
        </w:tc>
        <w:tc>
          <w:tcPr>
            <w:tcW w:w="1280" w:type="dxa"/>
            <w:tcBorders>
              <w:top w:val="nil"/>
              <w:left w:val="nil"/>
              <w:bottom w:val="single" w:sz="8" w:space="0" w:color="E0E0E0"/>
              <w:right w:val="single" w:sz="8" w:space="0" w:color="E0E0E0"/>
            </w:tcBorders>
            <w:shd w:val="clear" w:color="000000" w:fill="F2F2F2"/>
            <w:vAlign w:val="center"/>
            <w:hideMark/>
          </w:tcPr>
          <w:p w14:paraId="7F2346C4"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3303</w:t>
            </w:r>
          </w:p>
        </w:tc>
      </w:tr>
      <w:tr w:rsidR="006F7C61" w:rsidRPr="00B94138" w14:paraId="089F51B0" w14:textId="77777777" w:rsidTr="00B94138">
        <w:trPr>
          <w:trHeight w:val="30"/>
        </w:trPr>
        <w:tc>
          <w:tcPr>
            <w:tcW w:w="960" w:type="dxa"/>
            <w:tcBorders>
              <w:top w:val="nil"/>
              <w:left w:val="single" w:sz="8" w:space="0" w:color="E0E0E0"/>
              <w:bottom w:val="single" w:sz="8" w:space="0" w:color="E0E0E0"/>
              <w:right w:val="single" w:sz="8" w:space="0" w:color="E0E0E0"/>
            </w:tcBorders>
            <w:shd w:val="clear" w:color="000000" w:fill="FFFFFF"/>
            <w:vAlign w:val="center"/>
            <w:hideMark/>
          </w:tcPr>
          <w:p w14:paraId="5BAD1882"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D300</w:t>
            </w:r>
          </w:p>
        </w:tc>
        <w:tc>
          <w:tcPr>
            <w:tcW w:w="2920" w:type="dxa"/>
            <w:tcBorders>
              <w:top w:val="nil"/>
              <w:left w:val="nil"/>
              <w:bottom w:val="single" w:sz="8" w:space="0" w:color="E0E0E0"/>
              <w:right w:val="single" w:sz="8" w:space="0" w:color="E0E0E0"/>
            </w:tcBorders>
            <w:shd w:val="clear" w:color="000000" w:fill="FFFFFF"/>
            <w:vAlign w:val="center"/>
            <w:hideMark/>
          </w:tcPr>
          <w:p w14:paraId="1A9220A0" w14:textId="77777777" w:rsidR="006F7C61" w:rsidRPr="00312042" w:rsidRDefault="006F7C61" w:rsidP="006F7C61">
            <w:pPr>
              <w:spacing w:after="0"/>
              <w:jc w:val="center"/>
              <w:rPr>
                <w:rFonts w:asciiTheme="minorHAnsi" w:eastAsia="Times New Roman" w:hAnsiTheme="minorHAnsi"/>
                <w:color w:val="000000"/>
                <w:sz w:val="20"/>
                <w:szCs w:val="20"/>
                <w:lang w:eastAsia="hu-HU"/>
              </w:rPr>
            </w:pPr>
            <w:r w:rsidRPr="00312042">
              <w:rPr>
                <w:rFonts w:asciiTheme="minorHAnsi" w:eastAsia="Times New Roman" w:hAnsiTheme="minorHAnsi"/>
                <w:color w:val="000000"/>
                <w:sz w:val="20"/>
                <w:szCs w:val="20"/>
                <w:lang w:eastAsia="hu-HU"/>
              </w:rPr>
              <w:t>beton, gravitációs</w:t>
            </w:r>
          </w:p>
        </w:tc>
        <w:tc>
          <w:tcPr>
            <w:tcW w:w="1280" w:type="dxa"/>
            <w:tcBorders>
              <w:top w:val="nil"/>
              <w:left w:val="nil"/>
              <w:bottom w:val="single" w:sz="8" w:space="0" w:color="E0E0E0"/>
              <w:right w:val="single" w:sz="8" w:space="0" w:color="E0E0E0"/>
            </w:tcBorders>
            <w:shd w:val="clear" w:color="000000" w:fill="FFFFFF"/>
            <w:vAlign w:val="center"/>
            <w:hideMark/>
          </w:tcPr>
          <w:p w14:paraId="72FA5517"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11171</w:t>
            </w:r>
          </w:p>
        </w:tc>
      </w:tr>
      <w:tr w:rsidR="006F7C61" w:rsidRPr="00B94138" w14:paraId="4749A7A0" w14:textId="77777777" w:rsidTr="00060A0C">
        <w:trPr>
          <w:trHeight w:val="35"/>
        </w:trPr>
        <w:tc>
          <w:tcPr>
            <w:tcW w:w="960" w:type="dxa"/>
            <w:tcBorders>
              <w:top w:val="nil"/>
              <w:left w:val="single" w:sz="8" w:space="0" w:color="E0E0E0"/>
              <w:bottom w:val="single" w:sz="8" w:space="0" w:color="E0E0E0"/>
              <w:right w:val="single" w:sz="8" w:space="0" w:color="E0E0E0"/>
            </w:tcBorders>
            <w:shd w:val="clear" w:color="000000" w:fill="F2F2F2"/>
            <w:vAlign w:val="center"/>
            <w:hideMark/>
          </w:tcPr>
          <w:p w14:paraId="630D8A01"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D500</w:t>
            </w:r>
          </w:p>
        </w:tc>
        <w:tc>
          <w:tcPr>
            <w:tcW w:w="2920" w:type="dxa"/>
            <w:tcBorders>
              <w:top w:val="nil"/>
              <w:left w:val="nil"/>
              <w:bottom w:val="single" w:sz="8" w:space="0" w:color="E0E0E0"/>
              <w:right w:val="single" w:sz="8" w:space="0" w:color="E0E0E0"/>
            </w:tcBorders>
            <w:shd w:val="clear" w:color="000000" w:fill="F2F2F2"/>
            <w:vAlign w:val="center"/>
            <w:hideMark/>
          </w:tcPr>
          <w:p w14:paraId="197423A1" w14:textId="77777777" w:rsidR="006F7C61" w:rsidRPr="00312042" w:rsidRDefault="006F7C61" w:rsidP="006F7C61">
            <w:pPr>
              <w:spacing w:after="0"/>
              <w:jc w:val="center"/>
              <w:rPr>
                <w:rFonts w:asciiTheme="minorHAnsi" w:eastAsia="Times New Roman" w:hAnsiTheme="minorHAnsi"/>
                <w:color w:val="000000"/>
                <w:sz w:val="20"/>
                <w:szCs w:val="20"/>
                <w:lang w:eastAsia="hu-HU"/>
              </w:rPr>
            </w:pPr>
            <w:r w:rsidRPr="00312042">
              <w:rPr>
                <w:rFonts w:asciiTheme="minorHAnsi" w:eastAsia="Times New Roman" w:hAnsiTheme="minorHAnsi"/>
                <w:color w:val="000000"/>
                <w:sz w:val="20"/>
                <w:szCs w:val="20"/>
                <w:lang w:eastAsia="hu-HU"/>
              </w:rPr>
              <w:t>KD-EXTRA gravitációs</w:t>
            </w:r>
          </w:p>
        </w:tc>
        <w:tc>
          <w:tcPr>
            <w:tcW w:w="1280" w:type="dxa"/>
            <w:tcBorders>
              <w:top w:val="nil"/>
              <w:left w:val="nil"/>
              <w:bottom w:val="single" w:sz="8" w:space="0" w:color="E0E0E0"/>
              <w:right w:val="single" w:sz="8" w:space="0" w:color="E0E0E0"/>
            </w:tcBorders>
            <w:shd w:val="clear" w:color="000000" w:fill="F2F2F2"/>
            <w:vAlign w:val="center"/>
            <w:hideMark/>
          </w:tcPr>
          <w:p w14:paraId="1787941C"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140</w:t>
            </w:r>
          </w:p>
        </w:tc>
      </w:tr>
      <w:tr w:rsidR="006F7C61" w:rsidRPr="00B94138" w14:paraId="5B88A200" w14:textId="77777777" w:rsidTr="00B94138">
        <w:trPr>
          <w:trHeight w:val="35"/>
        </w:trPr>
        <w:tc>
          <w:tcPr>
            <w:tcW w:w="960" w:type="dxa"/>
            <w:tcBorders>
              <w:top w:val="nil"/>
              <w:left w:val="single" w:sz="8" w:space="0" w:color="E0E0E0"/>
              <w:bottom w:val="single" w:sz="8" w:space="0" w:color="E0E0E0"/>
              <w:right w:val="single" w:sz="8" w:space="0" w:color="E0E0E0"/>
            </w:tcBorders>
            <w:shd w:val="clear" w:color="000000" w:fill="FFFFFF"/>
            <w:vAlign w:val="center"/>
            <w:hideMark/>
          </w:tcPr>
          <w:p w14:paraId="6FB07A77"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D160</w:t>
            </w:r>
          </w:p>
        </w:tc>
        <w:tc>
          <w:tcPr>
            <w:tcW w:w="2920" w:type="dxa"/>
            <w:tcBorders>
              <w:top w:val="nil"/>
              <w:left w:val="nil"/>
              <w:bottom w:val="single" w:sz="8" w:space="0" w:color="E0E0E0"/>
              <w:right w:val="single" w:sz="8" w:space="0" w:color="E0E0E0"/>
            </w:tcBorders>
            <w:shd w:val="clear" w:color="000000" w:fill="FFFFFF"/>
            <w:vAlign w:val="center"/>
            <w:hideMark/>
          </w:tcPr>
          <w:p w14:paraId="60572329" w14:textId="77777777" w:rsidR="006F7C61" w:rsidRPr="00312042" w:rsidRDefault="006F7C61" w:rsidP="006F7C61">
            <w:pPr>
              <w:spacing w:after="0"/>
              <w:jc w:val="center"/>
              <w:rPr>
                <w:rFonts w:asciiTheme="minorHAnsi" w:eastAsia="Times New Roman" w:hAnsiTheme="minorHAnsi"/>
                <w:color w:val="000000"/>
                <w:sz w:val="20"/>
                <w:szCs w:val="20"/>
                <w:lang w:eastAsia="hu-HU"/>
              </w:rPr>
            </w:pPr>
            <w:r w:rsidRPr="00312042">
              <w:rPr>
                <w:rFonts w:asciiTheme="minorHAnsi" w:eastAsia="Times New Roman" w:hAnsiTheme="minorHAnsi"/>
                <w:color w:val="000000"/>
                <w:sz w:val="20"/>
                <w:szCs w:val="20"/>
                <w:lang w:eastAsia="hu-HU"/>
              </w:rPr>
              <w:t>KG-PVC gravitációs</w:t>
            </w:r>
          </w:p>
        </w:tc>
        <w:tc>
          <w:tcPr>
            <w:tcW w:w="1280" w:type="dxa"/>
            <w:tcBorders>
              <w:top w:val="nil"/>
              <w:left w:val="nil"/>
              <w:bottom w:val="single" w:sz="8" w:space="0" w:color="E0E0E0"/>
              <w:right w:val="single" w:sz="8" w:space="0" w:color="E0E0E0"/>
            </w:tcBorders>
            <w:shd w:val="clear" w:color="000000" w:fill="FFFFFF"/>
            <w:vAlign w:val="center"/>
            <w:hideMark/>
          </w:tcPr>
          <w:p w14:paraId="09ECC685"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770</w:t>
            </w:r>
          </w:p>
        </w:tc>
      </w:tr>
      <w:tr w:rsidR="006F7C61" w:rsidRPr="00B94138" w14:paraId="7E38CF2A" w14:textId="77777777" w:rsidTr="00B94138">
        <w:trPr>
          <w:trHeight w:val="208"/>
        </w:trPr>
        <w:tc>
          <w:tcPr>
            <w:tcW w:w="960" w:type="dxa"/>
            <w:tcBorders>
              <w:top w:val="nil"/>
              <w:left w:val="single" w:sz="8" w:space="0" w:color="E0E0E0"/>
              <w:bottom w:val="single" w:sz="8" w:space="0" w:color="E0E0E0"/>
              <w:right w:val="single" w:sz="8" w:space="0" w:color="E0E0E0"/>
            </w:tcBorders>
            <w:shd w:val="clear" w:color="000000" w:fill="F2F2F2"/>
            <w:vAlign w:val="center"/>
            <w:hideMark/>
          </w:tcPr>
          <w:p w14:paraId="23BBB0FE"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D200</w:t>
            </w:r>
          </w:p>
        </w:tc>
        <w:tc>
          <w:tcPr>
            <w:tcW w:w="2920" w:type="dxa"/>
            <w:tcBorders>
              <w:top w:val="nil"/>
              <w:left w:val="nil"/>
              <w:bottom w:val="single" w:sz="8" w:space="0" w:color="E0E0E0"/>
              <w:right w:val="single" w:sz="8" w:space="0" w:color="E0E0E0"/>
            </w:tcBorders>
            <w:shd w:val="clear" w:color="000000" w:fill="F2F2F2"/>
            <w:vAlign w:val="center"/>
            <w:hideMark/>
          </w:tcPr>
          <w:p w14:paraId="7281D5B0" w14:textId="77777777" w:rsidR="006F7C61" w:rsidRPr="00312042" w:rsidRDefault="006F7C61" w:rsidP="006F7C61">
            <w:pPr>
              <w:spacing w:after="0"/>
              <w:jc w:val="center"/>
              <w:rPr>
                <w:rFonts w:asciiTheme="minorHAnsi" w:eastAsia="Times New Roman" w:hAnsiTheme="minorHAnsi"/>
                <w:color w:val="000000"/>
                <w:sz w:val="20"/>
                <w:szCs w:val="20"/>
                <w:lang w:eastAsia="hu-HU"/>
              </w:rPr>
            </w:pPr>
            <w:r w:rsidRPr="00312042">
              <w:rPr>
                <w:rFonts w:asciiTheme="minorHAnsi" w:eastAsia="Times New Roman" w:hAnsiTheme="minorHAnsi"/>
                <w:color w:val="000000"/>
                <w:sz w:val="20"/>
                <w:szCs w:val="20"/>
                <w:lang w:eastAsia="hu-HU"/>
              </w:rPr>
              <w:t>KG-PVC gravitációs</w:t>
            </w:r>
          </w:p>
        </w:tc>
        <w:tc>
          <w:tcPr>
            <w:tcW w:w="1280" w:type="dxa"/>
            <w:tcBorders>
              <w:top w:val="nil"/>
              <w:left w:val="nil"/>
              <w:bottom w:val="single" w:sz="8" w:space="0" w:color="E0E0E0"/>
              <w:right w:val="single" w:sz="8" w:space="0" w:color="E0E0E0"/>
            </w:tcBorders>
            <w:shd w:val="clear" w:color="000000" w:fill="F2F2F2"/>
            <w:vAlign w:val="center"/>
            <w:hideMark/>
          </w:tcPr>
          <w:p w14:paraId="79EFC3D6"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39850</w:t>
            </w:r>
          </w:p>
        </w:tc>
      </w:tr>
      <w:tr w:rsidR="006F7C61" w:rsidRPr="00B94138" w14:paraId="63352D6D" w14:textId="77777777" w:rsidTr="00B94138">
        <w:trPr>
          <w:trHeight w:val="99"/>
        </w:trPr>
        <w:tc>
          <w:tcPr>
            <w:tcW w:w="960" w:type="dxa"/>
            <w:tcBorders>
              <w:top w:val="nil"/>
              <w:left w:val="single" w:sz="8" w:space="0" w:color="E0E0E0"/>
              <w:bottom w:val="single" w:sz="8" w:space="0" w:color="E0E0E0"/>
              <w:right w:val="single" w:sz="8" w:space="0" w:color="E0E0E0"/>
            </w:tcBorders>
            <w:shd w:val="clear" w:color="000000" w:fill="FFFFFF"/>
            <w:vAlign w:val="center"/>
            <w:hideMark/>
          </w:tcPr>
          <w:p w14:paraId="64708A26"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D315</w:t>
            </w:r>
          </w:p>
        </w:tc>
        <w:tc>
          <w:tcPr>
            <w:tcW w:w="2920" w:type="dxa"/>
            <w:tcBorders>
              <w:top w:val="nil"/>
              <w:left w:val="nil"/>
              <w:bottom w:val="single" w:sz="8" w:space="0" w:color="E0E0E0"/>
              <w:right w:val="single" w:sz="8" w:space="0" w:color="E0E0E0"/>
            </w:tcBorders>
            <w:shd w:val="clear" w:color="000000" w:fill="FFFFFF"/>
            <w:vAlign w:val="center"/>
            <w:hideMark/>
          </w:tcPr>
          <w:p w14:paraId="4C70B270" w14:textId="77777777" w:rsidR="006F7C61" w:rsidRPr="00312042" w:rsidRDefault="006F7C61" w:rsidP="006F7C61">
            <w:pPr>
              <w:spacing w:after="0"/>
              <w:jc w:val="center"/>
              <w:rPr>
                <w:rFonts w:asciiTheme="minorHAnsi" w:eastAsia="Times New Roman" w:hAnsiTheme="minorHAnsi"/>
                <w:color w:val="000000"/>
                <w:sz w:val="20"/>
                <w:szCs w:val="20"/>
                <w:lang w:eastAsia="hu-HU"/>
              </w:rPr>
            </w:pPr>
            <w:r w:rsidRPr="00312042">
              <w:rPr>
                <w:rFonts w:asciiTheme="minorHAnsi" w:eastAsia="Times New Roman" w:hAnsiTheme="minorHAnsi"/>
                <w:color w:val="000000"/>
                <w:sz w:val="20"/>
                <w:szCs w:val="20"/>
                <w:lang w:eastAsia="hu-HU"/>
              </w:rPr>
              <w:t>KG-PVC gravitációs</w:t>
            </w:r>
          </w:p>
        </w:tc>
        <w:tc>
          <w:tcPr>
            <w:tcW w:w="1280" w:type="dxa"/>
            <w:tcBorders>
              <w:top w:val="nil"/>
              <w:left w:val="nil"/>
              <w:bottom w:val="single" w:sz="8" w:space="0" w:color="E0E0E0"/>
              <w:right w:val="single" w:sz="8" w:space="0" w:color="E0E0E0"/>
            </w:tcBorders>
            <w:shd w:val="clear" w:color="000000" w:fill="FFFFFF"/>
            <w:vAlign w:val="center"/>
            <w:hideMark/>
          </w:tcPr>
          <w:p w14:paraId="1A7A5C57"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3177</w:t>
            </w:r>
          </w:p>
        </w:tc>
      </w:tr>
      <w:tr w:rsidR="006F7C61" w:rsidRPr="00B94138" w14:paraId="27D3173F" w14:textId="77777777" w:rsidTr="00B94138">
        <w:trPr>
          <w:trHeight w:val="130"/>
        </w:trPr>
        <w:tc>
          <w:tcPr>
            <w:tcW w:w="960" w:type="dxa"/>
            <w:tcBorders>
              <w:top w:val="nil"/>
              <w:left w:val="single" w:sz="8" w:space="0" w:color="E0E0E0"/>
              <w:bottom w:val="single" w:sz="8" w:space="0" w:color="E0E0E0"/>
              <w:right w:val="single" w:sz="8" w:space="0" w:color="E0E0E0"/>
            </w:tcBorders>
            <w:shd w:val="clear" w:color="000000" w:fill="F2F2F2"/>
            <w:vAlign w:val="center"/>
            <w:hideMark/>
          </w:tcPr>
          <w:p w14:paraId="0A1C94CE"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lastRenderedPageBreak/>
              <w:t>D400</w:t>
            </w:r>
          </w:p>
        </w:tc>
        <w:tc>
          <w:tcPr>
            <w:tcW w:w="2920" w:type="dxa"/>
            <w:tcBorders>
              <w:top w:val="nil"/>
              <w:left w:val="nil"/>
              <w:bottom w:val="single" w:sz="8" w:space="0" w:color="E0E0E0"/>
              <w:right w:val="single" w:sz="8" w:space="0" w:color="E0E0E0"/>
            </w:tcBorders>
            <w:shd w:val="clear" w:color="000000" w:fill="F2F2F2"/>
            <w:vAlign w:val="center"/>
            <w:hideMark/>
          </w:tcPr>
          <w:p w14:paraId="05854D06" w14:textId="77777777" w:rsidR="006F7C61" w:rsidRPr="00312042" w:rsidRDefault="006F7C61" w:rsidP="006F7C61">
            <w:pPr>
              <w:spacing w:after="0"/>
              <w:jc w:val="center"/>
              <w:rPr>
                <w:rFonts w:asciiTheme="minorHAnsi" w:eastAsia="Times New Roman" w:hAnsiTheme="minorHAnsi"/>
                <w:color w:val="000000"/>
                <w:sz w:val="20"/>
                <w:szCs w:val="20"/>
                <w:lang w:eastAsia="hu-HU"/>
              </w:rPr>
            </w:pPr>
            <w:r w:rsidRPr="00312042">
              <w:rPr>
                <w:rFonts w:asciiTheme="minorHAnsi" w:eastAsia="Times New Roman" w:hAnsiTheme="minorHAnsi"/>
                <w:color w:val="000000"/>
                <w:sz w:val="20"/>
                <w:szCs w:val="20"/>
                <w:lang w:eastAsia="hu-HU"/>
              </w:rPr>
              <w:t>KG-PVC gravitációs</w:t>
            </w:r>
          </w:p>
        </w:tc>
        <w:tc>
          <w:tcPr>
            <w:tcW w:w="1280" w:type="dxa"/>
            <w:tcBorders>
              <w:top w:val="nil"/>
              <w:left w:val="nil"/>
              <w:bottom w:val="single" w:sz="8" w:space="0" w:color="E0E0E0"/>
              <w:right w:val="single" w:sz="8" w:space="0" w:color="E0E0E0"/>
            </w:tcBorders>
            <w:shd w:val="clear" w:color="000000" w:fill="F2F2F2"/>
            <w:vAlign w:val="center"/>
            <w:hideMark/>
          </w:tcPr>
          <w:p w14:paraId="65E89CC5"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1314</w:t>
            </w:r>
          </w:p>
        </w:tc>
      </w:tr>
      <w:tr w:rsidR="006F7C61" w:rsidRPr="00B94138" w14:paraId="057C62E9" w14:textId="77777777" w:rsidTr="00B94138">
        <w:trPr>
          <w:trHeight w:val="176"/>
        </w:trPr>
        <w:tc>
          <w:tcPr>
            <w:tcW w:w="960" w:type="dxa"/>
            <w:tcBorders>
              <w:top w:val="nil"/>
              <w:left w:val="single" w:sz="8" w:space="0" w:color="E0E0E0"/>
              <w:bottom w:val="single" w:sz="8" w:space="0" w:color="E0E0E0"/>
              <w:right w:val="single" w:sz="8" w:space="0" w:color="E0E0E0"/>
            </w:tcBorders>
            <w:shd w:val="clear" w:color="000000" w:fill="FFFFFF"/>
            <w:vAlign w:val="center"/>
            <w:hideMark/>
          </w:tcPr>
          <w:p w14:paraId="682F9204"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D500</w:t>
            </w:r>
          </w:p>
        </w:tc>
        <w:tc>
          <w:tcPr>
            <w:tcW w:w="2920" w:type="dxa"/>
            <w:tcBorders>
              <w:top w:val="nil"/>
              <w:left w:val="nil"/>
              <w:bottom w:val="single" w:sz="8" w:space="0" w:color="E0E0E0"/>
              <w:right w:val="single" w:sz="8" w:space="0" w:color="E0E0E0"/>
            </w:tcBorders>
            <w:shd w:val="clear" w:color="000000" w:fill="FFFFFF"/>
            <w:vAlign w:val="center"/>
            <w:hideMark/>
          </w:tcPr>
          <w:p w14:paraId="0401A442" w14:textId="77777777" w:rsidR="006F7C61" w:rsidRPr="00312042" w:rsidRDefault="006F7C61" w:rsidP="006F7C61">
            <w:pPr>
              <w:spacing w:after="0"/>
              <w:jc w:val="center"/>
              <w:rPr>
                <w:rFonts w:asciiTheme="minorHAnsi" w:eastAsia="Times New Roman" w:hAnsiTheme="minorHAnsi"/>
                <w:color w:val="000000"/>
                <w:sz w:val="20"/>
                <w:szCs w:val="20"/>
                <w:lang w:eastAsia="hu-HU"/>
              </w:rPr>
            </w:pPr>
            <w:r w:rsidRPr="00312042">
              <w:rPr>
                <w:rFonts w:asciiTheme="minorHAnsi" w:eastAsia="Times New Roman" w:hAnsiTheme="minorHAnsi"/>
                <w:color w:val="000000"/>
                <w:sz w:val="20"/>
                <w:szCs w:val="20"/>
                <w:lang w:eastAsia="hu-HU"/>
              </w:rPr>
              <w:t>KG-PVC gravitációs</w:t>
            </w:r>
          </w:p>
        </w:tc>
        <w:tc>
          <w:tcPr>
            <w:tcW w:w="1280" w:type="dxa"/>
            <w:tcBorders>
              <w:top w:val="nil"/>
              <w:left w:val="nil"/>
              <w:bottom w:val="single" w:sz="8" w:space="0" w:color="E0E0E0"/>
              <w:right w:val="single" w:sz="8" w:space="0" w:color="E0E0E0"/>
            </w:tcBorders>
            <w:shd w:val="clear" w:color="000000" w:fill="FFFFFF"/>
            <w:vAlign w:val="center"/>
            <w:hideMark/>
          </w:tcPr>
          <w:p w14:paraId="4E0734AB"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33</w:t>
            </w:r>
          </w:p>
        </w:tc>
      </w:tr>
      <w:tr w:rsidR="006F7C61" w:rsidRPr="00B94138" w14:paraId="23E284E4" w14:textId="77777777" w:rsidTr="00060A0C">
        <w:trPr>
          <w:trHeight w:val="34"/>
        </w:trPr>
        <w:tc>
          <w:tcPr>
            <w:tcW w:w="960" w:type="dxa"/>
            <w:tcBorders>
              <w:top w:val="nil"/>
              <w:left w:val="single" w:sz="8" w:space="0" w:color="E0E0E0"/>
              <w:bottom w:val="single" w:sz="8" w:space="0" w:color="E0E0E0"/>
              <w:right w:val="single" w:sz="8" w:space="0" w:color="E0E0E0"/>
            </w:tcBorders>
            <w:shd w:val="clear" w:color="000000" w:fill="F2F2F2"/>
            <w:vAlign w:val="center"/>
            <w:hideMark/>
          </w:tcPr>
          <w:p w14:paraId="0FEB2F82"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D110</w:t>
            </w:r>
          </w:p>
        </w:tc>
        <w:tc>
          <w:tcPr>
            <w:tcW w:w="2920" w:type="dxa"/>
            <w:tcBorders>
              <w:top w:val="nil"/>
              <w:left w:val="nil"/>
              <w:bottom w:val="single" w:sz="8" w:space="0" w:color="E0E0E0"/>
              <w:right w:val="single" w:sz="8" w:space="0" w:color="E0E0E0"/>
            </w:tcBorders>
            <w:shd w:val="clear" w:color="000000" w:fill="F2F2F2"/>
            <w:vAlign w:val="center"/>
            <w:hideMark/>
          </w:tcPr>
          <w:p w14:paraId="4C8A3DCE" w14:textId="77777777" w:rsidR="006F7C61" w:rsidRPr="00312042" w:rsidRDefault="006F7C61" w:rsidP="006F7C61">
            <w:pPr>
              <w:spacing w:after="0"/>
              <w:jc w:val="center"/>
              <w:rPr>
                <w:rFonts w:asciiTheme="minorHAnsi" w:eastAsia="Times New Roman" w:hAnsiTheme="minorHAnsi"/>
                <w:color w:val="000000"/>
                <w:sz w:val="20"/>
                <w:szCs w:val="20"/>
                <w:lang w:eastAsia="hu-HU"/>
              </w:rPr>
            </w:pPr>
            <w:r w:rsidRPr="00312042">
              <w:rPr>
                <w:rFonts w:asciiTheme="minorHAnsi" w:eastAsia="Times New Roman" w:hAnsiTheme="minorHAnsi"/>
                <w:color w:val="000000"/>
                <w:sz w:val="20"/>
                <w:szCs w:val="20"/>
                <w:lang w:eastAsia="hu-HU"/>
              </w:rPr>
              <w:t>KM-PVC nyomó</w:t>
            </w:r>
          </w:p>
        </w:tc>
        <w:tc>
          <w:tcPr>
            <w:tcW w:w="1280" w:type="dxa"/>
            <w:tcBorders>
              <w:top w:val="nil"/>
              <w:left w:val="nil"/>
              <w:bottom w:val="single" w:sz="8" w:space="0" w:color="E0E0E0"/>
              <w:right w:val="single" w:sz="8" w:space="0" w:color="E0E0E0"/>
            </w:tcBorders>
            <w:shd w:val="clear" w:color="000000" w:fill="F2F2F2"/>
            <w:vAlign w:val="center"/>
            <w:hideMark/>
          </w:tcPr>
          <w:p w14:paraId="6E71EEC9"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1956</w:t>
            </w:r>
          </w:p>
        </w:tc>
      </w:tr>
      <w:tr w:rsidR="006F7C61" w:rsidRPr="00B94138" w14:paraId="104EFAFF" w14:textId="77777777" w:rsidTr="00060A0C">
        <w:trPr>
          <w:trHeight w:val="53"/>
        </w:trPr>
        <w:tc>
          <w:tcPr>
            <w:tcW w:w="960" w:type="dxa"/>
            <w:tcBorders>
              <w:top w:val="nil"/>
              <w:left w:val="single" w:sz="8" w:space="0" w:color="E0E0E0"/>
              <w:bottom w:val="single" w:sz="8" w:space="0" w:color="E0E0E0"/>
              <w:right w:val="single" w:sz="8" w:space="0" w:color="E0E0E0"/>
            </w:tcBorders>
            <w:shd w:val="clear" w:color="000000" w:fill="FFFFFF"/>
            <w:vAlign w:val="center"/>
            <w:hideMark/>
          </w:tcPr>
          <w:p w14:paraId="4410D9A6"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D90</w:t>
            </w:r>
          </w:p>
        </w:tc>
        <w:tc>
          <w:tcPr>
            <w:tcW w:w="2920" w:type="dxa"/>
            <w:tcBorders>
              <w:top w:val="nil"/>
              <w:left w:val="nil"/>
              <w:bottom w:val="single" w:sz="8" w:space="0" w:color="E0E0E0"/>
              <w:right w:val="single" w:sz="8" w:space="0" w:color="E0E0E0"/>
            </w:tcBorders>
            <w:shd w:val="clear" w:color="000000" w:fill="FFFFFF"/>
            <w:vAlign w:val="center"/>
            <w:hideMark/>
          </w:tcPr>
          <w:p w14:paraId="557A7F55" w14:textId="77777777" w:rsidR="006F7C61" w:rsidRPr="00312042" w:rsidRDefault="006F7C61" w:rsidP="006F7C61">
            <w:pPr>
              <w:spacing w:after="0"/>
              <w:jc w:val="center"/>
              <w:rPr>
                <w:rFonts w:asciiTheme="minorHAnsi" w:eastAsia="Times New Roman" w:hAnsiTheme="minorHAnsi"/>
                <w:color w:val="000000"/>
                <w:sz w:val="20"/>
                <w:szCs w:val="20"/>
                <w:lang w:eastAsia="hu-HU"/>
              </w:rPr>
            </w:pPr>
            <w:r w:rsidRPr="00312042">
              <w:rPr>
                <w:rFonts w:asciiTheme="minorHAnsi" w:eastAsia="Times New Roman" w:hAnsiTheme="minorHAnsi"/>
                <w:color w:val="000000"/>
                <w:sz w:val="20"/>
                <w:szCs w:val="20"/>
                <w:lang w:eastAsia="hu-HU"/>
              </w:rPr>
              <w:t>KM-PVC nyomó</w:t>
            </w:r>
          </w:p>
        </w:tc>
        <w:tc>
          <w:tcPr>
            <w:tcW w:w="1280" w:type="dxa"/>
            <w:tcBorders>
              <w:top w:val="nil"/>
              <w:left w:val="nil"/>
              <w:bottom w:val="single" w:sz="8" w:space="0" w:color="E0E0E0"/>
              <w:right w:val="single" w:sz="8" w:space="0" w:color="E0E0E0"/>
            </w:tcBorders>
            <w:shd w:val="clear" w:color="000000" w:fill="FFFFFF"/>
            <w:vAlign w:val="center"/>
            <w:hideMark/>
          </w:tcPr>
          <w:p w14:paraId="5773CB66"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251</w:t>
            </w:r>
          </w:p>
        </w:tc>
      </w:tr>
      <w:tr w:rsidR="006F7C61" w:rsidRPr="00B94138" w14:paraId="0137B246" w14:textId="77777777" w:rsidTr="00060A0C">
        <w:trPr>
          <w:trHeight w:val="98"/>
        </w:trPr>
        <w:tc>
          <w:tcPr>
            <w:tcW w:w="960" w:type="dxa"/>
            <w:tcBorders>
              <w:top w:val="nil"/>
              <w:left w:val="single" w:sz="8" w:space="0" w:color="E0E0E0"/>
              <w:bottom w:val="single" w:sz="8" w:space="0" w:color="E0E0E0"/>
              <w:right w:val="single" w:sz="8" w:space="0" w:color="E0E0E0"/>
            </w:tcBorders>
            <w:shd w:val="clear" w:color="000000" w:fill="F2F2F2"/>
            <w:vAlign w:val="center"/>
            <w:hideMark/>
          </w:tcPr>
          <w:p w14:paraId="40FFD48A"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D110</w:t>
            </w:r>
          </w:p>
        </w:tc>
        <w:tc>
          <w:tcPr>
            <w:tcW w:w="2920" w:type="dxa"/>
            <w:tcBorders>
              <w:top w:val="nil"/>
              <w:left w:val="nil"/>
              <w:bottom w:val="single" w:sz="8" w:space="0" w:color="E0E0E0"/>
              <w:right w:val="single" w:sz="8" w:space="0" w:color="E0E0E0"/>
            </w:tcBorders>
            <w:shd w:val="clear" w:color="000000" w:fill="F2F2F2"/>
            <w:vAlign w:val="center"/>
            <w:hideMark/>
          </w:tcPr>
          <w:p w14:paraId="31898C0C" w14:textId="77777777" w:rsidR="006F7C61" w:rsidRPr="00312042" w:rsidRDefault="006F7C61" w:rsidP="006F7C61">
            <w:pPr>
              <w:spacing w:after="0"/>
              <w:jc w:val="center"/>
              <w:rPr>
                <w:rFonts w:asciiTheme="minorHAnsi" w:eastAsia="Times New Roman" w:hAnsiTheme="minorHAnsi"/>
                <w:color w:val="000000"/>
                <w:sz w:val="20"/>
                <w:szCs w:val="20"/>
                <w:lang w:eastAsia="hu-HU"/>
              </w:rPr>
            </w:pPr>
            <w:r w:rsidRPr="00312042">
              <w:rPr>
                <w:rFonts w:asciiTheme="minorHAnsi" w:eastAsia="Times New Roman" w:hAnsiTheme="minorHAnsi"/>
                <w:color w:val="000000"/>
                <w:sz w:val="20"/>
                <w:szCs w:val="20"/>
                <w:lang w:eastAsia="hu-HU"/>
              </w:rPr>
              <w:t>PE nyomó</w:t>
            </w:r>
          </w:p>
        </w:tc>
        <w:tc>
          <w:tcPr>
            <w:tcW w:w="1280" w:type="dxa"/>
            <w:tcBorders>
              <w:top w:val="nil"/>
              <w:left w:val="nil"/>
              <w:bottom w:val="single" w:sz="8" w:space="0" w:color="E0E0E0"/>
              <w:right w:val="single" w:sz="8" w:space="0" w:color="E0E0E0"/>
            </w:tcBorders>
            <w:shd w:val="clear" w:color="000000" w:fill="F2F2F2"/>
            <w:vAlign w:val="center"/>
            <w:hideMark/>
          </w:tcPr>
          <w:p w14:paraId="04CE8101"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146</w:t>
            </w:r>
          </w:p>
        </w:tc>
      </w:tr>
      <w:tr w:rsidR="006F7C61" w:rsidRPr="00B94138" w14:paraId="65258FED" w14:textId="77777777" w:rsidTr="00060A0C">
        <w:trPr>
          <w:trHeight w:val="30"/>
        </w:trPr>
        <w:tc>
          <w:tcPr>
            <w:tcW w:w="960" w:type="dxa"/>
            <w:tcBorders>
              <w:top w:val="nil"/>
              <w:left w:val="single" w:sz="8" w:space="0" w:color="E0E0E0"/>
              <w:bottom w:val="single" w:sz="8" w:space="0" w:color="E0E0E0"/>
              <w:right w:val="single" w:sz="8" w:space="0" w:color="E0E0E0"/>
            </w:tcBorders>
            <w:shd w:val="clear" w:color="000000" w:fill="FFFFFF"/>
            <w:vAlign w:val="center"/>
            <w:hideMark/>
          </w:tcPr>
          <w:p w14:paraId="50BECFAA"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D63</w:t>
            </w:r>
          </w:p>
        </w:tc>
        <w:tc>
          <w:tcPr>
            <w:tcW w:w="2920" w:type="dxa"/>
            <w:tcBorders>
              <w:top w:val="nil"/>
              <w:left w:val="nil"/>
              <w:bottom w:val="single" w:sz="8" w:space="0" w:color="E0E0E0"/>
              <w:right w:val="single" w:sz="8" w:space="0" w:color="E0E0E0"/>
            </w:tcBorders>
            <w:shd w:val="clear" w:color="000000" w:fill="FFFFFF"/>
            <w:vAlign w:val="center"/>
            <w:hideMark/>
          </w:tcPr>
          <w:p w14:paraId="43319B5A" w14:textId="77777777" w:rsidR="006F7C61" w:rsidRPr="00312042" w:rsidRDefault="006F7C61" w:rsidP="006F7C61">
            <w:pPr>
              <w:spacing w:after="0"/>
              <w:jc w:val="center"/>
              <w:rPr>
                <w:rFonts w:asciiTheme="minorHAnsi" w:eastAsia="Times New Roman" w:hAnsiTheme="minorHAnsi"/>
                <w:color w:val="000000"/>
                <w:sz w:val="20"/>
                <w:szCs w:val="20"/>
                <w:lang w:eastAsia="hu-HU"/>
              </w:rPr>
            </w:pPr>
            <w:r w:rsidRPr="00312042">
              <w:rPr>
                <w:rFonts w:asciiTheme="minorHAnsi" w:eastAsia="Times New Roman" w:hAnsiTheme="minorHAnsi"/>
                <w:color w:val="000000"/>
                <w:sz w:val="20"/>
                <w:szCs w:val="20"/>
                <w:lang w:eastAsia="hu-HU"/>
              </w:rPr>
              <w:t>PE nyomó</w:t>
            </w:r>
          </w:p>
        </w:tc>
        <w:tc>
          <w:tcPr>
            <w:tcW w:w="1280" w:type="dxa"/>
            <w:tcBorders>
              <w:top w:val="nil"/>
              <w:left w:val="nil"/>
              <w:bottom w:val="single" w:sz="8" w:space="0" w:color="E0E0E0"/>
              <w:right w:val="single" w:sz="8" w:space="0" w:color="E0E0E0"/>
            </w:tcBorders>
            <w:shd w:val="clear" w:color="000000" w:fill="FFFFFF"/>
            <w:vAlign w:val="center"/>
            <w:hideMark/>
          </w:tcPr>
          <w:p w14:paraId="6121B4E5"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433</w:t>
            </w:r>
          </w:p>
        </w:tc>
      </w:tr>
      <w:tr w:rsidR="006F7C61" w:rsidRPr="00B94138" w14:paraId="45174487" w14:textId="77777777" w:rsidTr="00060A0C">
        <w:trPr>
          <w:trHeight w:val="162"/>
        </w:trPr>
        <w:tc>
          <w:tcPr>
            <w:tcW w:w="960" w:type="dxa"/>
            <w:tcBorders>
              <w:top w:val="nil"/>
              <w:left w:val="single" w:sz="8" w:space="0" w:color="E0E0E0"/>
              <w:bottom w:val="single" w:sz="8" w:space="0" w:color="E0E0E0"/>
              <w:right w:val="single" w:sz="8" w:space="0" w:color="E0E0E0"/>
            </w:tcBorders>
            <w:shd w:val="clear" w:color="000000" w:fill="F2F2F2"/>
            <w:vAlign w:val="center"/>
            <w:hideMark/>
          </w:tcPr>
          <w:p w14:paraId="6D0F7606"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 </w:t>
            </w:r>
          </w:p>
        </w:tc>
        <w:tc>
          <w:tcPr>
            <w:tcW w:w="2920" w:type="dxa"/>
            <w:tcBorders>
              <w:top w:val="nil"/>
              <w:left w:val="nil"/>
              <w:bottom w:val="single" w:sz="8" w:space="0" w:color="E0E0E0"/>
              <w:right w:val="single" w:sz="8" w:space="0" w:color="E0E0E0"/>
            </w:tcBorders>
            <w:shd w:val="clear" w:color="000000" w:fill="F2F2F2"/>
            <w:vAlign w:val="center"/>
            <w:hideMark/>
          </w:tcPr>
          <w:p w14:paraId="052FB8D9" w14:textId="77777777" w:rsidR="006F7C61" w:rsidRPr="00312042" w:rsidRDefault="006F7C61" w:rsidP="006F7C61">
            <w:pPr>
              <w:spacing w:after="0"/>
              <w:jc w:val="center"/>
              <w:rPr>
                <w:rFonts w:asciiTheme="minorHAnsi" w:eastAsia="Times New Roman" w:hAnsiTheme="minorHAnsi"/>
                <w:color w:val="000000"/>
                <w:sz w:val="20"/>
                <w:szCs w:val="20"/>
                <w:lang w:eastAsia="hu-HU"/>
              </w:rPr>
            </w:pPr>
            <w:r w:rsidRPr="00312042">
              <w:rPr>
                <w:rFonts w:asciiTheme="minorHAnsi" w:eastAsia="Times New Roman" w:hAnsiTheme="minorHAnsi"/>
                <w:color w:val="000000"/>
                <w:sz w:val="20"/>
                <w:szCs w:val="20"/>
                <w:lang w:eastAsia="hu-HU"/>
              </w:rPr>
              <w:t>Belső hálózat</w:t>
            </w:r>
          </w:p>
        </w:tc>
        <w:tc>
          <w:tcPr>
            <w:tcW w:w="1280" w:type="dxa"/>
            <w:tcBorders>
              <w:top w:val="nil"/>
              <w:left w:val="nil"/>
              <w:bottom w:val="single" w:sz="8" w:space="0" w:color="E0E0E0"/>
              <w:right w:val="single" w:sz="8" w:space="0" w:color="E0E0E0"/>
            </w:tcBorders>
            <w:shd w:val="clear" w:color="000000" w:fill="F2F2F2"/>
            <w:vAlign w:val="center"/>
            <w:hideMark/>
          </w:tcPr>
          <w:p w14:paraId="12D30945"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color w:val="000000"/>
                <w:sz w:val="20"/>
                <w:szCs w:val="20"/>
                <w:lang w:eastAsia="hu-HU"/>
              </w:rPr>
              <w:t>57</w:t>
            </w:r>
          </w:p>
        </w:tc>
      </w:tr>
      <w:tr w:rsidR="006F7C61" w:rsidRPr="00B94138" w14:paraId="59E180EF" w14:textId="77777777" w:rsidTr="006F7C61">
        <w:trPr>
          <w:trHeight w:val="315"/>
        </w:trPr>
        <w:tc>
          <w:tcPr>
            <w:tcW w:w="960" w:type="dxa"/>
            <w:tcBorders>
              <w:top w:val="nil"/>
              <w:left w:val="nil"/>
              <w:bottom w:val="nil"/>
              <w:right w:val="nil"/>
            </w:tcBorders>
            <w:noWrap/>
            <w:vAlign w:val="bottom"/>
            <w:hideMark/>
          </w:tcPr>
          <w:p w14:paraId="28ACCC2E" w14:textId="77777777" w:rsidR="006F7C61" w:rsidRPr="00B94138" w:rsidRDefault="006F7C61" w:rsidP="006F7C61">
            <w:pPr>
              <w:spacing w:after="0"/>
              <w:jc w:val="center"/>
              <w:rPr>
                <w:rFonts w:asciiTheme="minorHAnsi" w:eastAsia="Times New Roman" w:hAnsiTheme="minorHAnsi"/>
                <w:b/>
                <w:color w:val="000000"/>
                <w:sz w:val="20"/>
                <w:szCs w:val="20"/>
                <w:lang w:eastAsia="hu-HU"/>
              </w:rPr>
            </w:pPr>
          </w:p>
        </w:tc>
        <w:tc>
          <w:tcPr>
            <w:tcW w:w="2920" w:type="dxa"/>
            <w:tcBorders>
              <w:top w:val="nil"/>
              <w:left w:val="single" w:sz="8" w:space="0" w:color="E0E0E0"/>
              <w:bottom w:val="single" w:sz="8" w:space="0" w:color="E0E0E0"/>
              <w:right w:val="single" w:sz="8" w:space="0" w:color="E0E0E0"/>
            </w:tcBorders>
            <w:shd w:val="clear" w:color="000000" w:fill="FFFFFF"/>
            <w:vAlign w:val="center"/>
            <w:hideMark/>
          </w:tcPr>
          <w:p w14:paraId="0821D216" w14:textId="2CEBB819" w:rsidR="006F7C61" w:rsidRPr="00312042" w:rsidRDefault="006F7C61" w:rsidP="006F7C61">
            <w:pPr>
              <w:spacing w:after="0"/>
              <w:jc w:val="center"/>
              <w:rPr>
                <w:rFonts w:asciiTheme="minorHAnsi" w:eastAsia="Times New Roman" w:hAnsiTheme="minorHAnsi"/>
                <w:color w:val="000000"/>
                <w:sz w:val="20"/>
                <w:szCs w:val="20"/>
                <w:lang w:eastAsia="hu-HU"/>
              </w:rPr>
            </w:pPr>
            <w:r w:rsidRPr="00312042">
              <w:rPr>
                <w:rFonts w:asciiTheme="minorHAnsi" w:eastAsia="Times New Roman" w:hAnsiTheme="minorHAnsi"/>
                <w:color w:val="000000"/>
                <w:sz w:val="20"/>
                <w:szCs w:val="20"/>
                <w:lang w:eastAsia="hu-HU"/>
              </w:rPr>
              <w:t>Ös</w:t>
            </w:r>
            <w:r w:rsidR="00060A0C">
              <w:rPr>
                <w:rFonts w:asciiTheme="minorHAnsi" w:eastAsia="Times New Roman" w:hAnsiTheme="minorHAnsi"/>
                <w:color w:val="000000"/>
                <w:sz w:val="20"/>
                <w:szCs w:val="20"/>
                <w:lang w:eastAsia="hu-HU"/>
              </w:rPr>
              <w:t>s</w:t>
            </w:r>
            <w:r w:rsidRPr="00312042">
              <w:rPr>
                <w:rFonts w:asciiTheme="minorHAnsi" w:eastAsia="Times New Roman" w:hAnsiTheme="minorHAnsi"/>
                <w:color w:val="000000"/>
                <w:sz w:val="20"/>
                <w:szCs w:val="20"/>
                <w:lang w:eastAsia="hu-HU"/>
              </w:rPr>
              <w:t>zesen</w:t>
            </w:r>
          </w:p>
        </w:tc>
        <w:tc>
          <w:tcPr>
            <w:tcW w:w="1280" w:type="dxa"/>
            <w:tcBorders>
              <w:top w:val="nil"/>
              <w:left w:val="nil"/>
              <w:bottom w:val="single" w:sz="8" w:space="0" w:color="E0E0E0"/>
              <w:right w:val="single" w:sz="8" w:space="0" w:color="E0E0E0"/>
            </w:tcBorders>
            <w:shd w:val="clear" w:color="000000" w:fill="FFFFFF"/>
            <w:vAlign w:val="center"/>
            <w:hideMark/>
          </w:tcPr>
          <w:p w14:paraId="14855383" w14:textId="6A026DB2" w:rsidR="006F7C61" w:rsidRPr="00B94138" w:rsidRDefault="006F7C61" w:rsidP="006F7C61">
            <w:pPr>
              <w:spacing w:after="0"/>
              <w:jc w:val="center"/>
              <w:rPr>
                <w:rFonts w:asciiTheme="minorHAnsi" w:eastAsia="Times New Roman" w:hAnsiTheme="minorHAnsi"/>
                <w:b/>
                <w:color w:val="000000"/>
                <w:sz w:val="20"/>
                <w:szCs w:val="20"/>
                <w:lang w:eastAsia="hu-HU"/>
              </w:rPr>
            </w:pPr>
            <w:r w:rsidRPr="00B94138">
              <w:rPr>
                <w:rFonts w:asciiTheme="minorHAnsi" w:eastAsia="Times New Roman" w:hAnsiTheme="minorHAnsi"/>
                <w:b/>
                <w:bCs/>
                <w:color w:val="000000"/>
                <w:sz w:val="20"/>
                <w:szCs w:val="20"/>
                <w:lang w:eastAsia="hu-HU"/>
              </w:rPr>
              <w:t>64</w:t>
            </w:r>
            <w:r w:rsidR="00060A0C">
              <w:rPr>
                <w:rFonts w:asciiTheme="minorHAnsi" w:eastAsia="Times New Roman" w:hAnsiTheme="minorHAnsi"/>
                <w:b/>
                <w:bCs/>
                <w:color w:val="000000"/>
                <w:sz w:val="20"/>
                <w:szCs w:val="20"/>
                <w:lang w:eastAsia="hu-HU"/>
              </w:rPr>
              <w:t>.</w:t>
            </w:r>
            <w:r w:rsidRPr="00B94138">
              <w:rPr>
                <w:rFonts w:asciiTheme="minorHAnsi" w:eastAsia="Times New Roman" w:hAnsiTheme="minorHAnsi"/>
                <w:b/>
                <w:bCs/>
                <w:color w:val="000000"/>
                <w:sz w:val="20"/>
                <w:szCs w:val="20"/>
                <w:lang w:eastAsia="hu-HU"/>
              </w:rPr>
              <w:t>568</w:t>
            </w:r>
          </w:p>
        </w:tc>
      </w:tr>
    </w:tbl>
    <w:p w14:paraId="5C5590B9" w14:textId="0A6E5072" w:rsidR="00526E3A" w:rsidRDefault="00B94138" w:rsidP="00DC2181">
      <w:pPr>
        <w:pStyle w:val="Kpalrs"/>
      </w:pPr>
      <w:r>
        <w:fldChar w:fldCharType="begin"/>
      </w:r>
      <w:r>
        <w:instrText>SEQ táblázat \* ARABIC</w:instrText>
      </w:r>
      <w:r>
        <w:fldChar w:fldCharType="separate"/>
      </w:r>
      <w:bookmarkStart w:id="38" w:name="_Toc236398531"/>
      <w:r>
        <w:rPr>
          <w:noProof/>
        </w:rPr>
        <w:t>24</w:t>
      </w:r>
      <w:r>
        <w:fldChar w:fldCharType="end"/>
      </w:r>
      <w:r w:rsidR="00C91E77">
        <w:t>. táblázat: A település szennyvíz</w:t>
      </w:r>
      <w:r w:rsidR="004150CF">
        <w:t xml:space="preserve"> </w:t>
      </w:r>
      <w:r w:rsidR="00F82250">
        <w:t>hálózat anyaga</w:t>
      </w:r>
      <w:r w:rsidR="000D6562">
        <w:t xml:space="preserve">- </w:t>
      </w:r>
      <w:r w:rsidR="005412AD">
        <w:t>2</w:t>
      </w:r>
      <w:bookmarkEnd w:id="38"/>
    </w:p>
    <w:tbl>
      <w:tblPr>
        <w:tblW w:w="0" w:type="auto"/>
        <w:tblCellMar>
          <w:left w:w="70" w:type="dxa"/>
          <w:right w:w="70" w:type="dxa"/>
        </w:tblCellMar>
        <w:tblLook w:val="04A0" w:firstRow="1" w:lastRow="0" w:firstColumn="1" w:lastColumn="0" w:noHBand="0" w:noVBand="1"/>
      </w:tblPr>
      <w:tblGrid>
        <w:gridCol w:w="1596"/>
        <w:gridCol w:w="730"/>
        <w:gridCol w:w="2086"/>
      </w:tblGrid>
      <w:tr w:rsidR="00A05087" w:rsidRPr="00060A0C" w14:paraId="3F770EC1" w14:textId="77777777" w:rsidTr="006074E0">
        <w:trPr>
          <w:trHeight w:val="183"/>
          <w:tblHeader/>
        </w:trPr>
        <w:tc>
          <w:tcPr>
            <w:tcW w:w="0" w:type="auto"/>
            <w:tcBorders>
              <w:top w:val="nil"/>
              <w:left w:val="nil"/>
              <w:bottom w:val="single" w:sz="8" w:space="0" w:color="E0E0E0"/>
              <w:right w:val="single" w:sz="8" w:space="0" w:color="E0E0E0"/>
            </w:tcBorders>
            <w:shd w:val="clear" w:color="000000" w:fill="AECB36"/>
            <w:vAlign w:val="center"/>
            <w:hideMark/>
          </w:tcPr>
          <w:p w14:paraId="66740279" w14:textId="77777777" w:rsidR="00A05087" w:rsidRPr="00A05087" w:rsidRDefault="00A05087" w:rsidP="00A05087">
            <w:pPr>
              <w:spacing w:after="0"/>
              <w:jc w:val="center"/>
              <w:rPr>
                <w:rFonts w:eastAsia="Times New Roman" w:cs="Arial"/>
                <w:b/>
                <w:bCs/>
                <w:color w:val="FFFFFF"/>
                <w:sz w:val="20"/>
                <w:szCs w:val="20"/>
                <w:lang w:eastAsia="hu-HU"/>
              </w:rPr>
            </w:pPr>
            <w:r w:rsidRPr="00A05087">
              <w:rPr>
                <w:rFonts w:eastAsia="Times New Roman" w:cs="Arial"/>
                <w:b/>
                <w:bCs/>
                <w:color w:val="FFFFFF"/>
                <w:sz w:val="20"/>
                <w:szCs w:val="20"/>
                <w:lang w:eastAsia="hu-HU"/>
              </w:rPr>
              <w:t>Anyag</w:t>
            </w:r>
          </w:p>
        </w:tc>
        <w:tc>
          <w:tcPr>
            <w:tcW w:w="0" w:type="auto"/>
            <w:tcBorders>
              <w:top w:val="nil"/>
              <w:left w:val="nil"/>
              <w:bottom w:val="single" w:sz="8" w:space="0" w:color="E0E0E0"/>
              <w:right w:val="single" w:sz="8" w:space="0" w:color="E0E0E0"/>
            </w:tcBorders>
            <w:shd w:val="clear" w:color="000000" w:fill="AECB36"/>
            <w:vAlign w:val="center"/>
            <w:hideMark/>
          </w:tcPr>
          <w:p w14:paraId="0B8FBC2B" w14:textId="77777777" w:rsidR="00A05087" w:rsidRPr="00A05087" w:rsidRDefault="00A05087" w:rsidP="00A05087">
            <w:pPr>
              <w:spacing w:after="0"/>
              <w:jc w:val="center"/>
              <w:rPr>
                <w:rFonts w:eastAsia="Times New Roman" w:cs="Arial"/>
                <w:b/>
                <w:bCs/>
                <w:color w:val="FFFFFF"/>
                <w:sz w:val="20"/>
                <w:szCs w:val="20"/>
                <w:lang w:eastAsia="hu-HU"/>
              </w:rPr>
            </w:pPr>
            <w:r w:rsidRPr="00A05087">
              <w:rPr>
                <w:rFonts w:eastAsia="Times New Roman" w:cs="Arial"/>
                <w:b/>
                <w:bCs/>
                <w:color w:val="FFFFFF"/>
                <w:sz w:val="20"/>
                <w:szCs w:val="20"/>
                <w:lang w:eastAsia="hu-HU"/>
              </w:rPr>
              <w:t>Hossz</w:t>
            </w:r>
          </w:p>
        </w:tc>
        <w:tc>
          <w:tcPr>
            <w:tcW w:w="0" w:type="auto"/>
            <w:tcBorders>
              <w:top w:val="nil"/>
              <w:left w:val="nil"/>
              <w:bottom w:val="single" w:sz="8" w:space="0" w:color="E0E0E0"/>
              <w:right w:val="single" w:sz="8" w:space="0" w:color="E0E0E0"/>
            </w:tcBorders>
            <w:shd w:val="clear" w:color="000000" w:fill="AECB36"/>
            <w:vAlign w:val="center"/>
            <w:hideMark/>
          </w:tcPr>
          <w:p w14:paraId="243279CA" w14:textId="77777777" w:rsidR="00A05087" w:rsidRPr="00A05087" w:rsidRDefault="00A05087" w:rsidP="00A05087">
            <w:pPr>
              <w:spacing w:after="0"/>
              <w:jc w:val="center"/>
              <w:rPr>
                <w:rFonts w:eastAsia="Times New Roman" w:cs="Arial"/>
                <w:b/>
                <w:bCs/>
                <w:color w:val="FFFFFF"/>
                <w:sz w:val="20"/>
                <w:szCs w:val="20"/>
                <w:lang w:eastAsia="hu-HU"/>
              </w:rPr>
            </w:pPr>
            <w:r w:rsidRPr="00A05087">
              <w:rPr>
                <w:rFonts w:eastAsia="Times New Roman" w:cs="Arial"/>
                <w:b/>
                <w:bCs/>
                <w:color w:val="FFFFFF"/>
                <w:sz w:val="20"/>
                <w:szCs w:val="20"/>
                <w:lang w:eastAsia="hu-HU"/>
              </w:rPr>
              <w:t>Aránya a hálózatban</w:t>
            </w:r>
          </w:p>
        </w:tc>
      </w:tr>
      <w:tr w:rsidR="00A05087" w:rsidRPr="00060A0C" w14:paraId="7171564B" w14:textId="77777777" w:rsidTr="00060A0C">
        <w:trPr>
          <w:trHeight w:val="82"/>
        </w:trPr>
        <w:tc>
          <w:tcPr>
            <w:tcW w:w="0" w:type="auto"/>
            <w:tcBorders>
              <w:top w:val="nil"/>
              <w:left w:val="single" w:sz="8" w:space="0" w:color="E0E0E0"/>
              <w:bottom w:val="single" w:sz="8" w:space="0" w:color="E0E0E0"/>
              <w:right w:val="single" w:sz="8" w:space="0" w:color="E0E0E0"/>
            </w:tcBorders>
            <w:shd w:val="clear" w:color="000000" w:fill="FFFFFF"/>
            <w:vAlign w:val="center"/>
            <w:hideMark/>
          </w:tcPr>
          <w:p w14:paraId="557DC9D2" w14:textId="77777777" w:rsidR="00A05087" w:rsidRPr="00A05087" w:rsidRDefault="00A05087" w:rsidP="00A05087">
            <w:pPr>
              <w:spacing w:after="0"/>
              <w:jc w:val="center"/>
              <w:rPr>
                <w:rFonts w:eastAsia="Times New Roman" w:cs="Arial"/>
                <w:b/>
                <w:bCs/>
                <w:color w:val="000000"/>
                <w:sz w:val="20"/>
                <w:szCs w:val="20"/>
                <w:lang w:eastAsia="hu-HU"/>
              </w:rPr>
            </w:pPr>
            <w:r w:rsidRPr="00A05087">
              <w:rPr>
                <w:rFonts w:eastAsia="Times New Roman" w:cs="Arial"/>
                <w:b/>
                <w:bCs/>
                <w:color w:val="000000"/>
                <w:sz w:val="20"/>
                <w:szCs w:val="20"/>
                <w:lang w:eastAsia="hu-HU"/>
              </w:rPr>
              <w:t>Azbesztcement</w:t>
            </w:r>
          </w:p>
        </w:tc>
        <w:tc>
          <w:tcPr>
            <w:tcW w:w="0" w:type="auto"/>
            <w:tcBorders>
              <w:top w:val="nil"/>
              <w:left w:val="nil"/>
              <w:bottom w:val="single" w:sz="8" w:space="0" w:color="E0E0E0"/>
              <w:right w:val="single" w:sz="8" w:space="0" w:color="E0E0E0"/>
            </w:tcBorders>
            <w:shd w:val="clear" w:color="000000" w:fill="FFFFFF"/>
            <w:vAlign w:val="center"/>
            <w:hideMark/>
          </w:tcPr>
          <w:p w14:paraId="55B4509C" w14:textId="77777777" w:rsidR="00A05087" w:rsidRPr="00A05087" w:rsidRDefault="00A05087" w:rsidP="00A05087">
            <w:pPr>
              <w:spacing w:after="0"/>
              <w:jc w:val="center"/>
              <w:rPr>
                <w:rFonts w:eastAsia="Times New Roman" w:cs="Arial"/>
                <w:b/>
                <w:bCs/>
                <w:color w:val="000000"/>
                <w:sz w:val="20"/>
                <w:szCs w:val="20"/>
                <w:lang w:eastAsia="hu-HU"/>
              </w:rPr>
            </w:pPr>
            <w:r w:rsidRPr="00A05087">
              <w:rPr>
                <w:rFonts w:eastAsia="Times New Roman" w:cs="Arial"/>
                <w:b/>
                <w:bCs/>
                <w:color w:val="000000"/>
                <w:sz w:val="20"/>
                <w:szCs w:val="20"/>
                <w:lang w:eastAsia="hu-HU"/>
              </w:rPr>
              <w:t>1967</w:t>
            </w:r>
          </w:p>
        </w:tc>
        <w:tc>
          <w:tcPr>
            <w:tcW w:w="0" w:type="auto"/>
            <w:tcBorders>
              <w:top w:val="nil"/>
              <w:left w:val="nil"/>
              <w:bottom w:val="single" w:sz="8" w:space="0" w:color="E0E0E0"/>
              <w:right w:val="single" w:sz="8" w:space="0" w:color="E0E0E0"/>
            </w:tcBorders>
            <w:shd w:val="clear" w:color="000000" w:fill="FFFFFF"/>
            <w:vAlign w:val="center"/>
            <w:hideMark/>
          </w:tcPr>
          <w:p w14:paraId="018549EA" w14:textId="77777777" w:rsidR="00A05087" w:rsidRPr="00A05087" w:rsidRDefault="00A05087" w:rsidP="00A05087">
            <w:pPr>
              <w:spacing w:after="0"/>
              <w:jc w:val="center"/>
              <w:rPr>
                <w:rFonts w:eastAsia="Times New Roman" w:cs="Arial"/>
                <w:b/>
                <w:bCs/>
                <w:color w:val="000000"/>
                <w:sz w:val="20"/>
                <w:szCs w:val="20"/>
                <w:lang w:eastAsia="hu-HU"/>
              </w:rPr>
            </w:pPr>
            <w:r w:rsidRPr="00A05087">
              <w:rPr>
                <w:rFonts w:eastAsia="Times New Roman" w:cs="Arial"/>
                <w:b/>
                <w:bCs/>
                <w:color w:val="000000"/>
                <w:sz w:val="20"/>
                <w:szCs w:val="20"/>
                <w:lang w:eastAsia="hu-HU"/>
              </w:rPr>
              <w:t>3,0%</w:t>
            </w:r>
          </w:p>
        </w:tc>
      </w:tr>
      <w:tr w:rsidR="00A05087" w:rsidRPr="00060A0C" w14:paraId="11F42A3C" w14:textId="77777777" w:rsidTr="00060A0C">
        <w:trPr>
          <w:trHeight w:val="114"/>
        </w:trPr>
        <w:tc>
          <w:tcPr>
            <w:tcW w:w="0" w:type="auto"/>
            <w:tcBorders>
              <w:top w:val="nil"/>
              <w:left w:val="single" w:sz="8" w:space="0" w:color="E0E0E0"/>
              <w:bottom w:val="single" w:sz="8" w:space="0" w:color="E0E0E0"/>
              <w:right w:val="single" w:sz="8" w:space="0" w:color="E0E0E0"/>
            </w:tcBorders>
            <w:shd w:val="clear" w:color="000000" w:fill="F2F2F2"/>
            <w:vAlign w:val="center"/>
            <w:hideMark/>
          </w:tcPr>
          <w:p w14:paraId="2408759B" w14:textId="77777777" w:rsidR="00A05087" w:rsidRPr="00A05087" w:rsidRDefault="00A05087" w:rsidP="00A05087">
            <w:pPr>
              <w:spacing w:after="0"/>
              <w:jc w:val="center"/>
              <w:rPr>
                <w:rFonts w:eastAsia="Times New Roman" w:cs="Arial"/>
                <w:b/>
                <w:bCs/>
                <w:color w:val="000000"/>
                <w:sz w:val="20"/>
                <w:szCs w:val="20"/>
                <w:lang w:eastAsia="hu-HU"/>
              </w:rPr>
            </w:pPr>
            <w:r w:rsidRPr="00A05087">
              <w:rPr>
                <w:rFonts w:eastAsia="Times New Roman" w:cs="Arial"/>
                <w:b/>
                <w:bCs/>
                <w:color w:val="000000"/>
                <w:sz w:val="20"/>
                <w:szCs w:val="20"/>
                <w:lang w:eastAsia="hu-HU"/>
              </w:rPr>
              <w:t>Beton</w:t>
            </w:r>
          </w:p>
        </w:tc>
        <w:tc>
          <w:tcPr>
            <w:tcW w:w="0" w:type="auto"/>
            <w:tcBorders>
              <w:top w:val="nil"/>
              <w:left w:val="nil"/>
              <w:bottom w:val="single" w:sz="8" w:space="0" w:color="E0E0E0"/>
              <w:right w:val="single" w:sz="8" w:space="0" w:color="E0E0E0"/>
            </w:tcBorders>
            <w:shd w:val="clear" w:color="000000" w:fill="F2F2F2"/>
            <w:vAlign w:val="center"/>
            <w:hideMark/>
          </w:tcPr>
          <w:p w14:paraId="73949226" w14:textId="77777777" w:rsidR="00A05087" w:rsidRPr="00A05087" w:rsidRDefault="00A05087" w:rsidP="00A05087">
            <w:pPr>
              <w:spacing w:after="0"/>
              <w:jc w:val="center"/>
              <w:rPr>
                <w:rFonts w:eastAsia="Times New Roman" w:cs="Arial"/>
                <w:b/>
                <w:bCs/>
                <w:color w:val="000000"/>
                <w:sz w:val="20"/>
                <w:szCs w:val="20"/>
                <w:lang w:eastAsia="hu-HU"/>
              </w:rPr>
            </w:pPr>
            <w:r w:rsidRPr="00A05087">
              <w:rPr>
                <w:rFonts w:eastAsia="Times New Roman" w:cs="Arial"/>
                <w:b/>
                <w:bCs/>
                <w:color w:val="000000"/>
                <w:sz w:val="20"/>
                <w:szCs w:val="20"/>
                <w:lang w:eastAsia="hu-HU"/>
              </w:rPr>
              <w:t>14474</w:t>
            </w:r>
          </w:p>
        </w:tc>
        <w:tc>
          <w:tcPr>
            <w:tcW w:w="0" w:type="auto"/>
            <w:tcBorders>
              <w:top w:val="nil"/>
              <w:left w:val="nil"/>
              <w:bottom w:val="single" w:sz="8" w:space="0" w:color="E0E0E0"/>
              <w:right w:val="single" w:sz="8" w:space="0" w:color="E0E0E0"/>
            </w:tcBorders>
            <w:shd w:val="clear" w:color="000000" w:fill="F2F2F2"/>
            <w:vAlign w:val="center"/>
            <w:hideMark/>
          </w:tcPr>
          <w:p w14:paraId="25B7A9A7" w14:textId="77777777" w:rsidR="00A05087" w:rsidRPr="00A05087" w:rsidRDefault="00A05087" w:rsidP="00A05087">
            <w:pPr>
              <w:spacing w:after="0"/>
              <w:jc w:val="center"/>
              <w:rPr>
                <w:rFonts w:eastAsia="Times New Roman" w:cs="Arial"/>
                <w:b/>
                <w:bCs/>
                <w:color w:val="000000"/>
                <w:sz w:val="20"/>
                <w:szCs w:val="20"/>
                <w:lang w:eastAsia="hu-HU"/>
              </w:rPr>
            </w:pPr>
            <w:r w:rsidRPr="00A05087">
              <w:rPr>
                <w:rFonts w:eastAsia="Times New Roman" w:cs="Arial"/>
                <w:b/>
                <w:bCs/>
                <w:color w:val="000000"/>
                <w:sz w:val="20"/>
                <w:szCs w:val="20"/>
                <w:lang w:eastAsia="hu-HU"/>
              </w:rPr>
              <w:t>22,4%</w:t>
            </w:r>
          </w:p>
        </w:tc>
      </w:tr>
      <w:tr w:rsidR="00A05087" w:rsidRPr="00060A0C" w14:paraId="45462184" w14:textId="77777777" w:rsidTr="00060A0C">
        <w:trPr>
          <w:trHeight w:val="30"/>
        </w:trPr>
        <w:tc>
          <w:tcPr>
            <w:tcW w:w="0" w:type="auto"/>
            <w:tcBorders>
              <w:top w:val="nil"/>
              <w:left w:val="single" w:sz="8" w:space="0" w:color="E0E0E0"/>
              <w:bottom w:val="single" w:sz="8" w:space="0" w:color="E0E0E0"/>
              <w:right w:val="single" w:sz="8" w:space="0" w:color="E0E0E0"/>
            </w:tcBorders>
            <w:shd w:val="clear" w:color="000000" w:fill="FFFFFF"/>
            <w:vAlign w:val="center"/>
            <w:hideMark/>
          </w:tcPr>
          <w:p w14:paraId="5F050CF9" w14:textId="77777777" w:rsidR="00A05087" w:rsidRPr="00A05087" w:rsidRDefault="00A05087" w:rsidP="00A05087">
            <w:pPr>
              <w:spacing w:after="0"/>
              <w:jc w:val="center"/>
              <w:rPr>
                <w:rFonts w:eastAsia="Times New Roman" w:cs="Arial"/>
                <w:b/>
                <w:bCs/>
                <w:color w:val="000000"/>
                <w:sz w:val="20"/>
                <w:szCs w:val="20"/>
                <w:lang w:eastAsia="hu-HU"/>
              </w:rPr>
            </w:pPr>
            <w:r w:rsidRPr="00A05087">
              <w:rPr>
                <w:rFonts w:eastAsia="Times New Roman" w:cs="Arial"/>
                <w:b/>
                <w:bCs/>
                <w:color w:val="000000"/>
                <w:sz w:val="20"/>
                <w:szCs w:val="20"/>
                <w:lang w:eastAsia="hu-HU"/>
              </w:rPr>
              <w:t>Polietilén</w:t>
            </w:r>
          </w:p>
        </w:tc>
        <w:tc>
          <w:tcPr>
            <w:tcW w:w="0" w:type="auto"/>
            <w:tcBorders>
              <w:top w:val="nil"/>
              <w:left w:val="nil"/>
              <w:bottom w:val="single" w:sz="8" w:space="0" w:color="E0E0E0"/>
              <w:right w:val="single" w:sz="8" w:space="0" w:color="E0E0E0"/>
            </w:tcBorders>
            <w:shd w:val="clear" w:color="000000" w:fill="FFFFFF"/>
            <w:vAlign w:val="center"/>
            <w:hideMark/>
          </w:tcPr>
          <w:p w14:paraId="5FCF89BE" w14:textId="77777777" w:rsidR="00A05087" w:rsidRPr="00A05087" w:rsidRDefault="00A05087" w:rsidP="00A05087">
            <w:pPr>
              <w:spacing w:after="0"/>
              <w:jc w:val="center"/>
              <w:rPr>
                <w:rFonts w:eastAsia="Times New Roman" w:cs="Arial"/>
                <w:b/>
                <w:bCs/>
                <w:color w:val="000000"/>
                <w:sz w:val="20"/>
                <w:szCs w:val="20"/>
                <w:lang w:eastAsia="hu-HU"/>
              </w:rPr>
            </w:pPr>
            <w:r w:rsidRPr="00A05087">
              <w:rPr>
                <w:rFonts w:eastAsia="Times New Roman" w:cs="Arial"/>
                <w:b/>
                <w:bCs/>
                <w:color w:val="000000"/>
                <w:sz w:val="20"/>
                <w:szCs w:val="20"/>
                <w:lang w:eastAsia="hu-HU"/>
              </w:rPr>
              <w:t>719</w:t>
            </w:r>
          </w:p>
        </w:tc>
        <w:tc>
          <w:tcPr>
            <w:tcW w:w="0" w:type="auto"/>
            <w:tcBorders>
              <w:top w:val="nil"/>
              <w:left w:val="nil"/>
              <w:bottom w:val="single" w:sz="8" w:space="0" w:color="E0E0E0"/>
              <w:right w:val="single" w:sz="8" w:space="0" w:color="E0E0E0"/>
            </w:tcBorders>
            <w:shd w:val="clear" w:color="000000" w:fill="FFFFFF"/>
            <w:vAlign w:val="center"/>
            <w:hideMark/>
          </w:tcPr>
          <w:p w14:paraId="37E41D55" w14:textId="77777777" w:rsidR="00A05087" w:rsidRPr="00A05087" w:rsidRDefault="00A05087" w:rsidP="00A05087">
            <w:pPr>
              <w:spacing w:after="0"/>
              <w:jc w:val="center"/>
              <w:rPr>
                <w:rFonts w:eastAsia="Times New Roman" w:cs="Arial"/>
                <w:b/>
                <w:bCs/>
                <w:color w:val="000000"/>
                <w:sz w:val="20"/>
                <w:szCs w:val="20"/>
                <w:lang w:eastAsia="hu-HU"/>
              </w:rPr>
            </w:pPr>
            <w:r w:rsidRPr="00A05087">
              <w:rPr>
                <w:rFonts w:eastAsia="Times New Roman" w:cs="Arial"/>
                <w:b/>
                <w:bCs/>
                <w:color w:val="000000"/>
                <w:sz w:val="20"/>
                <w:szCs w:val="20"/>
                <w:lang w:eastAsia="hu-HU"/>
              </w:rPr>
              <w:t>1,1%</w:t>
            </w:r>
          </w:p>
        </w:tc>
      </w:tr>
      <w:tr w:rsidR="00A05087" w:rsidRPr="00060A0C" w14:paraId="176B6CC6" w14:textId="77777777" w:rsidTr="00060A0C">
        <w:trPr>
          <w:trHeight w:val="36"/>
        </w:trPr>
        <w:tc>
          <w:tcPr>
            <w:tcW w:w="0" w:type="auto"/>
            <w:tcBorders>
              <w:top w:val="nil"/>
              <w:left w:val="single" w:sz="8" w:space="0" w:color="E0E0E0"/>
              <w:bottom w:val="single" w:sz="8" w:space="0" w:color="E0E0E0"/>
              <w:right w:val="single" w:sz="8" w:space="0" w:color="E0E0E0"/>
            </w:tcBorders>
            <w:shd w:val="clear" w:color="000000" w:fill="F2F2F2"/>
            <w:vAlign w:val="center"/>
            <w:hideMark/>
          </w:tcPr>
          <w:p w14:paraId="2E80A46A" w14:textId="77777777" w:rsidR="00A05087" w:rsidRPr="00A05087" w:rsidRDefault="00A05087" w:rsidP="00A05087">
            <w:pPr>
              <w:spacing w:after="0"/>
              <w:jc w:val="center"/>
              <w:rPr>
                <w:rFonts w:eastAsia="Times New Roman" w:cs="Arial"/>
                <w:b/>
                <w:bCs/>
                <w:color w:val="000000"/>
                <w:sz w:val="20"/>
                <w:szCs w:val="20"/>
                <w:lang w:eastAsia="hu-HU"/>
              </w:rPr>
            </w:pPr>
            <w:r w:rsidRPr="00A05087">
              <w:rPr>
                <w:rFonts w:eastAsia="Times New Roman" w:cs="Arial"/>
                <w:b/>
                <w:bCs/>
                <w:color w:val="000000"/>
                <w:sz w:val="20"/>
                <w:szCs w:val="20"/>
                <w:lang w:eastAsia="hu-HU"/>
              </w:rPr>
              <w:t>PVC</w:t>
            </w:r>
          </w:p>
        </w:tc>
        <w:tc>
          <w:tcPr>
            <w:tcW w:w="0" w:type="auto"/>
            <w:tcBorders>
              <w:top w:val="nil"/>
              <w:left w:val="nil"/>
              <w:bottom w:val="single" w:sz="8" w:space="0" w:color="E0E0E0"/>
              <w:right w:val="single" w:sz="8" w:space="0" w:color="E0E0E0"/>
            </w:tcBorders>
            <w:shd w:val="clear" w:color="000000" w:fill="F2F2F2"/>
            <w:vAlign w:val="center"/>
            <w:hideMark/>
          </w:tcPr>
          <w:p w14:paraId="183039B9" w14:textId="77777777" w:rsidR="00A05087" w:rsidRPr="00A05087" w:rsidRDefault="00A05087" w:rsidP="00A05087">
            <w:pPr>
              <w:spacing w:after="0"/>
              <w:jc w:val="center"/>
              <w:rPr>
                <w:rFonts w:eastAsia="Times New Roman" w:cs="Arial"/>
                <w:b/>
                <w:bCs/>
                <w:color w:val="000000"/>
                <w:sz w:val="20"/>
                <w:szCs w:val="20"/>
                <w:lang w:eastAsia="hu-HU"/>
              </w:rPr>
            </w:pPr>
            <w:r w:rsidRPr="00A05087">
              <w:rPr>
                <w:rFonts w:eastAsia="Times New Roman" w:cs="Arial"/>
                <w:b/>
                <w:bCs/>
                <w:color w:val="000000"/>
                <w:sz w:val="20"/>
                <w:szCs w:val="20"/>
                <w:lang w:eastAsia="hu-HU"/>
              </w:rPr>
              <w:t>47351</w:t>
            </w:r>
          </w:p>
        </w:tc>
        <w:tc>
          <w:tcPr>
            <w:tcW w:w="0" w:type="auto"/>
            <w:tcBorders>
              <w:top w:val="nil"/>
              <w:left w:val="nil"/>
              <w:bottom w:val="single" w:sz="8" w:space="0" w:color="E0E0E0"/>
              <w:right w:val="single" w:sz="8" w:space="0" w:color="E0E0E0"/>
            </w:tcBorders>
            <w:shd w:val="clear" w:color="000000" w:fill="F2F2F2"/>
            <w:vAlign w:val="center"/>
            <w:hideMark/>
          </w:tcPr>
          <w:p w14:paraId="0D231F10" w14:textId="77777777" w:rsidR="00A05087" w:rsidRPr="00A05087" w:rsidRDefault="00A05087" w:rsidP="00A05087">
            <w:pPr>
              <w:spacing w:after="0"/>
              <w:jc w:val="center"/>
              <w:rPr>
                <w:rFonts w:eastAsia="Times New Roman" w:cs="Arial"/>
                <w:b/>
                <w:bCs/>
                <w:color w:val="000000"/>
                <w:sz w:val="20"/>
                <w:szCs w:val="20"/>
                <w:lang w:eastAsia="hu-HU"/>
              </w:rPr>
            </w:pPr>
            <w:r w:rsidRPr="00A05087">
              <w:rPr>
                <w:rFonts w:eastAsia="Times New Roman" w:cs="Arial"/>
                <w:b/>
                <w:bCs/>
                <w:color w:val="000000"/>
                <w:sz w:val="20"/>
                <w:szCs w:val="20"/>
                <w:lang w:eastAsia="hu-HU"/>
              </w:rPr>
              <w:t>73,3%</w:t>
            </w:r>
          </w:p>
        </w:tc>
      </w:tr>
    </w:tbl>
    <w:p w14:paraId="02005BF9" w14:textId="79001A80" w:rsidR="00A05087" w:rsidRDefault="00B94138" w:rsidP="00A05087">
      <w:pPr>
        <w:pStyle w:val="Kpalrs"/>
      </w:pPr>
      <w:r>
        <w:fldChar w:fldCharType="begin"/>
      </w:r>
      <w:r>
        <w:instrText>SEQ táblázat \* ARABIC</w:instrText>
      </w:r>
      <w:r>
        <w:fldChar w:fldCharType="separate"/>
      </w:r>
      <w:bookmarkStart w:id="39" w:name="_Toc236398532"/>
      <w:r>
        <w:rPr>
          <w:noProof/>
        </w:rPr>
        <w:t>25</w:t>
      </w:r>
      <w:r>
        <w:fldChar w:fldCharType="end"/>
      </w:r>
      <w:r w:rsidR="00A05087">
        <w:t xml:space="preserve">. táblázat: A település szennyvíz hálózat anyaga- </w:t>
      </w:r>
      <w:r w:rsidR="005412AD">
        <w:t>3</w:t>
      </w:r>
      <w:bookmarkEnd w:id="39"/>
    </w:p>
    <w:p w14:paraId="529DE9FA" w14:textId="4C55AA60" w:rsidR="00ED6C5A" w:rsidRDefault="00691EE2" w:rsidP="00D171E7">
      <w:r>
        <w:t xml:space="preserve">A hálózat </w:t>
      </w:r>
      <w:r w:rsidR="002054D6">
        <w:t>cső</w:t>
      </w:r>
      <w:r>
        <w:t>anyaga</w:t>
      </w:r>
      <w:r w:rsidR="002054D6">
        <w:t xml:space="preserve"> elsősorban beton és KM-PVC, kisebb arányban azbesztcement és PE, ez</w:t>
      </w:r>
      <w:r w:rsidR="006B0DB3">
        <w:t xml:space="preserve">ek az adatok </w:t>
      </w:r>
      <w:r w:rsidR="00ED6C5A">
        <w:t>két építési korszakra utalnak, ez 1970-es évekbeli és egy 1990 utáni fejlesztési szakaszra.</w:t>
      </w:r>
    </w:p>
    <w:tbl>
      <w:tblPr>
        <w:tblW w:w="0" w:type="auto"/>
        <w:tblCellMar>
          <w:left w:w="70" w:type="dxa"/>
          <w:right w:w="70" w:type="dxa"/>
        </w:tblCellMar>
        <w:tblLook w:val="04A0" w:firstRow="1" w:lastRow="0" w:firstColumn="1" w:lastColumn="0" w:noHBand="0" w:noVBand="1"/>
      </w:tblPr>
      <w:tblGrid>
        <w:gridCol w:w="4043"/>
        <w:gridCol w:w="1063"/>
      </w:tblGrid>
      <w:tr w:rsidR="00DC2181" w:rsidRPr="00DC2181" w14:paraId="7B09E147" w14:textId="77777777" w:rsidTr="00060A0C">
        <w:trPr>
          <w:trHeight w:val="193"/>
          <w:tblHeader/>
        </w:trPr>
        <w:tc>
          <w:tcPr>
            <w:tcW w:w="0" w:type="auto"/>
            <w:tcBorders>
              <w:top w:val="nil"/>
              <w:left w:val="nil"/>
              <w:bottom w:val="single" w:sz="8" w:space="0" w:color="E0E0E0"/>
              <w:right w:val="single" w:sz="8" w:space="0" w:color="E0E0E0"/>
            </w:tcBorders>
            <w:shd w:val="clear" w:color="000000" w:fill="AECB36"/>
            <w:vAlign w:val="center"/>
            <w:hideMark/>
          </w:tcPr>
          <w:p w14:paraId="24DBBDDD" w14:textId="77777777" w:rsidR="00DC2181" w:rsidRPr="00DC2181" w:rsidRDefault="00DC2181" w:rsidP="00DC2181">
            <w:pPr>
              <w:spacing w:after="0"/>
              <w:jc w:val="center"/>
              <w:rPr>
                <w:rFonts w:eastAsia="Times New Roman" w:cs="Arial"/>
                <w:b/>
                <w:bCs/>
                <w:color w:val="FFFFFF"/>
                <w:sz w:val="20"/>
                <w:szCs w:val="20"/>
                <w:lang w:eastAsia="hu-HU"/>
              </w:rPr>
            </w:pPr>
            <w:r w:rsidRPr="00DC2181">
              <w:rPr>
                <w:rFonts w:eastAsia="Times New Roman" w:cs="Arial"/>
                <w:b/>
                <w:bCs/>
                <w:color w:val="FFFFFF"/>
                <w:sz w:val="20"/>
                <w:szCs w:val="20"/>
                <w:lang w:eastAsia="hu-HU"/>
              </w:rPr>
              <w:t>Meghibásodás oka</w:t>
            </w:r>
          </w:p>
        </w:tc>
        <w:tc>
          <w:tcPr>
            <w:tcW w:w="0" w:type="auto"/>
            <w:tcBorders>
              <w:top w:val="nil"/>
              <w:left w:val="nil"/>
              <w:bottom w:val="single" w:sz="8" w:space="0" w:color="E0E0E0"/>
              <w:right w:val="single" w:sz="8" w:space="0" w:color="E0E0E0"/>
            </w:tcBorders>
            <w:shd w:val="clear" w:color="000000" w:fill="AECB36"/>
            <w:vAlign w:val="center"/>
            <w:hideMark/>
          </w:tcPr>
          <w:p w14:paraId="1D0F9D15" w14:textId="77777777" w:rsidR="00DC2181" w:rsidRPr="00DC2181" w:rsidRDefault="00DC2181" w:rsidP="00DC2181">
            <w:pPr>
              <w:spacing w:after="0"/>
              <w:jc w:val="center"/>
              <w:rPr>
                <w:rFonts w:eastAsia="Times New Roman" w:cs="Arial"/>
                <w:b/>
                <w:bCs/>
                <w:color w:val="FFFFFF"/>
                <w:sz w:val="20"/>
                <w:szCs w:val="20"/>
                <w:lang w:eastAsia="hu-HU"/>
              </w:rPr>
            </w:pPr>
            <w:r w:rsidRPr="00DC2181">
              <w:rPr>
                <w:rFonts w:eastAsia="Times New Roman" w:cs="Arial"/>
                <w:b/>
                <w:bCs/>
                <w:color w:val="FFFFFF"/>
                <w:sz w:val="20"/>
                <w:szCs w:val="20"/>
                <w:lang w:eastAsia="hu-HU"/>
              </w:rPr>
              <w:t>Esetszám</w:t>
            </w:r>
          </w:p>
        </w:tc>
      </w:tr>
      <w:tr w:rsidR="00DC2181" w:rsidRPr="00DC2181" w14:paraId="72002BC4" w14:textId="77777777" w:rsidTr="00060A0C">
        <w:trPr>
          <w:trHeight w:val="219"/>
        </w:trPr>
        <w:tc>
          <w:tcPr>
            <w:tcW w:w="0" w:type="auto"/>
            <w:tcBorders>
              <w:top w:val="nil"/>
              <w:left w:val="single" w:sz="8" w:space="0" w:color="E0E0E0"/>
              <w:bottom w:val="single" w:sz="8" w:space="0" w:color="E0E0E0"/>
              <w:right w:val="single" w:sz="8" w:space="0" w:color="E0E0E0"/>
            </w:tcBorders>
            <w:shd w:val="clear" w:color="000000" w:fill="FFFFFF"/>
            <w:vAlign w:val="center"/>
            <w:hideMark/>
          </w:tcPr>
          <w:p w14:paraId="451458E7" w14:textId="77777777" w:rsidR="00DC2181" w:rsidRPr="00060A0C" w:rsidRDefault="00DC2181" w:rsidP="00060A0C">
            <w:pPr>
              <w:spacing w:after="0"/>
              <w:jc w:val="left"/>
              <w:rPr>
                <w:rFonts w:eastAsia="Times New Roman" w:cs="Arial"/>
                <w:color w:val="000000"/>
                <w:sz w:val="20"/>
                <w:szCs w:val="20"/>
                <w:lang w:eastAsia="hu-HU"/>
              </w:rPr>
            </w:pPr>
            <w:r w:rsidRPr="00060A0C">
              <w:rPr>
                <w:rFonts w:eastAsia="Times New Roman" w:cs="Arial"/>
                <w:color w:val="000000"/>
                <w:sz w:val="20"/>
                <w:szCs w:val="20"/>
                <w:lang w:eastAsia="hu-HU"/>
              </w:rPr>
              <w:t>Csőtörés, dugulás GRAVITÁCIÓS</w:t>
            </w:r>
          </w:p>
        </w:tc>
        <w:tc>
          <w:tcPr>
            <w:tcW w:w="0" w:type="auto"/>
            <w:tcBorders>
              <w:top w:val="nil"/>
              <w:left w:val="nil"/>
              <w:bottom w:val="single" w:sz="8" w:space="0" w:color="E0E0E0"/>
              <w:right w:val="single" w:sz="8" w:space="0" w:color="E0E0E0"/>
            </w:tcBorders>
            <w:shd w:val="clear" w:color="000000" w:fill="FFFFFF"/>
            <w:vAlign w:val="center"/>
            <w:hideMark/>
          </w:tcPr>
          <w:p w14:paraId="38A3765A" w14:textId="77777777" w:rsidR="00DC2181" w:rsidRPr="00DC2181" w:rsidRDefault="00DC2181" w:rsidP="00DC2181">
            <w:pPr>
              <w:spacing w:after="0"/>
              <w:jc w:val="center"/>
              <w:rPr>
                <w:rFonts w:eastAsia="Times New Roman" w:cs="Arial"/>
                <w:b/>
                <w:bCs/>
                <w:color w:val="000000"/>
                <w:sz w:val="20"/>
                <w:szCs w:val="20"/>
                <w:lang w:eastAsia="hu-HU"/>
              </w:rPr>
            </w:pPr>
            <w:r w:rsidRPr="00DC2181">
              <w:rPr>
                <w:rFonts w:eastAsia="Times New Roman" w:cs="Arial"/>
                <w:b/>
                <w:bCs/>
                <w:color w:val="000000"/>
                <w:sz w:val="20"/>
                <w:szCs w:val="20"/>
                <w:lang w:eastAsia="hu-HU"/>
              </w:rPr>
              <w:t>35</w:t>
            </w:r>
          </w:p>
        </w:tc>
      </w:tr>
      <w:tr w:rsidR="00DC2181" w:rsidRPr="00DC2181" w14:paraId="7046826C" w14:textId="77777777" w:rsidTr="00060A0C">
        <w:trPr>
          <w:trHeight w:val="124"/>
        </w:trPr>
        <w:tc>
          <w:tcPr>
            <w:tcW w:w="0" w:type="auto"/>
            <w:tcBorders>
              <w:top w:val="nil"/>
              <w:left w:val="single" w:sz="8" w:space="0" w:color="E0E0E0"/>
              <w:bottom w:val="single" w:sz="8" w:space="0" w:color="E0E0E0"/>
              <w:right w:val="single" w:sz="8" w:space="0" w:color="E0E0E0"/>
            </w:tcBorders>
            <w:shd w:val="clear" w:color="000000" w:fill="F2F2F2"/>
            <w:vAlign w:val="center"/>
            <w:hideMark/>
          </w:tcPr>
          <w:p w14:paraId="0B9BEC93" w14:textId="77777777" w:rsidR="00DC2181" w:rsidRPr="00060A0C" w:rsidRDefault="00DC2181" w:rsidP="00060A0C">
            <w:pPr>
              <w:spacing w:after="0"/>
              <w:jc w:val="left"/>
              <w:rPr>
                <w:rFonts w:eastAsia="Times New Roman" w:cs="Arial"/>
                <w:color w:val="000000"/>
                <w:sz w:val="20"/>
                <w:szCs w:val="20"/>
                <w:lang w:eastAsia="hu-HU"/>
              </w:rPr>
            </w:pPr>
            <w:r w:rsidRPr="00060A0C">
              <w:rPr>
                <w:rFonts w:eastAsia="Times New Roman" w:cs="Arial"/>
                <w:color w:val="000000"/>
                <w:sz w:val="20"/>
                <w:szCs w:val="20"/>
                <w:lang w:eastAsia="hu-HU"/>
              </w:rPr>
              <w:t>Csőtörés, dugulás NYOMOTT</w:t>
            </w:r>
          </w:p>
        </w:tc>
        <w:tc>
          <w:tcPr>
            <w:tcW w:w="0" w:type="auto"/>
            <w:tcBorders>
              <w:top w:val="nil"/>
              <w:left w:val="nil"/>
              <w:bottom w:val="single" w:sz="8" w:space="0" w:color="E0E0E0"/>
              <w:right w:val="single" w:sz="8" w:space="0" w:color="E0E0E0"/>
            </w:tcBorders>
            <w:shd w:val="clear" w:color="000000" w:fill="F2F2F2"/>
            <w:vAlign w:val="center"/>
            <w:hideMark/>
          </w:tcPr>
          <w:p w14:paraId="77CF8C4E" w14:textId="77777777" w:rsidR="00DC2181" w:rsidRPr="00DC2181" w:rsidRDefault="00DC2181" w:rsidP="00DC2181">
            <w:pPr>
              <w:spacing w:after="0"/>
              <w:jc w:val="center"/>
              <w:rPr>
                <w:rFonts w:eastAsia="Times New Roman" w:cs="Arial"/>
                <w:b/>
                <w:bCs/>
                <w:color w:val="000000"/>
                <w:sz w:val="20"/>
                <w:szCs w:val="20"/>
                <w:lang w:eastAsia="hu-HU"/>
              </w:rPr>
            </w:pPr>
            <w:r w:rsidRPr="00DC2181">
              <w:rPr>
                <w:rFonts w:eastAsia="Times New Roman" w:cs="Arial"/>
                <w:b/>
                <w:bCs/>
                <w:color w:val="000000"/>
                <w:sz w:val="20"/>
                <w:szCs w:val="20"/>
                <w:lang w:eastAsia="hu-HU"/>
              </w:rPr>
              <w:t>0</w:t>
            </w:r>
          </w:p>
        </w:tc>
      </w:tr>
      <w:tr w:rsidR="00DC2181" w:rsidRPr="00DC2181" w14:paraId="35DC5ECB" w14:textId="77777777" w:rsidTr="00060A0C">
        <w:trPr>
          <w:trHeight w:val="155"/>
        </w:trPr>
        <w:tc>
          <w:tcPr>
            <w:tcW w:w="0" w:type="auto"/>
            <w:tcBorders>
              <w:top w:val="nil"/>
              <w:left w:val="single" w:sz="8" w:space="0" w:color="E0E0E0"/>
              <w:bottom w:val="single" w:sz="8" w:space="0" w:color="E0E0E0"/>
              <w:right w:val="single" w:sz="8" w:space="0" w:color="E0E0E0"/>
            </w:tcBorders>
            <w:shd w:val="clear" w:color="000000" w:fill="FFFFFF"/>
            <w:vAlign w:val="center"/>
            <w:hideMark/>
          </w:tcPr>
          <w:p w14:paraId="5C064D43" w14:textId="77777777" w:rsidR="00DC2181" w:rsidRPr="00060A0C" w:rsidRDefault="00DC2181" w:rsidP="00060A0C">
            <w:pPr>
              <w:spacing w:after="0"/>
              <w:jc w:val="left"/>
              <w:rPr>
                <w:rFonts w:eastAsia="Times New Roman" w:cs="Arial"/>
                <w:color w:val="000000"/>
                <w:sz w:val="20"/>
                <w:szCs w:val="20"/>
                <w:lang w:eastAsia="hu-HU"/>
              </w:rPr>
            </w:pPr>
            <w:r w:rsidRPr="00060A0C">
              <w:rPr>
                <w:rFonts w:eastAsia="Times New Roman" w:cs="Arial"/>
                <w:color w:val="000000"/>
                <w:sz w:val="20"/>
                <w:szCs w:val="20"/>
                <w:lang w:eastAsia="hu-HU"/>
              </w:rPr>
              <w:t>6 órát meghaladó szolgáltatás szüneteltetés</w:t>
            </w:r>
          </w:p>
        </w:tc>
        <w:tc>
          <w:tcPr>
            <w:tcW w:w="0" w:type="auto"/>
            <w:tcBorders>
              <w:top w:val="nil"/>
              <w:left w:val="nil"/>
              <w:bottom w:val="single" w:sz="8" w:space="0" w:color="E0E0E0"/>
              <w:right w:val="single" w:sz="8" w:space="0" w:color="E0E0E0"/>
            </w:tcBorders>
            <w:shd w:val="clear" w:color="000000" w:fill="FFFFFF"/>
            <w:vAlign w:val="center"/>
            <w:hideMark/>
          </w:tcPr>
          <w:p w14:paraId="78CEF00F" w14:textId="77777777" w:rsidR="00DC2181" w:rsidRPr="00DC2181" w:rsidRDefault="00DC2181" w:rsidP="00DC2181">
            <w:pPr>
              <w:spacing w:after="0"/>
              <w:jc w:val="center"/>
              <w:rPr>
                <w:rFonts w:eastAsia="Times New Roman" w:cs="Arial"/>
                <w:b/>
                <w:bCs/>
                <w:color w:val="000000"/>
                <w:sz w:val="20"/>
                <w:szCs w:val="20"/>
                <w:lang w:eastAsia="hu-HU"/>
              </w:rPr>
            </w:pPr>
            <w:r w:rsidRPr="00DC2181">
              <w:rPr>
                <w:rFonts w:eastAsia="Times New Roman" w:cs="Arial"/>
                <w:b/>
                <w:bCs/>
                <w:color w:val="000000"/>
                <w:sz w:val="20"/>
                <w:szCs w:val="20"/>
                <w:lang w:eastAsia="hu-HU"/>
              </w:rPr>
              <w:t>0</w:t>
            </w:r>
          </w:p>
        </w:tc>
      </w:tr>
      <w:tr w:rsidR="00DC2181" w:rsidRPr="00DC2181" w14:paraId="6BD53805" w14:textId="77777777" w:rsidTr="00060A0C">
        <w:trPr>
          <w:trHeight w:val="188"/>
        </w:trPr>
        <w:tc>
          <w:tcPr>
            <w:tcW w:w="0" w:type="auto"/>
            <w:tcBorders>
              <w:top w:val="nil"/>
              <w:left w:val="single" w:sz="8" w:space="0" w:color="E0E0E0"/>
              <w:bottom w:val="single" w:sz="8" w:space="0" w:color="E0E0E0"/>
              <w:right w:val="single" w:sz="8" w:space="0" w:color="E0E0E0"/>
            </w:tcBorders>
            <w:shd w:val="clear" w:color="000000" w:fill="F2F2F2"/>
            <w:vAlign w:val="center"/>
            <w:hideMark/>
          </w:tcPr>
          <w:p w14:paraId="622D6896" w14:textId="77777777" w:rsidR="00DC2181" w:rsidRPr="00060A0C" w:rsidRDefault="00DC2181" w:rsidP="00060A0C">
            <w:pPr>
              <w:spacing w:after="0"/>
              <w:jc w:val="left"/>
              <w:rPr>
                <w:rFonts w:eastAsia="Times New Roman" w:cs="Arial"/>
                <w:color w:val="000000"/>
                <w:sz w:val="20"/>
                <w:szCs w:val="20"/>
                <w:lang w:eastAsia="hu-HU"/>
              </w:rPr>
            </w:pPr>
            <w:r w:rsidRPr="00060A0C">
              <w:rPr>
                <w:rFonts w:eastAsia="Times New Roman" w:cs="Arial"/>
                <w:color w:val="000000"/>
                <w:sz w:val="20"/>
                <w:szCs w:val="20"/>
                <w:lang w:eastAsia="hu-HU"/>
              </w:rPr>
              <w:t>Hálózati átemelő szivattyú, gépészeti hiba</w:t>
            </w:r>
          </w:p>
        </w:tc>
        <w:tc>
          <w:tcPr>
            <w:tcW w:w="0" w:type="auto"/>
            <w:tcBorders>
              <w:top w:val="nil"/>
              <w:left w:val="nil"/>
              <w:bottom w:val="single" w:sz="8" w:space="0" w:color="E0E0E0"/>
              <w:right w:val="single" w:sz="8" w:space="0" w:color="E0E0E0"/>
            </w:tcBorders>
            <w:shd w:val="clear" w:color="000000" w:fill="F2F2F2"/>
            <w:vAlign w:val="center"/>
            <w:hideMark/>
          </w:tcPr>
          <w:p w14:paraId="03123057" w14:textId="77777777" w:rsidR="00DC2181" w:rsidRPr="00DC2181" w:rsidRDefault="00DC2181" w:rsidP="00DC2181">
            <w:pPr>
              <w:spacing w:after="0"/>
              <w:jc w:val="center"/>
              <w:rPr>
                <w:rFonts w:eastAsia="Times New Roman" w:cs="Arial"/>
                <w:b/>
                <w:bCs/>
                <w:color w:val="000000"/>
                <w:sz w:val="20"/>
                <w:szCs w:val="20"/>
                <w:lang w:eastAsia="hu-HU"/>
              </w:rPr>
            </w:pPr>
            <w:r w:rsidRPr="00DC2181">
              <w:rPr>
                <w:rFonts w:eastAsia="Times New Roman" w:cs="Arial"/>
                <w:b/>
                <w:bCs/>
                <w:color w:val="000000"/>
                <w:sz w:val="20"/>
                <w:szCs w:val="20"/>
                <w:lang w:eastAsia="hu-HU"/>
              </w:rPr>
              <w:t>42</w:t>
            </w:r>
          </w:p>
        </w:tc>
      </w:tr>
      <w:tr w:rsidR="00DC2181" w:rsidRPr="00DC2181" w14:paraId="05D99ADC" w14:textId="77777777" w:rsidTr="00060A0C">
        <w:trPr>
          <w:trHeight w:val="77"/>
        </w:trPr>
        <w:tc>
          <w:tcPr>
            <w:tcW w:w="0" w:type="auto"/>
            <w:tcBorders>
              <w:top w:val="nil"/>
              <w:left w:val="single" w:sz="8" w:space="0" w:color="E0E0E0"/>
              <w:bottom w:val="single" w:sz="8" w:space="0" w:color="E0E0E0"/>
              <w:right w:val="single" w:sz="8" w:space="0" w:color="E0E0E0"/>
            </w:tcBorders>
            <w:shd w:val="clear" w:color="000000" w:fill="FFFFFF"/>
            <w:vAlign w:val="center"/>
            <w:hideMark/>
          </w:tcPr>
          <w:p w14:paraId="6DD2FD6B" w14:textId="77777777" w:rsidR="00DC2181" w:rsidRPr="00060A0C" w:rsidRDefault="00DC2181" w:rsidP="00060A0C">
            <w:pPr>
              <w:spacing w:after="0"/>
              <w:jc w:val="left"/>
              <w:rPr>
                <w:rFonts w:eastAsia="Times New Roman" w:cs="Arial"/>
                <w:color w:val="000000"/>
                <w:sz w:val="20"/>
                <w:szCs w:val="20"/>
                <w:lang w:eastAsia="hu-HU"/>
              </w:rPr>
            </w:pPr>
            <w:r w:rsidRPr="00060A0C">
              <w:rPr>
                <w:rFonts w:eastAsia="Times New Roman" w:cs="Arial"/>
                <w:color w:val="000000"/>
                <w:sz w:val="20"/>
                <w:szCs w:val="20"/>
                <w:lang w:eastAsia="hu-HU"/>
              </w:rPr>
              <w:t>Hálózati átemelő szerelvény hiba</w:t>
            </w:r>
            <w:r w:rsidRPr="00060A0C">
              <w:rPr>
                <w:rFonts w:ascii="Times New Roman" w:eastAsia="Times New Roman" w:hAnsi="Times New Roman" w:cs="Times New Roman"/>
                <w:color w:val="000000"/>
                <w:sz w:val="24"/>
                <w:szCs w:val="24"/>
                <w:lang w:eastAsia="hu-HU"/>
              </w:rPr>
              <w:t>:</w:t>
            </w:r>
          </w:p>
        </w:tc>
        <w:tc>
          <w:tcPr>
            <w:tcW w:w="0" w:type="auto"/>
            <w:tcBorders>
              <w:top w:val="nil"/>
              <w:left w:val="nil"/>
              <w:bottom w:val="single" w:sz="8" w:space="0" w:color="E0E0E0"/>
              <w:right w:val="single" w:sz="8" w:space="0" w:color="E0E0E0"/>
            </w:tcBorders>
            <w:shd w:val="clear" w:color="000000" w:fill="FFFFFF"/>
            <w:vAlign w:val="center"/>
            <w:hideMark/>
          </w:tcPr>
          <w:p w14:paraId="5250EE7A" w14:textId="77777777" w:rsidR="00DC2181" w:rsidRPr="00DC2181" w:rsidRDefault="00DC2181" w:rsidP="00DC2181">
            <w:pPr>
              <w:spacing w:after="0"/>
              <w:jc w:val="center"/>
              <w:rPr>
                <w:rFonts w:eastAsia="Times New Roman" w:cs="Arial"/>
                <w:b/>
                <w:bCs/>
                <w:color w:val="000000"/>
                <w:sz w:val="20"/>
                <w:szCs w:val="20"/>
                <w:lang w:eastAsia="hu-HU"/>
              </w:rPr>
            </w:pPr>
            <w:r w:rsidRPr="00DC2181">
              <w:rPr>
                <w:rFonts w:eastAsia="Times New Roman" w:cs="Arial"/>
                <w:b/>
                <w:bCs/>
                <w:color w:val="000000"/>
                <w:sz w:val="20"/>
                <w:szCs w:val="20"/>
                <w:lang w:eastAsia="hu-HU"/>
              </w:rPr>
              <w:t>3</w:t>
            </w:r>
          </w:p>
        </w:tc>
      </w:tr>
      <w:tr w:rsidR="00DC2181" w:rsidRPr="00DC2181" w14:paraId="3ED383B3" w14:textId="77777777" w:rsidTr="00060A0C">
        <w:trPr>
          <w:trHeight w:val="210"/>
        </w:trPr>
        <w:tc>
          <w:tcPr>
            <w:tcW w:w="0" w:type="auto"/>
            <w:tcBorders>
              <w:top w:val="nil"/>
              <w:left w:val="single" w:sz="8" w:space="0" w:color="E0E0E0"/>
              <w:bottom w:val="single" w:sz="8" w:space="0" w:color="E0E0E0"/>
              <w:right w:val="single" w:sz="8" w:space="0" w:color="E0E0E0"/>
            </w:tcBorders>
            <w:shd w:val="clear" w:color="000000" w:fill="F2F2F2"/>
            <w:vAlign w:val="center"/>
            <w:hideMark/>
          </w:tcPr>
          <w:p w14:paraId="0816A9EA" w14:textId="77777777" w:rsidR="00DC2181" w:rsidRPr="00060A0C" w:rsidRDefault="00DC2181" w:rsidP="00060A0C">
            <w:pPr>
              <w:spacing w:after="0"/>
              <w:jc w:val="left"/>
              <w:rPr>
                <w:rFonts w:eastAsia="Times New Roman" w:cs="Arial"/>
                <w:color w:val="000000"/>
                <w:sz w:val="20"/>
                <w:szCs w:val="20"/>
                <w:lang w:eastAsia="hu-HU"/>
              </w:rPr>
            </w:pPr>
            <w:r w:rsidRPr="00060A0C">
              <w:rPr>
                <w:rFonts w:eastAsia="Times New Roman" w:cs="Arial"/>
                <w:color w:val="000000"/>
                <w:sz w:val="20"/>
                <w:szCs w:val="20"/>
                <w:lang w:eastAsia="hu-HU"/>
              </w:rPr>
              <w:t>Hálózati átemelő villamos hiba</w:t>
            </w:r>
          </w:p>
        </w:tc>
        <w:tc>
          <w:tcPr>
            <w:tcW w:w="0" w:type="auto"/>
            <w:tcBorders>
              <w:top w:val="nil"/>
              <w:left w:val="nil"/>
              <w:bottom w:val="single" w:sz="8" w:space="0" w:color="E0E0E0"/>
              <w:right w:val="single" w:sz="8" w:space="0" w:color="E0E0E0"/>
            </w:tcBorders>
            <w:shd w:val="clear" w:color="000000" w:fill="F2F2F2"/>
            <w:vAlign w:val="center"/>
            <w:hideMark/>
          </w:tcPr>
          <w:p w14:paraId="68812E21" w14:textId="77777777" w:rsidR="00DC2181" w:rsidRPr="00DC2181" w:rsidRDefault="00DC2181" w:rsidP="00DC2181">
            <w:pPr>
              <w:spacing w:after="0"/>
              <w:jc w:val="center"/>
              <w:rPr>
                <w:rFonts w:eastAsia="Times New Roman" w:cs="Arial"/>
                <w:b/>
                <w:bCs/>
                <w:color w:val="000000"/>
                <w:sz w:val="20"/>
                <w:szCs w:val="20"/>
                <w:lang w:eastAsia="hu-HU"/>
              </w:rPr>
            </w:pPr>
            <w:r w:rsidRPr="00DC2181">
              <w:rPr>
                <w:rFonts w:eastAsia="Times New Roman" w:cs="Arial"/>
                <w:b/>
                <w:bCs/>
                <w:color w:val="000000"/>
                <w:sz w:val="20"/>
                <w:szCs w:val="20"/>
                <w:lang w:eastAsia="hu-HU"/>
              </w:rPr>
              <w:t>1</w:t>
            </w:r>
          </w:p>
        </w:tc>
      </w:tr>
      <w:tr w:rsidR="00DC2181" w:rsidRPr="00DC2181" w14:paraId="11EC39D0" w14:textId="77777777" w:rsidTr="00060A0C">
        <w:trPr>
          <w:trHeight w:val="99"/>
        </w:trPr>
        <w:tc>
          <w:tcPr>
            <w:tcW w:w="0" w:type="auto"/>
            <w:tcBorders>
              <w:top w:val="nil"/>
              <w:left w:val="single" w:sz="8" w:space="0" w:color="E0E0E0"/>
              <w:bottom w:val="single" w:sz="8" w:space="0" w:color="E0E0E0"/>
              <w:right w:val="single" w:sz="8" w:space="0" w:color="E0E0E0"/>
            </w:tcBorders>
            <w:shd w:val="clear" w:color="000000" w:fill="FFFFFF"/>
            <w:vAlign w:val="center"/>
            <w:hideMark/>
          </w:tcPr>
          <w:p w14:paraId="53705074" w14:textId="77777777" w:rsidR="00DC2181" w:rsidRPr="00060A0C" w:rsidRDefault="00DC2181" w:rsidP="00060A0C">
            <w:pPr>
              <w:spacing w:after="0"/>
              <w:jc w:val="left"/>
              <w:rPr>
                <w:rFonts w:eastAsia="Times New Roman" w:cs="Arial"/>
                <w:color w:val="000000"/>
                <w:sz w:val="20"/>
                <w:szCs w:val="20"/>
                <w:lang w:eastAsia="hu-HU"/>
              </w:rPr>
            </w:pPr>
            <w:r w:rsidRPr="00060A0C">
              <w:rPr>
                <w:rFonts w:eastAsia="Times New Roman" w:cs="Arial"/>
                <w:color w:val="000000"/>
                <w:sz w:val="20"/>
                <w:szCs w:val="20"/>
                <w:lang w:eastAsia="hu-HU"/>
              </w:rPr>
              <w:t>Házi átemelő hiba</w:t>
            </w:r>
          </w:p>
        </w:tc>
        <w:tc>
          <w:tcPr>
            <w:tcW w:w="0" w:type="auto"/>
            <w:tcBorders>
              <w:top w:val="nil"/>
              <w:left w:val="nil"/>
              <w:bottom w:val="single" w:sz="8" w:space="0" w:color="E0E0E0"/>
              <w:right w:val="single" w:sz="8" w:space="0" w:color="E0E0E0"/>
            </w:tcBorders>
            <w:shd w:val="clear" w:color="000000" w:fill="FFFFFF"/>
            <w:vAlign w:val="center"/>
            <w:hideMark/>
          </w:tcPr>
          <w:p w14:paraId="16CB5799" w14:textId="77777777" w:rsidR="00DC2181" w:rsidRPr="00DC2181" w:rsidRDefault="00DC2181" w:rsidP="00DC2181">
            <w:pPr>
              <w:spacing w:after="0"/>
              <w:jc w:val="center"/>
              <w:rPr>
                <w:rFonts w:eastAsia="Times New Roman" w:cs="Arial"/>
                <w:b/>
                <w:bCs/>
                <w:color w:val="000000"/>
                <w:sz w:val="20"/>
                <w:szCs w:val="20"/>
                <w:lang w:eastAsia="hu-HU"/>
              </w:rPr>
            </w:pPr>
            <w:r w:rsidRPr="00DC2181">
              <w:rPr>
                <w:rFonts w:eastAsia="Times New Roman" w:cs="Arial"/>
                <w:b/>
                <w:bCs/>
                <w:color w:val="000000"/>
                <w:sz w:val="20"/>
                <w:szCs w:val="20"/>
                <w:lang w:eastAsia="hu-HU"/>
              </w:rPr>
              <w:t>19</w:t>
            </w:r>
          </w:p>
        </w:tc>
      </w:tr>
      <w:tr w:rsidR="00DC2181" w:rsidRPr="00DC2181" w14:paraId="1021B9D0" w14:textId="77777777" w:rsidTr="00060A0C">
        <w:trPr>
          <w:trHeight w:val="131"/>
        </w:trPr>
        <w:tc>
          <w:tcPr>
            <w:tcW w:w="0" w:type="auto"/>
            <w:tcBorders>
              <w:top w:val="nil"/>
              <w:left w:val="single" w:sz="8" w:space="0" w:color="E0E0E0"/>
              <w:bottom w:val="single" w:sz="8" w:space="0" w:color="E0E0E0"/>
              <w:right w:val="single" w:sz="8" w:space="0" w:color="E0E0E0"/>
            </w:tcBorders>
            <w:shd w:val="clear" w:color="000000" w:fill="F2F2F2"/>
            <w:vAlign w:val="center"/>
            <w:hideMark/>
          </w:tcPr>
          <w:p w14:paraId="2E72A101" w14:textId="77777777" w:rsidR="00DC2181" w:rsidRPr="00060A0C" w:rsidRDefault="00DC2181" w:rsidP="00060A0C">
            <w:pPr>
              <w:spacing w:after="0"/>
              <w:jc w:val="left"/>
              <w:rPr>
                <w:rFonts w:eastAsia="Times New Roman" w:cs="Arial"/>
                <w:color w:val="000000"/>
                <w:sz w:val="20"/>
                <w:szCs w:val="20"/>
                <w:lang w:eastAsia="hu-HU"/>
              </w:rPr>
            </w:pPr>
            <w:r w:rsidRPr="00060A0C">
              <w:rPr>
                <w:rFonts w:eastAsia="Times New Roman" w:cs="Arial"/>
                <w:color w:val="000000"/>
                <w:sz w:val="20"/>
                <w:szCs w:val="20"/>
                <w:lang w:eastAsia="hu-HU"/>
              </w:rPr>
              <w:t>Szennyvíztisztítás szerkezeti hiba</w:t>
            </w:r>
          </w:p>
        </w:tc>
        <w:tc>
          <w:tcPr>
            <w:tcW w:w="0" w:type="auto"/>
            <w:tcBorders>
              <w:top w:val="nil"/>
              <w:left w:val="nil"/>
              <w:bottom w:val="single" w:sz="8" w:space="0" w:color="E0E0E0"/>
              <w:right w:val="single" w:sz="8" w:space="0" w:color="E0E0E0"/>
            </w:tcBorders>
            <w:shd w:val="clear" w:color="000000" w:fill="F2F2F2"/>
            <w:vAlign w:val="center"/>
            <w:hideMark/>
          </w:tcPr>
          <w:p w14:paraId="7E975EEE" w14:textId="77777777" w:rsidR="00DC2181" w:rsidRPr="00DC2181" w:rsidRDefault="00DC2181" w:rsidP="00DC2181">
            <w:pPr>
              <w:spacing w:after="0"/>
              <w:jc w:val="center"/>
              <w:rPr>
                <w:rFonts w:eastAsia="Times New Roman" w:cs="Arial"/>
                <w:b/>
                <w:bCs/>
                <w:color w:val="000000"/>
                <w:sz w:val="20"/>
                <w:szCs w:val="20"/>
                <w:lang w:eastAsia="hu-HU"/>
              </w:rPr>
            </w:pPr>
            <w:r w:rsidRPr="00DC2181">
              <w:rPr>
                <w:rFonts w:eastAsia="Times New Roman" w:cs="Arial"/>
                <w:b/>
                <w:bCs/>
                <w:color w:val="000000"/>
                <w:sz w:val="20"/>
                <w:szCs w:val="20"/>
                <w:lang w:eastAsia="hu-HU"/>
              </w:rPr>
              <w:t>0</w:t>
            </w:r>
          </w:p>
        </w:tc>
      </w:tr>
      <w:tr w:rsidR="00DC2181" w:rsidRPr="00DC2181" w14:paraId="749A6501" w14:textId="77777777" w:rsidTr="00060A0C">
        <w:trPr>
          <w:trHeight w:val="30"/>
        </w:trPr>
        <w:tc>
          <w:tcPr>
            <w:tcW w:w="0" w:type="auto"/>
            <w:tcBorders>
              <w:top w:val="nil"/>
              <w:left w:val="single" w:sz="8" w:space="0" w:color="E0E0E0"/>
              <w:bottom w:val="single" w:sz="8" w:space="0" w:color="E0E0E0"/>
              <w:right w:val="single" w:sz="8" w:space="0" w:color="E0E0E0"/>
            </w:tcBorders>
            <w:shd w:val="clear" w:color="000000" w:fill="FFFFFF"/>
            <w:vAlign w:val="center"/>
            <w:hideMark/>
          </w:tcPr>
          <w:p w14:paraId="78E22305" w14:textId="77777777" w:rsidR="00DC2181" w:rsidRPr="00060A0C" w:rsidRDefault="00DC2181" w:rsidP="00060A0C">
            <w:pPr>
              <w:spacing w:after="0"/>
              <w:jc w:val="left"/>
              <w:rPr>
                <w:rFonts w:eastAsia="Times New Roman" w:cs="Arial"/>
                <w:color w:val="000000"/>
                <w:sz w:val="20"/>
                <w:szCs w:val="20"/>
                <w:lang w:eastAsia="hu-HU"/>
              </w:rPr>
            </w:pPr>
            <w:r w:rsidRPr="00060A0C">
              <w:rPr>
                <w:rFonts w:eastAsia="Times New Roman" w:cs="Arial"/>
                <w:color w:val="000000"/>
                <w:sz w:val="20"/>
                <w:szCs w:val="20"/>
                <w:lang w:eastAsia="hu-HU"/>
              </w:rPr>
              <w:t>Szennyvíztisztítás gépészeti hiba</w:t>
            </w:r>
          </w:p>
        </w:tc>
        <w:tc>
          <w:tcPr>
            <w:tcW w:w="0" w:type="auto"/>
            <w:tcBorders>
              <w:top w:val="nil"/>
              <w:left w:val="nil"/>
              <w:bottom w:val="single" w:sz="8" w:space="0" w:color="E0E0E0"/>
              <w:right w:val="single" w:sz="8" w:space="0" w:color="E0E0E0"/>
            </w:tcBorders>
            <w:shd w:val="clear" w:color="000000" w:fill="FFFFFF"/>
            <w:vAlign w:val="center"/>
            <w:hideMark/>
          </w:tcPr>
          <w:p w14:paraId="16667B71" w14:textId="77777777" w:rsidR="00DC2181" w:rsidRPr="00DC2181" w:rsidRDefault="00DC2181" w:rsidP="00DC2181">
            <w:pPr>
              <w:spacing w:after="0"/>
              <w:jc w:val="center"/>
              <w:rPr>
                <w:rFonts w:eastAsia="Times New Roman" w:cs="Arial"/>
                <w:b/>
                <w:bCs/>
                <w:color w:val="000000"/>
                <w:sz w:val="20"/>
                <w:szCs w:val="20"/>
                <w:lang w:eastAsia="hu-HU"/>
              </w:rPr>
            </w:pPr>
            <w:r w:rsidRPr="00DC2181">
              <w:rPr>
                <w:rFonts w:eastAsia="Times New Roman" w:cs="Arial"/>
                <w:b/>
                <w:bCs/>
                <w:color w:val="000000"/>
                <w:sz w:val="20"/>
                <w:szCs w:val="20"/>
                <w:lang w:eastAsia="hu-HU"/>
              </w:rPr>
              <w:t>28</w:t>
            </w:r>
          </w:p>
        </w:tc>
      </w:tr>
      <w:tr w:rsidR="00DC2181" w:rsidRPr="00DC2181" w14:paraId="0CAE7FB3" w14:textId="77777777" w:rsidTr="00060A0C">
        <w:trPr>
          <w:trHeight w:val="53"/>
        </w:trPr>
        <w:tc>
          <w:tcPr>
            <w:tcW w:w="0" w:type="auto"/>
            <w:tcBorders>
              <w:top w:val="nil"/>
              <w:left w:val="single" w:sz="8" w:space="0" w:color="E0E0E0"/>
              <w:bottom w:val="single" w:sz="8" w:space="0" w:color="E0E0E0"/>
              <w:right w:val="single" w:sz="8" w:space="0" w:color="E0E0E0"/>
            </w:tcBorders>
            <w:shd w:val="clear" w:color="000000" w:fill="F2F2F2"/>
            <w:vAlign w:val="center"/>
            <w:hideMark/>
          </w:tcPr>
          <w:p w14:paraId="6221D817" w14:textId="77777777" w:rsidR="00DC2181" w:rsidRPr="00060A0C" w:rsidRDefault="00DC2181" w:rsidP="00060A0C">
            <w:pPr>
              <w:spacing w:after="0"/>
              <w:jc w:val="left"/>
              <w:rPr>
                <w:rFonts w:eastAsia="Times New Roman" w:cs="Arial"/>
                <w:color w:val="000000"/>
                <w:sz w:val="20"/>
                <w:szCs w:val="20"/>
                <w:lang w:eastAsia="hu-HU"/>
              </w:rPr>
            </w:pPr>
            <w:r w:rsidRPr="00060A0C">
              <w:rPr>
                <w:rFonts w:eastAsia="Times New Roman" w:cs="Arial"/>
                <w:color w:val="000000"/>
                <w:sz w:val="20"/>
                <w:szCs w:val="20"/>
                <w:lang w:eastAsia="hu-HU"/>
              </w:rPr>
              <w:t>Szennyvíztisztítás villamos hiba</w:t>
            </w:r>
          </w:p>
        </w:tc>
        <w:tc>
          <w:tcPr>
            <w:tcW w:w="0" w:type="auto"/>
            <w:tcBorders>
              <w:top w:val="nil"/>
              <w:left w:val="nil"/>
              <w:bottom w:val="single" w:sz="8" w:space="0" w:color="E0E0E0"/>
              <w:right w:val="single" w:sz="8" w:space="0" w:color="E0E0E0"/>
            </w:tcBorders>
            <w:shd w:val="clear" w:color="000000" w:fill="F2F2F2"/>
            <w:vAlign w:val="center"/>
            <w:hideMark/>
          </w:tcPr>
          <w:p w14:paraId="476BC698" w14:textId="77777777" w:rsidR="00DC2181" w:rsidRPr="00DC2181" w:rsidRDefault="00DC2181" w:rsidP="00DC2181">
            <w:pPr>
              <w:spacing w:after="0"/>
              <w:jc w:val="center"/>
              <w:rPr>
                <w:rFonts w:eastAsia="Times New Roman" w:cs="Arial"/>
                <w:b/>
                <w:bCs/>
                <w:color w:val="000000"/>
                <w:sz w:val="20"/>
                <w:szCs w:val="20"/>
                <w:lang w:eastAsia="hu-HU"/>
              </w:rPr>
            </w:pPr>
            <w:r w:rsidRPr="00DC2181">
              <w:rPr>
                <w:rFonts w:eastAsia="Times New Roman" w:cs="Arial"/>
                <w:b/>
                <w:bCs/>
                <w:color w:val="000000"/>
                <w:sz w:val="20"/>
                <w:szCs w:val="20"/>
                <w:lang w:eastAsia="hu-HU"/>
              </w:rPr>
              <w:t>10</w:t>
            </w:r>
          </w:p>
        </w:tc>
      </w:tr>
      <w:tr w:rsidR="00DC2181" w:rsidRPr="00DC2181" w14:paraId="6E9A8553" w14:textId="77777777" w:rsidTr="00060A0C">
        <w:trPr>
          <w:trHeight w:val="86"/>
        </w:trPr>
        <w:tc>
          <w:tcPr>
            <w:tcW w:w="0" w:type="auto"/>
            <w:tcBorders>
              <w:top w:val="nil"/>
              <w:left w:val="single" w:sz="8" w:space="0" w:color="E0E0E0"/>
              <w:bottom w:val="single" w:sz="8" w:space="0" w:color="E0E0E0"/>
              <w:right w:val="single" w:sz="8" w:space="0" w:color="E0E0E0"/>
            </w:tcBorders>
            <w:shd w:val="clear" w:color="000000" w:fill="FFFFFF"/>
            <w:vAlign w:val="center"/>
            <w:hideMark/>
          </w:tcPr>
          <w:p w14:paraId="1D65BEA3" w14:textId="77777777" w:rsidR="00DC2181" w:rsidRPr="00060A0C" w:rsidRDefault="00DC2181" w:rsidP="00060A0C">
            <w:pPr>
              <w:spacing w:after="0"/>
              <w:jc w:val="left"/>
              <w:rPr>
                <w:rFonts w:eastAsia="Times New Roman" w:cs="Arial"/>
                <w:color w:val="000000"/>
                <w:sz w:val="20"/>
                <w:szCs w:val="20"/>
                <w:lang w:eastAsia="hu-HU"/>
              </w:rPr>
            </w:pPr>
            <w:r w:rsidRPr="00060A0C">
              <w:rPr>
                <w:rFonts w:eastAsia="Times New Roman" w:cs="Arial"/>
                <w:color w:val="000000"/>
                <w:sz w:val="20"/>
                <w:szCs w:val="20"/>
                <w:lang w:eastAsia="hu-HU"/>
              </w:rPr>
              <w:t>Iszapkezelés szerkezeti hiba</w:t>
            </w:r>
          </w:p>
        </w:tc>
        <w:tc>
          <w:tcPr>
            <w:tcW w:w="0" w:type="auto"/>
            <w:tcBorders>
              <w:top w:val="nil"/>
              <w:left w:val="nil"/>
              <w:bottom w:val="single" w:sz="8" w:space="0" w:color="E0E0E0"/>
              <w:right w:val="single" w:sz="8" w:space="0" w:color="E0E0E0"/>
            </w:tcBorders>
            <w:shd w:val="clear" w:color="000000" w:fill="FFFFFF"/>
            <w:vAlign w:val="center"/>
            <w:hideMark/>
          </w:tcPr>
          <w:p w14:paraId="634F2710" w14:textId="77777777" w:rsidR="00DC2181" w:rsidRPr="00DC2181" w:rsidRDefault="00DC2181" w:rsidP="00DC2181">
            <w:pPr>
              <w:spacing w:after="0"/>
              <w:jc w:val="center"/>
              <w:rPr>
                <w:rFonts w:eastAsia="Times New Roman" w:cs="Arial"/>
                <w:b/>
                <w:bCs/>
                <w:color w:val="000000"/>
                <w:sz w:val="20"/>
                <w:szCs w:val="20"/>
                <w:lang w:eastAsia="hu-HU"/>
              </w:rPr>
            </w:pPr>
            <w:r w:rsidRPr="00DC2181">
              <w:rPr>
                <w:rFonts w:eastAsia="Times New Roman" w:cs="Arial"/>
                <w:b/>
                <w:bCs/>
                <w:color w:val="000000"/>
                <w:sz w:val="20"/>
                <w:szCs w:val="20"/>
                <w:lang w:eastAsia="hu-HU"/>
              </w:rPr>
              <w:t>0</w:t>
            </w:r>
          </w:p>
        </w:tc>
      </w:tr>
      <w:tr w:rsidR="00DC2181" w:rsidRPr="00DC2181" w14:paraId="744E10C9" w14:textId="77777777" w:rsidTr="00060A0C">
        <w:trPr>
          <w:trHeight w:val="131"/>
        </w:trPr>
        <w:tc>
          <w:tcPr>
            <w:tcW w:w="0" w:type="auto"/>
            <w:tcBorders>
              <w:top w:val="nil"/>
              <w:left w:val="single" w:sz="8" w:space="0" w:color="E0E0E0"/>
              <w:bottom w:val="single" w:sz="8" w:space="0" w:color="E0E0E0"/>
              <w:right w:val="single" w:sz="8" w:space="0" w:color="E0E0E0"/>
            </w:tcBorders>
            <w:shd w:val="clear" w:color="000000" w:fill="F2F2F2"/>
            <w:vAlign w:val="center"/>
            <w:hideMark/>
          </w:tcPr>
          <w:p w14:paraId="38F9AC4D" w14:textId="77777777" w:rsidR="00DC2181" w:rsidRPr="00060A0C" w:rsidRDefault="00DC2181" w:rsidP="00060A0C">
            <w:pPr>
              <w:spacing w:after="0"/>
              <w:jc w:val="left"/>
              <w:rPr>
                <w:rFonts w:eastAsia="Times New Roman" w:cs="Arial"/>
                <w:color w:val="000000"/>
                <w:sz w:val="20"/>
                <w:szCs w:val="20"/>
                <w:lang w:eastAsia="hu-HU"/>
              </w:rPr>
            </w:pPr>
            <w:r w:rsidRPr="00060A0C">
              <w:rPr>
                <w:rFonts w:eastAsia="Times New Roman" w:cs="Arial"/>
                <w:color w:val="000000"/>
                <w:sz w:val="20"/>
                <w:szCs w:val="20"/>
                <w:lang w:eastAsia="hu-HU"/>
              </w:rPr>
              <w:t>Iszapkezelés gépészeti hiba</w:t>
            </w:r>
          </w:p>
        </w:tc>
        <w:tc>
          <w:tcPr>
            <w:tcW w:w="0" w:type="auto"/>
            <w:tcBorders>
              <w:top w:val="nil"/>
              <w:left w:val="nil"/>
              <w:bottom w:val="single" w:sz="8" w:space="0" w:color="E0E0E0"/>
              <w:right w:val="single" w:sz="8" w:space="0" w:color="E0E0E0"/>
            </w:tcBorders>
            <w:shd w:val="clear" w:color="000000" w:fill="F2F2F2"/>
            <w:vAlign w:val="center"/>
            <w:hideMark/>
          </w:tcPr>
          <w:p w14:paraId="5D53D638" w14:textId="77777777" w:rsidR="00DC2181" w:rsidRPr="00DC2181" w:rsidRDefault="00DC2181" w:rsidP="00DC2181">
            <w:pPr>
              <w:spacing w:after="0"/>
              <w:jc w:val="center"/>
              <w:rPr>
                <w:rFonts w:eastAsia="Times New Roman" w:cs="Arial"/>
                <w:b/>
                <w:bCs/>
                <w:color w:val="000000"/>
                <w:sz w:val="20"/>
                <w:szCs w:val="20"/>
                <w:lang w:eastAsia="hu-HU"/>
              </w:rPr>
            </w:pPr>
            <w:r w:rsidRPr="00DC2181">
              <w:rPr>
                <w:rFonts w:eastAsia="Times New Roman" w:cs="Arial"/>
                <w:b/>
                <w:bCs/>
                <w:color w:val="000000"/>
                <w:sz w:val="20"/>
                <w:szCs w:val="20"/>
                <w:lang w:eastAsia="hu-HU"/>
              </w:rPr>
              <w:t>27</w:t>
            </w:r>
          </w:p>
        </w:tc>
      </w:tr>
      <w:tr w:rsidR="00DC2181" w:rsidRPr="00DC2181" w14:paraId="2271E83A" w14:textId="77777777" w:rsidTr="00060A0C">
        <w:trPr>
          <w:trHeight w:val="164"/>
        </w:trPr>
        <w:tc>
          <w:tcPr>
            <w:tcW w:w="0" w:type="auto"/>
            <w:tcBorders>
              <w:top w:val="nil"/>
              <w:left w:val="single" w:sz="8" w:space="0" w:color="E0E0E0"/>
              <w:bottom w:val="single" w:sz="8" w:space="0" w:color="E0E0E0"/>
              <w:right w:val="single" w:sz="8" w:space="0" w:color="E0E0E0"/>
            </w:tcBorders>
            <w:shd w:val="clear" w:color="000000" w:fill="FFFFFF"/>
            <w:vAlign w:val="center"/>
            <w:hideMark/>
          </w:tcPr>
          <w:p w14:paraId="71E6E52E" w14:textId="77777777" w:rsidR="00DC2181" w:rsidRPr="00060A0C" w:rsidRDefault="00DC2181" w:rsidP="00060A0C">
            <w:pPr>
              <w:spacing w:after="0"/>
              <w:jc w:val="left"/>
              <w:rPr>
                <w:rFonts w:eastAsia="Times New Roman" w:cs="Arial"/>
                <w:color w:val="000000"/>
                <w:sz w:val="20"/>
                <w:szCs w:val="20"/>
                <w:lang w:eastAsia="hu-HU"/>
              </w:rPr>
            </w:pPr>
            <w:r w:rsidRPr="00060A0C">
              <w:rPr>
                <w:rFonts w:eastAsia="Times New Roman" w:cs="Arial"/>
                <w:color w:val="000000"/>
                <w:sz w:val="20"/>
                <w:szCs w:val="20"/>
                <w:lang w:eastAsia="hu-HU"/>
              </w:rPr>
              <w:t>Iszapkezelés villamos hiba</w:t>
            </w:r>
          </w:p>
        </w:tc>
        <w:tc>
          <w:tcPr>
            <w:tcW w:w="0" w:type="auto"/>
            <w:tcBorders>
              <w:top w:val="nil"/>
              <w:left w:val="nil"/>
              <w:bottom w:val="single" w:sz="8" w:space="0" w:color="E0E0E0"/>
              <w:right w:val="single" w:sz="8" w:space="0" w:color="E0E0E0"/>
            </w:tcBorders>
            <w:shd w:val="clear" w:color="000000" w:fill="FFFFFF"/>
            <w:vAlign w:val="center"/>
            <w:hideMark/>
          </w:tcPr>
          <w:p w14:paraId="41F300C9" w14:textId="77777777" w:rsidR="00DC2181" w:rsidRPr="00DC2181" w:rsidRDefault="00DC2181" w:rsidP="00DC2181">
            <w:pPr>
              <w:spacing w:after="0"/>
              <w:jc w:val="center"/>
              <w:rPr>
                <w:rFonts w:eastAsia="Times New Roman" w:cs="Arial"/>
                <w:b/>
                <w:bCs/>
                <w:color w:val="000000"/>
                <w:sz w:val="20"/>
                <w:szCs w:val="20"/>
                <w:lang w:eastAsia="hu-HU"/>
              </w:rPr>
            </w:pPr>
            <w:r w:rsidRPr="00DC2181">
              <w:rPr>
                <w:rFonts w:eastAsia="Times New Roman" w:cs="Arial"/>
                <w:b/>
                <w:bCs/>
                <w:color w:val="000000"/>
                <w:sz w:val="20"/>
                <w:szCs w:val="20"/>
                <w:lang w:eastAsia="hu-HU"/>
              </w:rPr>
              <w:t>32</w:t>
            </w:r>
          </w:p>
        </w:tc>
      </w:tr>
    </w:tbl>
    <w:p w14:paraId="02A55948" w14:textId="13B4FAA2" w:rsidR="00DC2181" w:rsidRDefault="00060A0C" w:rsidP="00DC2181">
      <w:pPr>
        <w:pStyle w:val="Kpalrs"/>
      </w:pPr>
      <w:r>
        <w:fldChar w:fldCharType="begin"/>
      </w:r>
      <w:r>
        <w:instrText>SEQ táblázat \* ARABIC</w:instrText>
      </w:r>
      <w:r>
        <w:fldChar w:fldCharType="separate"/>
      </w:r>
      <w:bookmarkStart w:id="40" w:name="_Toc236398533"/>
      <w:r>
        <w:rPr>
          <w:noProof/>
        </w:rPr>
        <w:t>26</w:t>
      </w:r>
      <w:r>
        <w:fldChar w:fldCharType="end"/>
      </w:r>
      <w:r w:rsidR="00DC2181">
        <w:t>. táblázat: A település szennyvíz há</w:t>
      </w:r>
      <w:r w:rsidR="0059242C">
        <w:t>lózat meghibásodásai 2025 évben</w:t>
      </w:r>
      <w:bookmarkEnd w:id="40"/>
    </w:p>
    <w:p w14:paraId="276E7055" w14:textId="77777777" w:rsidR="002B433D" w:rsidRDefault="00A847B2" w:rsidP="00D171E7">
      <w:r w:rsidRPr="00DF1A66">
        <w:t>A szolgáltató adatszolgá</w:t>
      </w:r>
      <w:r w:rsidR="008313D2" w:rsidRPr="00DF1A66">
        <w:t>l</w:t>
      </w:r>
      <w:r w:rsidRPr="00DF1A66">
        <w:t>t</w:t>
      </w:r>
      <w:r w:rsidR="008313D2" w:rsidRPr="00DF1A66">
        <w:t>at</w:t>
      </w:r>
      <w:r w:rsidRPr="00DF1A66">
        <w:t>ása alapj</w:t>
      </w:r>
      <w:r w:rsidR="008313D2" w:rsidRPr="00DF1A66">
        <w:t>á</w:t>
      </w:r>
      <w:r w:rsidRPr="00DF1A66">
        <w:t>n készített tá</w:t>
      </w:r>
      <w:r w:rsidR="002E6835" w:rsidRPr="00DF1A66">
        <w:t>blázat szer</w:t>
      </w:r>
      <w:r w:rsidR="00B56359" w:rsidRPr="00DF1A66">
        <w:t>int a legtöbb meghibásodás</w:t>
      </w:r>
      <w:r w:rsidR="00B56359">
        <w:t xml:space="preserve"> </w:t>
      </w:r>
      <w:r w:rsidR="00F85E5E">
        <w:t>az átemelők szivattyúiban fordult elő</w:t>
      </w:r>
      <w:r w:rsidR="00AE3837">
        <w:t>, a gépek egy rész</w:t>
      </w:r>
      <w:r w:rsidR="000F3D93">
        <w:t>ének cseréje a</w:t>
      </w:r>
      <w:r w:rsidR="0019139E">
        <w:t xml:space="preserve"> 202</w:t>
      </w:r>
      <w:r w:rsidR="000F3D93">
        <w:t>8</w:t>
      </w:r>
      <w:r w:rsidR="0019139E">
        <w:t>-2</w:t>
      </w:r>
      <w:r w:rsidR="000F3D93">
        <w:t>9</w:t>
      </w:r>
      <w:r w:rsidR="0019139E">
        <w:t xml:space="preserve"> évekre </w:t>
      </w:r>
      <w:r w:rsidR="000F3D93">
        <w:t>van előre ütemezve.</w:t>
      </w:r>
      <w:r w:rsidR="00060A0C">
        <w:t xml:space="preserve"> </w:t>
      </w:r>
    </w:p>
    <w:p w14:paraId="685A45DD" w14:textId="6C62DABD" w:rsidR="00D171E7" w:rsidRPr="00206C30" w:rsidRDefault="00D171E7" w:rsidP="00D171E7">
      <w:r w:rsidRPr="00206C30">
        <w:t>A</w:t>
      </w:r>
      <w:r w:rsidR="00DB32C9">
        <w:t xml:space="preserve"> </w:t>
      </w:r>
      <w:r w:rsidR="008E7A35">
        <w:t xml:space="preserve">szolgáltató adatszolgáltatása </w:t>
      </w:r>
      <w:r w:rsidR="004C516B">
        <w:t>alapján a településen három nagy kibocsájtó található a településen</w:t>
      </w:r>
      <w:r w:rsidR="00CB56C4">
        <w:t>, az</w:t>
      </w:r>
      <w:r w:rsidRPr="00206C30">
        <w:t xml:space="preserve"> OVGT3 adatai alapján a főbb szennyvízkibocsátók az alábbiak</w:t>
      </w:r>
      <w:r w:rsidR="00294588" w:rsidRPr="00206C30">
        <w:t>:</w:t>
      </w:r>
    </w:p>
    <w:tbl>
      <w:tblPr>
        <w:tblStyle w:val="Tblzatrcsos46jellszn"/>
        <w:tblW w:w="0" w:type="auto"/>
        <w:tblLook w:val="04A0" w:firstRow="1" w:lastRow="0" w:firstColumn="1" w:lastColumn="0" w:noHBand="0" w:noVBand="1"/>
      </w:tblPr>
      <w:tblGrid>
        <w:gridCol w:w="2672"/>
        <w:gridCol w:w="661"/>
        <w:gridCol w:w="4007"/>
      </w:tblGrid>
      <w:tr w:rsidR="00136E68" w:rsidRPr="00136E68" w14:paraId="586F180B" w14:textId="77777777" w:rsidTr="00060A0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13C8636D" w14:textId="77777777" w:rsidR="00136E68" w:rsidRPr="00905122" w:rsidRDefault="00136E68" w:rsidP="00B80E82">
            <w:pPr>
              <w:rPr>
                <w:sz w:val="20"/>
                <w:szCs w:val="20"/>
              </w:rPr>
            </w:pPr>
            <w:r w:rsidRPr="00905122">
              <w:rPr>
                <w:sz w:val="20"/>
                <w:szCs w:val="20"/>
              </w:rPr>
              <w:t>Kohászat, fémfeldolgozás</w:t>
            </w:r>
          </w:p>
        </w:tc>
        <w:tc>
          <w:tcPr>
            <w:tcW w:w="0" w:type="auto"/>
          </w:tcPr>
          <w:p w14:paraId="099B077F" w14:textId="77777777" w:rsidR="00136E68" w:rsidRPr="00905122" w:rsidRDefault="00136E68" w:rsidP="00B80E82">
            <w:pPr>
              <w:cnfStyle w:val="100000000000" w:firstRow="1" w:lastRow="0" w:firstColumn="0" w:lastColumn="0" w:oddVBand="0" w:evenVBand="0" w:oddHBand="0" w:evenHBand="0" w:firstRowFirstColumn="0" w:firstRowLastColumn="0" w:lastRowFirstColumn="0" w:lastRowLastColumn="0"/>
              <w:rPr>
                <w:sz w:val="20"/>
                <w:szCs w:val="20"/>
              </w:rPr>
            </w:pPr>
            <w:r w:rsidRPr="00905122">
              <w:rPr>
                <w:sz w:val="20"/>
                <w:szCs w:val="20"/>
              </w:rPr>
              <w:t>6810</w:t>
            </w:r>
          </w:p>
        </w:tc>
        <w:tc>
          <w:tcPr>
            <w:tcW w:w="0" w:type="auto"/>
          </w:tcPr>
          <w:p w14:paraId="1B7B3DC6" w14:textId="77777777" w:rsidR="00136E68" w:rsidRPr="00905122" w:rsidRDefault="00136E68" w:rsidP="00B80E82">
            <w:pPr>
              <w:cnfStyle w:val="100000000000" w:firstRow="1" w:lastRow="0" w:firstColumn="0" w:lastColumn="0" w:oddVBand="0" w:evenVBand="0" w:oddHBand="0" w:evenHBand="0" w:firstRowFirstColumn="0" w:firstRowLastColumn="0" w:lastRowFirstColumn="0" w:lastRowLastColumn="0"/>
              <w:rPr>
                <w:sz w:val="20"/>
                <w:szCs w:val="20"/>
              </w:rPr>
            </w:pPr>
            <w:r w:rsidRPr="00905122">
              <w:rPr>
                <w:sz w:val="20"/>
                <w:szCs w:val="20"/>
              </w:rPr>
              <w:t>Fémmegmunkáló, alkatrészgyártó üzem</w:t>
            </w:r>
          </w:p>
        </w:tc>
      </w:tr>
      <w:tr w:rsidR="00136E68" w:rsidRPr="000B1607" w14:paraId="001DB65D" w14:textId="77777777" w:rsidTr="00060A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8FA4CBE" w14:textId="77777777" w:rsidR="00136E68" w:rsidRPr="000B1607" w:rsidRDefault="00136E68" w:rsidP="00B80E82">
            <w:pPr>
              <w:rPr>
                <w:sz w:val="20"/>
                <w:szCs w:val="20"/>
              </w:rPr>
            </w:pPr>
            <w:r w:rsidRPr="000B1607">
              <w:rPr>
                <w:sz w:val="20"/>
                <w:szCs w:val="20"/>
              </w:rPr>
              <w:t>Kohászat, fémfeldolgozás</w:t>
            </w:r>
          </w:p>
        </w:tc>
        <w:tc>
          <w:tcPr>
            <w:tcW w:w="0" w:type="auto"/>
          </w:tcPr>
          <w:p w14:paraId="755EDA54" w14:textId="77777777" w:rsidR="00136E68" w:rsidRPr="000B1607" w:rsidRDefault="00136E68" w:rsidP="00B80E82">
            <w:pPr>
              <w:cnfStyle w:val="000000100000" w:firstRow="0" w:lastRow="0" w:firstColumn="0" w:lastColumn="0" w:oddVBand="0" w:evenVBand="0" w:oddHBand="1" w:evenHBand="0" w:firstRowFirstColumn="0" w:firstRowLastColumn="0" w:lastRowFirstColumn="0" w:lastRowLastColumn="0"/>
              <w:rPr>
                <w:sz w:val="20"/>
                <w:szCs w:val="20"/>
              </w:rPr>
            </w:pPr>
            <w:r w:rsidRPr="000B1607">
              <w:rPr>
                <w:sz w:val="20"/>
                <w:szCs w:val="20"/>
              </w:rPr>
              <w:t>2550</w:t>
            </w:r>
          </w:p>
        </w:tc>
        <w:tc>
          <w:tcPr>
            <w:tcW w:w="0" w:type="auto"/>
          </w:tcPr>
          <w:p w14:paraId="52EAC964" w14:textId="77777777" w:rsidR="00136E68" w:rsidRPr="000B1607" w:rsidRDefault="00136E68" w:rsidP="00B80E82">
            <w:pPr>
              <w:cnfStyle w:val="000000100000" w:firstRow="0" w:lastRow="0" w:firstColumn="0" w:lastColumn="0" w:oddVBand="0" w:evenVBand="0" w:oddHBand="1" w:evenHBand="0" w:firstRowFirstColumn="0" w:firstRowLastColumn="0" w:lastRowFirstColumn="0" w:lastRowLastColumn="0"/>
              <w:rPr>
                <w:sz w:val="20"/>
                <w:szCs w:val="20"/>
              </w:rPr>
            </w:pPr>
            <w:r w:rsidRPr="000B1607">
              <w:rPr>
                <w:sz w:val="20"/>
                <w:szCs w:val="20"/>
              </w:rPr>
              <w:t>Acéllemez feldolgozó telephely</w:t>
            </w:r>
          </w:p>
        </w:tc>
      </w:tr>
      <w:tr w:rsidR="00136E68" w:rsidRPr="000B1607" w14:paraId="2BEF0950" w14:textId="77777777" w:rsidTr="00060A0C">
        <w:tc>
          <w:tcPr>
            <w:cnfStyle w:val="001000000000" w:firstRow="0" w:lastRow="0" w:firstColumn="1" w:lastColumn="0" w:oddVBand="0" w:evenVBand="0" w:oddHBand="0" w:evenHBand="0" w:firstRowFirstColumn="0" w:firstRowLastColumn="0" w:lastRowFirstColumn="0" w:lastRowLastColumn="0"/>
            <w:tcW w:w="0" w:type="auto"/>
          </w:tcPr>
          <w:p w14:paraId="0EE9B906" w14:textId="77777777" w:rsidR="00136E68" w:rsidRPr="000B1607" w:rsidRDefault="00136E68" w:rsidP="00B80E82">
            <w:pPr>
              <w:rPr>
                <w:sz w:val="20"/>
                <w:szCs w:val="20"/>
              </w:rPr>
            </w:pPr>
            <w:r w:rsidRPr="000B1607">
              <w:rPr>
                <w:sz w:val="20"/>
                <w:szCs w:val="20"/>
              </w:rPr>
              <w:t>Kohászat, fémfeldolgozás</w:t>
            </w:r>
          </w:p>
        </w:tc>
        <w:tc>
          <w:tcPr>
            <w:tcW w:w="0" w:type="auto"/>
          </w:tcPr>
          <w:p w14:paraId="376BC73D" w14:textId="77777777" w:rsidR="00136E68" w:rsidRPr="000B1607" w:rsidRDefault="00136E68" w:rsidP="00B80E82">
            <w:pPr>
              <w:cnfStyle w:val="000000000000" w:firstRow="0" w:lastRow="0" w:firstColumn="0" w:lastColumn="0" w:oddVBand="0" w:evenVBand="0" w:oddHBand="0" w:evenHBand="0" w:firstRowFirstColumn="0" w:firstRowLastColumn="0" w:lastRowFirstColumn="0" w:lastRowLastColumn="0"/>
              <w:rPr>
                <w:sz w:val="20"/>
                <w:szCs w:val="20"/>
              </w:rPr>
            </w:pPr>
            <w:r w:rsidRPr="000B1607">
              <w:rPr>
                <w:sz w:val="20"/>
                <w:szCs w:val="20"/>
              </w:rPr>
              <w:t>2550</w:t>
            </w:r>
          </w:p>
        </w:tc>
        <w:tc>
          <w:tcPr>
            <w:tcW w:w="0" w:type="auto"/>
          </w:tcPr>
          <w:p w14:paraId="3CC74FE0" w14:textId="77777777" w:rsidR="00136E68" w:rsidRPr="000B1607" w:rsidRDefault="00136E68" w:rsidP="00B80E82">
            <w:pPr>
              <w:cnfStyle w:val="000000000000" w:firstRow="0" w:lastRow="0" w:firstColumn="0" w:lastColumn="0" w:oddVBand="0" w:evenVBand="0" w:oddHBand="0" w:evenHBand="0" w:firstRowFirstColumn="0" w:firstRowLastColumn="0" w:lastRowFirstColumn="0" w:lastRowLastColumn="0"/>
              <w:rPr>
                <w:sz w:val="20"/>
                <w:szCs w:val="20"/>
              </w:rPr>
            </w:pPr>
            <w:r w:rsidRPr="000B1607">
              <w:rPr>
                <w:sz w:val="20"/>
                <w:szCs w:val="20"/>
              </w:rPr>
              <w:t>Lemezmegmunkáló és felületkezelő üzem</w:t>
            </w:r>
          </w:p>
        </w:tc>
      </w:tr>
      <w:tr w:rsidR="00136E68" w:rsidRPr="000B1607" w14:paraId="7B739423" w14:textId="77777777" w:rsidTr="00060A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C4501AE" w14:textId="77777777" w:rsidR="00136E68" w:rsidRPr="000B1607" w:rsidRDefault="00136E68" w:rsidP="000B1607">
            <w:pPr>
              <w:rPr>
                <w:sz w:val="20"/>
                <w:szCs w:val="20"/>
              </w:rPr>
            </w:pPr>
            <w:r w:rsidRPr="000B1607">
              <w:rPr>
                <w:sz w:val="20"/>
                <w:szCs w:val="20"/>
              </w:rPr>
              <w:t>Szolgáltatóipar</w:t>
            </w:r>
          </w:p>
        </w:tc>
        <w:tc>
          <w:tcPr>
            <w:tcW w:w="0" w:type="auto"/>
          </w:tcPr>
          <w:p w14:paraId="4E5E2BDA" w14:textId="4AED49F8" w:rsidR="00136E68" w:rsidRPr="000B1607" w:rsidRDefault="00136E68" w:rsidP="000B1607">
            <w:pPr>
              <w:cnfStyle w:val="000000100000" w:firstRow="0" w:lastRow="0" w:firstColumn="0" w:lastColumn="0" w:oddVBand="0" w:evenVBand="0" w:oddHBand="1" w:evenHBand="0" w:firstRowFirstColumn="0" w:firstRowLastColumn="0" w:lastRowFirstColumn="0" w:lastRowLastColumn="0"/>
              <w:rPr>
                <w:sz w:val="20"/>
                <w:szCs w:val="20"/>
              </w:rPr>
            </w:pPr>
            <w:r w:rsidRPr="000B1607">
              <w:rPr>
                <w:sz w:val="20"/>
                <w:szCs w:val="20"/>
              </w:rPr>
              <w:t>4931</w:t>
            </w:r>
          </w:p>
        </w:tc>
        <w:tc>
          <w:tcPr>
            <w:tcW w:w="0" w:type="auto"/>
          </w:tcPr>
          <w:p w14:paraId="0DC53A84" w14:textId="39DD8714" w:rsidR="00136E68" w:rsidRPr="000B1607" w:rsidRDefault="00136E68" w:rsidP="000B1607">
            <w:pPr>
              <w:cnfStyle w:val="000000100000" w:firstRow="0" w:lastRow="0" w:firstColumn="0" w:lastColumn="0" w:oddVBand="0" w:evenVBand="0" w:oddHBand="1" w:evenHBand="0" w:firstRowFirstColumn="0" w:firstRowLastColumn="0" w:lastRowFirstColumn="0" w:lastRowLastColumn="0"/>
              <w:rPr>
                <w:sz w:val="20"/>
                <w:szCs w:val="20"/>
              </w:rPr>
            </w:pPr>
            <w:r w:rsidRPr="000B1607">
              <w:rPr>
                <w:sz w:val="20"/>
                <w:szCs w:val="20"/>
              </w:rPr>
              <w:t>Móri Járműjavító Üzem</w:t>
            </w:r>
          </w:p>
        </w:tc>
      </w:tr>
      <w:tr w:rsidR="00136E68" w:rsidRPr="000B1607" w14:paraId="3D198E14" w14:textId="77777777" w:rsidTr="00060A0C">
        <w:tc>
          <w:tcPr>
            <w:cnfStyle w:val="001000000000" w:firstRow="0" w:lastRow="0" w:firstColumn="1" w:lastColumn="0" w:oddVBand="0" w:evenVBand="0" w:oddHBand="0" w:evenHBand="0" w:firstRowFirstColumn="0" w:firstRowLastColumn="0" w:lastRowFirstColumn="0" w:lastRowLastColumn="0"/>
            <w:tcW w:w="0" w:type="auto"/>
          </w:tcPr>
          <w:p w14:paraId="1C06F49C" w14:textId="77777777" w:rsidR="00136E68" w:rsidRPr="000B1607" w:rsidRDefault="00136E68" w:rsidP="000B1607">
            <w:pPr>
              <w:rPr>
                <w:sz w:val="20"/>
                <w:szCs w:val="20"/>
              </w:rPr>
            </w:pPr>
            <w:r w:rsidRPr="000B1607">
              <w:rPr>
                <w:sz w:val="20"/>
                <w:szCs w:val="20"/>
              </w:rPr>
              <w:t>Egyéb feldolgozóipar</w:t>
            </w:r>
          </w:p>
        </w:tc>
        <w:tc>
          <w:tcPr>
            <w:tcW w:w="0" w:type="auto"/>
          </w:tcPr>
          <w:p w14:paraId="51E2BBBE" w14:textId="77850B62" w:rsidR="00136E68" w:rsidRPr="000B1607" w:rsidRDefault="00136E68" w:rsidP="000B1607">
            <w:pPr>
              <w:cnfStyle w:val="000000000000" w:firstRow="0" w:lastRow="0" w:firstColumn="0" w:lastColumn="0" w:oddVBand="0" w:evenVBand="0" w:oddHBand="0" w:evenHBand="0" w:firstRowFirstColumn="0" w:firstRowLastColumn="0" w:lastRowFirstColumn="0" w:lastRowLastColumn="0"/>
              <w:rPr>
                <w:sz w:val="20"/>
                <w:szCs w:val="20"/>
              </w:rPr>
            </w:pPr>
            <w:r w:rsidRPr="000B1607">
              <w:rPr>
                <w:sz w:val="20"/>
                <w:szCs w:val="20"/>
              </w:rPr>
              <w:t>2932</w:t>
            </w:r>
          </w:p>
        </w:tc>
        <w:tc>
          <w:tcPr>
            <w:tcW w:w="0" w:type="auto"/>
          </w:tcPr>
          <w:p w14:paraId="02495546" w14:textId="35E44974" w:rsidR="00136E68" w:rsidRPr="000B1607" w:rsidRDefault="00136E68" w:rsidP="000B1607">
            <w:pPr>
              <w:cnfStyle w:val="000000000000" w:firstRow="0" w:lastRow="0" w:firstColumn="0" w:lastColumn="0" w:oddVBand="0" w:evenVBand="0" w:oddHBand="0" w:evenHBand="0" w:firstRowFirstColumn="0" w:firstRowLastColumn="0" w:lastRowFirstColumn="0" w:lastRowLastColumn="0"/>
              <w:rPr>
                <w:sz w:val="20"/>
                <w:szCs w:val="20"/>
              </w:rPr>
            </w:pPr>
            <w:r w:rsidRPr="000B1607">
              <w:rPr>
                <w:sz w:val="20"/>
                <w:szCs w:val="20"/>
              </w:rPr>
              <w:t>2. telephely</w:t>
            </w:r>
          </w:p>
        </w:tc>
      </w:tr>
    </w:tbl>
    <w:p w14:paraId="692D17CE" w14:textId="7F1DE637" w:rsidR="00704650" w:rsidRDefault="00060A0C" w:rsidP="00136E68">
      <w:pPr>
        <w:pStyle w:val="Kpalrs"/>
      </w:pPr>
      <w:r>
        <w:fldChar w:fldCharType="begin"/>
      </w:r>
      <w:r>
        <w:instrText>SEQ táblázat \* ARABIC</w:instrText>
      </w:r>
      <w:r>
        <w:fldChar w:fldCharType="separate"/>
      </w:r>
      <w:bookmarkStart w:id="41" w:name="_Toc236398534"/>
      <w:r>
        <w:rPr>
          <w:noProof/>
        </w:rPr>
        <w:t>27</w:t>
      </w:r>
      <w:r>
        <w:fldChar w:fldCharType="end"/>
      </w:r>
      <w:r w:rsidR="00136E68">
        <w:t xml:space="preserve">. táblázat: </w:t>
      </w:r>
      <w:r w:rsidR="00C441B5" w:rsidRPr="00C441B5">
        <w:t>Az OVGT3 adatai alapján a főbb szennyvízkibocsátók</w:t>
      </w:r>
      <w:bookmarkEnd w:id="41"/>
    </w:p>
    <w:p w14:paraId="5C51644C" w14:textId="43071767" w:rsidR="00441D32" w:rsidRDefault="00441D32" w:rsidP="00D12FBF">
      <w:pPr>
        <w:pStyle w:val="Cmsor4"/>
      </w:pPr>
      <w:r>
        <w:lastRenderedPageBreak/>
        <w:t>Szennyvízelhelyezés, tisztítás</w:t>
      </w:r>
    </w:p>
    <w:p w14:paraId="3D0BD495" w14:textId="48ACC82E" w:rsidR="000301D1" w:rsidRDefault="000A21B8" w:rsidP="00C73BED">
      <w:r>
        <w:t xml:space="preserve">Mór város a Nemzeti Települési Szennyvízelvezetési- és tisztítási Megvalósítási Programról szóló 25/2002. (II. 27.) Korm. Rendelet alapján önálló agglomerációként besorolt település saját szennyvíztisztító teleppel. </w:t>
      </w:r>
    </w:p>
    <w:p w14:paraId="63E0F94E" w14:textId="4AD8CF79" w:rsidR="00F679CE" w:rsidRDefault="00994482" w:rsidP="00C73BED">
      <w:r w:rsidRPr="00994482">
        <w:t xml:space="preserve">A Közép-dunántúli Vízügyi Igazgatóság Mór város szennyvízelvezető és -tisztító rendszerére 20.364/1996. számon adott ki vízjogi üzemeltetési engedélyt. Az utolsó vízjogi üzemeltetési engedélymódosítás száma </w:t>
      </w:r>
      <w:r w:rsidR="00286FE1" w:rsidRPr="00286FE1">
        <w:t>FE/TIVVO/02032-3/2026</w:t>
      </w:r>
      <w:r w:rsidRPr="00994482">
        <w:t>.</w:t>
      </w:r>
      <w:r w:rsidR="003A0F9B">
        <w:t xml:space="preserve"> </w:t>
      </w:r>
    </w:p>
    <w:p w14:paraId="586D032D" w14:textId="18EC2CFC" w:rsidR="00AF3BC4" w:rsidRDefault="00BF752A" w:rsidP="00347E7E">
      <w:r w:rsidRPr="007F7D38">
        <w:t xml:space="preserve">Mór város </w:t>
      </w:r>
      <w:r w:rsidR="007F7D38" w:rsidRPr="007F7D38">
        <w:t xml:space="preserve">szennyvíztisztító </w:t>
      </w:r>
      <w:proofErr w:type="spellStart"/>
      <w:r w:rsidR="007F7D38" w:rsidRPr="007F7D38">
        <w:t>telep</w:t>
      </w:r>
      <w:r>
        <w:t>e</w:t>
      </w:r>
      <w:proofErr w:type="spellEnd"/>
      <w:r w:rsidR="007F7D38" w:rsidRPr="007F7D38">
        <w:t xml:space="preserve"> </w:t>
      </w:r>
      <w:r w:rsidR="00690D9E">
        <w:t>a város</w:t>
      </w:r>
      <w:r w:rsidR="007F7D38" w:rsidRPr="007F7D38">
        <w:t xml:space="preserve"> 01075/1 hrsz.-ú külterületén helyezkedik el. A tisztított szennyvíz befogadója a Káposzta-ér 0+306 fm szelvénye. A tisztított víz gravitációs úton kerül a befogadóba.</w:t>
      </w:r>
      <w:r w:rsidR="00157766">
        <w:t xml:space="preserve"> </w:t>
      </w:r>
      <w:r w:rsidR="00347E7E">
        <w:t xml:space="preserve">A tisztított szennyvíznek </w:t>
      </w:r>
      <w:r w:rsidR="0080464D">
        <w:t xml:space="preserve">a jelenleg </w:t>
      </w:r>
      <w:r w:rsidR="00CB56F9">
        <w:t xml:space="preserve">hatályos </w:t>
      </w:r>
      <w:r w:rsidR="0080464D">
        <w:t xml:space="preserve">üzemeltetési </w:t>
      </w:r>
      <w:r w:rsidR="00CB56F9">
        <w:t xml:space="preserve">engedély szerint </w:t>
      </w:r>
      <w:r w:rsidR="00347E7E">
        <w:t>meg kell felelnie a vízvédelmi hatóság által, a vízszennyező anyagok kibocsátásaira vonatkozó határértékekről és alkalmazásuk egyes szabályairól</w:t>
      </w:r>
      <w:r w:rsidR="00EF19CC">
        <w:t xml:space="preserve"> </w:t>
      </w:r>
      <w:r w:rsidR="00347E7E">
        <w:t>szóló 28/2004. (XII. 25.) számú KvVM rendelet alapján megállapított határértékeknek</w:t>
      </w:r>
      <w:r w:rsidR="00EF19CC">
        <w:t xml:space="preserve">. </w:t>
      </w:r>
    </w:p>
    <w:p w14:paraId="0C2AB84B" w14:textId="659C266B" w:rsidR="000C5711" w:rsidRDefault="000C5711" w:rsidP="00C73BED">
      <w:r>
        <w:t xml:space="preserve">Az alábbiakban </w:t>
      </w:r>
      <w:r w:rsidR="00C61B79">
        <w:t xml:space="preserve">bemutatjuk </w:t>
      </w:r>
      <w:r>
        <w:t xml:space="preserve">a </w:t>
      </w:r>
      <w:proofErr w:type="spellStart"/>
      <w:r>
        <w:t>szennyv</w:t>
      </w:r>
      <w:r w:rsidR="00FD0239">
        <w:t>í</w:t>
      </w:r>
      <w:r>
        <w:t>ztisztítás</w:t>
      </w:r>
      <w:proofErr w:type="spellEnd"/>
      <w:r>
        <w:t xml:space="preserve"> </w:t>
      </w:r>
      <w:r w:rsidR="00C61B79">
        <w:t>egymást követő technológiai lépéseit</w:t>
      </w:r>
      <w:r w:rsidR="00F31CE5">
        <w:t>, a szennyvíztisztít</w:t>
      </w:r>
      <w:r w:rsidR="00002DB2">
        <w:t xml:space="preserve">ási folyamat </w:t>
      </w:r>
      <w:r w:rsidR="00F31CE5">
        <w:t>technológiai folyamatábráj</w:t>
      </w:r>
      <w:r w:rsidR="00BE30EF">
        <w:t>a</w:t>
      </w:r>
      <w:r w:rsidR="00F31CE5">
        <w:t xml:space="preserve"> és </w:t>
      </w:r>
      <w:r w:rsidR="00002DB2">
        <w:t xml:space="preserve">a telepről készített fotó </w:t>
      </w:r>
      <w:r w:rsidR="00BE30EF">
        <w:t xml:space="preserve">pedig </w:t>
      </w:r>
      <w:r w:rsidR="00002DB2">
        <w:t xml:space="preserve">a következő oldalakon </w:t>
      </w:r>
      <w:r w:rsidR="00BE30EF">
        <w:t xml:space="preserve">látható. </w:t>
      </w:r>
    </w:p>
    <w:p w14:paraId="3B2FC170" w14:textId="77777777" w:rsidR="006D6C00" w:rsidRPr="007D3BE1" w:rsidRDefault="007D3BE1" w:rsidP="00C73BED">
      <w:pPr>
        <w:rPr>
          <w:rStyle w:val="Erskiemels"/>
        </w:rPr>
      </w:pPr>
      <w:r w:rsidRPr="007D3BE1">
        <w:rPr>
          <w:rStyle w:val="Erskiemels"/>
        </w:rPr>
        <w:t>Mechanikai tisztítás</w:t>
      </w:r>
    </w:p>
    <w:p w14:paraId="321CAB86" w14:textId="77777777" w:rsidR="007D3BE1" w:rsidRDefault="007D3BE1" w:rsidP="00C73BED">
      <w:r w:rsidRPr="007D3BE1">
        <w:t xml:space="preserve">A szennyvíz gravitációsan érkezik a telepre. Először a durva rácson folyik keresztül, ahol a nagyobb, darabos szennyeződések eltávolítása történik. A kézi </w:t>
      </w:r>
      <w:proofErr w:type="spellStart"/>
      <w:r w:rsidRPr="007D3BE1">
        <w:t>tisztítású</w:t>
      </w:r>
      <w:proofErr w:type="spellEnd"/>
      <w:r w:rsidRPr="007D3BE1">
        <w:t xml:space="preserve"> durva rács után a szennyvíz 6 mm-es gépi finom rácsra, majd a homokfogóra kerül. A kifogott rácsszemét konténerbe kerül, melyet rácsszemét leszedéskor és elszállítás előtt mészhidrát porral fertőtleníten</w:t>
      </w:r>
      <w:r>
        <w:t>ek.</w:t>
      </w:r>
    </w:p>
    <w:p w14:paraId="10ECF23F" w14:textId="77777777" w:rsidR="007D3BE1" w:rsidRPr="007D3BE1" w:rsidRDefault="007D3BE1" w:rsidP="00C73BED">
      <w:pPr>
        <w:rPr>
          <w:rStyle w:val="Erskiemels"/>
        </w:rPr>
      </w:pPr>
      <w:r w:rsidRPr="007D3BE1">
        <w:rPr>
          <w:rStyle w:val="Erskiemels"/>
        </w:rPr>
        <w:t>Biológiai tisztítás</w:t>
      </w:r>
    </w:p>
    <w:p w14:paraId="26AFB36D" w14:textId="3626CA87" w:rsidR="008F0251" w:rsidRDefault="000E4B76" w:rsidP="008F0251">
      <w:pPr>
        <w:rPr>
          <w:rStyle w:val="Erskiemels"/>
        </w:rPr>
      </w:pPr>
      <w:r w:rsidRPr="000E4B76">
        <w:t xml:space="preserve">A mechanikailag előkezelt szennyvíz sorrendben az anaerob, </w:t>
      </w:r>
      <w:proofErr w:type="spellStart"/>
      <w:r w:rsidRPr="000E4B76">
        <w:t>anoxikus</w:t>
      </w:r>
      <w:proofErr w:type="spellEnd"/>
      <w:r w:rsidRPr="000E4B76">
        <w:t xml:space="preserve"> és aerob módon üzemeltetett terekbe jut, ahol BOI5, nitrogén, foszfor lebontási folyamatok és az eleveniszap szervesanyag csökkenése megy végbe. A szennyvíz először az anaerob módon üzemeltetett régi oxidációs árokba jut. Ide vezet</w:t>
      </w:r>
      <w:r w:rsidR="004F1649">
        <w:t>i</w:t>
      </w:r>
      <w:r w:rsidRPr="000E4B76">
        <w:t xml:space="preserve">k vissza az utóülepítőből a </w:t>
      </w:r>
      <w:proofErr w:type="spellStart"/>
      <w:r w:rsidRPr="000E4B76">
        <w:t>recirkuláltatott</w:t>
      </w:r>
      <w:proofErr w:type="spellEnd"/>
      <w:r w:rsidRPr="000E4B76">
        <w:t xml:space="preserve"> iszapot. A szennyvíz - </w:t>
      </w:r>
      <w:proofErr w:type="spellStart"/>
      <w:r w:rsidRPr="000E4B76">
        <w:t>recirkuláltatott</w:t>
      </w:r>
      <w:proofErr w:type="spellEnd"/>
      <w:r w:rsidRPr="000E4B76">
        <w:t xml:space="preserve"> iszap elegyet egy átemelő segítségével az osztóműtárgyon keresztül az </w:t>
      </w:r>
      <w:proofErr w:type="spellStart"/>
      <w:r w:rsidRPr="000E4B76">
        <w:t>anoxikus</w:t>
      </w:r>
      <w:proofErr w:type="spellEnd"/>
      <w:r w:rsidRPr="000E4B76">
        <w:t xml:space="preserve"> terekbe vezet</w:t>
      </w:r>
      <w:r w:rsidR="00BD51C0">
        <w:t>i</w:t>
      </w:r>
      <w:r w:rsidRPr="000E4B76">
        <w:t xml:space="preserve">k. Ide jut vissza az aerob terekből a nitráttartalmú szennyvíz. Az aerob medencékben az oxigénbevitelt finombuborékos mélylevegőztető rendszer biztosítja. Az aerob levegőztető térből elfolyó szennyvíz-iszap elegy a </w:t>
      </w:r>
      <w:proofErr w:type="spellStart"/>
      <w:r w:rsidRPr="000E4B76">
        <w:t>Door</w:t>
      </w:r>
      <w:proofErr w:type="spellEnd"/>
      <w:r w:rsidRPr="000E4B76">
        <w:t xml:space="preserve"> rendszerű utóülepítőbe jut. A műtárgy fő funkciója a szennyvíz-iszap elegy szétválasztása. A rendszerben kétféle </w:t>
      </w:r>
      <w:proofErr w:type="spellStart"/>
      <w:r w:rsidRPr="000E4B76">
        <w:t>recirkulációt</w:t>
      </w:r>
      <w:proofErr w:type="spellEnd"/>
      <w:r w:rsidRPr="000E4B76">
        <w:t xml:space="preserve"> </w:t>
      </w:r>
      <w:r>
        <w:t>alkalmaz</w:t>
      </w:r>
      <w:r w:rsidR="30DFC82C">
        <w:t>na</w:t>
      </w:r>
      <w:r>
        <w:t>k.</w:t>
      </w:r>
      <w:r w:rsidRPr="000E4B76">
        <w:t xml:space="preserve"> </w:t>
      </w:r>
      <w:r w:rsidR="008F0251" w:rsidRPr="000E4B76">
        <w:t xml:space="preserve">Az ún. nagykörös </w:t>
      </w:r>
      <w:proofErr w:type="spellStart"/>
      <w:r w:rsidR="008F0251" w:rsidRPr="000E4B76">
        <w:t>recirkuláció</w:t>
      </w:r>
      <w:proofErr w:type="spellEnd"/>
      <w:r w:rsidR="008F0251" w:rsidRPr="000E4B76">
        <w:t xml:space="preserve"> az utóülepítőből szállítja vissza a </w:t>
      </w:r>
      <w:proofErr w:type="spellStart"/>
      <w:r w:rsidR="008F0251" w:rsidRPr="000E4B76">
        <w:t>denitrifikáción</w:t>
      </w:r>
      <w:proofErr w:type="spellEnd"/>
      <w:r w:rsidR="008F0251" w:rsidRPr="000E4B76">
        <w:t xml:space="preserve"> átesett eleveniszapot az anaerob térbe. A másik fajta </w:t>
      </w:r>
      <w:proofErr w:type="spellStart"/>
      <w:r w:rsidR="008F0251" w:rsidRPr="000E4B76">
        <w:t>recirkuláció</w:t>
      </w:r>
      <w:proofErr w:type="spellEnd"/>
      <w:r w:rsidR="008F0251" w:rsidRPr="000E4B76">
        <w:t xml:space="preserve"> az ún. belső nitrát </w:t>
      </w:r>
      <w:proofErr w:type="spellStart"/>
      <w:r w:rsidR="008F0251" w:rsidRPr="000E4B76">
        <w:t>recirkuláció</w:t>
      </w:r>
      <w:proofErr w:type="spellEnd"/>
      <w:r w:rsidR="008F0251" w:rsidRPr="000E4B76">
        <w:t>.</w:t>
      </w:r>
    </w:p>
    <w:p w14:paraId="6D16280F" w14:textId="3D832BDF" w:rsidR="000C5711" w:rsidRDefault="000C5711" w:rsidP="000C5711"/>
    <w:p w14:paraId="5E5A5730" w14:textId="76119BAD" w:rsidR="00287653" w:rsidRDefault="00CA0BB2" w:rsidP="002B433D">
      <w:pPr>
        <w:ind w:left="-426"/>
      </w:pPr>
      <w:r>
        <w:rPr>
          <w:noProof/>
        </w:rPr>
        <w:lastRenderedPageBreak/>
        <w:drawing>
          <wp:inline distT="0" distB="0" distL="0" distR="0" wp14:anchorId="1C8E4232" wp14:editId="5D32F833">
            <wp:extent cx="2858264" cy="6124635"/>
            <wp:effectExtent l="5080" t="0" r="4445" b="4445"/>
            <wp:docPr id="850059564" name="Kép 1" descr="E:\suli\telep Model (1).tif"/>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16576" t="1125" r="23507" b="1113"/>
                    <a:stretch>
                      <a:fillRect/>
                    </a:stretch>
                  </pic:blipFill>
                  <pic:spPr bwMode="auto">
                    <a:xfrm rot="16200000">
                      <a:off x="0" y="0"/>
                      <a:ext cx="2879015" cy="6169101"/>
                    </a:xfrm>
                    <a:prstGeom prst="rect">
                      <a:avLst/>
                    </a:prstGeom>
                    <a:noFill/>
                    <a:ln>
                      <a:noFill/>
                    </a:ln>
                    <a:extLst>
                      <a:ext uri="{53640926-AAD7-44D8-BBD7-CCE9431645EC}">
                        <a14:shadowObscured xmlns:a14="http://schemas.microsoft.com/office/drawing/2010/main"/>
                      </a:ext>
                    </a:extLst>
                  </pic:spPr>
                </pic:pic>
              </a:graphicData>
            </a:graphic>
          </wp:inline>
        </w:drawing>
      </w:r>
    </w:p>
    <w:p w14:paraId="4E3A9139" w14:textId="535ECC42" w:rsidR="002B433D" w:rsidRDefault="002B433D" w:rsidP="002B433D">
      <w:pPr>
        <w:pStyle w:val="Kpalrs"/>
      </w:pPr>
      <w:r>
        <w:fldChar w:fldCharType="begin"/>
      </w:r>
      <w:r>
        <w:instrText>SEQ ábra \* ARABIC</w:instrText>
      </w:r>
      <w:r>
        <w:fldChar w:fldCharType="separate"/>
      </w:r>
      <w:r>
        <w:rPr>
          <w:noProof/>
        </w:rPr>
        <w:t>3</w:t>
      </w:r>
      <w:r>
        <w:fldChar w:fldCharType="end"/>
      </w:r>
      <w:r>
        <w:t>. ábra: Mór szennyvíztisztító telep technológiai helyszínrajz</w:t>
      </w:r>
    </w:p>
    <w:p w14:paraId="7A517E7D" w14:textId="77777777" w:rsidR="007C3A35" w:rsidRPr="00D60A47" w:rsidRDefault="007C3A35" w:rsidP="00C73BED">
      <w:pPr>
        <w:rPr>
          <w:rStyle w:val="Erskiemels"/>
        </w:rPr>
      </w:pPr>
      <w:r w:rsidRPr="00D60A47">
        <w:rPr>
          <w:rStyle w:val="Erskiemels"/>
        </w:rPr>
        <w:t>Iszapkezelés</w:t>
      </w:r>
    </w:p>
    <w:p w14:paraId="236E6FDB" w14:textId="77777777" w:rsidR="003F51F2" w:rsidRPr="003F51F2" w:rsidRDefault="00D60A47" w:rsidP="003F51F2">
      <w:r w:rsidRPr="00D60A47">
        <w:t>A kivett fölösiszap sűrítése a funkcionálisan átalakított volt Dortmundi ülepítő műtárgyban történik. A sűrített iszaptól különvált felúszott iszapvizet egy szivattyú távolítja el. Az elősűrített iszap két acélszerkezetű sűrítőbe kerül (15 + 50 m3), majd iszapfeladó szivattyú segítségével a</w:t>
      </w:r>
      <w:r w:rsidR="003F51F2">
        <w:t xml:space="preserve"> </w:t>
      </w:r>
      <w:r w:rsidR="003F51F2" w:rsidRPr="003F51F2">
        <w:t xml:space="preserve">présszalag-szűrő </w:t>
      </w:r>
      <w:proofErr w:type="spellStart"/>
      <w:r w:rsidR="003F51F2" w:rsidRPr="003F51F2">
        <w:t>flokkulátorába</w:t>
      </w:r>
      <w:proofErr w:type="spellEnd"/>
      <w:r w:rsidR="003F51F2" w:rsidRPr="003F51F2">
        <w:t xml:space="preserve"> </w:t>
      </w:r>
      <w:proofErr w:type="spellStart"/>
      <w:r w:rsidR="003F51F2" w:rsidRPr="003F51F2">
        <w:t>továbbítódik</w:t>
      </w:r>
      <w:proofErr w:type="spellEnd"/>
      <w:r w:rsidR="003F51F2" w:rsidRPr="003F51F2">
        <w:t xml:space="preserve">. Az iszapszivattyú nyomó ágában történik a megfelelően előkészített </w:t>
      </w:r>
      <w:proofErr w:type="spellStart"/>
      <w:r w:rsidR="003F51F2" w:rsidRPr="003F51F2">
        <w:t>polielektrolit</w:t>
      </w:r>
      <w:proofErr w:type="spellEnd"/>
      <w:r w:rsidR="003F51F2" w:rsidRPr="003F51F2">
        <w:t xml:space="preserve">-oldat adagolása. A </w:t>
      </w:r>
      <w:proofErr w:type="spellStart"/>
      <w:r w:rsidR="003F51F2" w:rsidRPr="003F51F2">
        <w:t>flokkulátorból</w:t>
      </w:r>
      <w:proofErr w:type="spellEnd"/>
      <w:r w:rsidR="003F51F2" w:rsidRPr="003F51F2">
        <w:t xml:space="preserve"> a vegyszeres iszap a présszalag-szűrőre kerül, ahol elveszíti nedvességtartalmának jelentős részét. A víztelenített iszapot szállítószalag viszi az iszaptároló konténerbe. Az iszapprésből kikerülő mosó- és szűrletvíz együtt jut az átemelőbe. </w:t>
      </w:r>
    </w:p>
    <w:p w14:paraId="6B41F1CC" w14:textId="77D70B97" w:rsidR="007C3A35" w:rsidRDefault="003F51F2" w:rsidP="00C73BED">
      <w:r w:rsidRPr="003F51F2">
        <w:t xml:space="preserve">Külön engedély alapján a telepen </w:t>
      </w:r>
      <w:proofErr w:type="spellStart"/>
      <w:r w:rsidRPr="003F51F2">
        <w:t>továbbkezelés</w:t>
      </w:r>
      <w:proofErr w:type="spellEnd"/>
      <w:r w:rsidRPr="003F51F2">
        <w:t xml:space="preserve"> céljából fogadják a Nagyveleg és Jásd szennyvíztisztító </w:t>
      </w:r>
      <w:proofErr w:type="spellStart"/>
      <w:r w:rsidRPr="003F51F2">
        <w:t>telepei</w:t>
      </w:r>
      <w:proofErr w:type="spellEnd"/>
      <w:r w:rsidR="002939E1">
        <w:t xml:space="preserve"> </w:t>
      </w:r>
      <w:r w:rsidR="00B77B41">
        <w:t>iszap</w:t>
      </w:r>
      <w:r w:rsidRPr="003F51F2">
        <w:t>sűrítő</w:t>
      </w:r>
      <w:r w:rsidR="002939E1">
        <w:t>i</w:t>
      </w:r>
      <w:r w:rsidRPr="003F51F2">
        <w:t xml:space="preserve">ből származó szennyvíziszapot. A </w:t>
      </w:r>
      <w:r w:rsidR="008C64E0">
        <w:t>szennyvíz</w:t>
      </w:r>
      <w:r w:rsidRPr="003F51F2">
        <w:t xml:space="preserve">iszapot szippantó autóval szállítják be a telephelyre, leürítésük az iszapsűrítőbe történik, </w:t>
      </w:r>
      <w:proofErr w:type="spellStart"/>
      <w:r w:rsidRPr="003F51F2">
        <w:t>továbbkezelése</w:t>
      </w:r>
      <w:proofErr w:type="spellEnd"/>
      <w:r w:rsidRPr="003F51F2">
        <w:t xml:space="preserve"> a telepi iszappal együtt </w:t>
      </w:r>
      <w:r w:rsidR="008C64E0">
        <w:t>isza</w:t>
      </w:r>
      <w:r w:rsidR="00137C57">
        <w:t>p</w:t>
      </w:r>
      <w:r w:rsidRPr="003F51F2">
        <w:t>prés</w:t>
      </w:r>
      <w:r w:rsidR="00137C57">
        <w:t>en</w:t>
      </w:r>
      <w:r w:rsidRPr="003F51F2">
        <w:t xml:space="preserve"> történik.</w:t>
      </w:r>
    </w:p>
    <w:tbl>
      <w:tblPr>
        <w:tblStyle w:val="Tblzatrcsos41jellszn1"/>
        <w:tblW w:w="0" w:type="auto"/>
        <w:tblLook w:val="04A0" w:firstRow="1" w:lastRow="0" w:firstColumn="1" w:lastColumn="0" w:noHBand="0" w:noVBand="1"/>
      </w:tblPr>
      <w:tblGrid>
        <w:gridCol w:w="2972"/>
        <w:gridCol w:w="2568"/>
      </w:tblGrid>
      <w:tr w:rsidR="00655589" w:rsidRPr="005F06FC" w14:paraId="218388E7" w14:textId="77777777" w:rsidTr="0053291E">
        <w:trPr>
          <w:cnfStyle w:val="100000000000" w:firstRow="1" w:lastRow="0" w:firstColumn="0" w:lastColumn="0" w:oddVBand="0" w:evenVBand="0" w:oddHBand="0" w:evenHBand="0" w:firstRowFirstColumn="0" w:firstRowLastColumn="0" w:lastRowFirstColumn="0" w:lastRowLastColumn="0"/>
          <w:trHeight w:val="223"/>
          <w:tblHeader/>
        </w:trPr>
        <w:tc>
          <w:tcPr>
            <w:cnfStyle w:val="001000000000" w:firstRow="0" w:lastRow="0" w:firstColumn="1" w:lastColumn="0" w:oddVBand="0" w:evenVBand="0" w:oddHBand="0" w:evenHBand="0" w:firstRowFirstColumn="0" w:firstRowLastColumn="0" w:lastRowFirstColumn="0" w:lastRowLastColumn="0"/>
            <w:tcW w:w="0" w:type="auto"/>
            <w:gridSpan w:val="2"/>
          </w:tcPr>
          <w:p w14:paraId="5BE5FF64" w14:textId="77777777" w:rsidR="00655589" w:rsidRPr="005F06FC" w:rsidRDefault="00655589" w:rsidP="001C4D7C">
            <w:pPr>
              <w:autoSpaceDE w:val="0"/>
              <w:autoSpaceDN w:val="0"/>
              <w:spacing w:line="259" w:lineRule="auto"/>
              <w:jc w:val="center"/>
              <w:rPr>
                <w:rFonts w:eastAsia="Arial"/>
                <w:sz w:val="20"/>
                <w:szCs w:val="20"/>
              </w:rPr>
            </w:pPr>
            <w:r w:rsidRPr="005F06FC">
              <w:rPr>
                <w:rFonts w:eastAsia="Calibri"/>
                <w:sz w:val="20"/>
                <w:szCs w:val="20"/>
              </w:rPr>
              <w:t>A tervezett hidraulikai terhelési adatok</w:t>
            </w:r>
          </w:p>
        </w:tc>
      </w:tr>
      <w:tr w:rsidR="00655589" w:rsidRPr="005F06FC" w14:paraId="4B72FC05" w14:textId="77777777" w:rsidTr="005329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4E27DD22" w14:textId="77777777" w:rsidR="00655589" w:rsidRPr="005F06FC" w:rsidRDefault="00655589" w:rsidP="001C4D7C">
            <w:pPr>
              <w:rPr>
                <w:rFonts w:eastAsia="Cambria Math"/>
                <w:color w:val="FFFFFF"/>
                <w:sz w:val="20"/>
                <w:szCs w:val="20"/>
              </w:rPr>
            </w:pPr>
            <w:r w:rsidRPr="005F06FC">
              <w:rPr>
                <w:rFonts w:eastAsia="Calibri"/>
                <w:sz w:val="20"/>
                <w:szCs w:val="20"/>
              </w:rPr>
              <w:t>Napi átlag (</w:t>
            </w:r>
            <w:proofErr w:type="spellStart"/>
            <w:r w:rsidRPr="005F06FC">
              <w:rPr>
                <w:rFonts w:eastAsia="Calibri"/>
                <w:sz w:val="20"/>
                <w:szCs w:val="20"/>
              </w:rPr>
              <w:t>Q</w:t>
            </w:r>
            <w:r w:rsidRPr="00E154D4">
              <w:rPr>
                <w:rFonts w:eastAsia="Calibri"/>
                <w:sz w:val="20"/>
                <w:szCs w:val="20"/>
                <w:vertAlign w:val="subscript"/>
              </w:rPr>
              <w:t>d</w:t>
            </w:r>
            <w:proofErr w:type="spellEnd"/>
            <w:r w:rsidRPr="005F06FC">
              <w:rPr>
                <w:rFonts w:eastAsia="Calibri"/>
                <w:sz w:val="20"/>
                <w:szCs w:val="20"/>
              </w:rPr>
              <w:t>)</w:t>
            </w:r>
          </w:p>
        </w:tc>
        <w:tc>
          <w:tcPr>
            <w:tcW w:w="2568" w:type="dxa"/>
          </w:tcPr>
          <w:p w14:paraId="6A5B4BAC" w14:textId="77777777" w:rsidR="00655589" w:rsidRPr="005F06FC" w:rsidRDefault="00655589" w:rsidP="001C4D7C">
            <w:pPr>
              <w:jc w:val="center"/>
              <w:cnfStyle w:val="000000100000" w:firstRow="0" w:lastRow="0" w:firstColumn="0" w:lastColumn="0" w:oddVBand="0" w:evenVBand="0" w:oddHBand="1" w:evenHBand="0" w:firstRowFirstColumn="0" w:firstRowLastColumn="0" w:lastRowFirstColumn="0" w:lastRowLastColumn="0"/>
              <w:rPr>
                <w:rFonts w:eastAsia="Arial"/>
                <w:b/>
                <w:bCs/>
                <w:color w:val="FFFFFF"/>
                <w:sz w:val="20"/>
                <w:szCs w:val="20"/>
              </w:rPr>
            </w:pPr>
            <w:r w:rsidRPr="00E154D4">
              <w:rPr>
                <w:rFonts w:eastAsia="Calibri"/>
                <w:sz w:val="20"/>
                <w:szCs w:val="20"/>
              </w:rPr>
              <w:t xml:space="preserve">300 + 300 (600) </w:t>
            </w:r>
            <w:r w:rsidRPr="005F06FC">
              <w:rPr>
                <w:rFonts w:eastAsia="Calibri"/>
                <w:sz w:val="20"/>
                <w:szCs w:val="20"/>
              </w:rPr>
              <w:t>m</w:t>
            </w:r>
            <w:r w:rsidRPr="005F06FC">
              <w:rPr>
                <w:rFonts w:eastAsia="Calibri"/>
                <w:sz w:val="20"/>
                <w:szCs w:val="20"/>
                <w:vertAlign w:val="superscript"/>
              </w:rPr>
              <w:t>3</w:t>
            </w:r>
            <w:r w:rsidRPr="005F06FC">
              <w:rPr>
                <w:rFonts w:eastAsia="Calibri"/>
                <w:sz w:val="20"/>
                <w:szCs w:val="20"/>
              </w:rPr>
              <w:t>/d</w:t>
            </w:r>
          </w:p>
        </w:tc>
      </w:tr>
      <w:tr w:rsidR="00655589" w:rsidRPr="005F06FC" w14:paraId="72796DE1" w14:textId="77777777" w:rsidTr="0053291E">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153B334C" w14:textId="77777777" w:rsidR="00655589" w:rsidRPr="005F06FC" w:rsidRDefault="00655589" w:rsidP="001C4D7C">
            <w:pPr>
              <w:rPr>
                <w:rFonts w:eastAsia="Arial"/>
                <w:sz w:val="20"/>
                <w:szCs w:val="20"/>
              </w:rPr>
            </w:pPr>
            <w:r w:rsidRPr="005F06FC">
              <w:rPr>
                <w:rFonts w:eastAsia="Calibri"/>
                <w:sz w:val="20"/>
                <w:szCs w:val="20"/>
              </w:rPr>
              <w:t>Órai átlag (Q</w:t>
            </w:r>
            <w:r w:rsidRPr="00E154D4">
              <w:rPr>
                <w:rFonts w:eastAsia="Calibri"/>
                <w:sz w:val="20"/>
                <w:szCs w:val="20"/>
                <w:vertAlign w:val="subscript"/>
              </w:rPr>
              <w:t>24</w:t>
            </w:r>
            <w:r w:rsidRPr="005F06FC">
              <w:rPr>
                <w:rFonts w:eastAsia="Calibri"/>
                <w:sz w:val="20"/>
                <w:szCs w:val="20"/>
              </w:rPr>
              <w:t>)</w:t>
            </w:r>
          </w:p>
        </w:tc>
        <w:tc>
          <w:tcPr>
            <w:tcW w:w="2568" w:type="dxa"/>
          </w:tcPr>
          <w:p w14:paraId="1B2B982B" w14:textId="77777777" w:rsidR="00655589" w:rsidRPr="005F06FC" w:rsidRDefault="00655589" w:rsidP="001C4D7C">
            <w:pPr>
              <w:jc w:val="center"/>
              <w:cnfStyle w:val="000000010000" w:firstRow="0" w:lastRow="0" w:firstColumn="0" w:lastColumn="0" w:oddVBand="0" w:evenVBand="0" w:oddHBand="0" w:evenHBand="1" w:firstRowFirstColumn="0" w:firstRowLastColumn="0" w:lastRowFirstColumn="0" w:lastRowLastColumn="0"/>
              <w:rPr>
                <w:rFonts w:eastAsia="Arial"/>
                <w:sz w:val="20"/>
                <w:szCs w:val="20"/>
              </w:rPr>
            </w:pPr>
            <w:r>
              <w:rPr>
                <w:rFonts w:eastAsia="Calibri"/>
                <w:sz w:val="20"/>
                <w:szCs w:val="20"/>
              </w:rPr>
              <w:t>25,0</w:t>
            </w:r>
            <w:r w:rsidRPr="005F06FC">
              <w:rPr>
                <w:rFonts w:eastAsia="Calibri"/>
                <w:sz w:val="20"/>
                <w:szCs w:val="20"/>
              </w:rPr>
              <w:t xml:space="preserve"> m</w:t>
            </w:r>
            <w:r w:rsidRPr="005F06FC">
              <w:rPr>
                <w:rFonts w:eastAsia="Calibri"/>
                <w:sz w:val="20"/>
                <w:szCs w:val="20"/>
                <w:vertAlign w:val="superscript"/>
              </w:rPr>
              <w:t>3</w:t>
            </w:r>
            <w:r w:rsidRPr="005F06FC">
              <w:rPr>
                <w:rFonts w:eastAsia="Calibri"/>
                <w:sz w:val="20"/>
                <w:szCs w:val="20"/>
              </w:rPr>
              <w:t>/h</w:t>
            </w:r>
          </w:p>
        </w:tc>
      </w:tr>
      <w:tr w:rsidR="00655589" w:rsidRPr="005F06FC" w14:paraId="2DAE8240" w14:textId="77777777" w:rsidTr="005329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37793CC9" w14:textId="77777777" w:rsidR="00655589" w:rsidRPr="005F06FC" w:rsidRDefault="00655589" w:rsidP="001C4D7C">
            <w:pPr>
              <w:rPr>
                <w:rFonts w:eastAsia="Arial"/>
                <w:sz w:val="20"/>
                <w:szCs w:val="20"/>
              </w:rPr>
            </w:pPr>
            <w:r w:rsidRPr="005F06FC">
              <w:rPr>
                <w:rFonts w:eastAsia="Calibri"/>
                <w:sz w:val="20"/>
                <w:szCs w:val="20"/>
              </w:rPr>
              <w:t>Nappali átlag (Q</w:t>
            </w:r>
            <w:r w:rsidRPr="00E154D4">
              <w:rPr>
                <w:rFonts w:eastAsia="Calibri"/>
                <w:sz w:val="20"/>
                <w:szCs w:val="20"/>
                <w:vertAlign w:val="subscript"/>
              </w:rPr>
              <w:t>19</w:t>
            </w:r>
            <w:r w:rsidRPr="005F06FC">
              <w:rPr>
                <w:rFonts w:eastAsia="Calibri"/>
                <w:sz w:val="20"/>
                <w:szCs w:val="20"/>
              </w:rPr>
              <w:t>)</w:t>
            </w:r>
          </w:p>
        </w:tc>
        <w:tc>
          <w:tcPr>
            <w:tcW w:w="2568" w:type="dxa"/>
          </w:tcPr>
          <w:p w14:paraId="411DC229" w14:textId="77777777" w:rsidR="00655589" w:rsidRPr="005F06FC" w:rsidRDefault="00655589" w:rsidP="001C4D7C">
            <w:pPr>
              <w:jc w:val="center"/>
              <w:cnfStyle w:val="000000100000" w:firstRow="0" w:lastRow="0" w:firstColumn="0" w:lastColumn="0" w:oddVBand="0" w:evenVBand="0" w:oddHBand="1" w:evenHBand="0" w:firstRowFirstColumn="0" w:firstRowLastColumn="0" w:lastRowFirstColumn="0" w:lastRowLastColumn="0"/>
              <w:rPr>
                <w:rFonts w:eastAsia="Arial"/>
                <w:sz w:val="20"/>
                <w:szCs w:val="20"/>
              </w:rPr>
            </w:pPr>
            <w:r>
              <w:rPr>
                <w:rFonts w:eastAsia="Calibri"/>
                <w:sz w:val="20"/>
                <w:szCs w:val="20"/>
              </w:rPr>
              <w:t>33,3</w:t>
            </w:r>
            <w:r w:rsidRPr="005F06FC">
              <w:rPr>
                <w:rFonts w:eastAsia="Calibri"/>
                <w:sz w:val="20"/>
                <w:szCs w:val="20"/>
              </w:rPr>
              <w:t xml:space="preserve"> m</w:t>
            </w:r>
            <w:r w:rsidRPr="005F06FC">
              <w:rPr>
                <w:rFonts w:eastAsia="Calibri"/>
                <w:sz w:val="20"/>
                <w:szCs w:val="20"/>
                <w:vertAlign w:val="superscript"/>
              </w:rPr>
              <w:t>3</w:t>
            </w:r>
            <w:r w:rsidRPr="005F06FC">
              <w:rPr>
                <w:rFonts w:eastAsia="Calibri"/>
                <w:sz w:val="20"/>
                <w:szCs w:val="20"/>
              </w:rPr>
              <w:t>/h</w:t>
            </w:r>
          </w:p>
        </w:tc>
      </w:tr>
      <w:tr w:rsidR="00655589" w:rsidRPr="005F06FC" w14:paraId="7EB84105" w14:textId="77777777" w:rsidTr="0053291E">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1AC7A58C" w14:textId="77777777" w:rsidR="00655589" w:rsidRPr="005F06FC" w:rsidRDefault="00655589" w:rsidP="001C4D7C">
            <w:pPr>
              <w:rPr>
                <w:rFonts w:eastAsia="Arial"/>
                <w:sz w:val="20"/>
                <w:szCs w:val="20"/>
              </w:rPr>
            </w:pPr>
            <w:r w:rsidRPr="005F06FC">
              <w:rPr>
                <w:rFonts w:eastAsia="Calibri"/>
                <w:sz w:val="20"/>
                <w:szCs w:val="20"/>
              </w:rPr>
              <w:t>Óracsúcs (Q</w:t>
            </w:r>
            <w:r w:rsidRPr="00E154D4">
              <w:rPr>
                <w:rFonts w:eastAsia="Calibri"/>
                <w:sz w:val="20"/>
                <w:szCs w:val="20"/>
                <w:vertAlign w:val="subscript"/>
              </w:rPr>
              <w:t>16</w:t>
            </w:r>
            <w:r w:rsidRPr="005F06FC">
              <w:rPr>
                <w:rFonts w:eastAsia="Calibri"/>
                <w:sz w:val="20"/>
                <w:szCs w:val="20"/>
              </w:rPr>
              <w:t>)</w:t>
            </w:r>
          </w:p>
        </w:tc>
        <w:tc>
          <w:tcPr>
            <w:tcW w:w="2568" w:type="dxa"/>
          </w:tcPr>
          <w:p w14:paraId="7826AC98" w14:textId="77777777" w:rsidR="00655589" w:rsidRPr="005F06FC" w:rsidRDefault="00655589" w:rsidP="001C4D7C">
            <w:pPr>
              <w:jc w:val="center"/>
              <w:cnfStyle w:val="000000010000" w:firstRow="0" w:lastRow="0" w:firstColumn="0" w:lastColumn="0" w:oddVBand="0" w:evenVBand="0" w:oddHBand="0" w:evenHBand="1" w:firstRowFirstColumn="0" w:firstRowLastColumn="0" w:lastRowFirstColumn="0" w:lastRowLastColumn="0"/>
              <w:rPr>
                <w:rFonts w:eastAsia="Arial"/>
                <w:sz w:val="20"/>
                <w:szCs w:val="20"/>
              </w:rPr>
            </w:pPr>
            <w:r>
              <w:rPr>
                <w:rFonts w:eastAsia="Calibri"/>
                <w:sz w:val="20"/>
                <w:szCs w:val="20"/>
              </w:rPr>
              <w:t>50</w:t>
            </w:r>
            <w:r w:rsidRPr="005F06FC">
              <w:rPr>
                <w:rFonts w:eastAsia="Calibri"/>
                <w:sz w:val="20"/>
                <w:szCs w:val="20"/>
              </w:rPr>
              <w:t>,0 m</w:t>
            </w:r>
            <w:r w:rsidRPr="005F06FC">
              <w:rPr>
                <w:rFonts w:eastAsia="Calibri"/>
                <w:sz w:val="20"/>
                <w:szCs w:val="20"/>
                <w:vertAlign w:val="superscript"/>
              </w:rPr>
              <w:t>3</w:t>
            </w:r>
            <w:r w:rsidRPr="005F06FC">
              <w:rPr>
                <w:rFonts w:eastAsia="Calibri"/>
                <w:sz w:val="20"/>
                <w:szCs w:val="20"/>
              </w:rPr>
              <w:t>/h</w:t>
            </w:r>
          </w:p>
        </w:tc>
      </w:tr>
      <w:tr w:rsidR="00655589" w:rsidRPr="005F06FC" w14:paraId="6B36300E" w14:textId="77777777" w:rsidTr="005329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7DA35C1E" w14:textId="77777777" w:rsidR="00655589" w:rsidRPr="005F06FC" w:rsidRDefault="00655589" w:rsidP="001C4D7C">
            <w:pPr>
              <w:rPr>
                <w:rFonts w:eastAsia="Arial"/>
                <w:sz w:val="20"/>
                <w:szCs w:val="20"/>
              </w:rPr>
            </w:pPr>
            <w:r w:rsidRPr="005F06FC">
              <w:rPr>
                <w:rFonts w:eastAsia="Calibri"/>
                <w:sz w:val="20"/>
                <w:szCs w:val="20"/>
              </w:rPr>
              <w:t>Éjszakai átlag (Q</w:t>
            </w:r>
            <w:r w:rsidRPr="00E154D4">
              <w:rPr>
                <w:rFonts w:eastAsia="Calibri"/>
                <w:sz w:val="20"/>
                <w:szCs w:val="20"/>
                <w:vertAlign w:val="subscript"/>
              </w:rPr>
              <w:t>48</w:t>
            </w:r>
            <w:r w:rsidRPr="005F06FC">
              <w:rPr>
                <w:rFonts w:eastAsia="Calibri"/>
                <w:sz w:val="20"/>
                <w:szCs w:val="20"/>
              </w:rPr>
              <w:t>)</w:t>
            </w:r>
          </w:p>
        </w:tc>
        <w:tc>
          <w:tcPr>
            <w:tcW w:w="2568" w:type="dxa"/>
          </w:tcPr>
          <w:p w14:paraId="7F11DC1D" w14:textId="77777777" w:rsidR="00655589" w:rsidRPr="005F06FC" w:rsidRDefault="00655589" w:rsidP="001C4D7C">
            <w:pPr>
              <w:jc w:val="center"/>
              <w:cnfStyle w:val="000000100000" w:firstRow="0" w:lastRow="0" w:firstColumn="0" w:lastColumn="0" w:oddVBand="0" w:evenVBand="0" w:oddHBand="1" w:evenHBand="0" w:firstRowFirstColumn="0" w:firstRowLastColumn="0" w:lastRowFirstColumn="0" w:lastRowLastColumn="0"/>
              <w:rPr>
                <w:rFonts w:eastAsia="Arial"/>
                <w:sz w:val="20"/>
                <w:szCs w:val="20"/>
              </w:rPr>
            </w:pPr>
            <w:r>
              <w:rPr>
                <w:rFonts w:eastAsia="Calibri"/>
                <w:sz w:val="20"/>
                <w:szCs w:val="20"/>
              </w:rPr>
              <w:t>12,5</w:t>
            </w:r>
            <w:r w:rsidRPr="005F06FC">
              <w:rPr>
                <w:rFonts w:eastAsia="Calibri"/>
                <w:sz w:val="20"/>
                <w:szCs w:val="20"/>
              </w:rPr>
              <w:t xml:space="preserve"> m</w:t>
            </w:r>
            <w:r w:rsidRPr="005F06FC">
              <w:rPr>
                <w:rFonts w:eastAsia="Calibri"/>
                <w:sz w:val="20"/>
                <w:szCs w:val="20"/>
                <w:vertAlign w:val="superscript"/>
              </w:rPr>
              <w:t>3</w:t>
            </w:r>
            <w:r w:rsidRPr="005F06FC">
              <w:rPr>
                <w:rFonts w:eastAsia="Calibri"/>
                <w:sz w:val="20"/>
                <w:szCs w:val="20"/>
              </w:rPr>
              <w:t>/h</w:t>
            </w:r>
          </w:p>
        </w:tc>
      </w:tr>
    </w:tbl>
    <w:p w14:paraId="18DE7C1B" w14:textId="4F2B8144" w:rsidR="00655589" w:rsidRDefault="00655589" w:rsidP="00655589">
      <w:pPr>
        <w:pStyle w:val="Kpalrs"/>
      </w:pPr>
      <w:r>
        <w:fldChar w:fldCharType="begin"/>
      </w:r>
      <w:r>
        <w:instrText>SEQ táblázat \* ARABIC</w:instrText>
      </w:r>
      <w:r>
        <w:fldChar w:fldCharType="separate"/>
      </w:r>
      <w:bookmarkStart w:id="42" w:name="_Toc236398535"/>
      <w:r w:rsidR="00060A0C">
        <w:rPr>
          <w:noProof/>
        </w:rPr>
        <w:t>28</w:t>
      </w:r>
      <w:bookmarkStart w:id="43" w:name="_Toc152080259"/>
      <w:r>
        <w:fldChar w:fldCharType="end"/>
      </w:r>
      <w:r>
        <w:t xml:space="preserve">. táblázat: </w:t>
      </w:r>
      <w:r w:rsidRPr="00993B28">
        <w:t>A tervezett hidraulikai terhelési adatok</w:t>
      </w:r>
      <w:bookmarkEnd w:id="42"/>
      <w:bookmarkEnd w:id="43"/>
    </w:p>
    <w:p w14:paraId="427E5AC6" w14:textId="19A54E7F" w:rsidR="003F717D" w:rsidRDefault="003F717D" w:rsidP="00655589">
      <w:r>
        <w:rPr>
          <w:rFonts w:ascii="Times New Roman" w:hAnsi="Times New Roman"/>
          <w:noProof/>
        </w:rPr>
        <w:lastRenderedPageBreak/>
        <w:drawing>
          <wp:inline distT="0" distB="0" distL="0" distR="0" wp14:anchorId="75C11A27" wp14:editId="4F68C20F">
            <wp:extent cx="5579745" cy="3470734"/>
            <wp:effectExtent l="0" t="0" r="1905" b="0"/>
            <wp:docPr id="1372135968" name="Kép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rcRect/>
                    <a:stretch>
                      <a:fillRect/>
                    </a:stretch>
                  </pic:blipFill>
                  <pic:spPr>
                    <a:xfrm>
                      <a:off x="0" y="0"/>
                      <a:ext cx="5579745" cy="3470734"/>
                    </a:xfrm>
                    <a:prstGeom prst="rect">
                      <a:avLst/>
                    </a:prstGeom>
                    <a:noFill/>
                    <a:ln>
                      <a:noFill/>
                      <a:prstDash/>
                    </a:ln>
                  </pic:spPr>
                </pic:pic>
              </a:graphicData>
            </a:graphic>
          </wp:inline>
        </w:drawing>
      </w:r>
    </w:p>
    <w:p w14:paraId="6EC1BE10" w14:textId="1CB7A123" w:rsidR="003F717D" w:rsidRDefault="00776A39" w:rsidP="00776A39">
      <w:pPr>
        <w:pStyle w:val="Kpalrs"/>
      </w:pPr>
      <w:r>
        <w:fldChar w:fldCharType="begin"/>
      </w:r>
      <w:r>
        <w:instrText>SEQ ábra \* ARABIC</w:instrText>
      </w:r>
      <w:r>
        <w:fldChar w:fldCharType="separate"/>
      </w:r>
      <w:r w:rsidR="002B433D">
        <w:rPr>
          <w:noProof/>
        </w:rPr>
        <w:t>4</w:t>
      </w:r>
      <w:r>
        <w:fldChar w:fldCharType="end"/>
      </w:r>
      <w:r>
        <w:t xml:space="preserve">. ábra </w:t>
      </w:r>
      <w:r w:rsidR="003F717D">
        <w:t>A móri szennyvíztisztító telep madártávlatból</w:t>
      </w:r>
    </w:p>
    <w:tbl>
      <w:tblPr>
        <w:tblStyle w:val="Tblzatrcsos6tarka6jellszn"/>
        <w:tblW w:w="8784" w:type="dxa"/>
        <w:tblLook w:val="04A0" w:firstRow="1" w:lastRow="0" w:firstColumn="1" w:lastColumn="0" w:noHBand="0" w:noVBand="1"/>
      </w:tblPr>
      <w:tblGrid>
        <w:gridCol w:w="3539"/>
        <w:gridCol w:w="5245"/>
      </w:tblGrid>
      <w:tr w:rsidR="00655589" w:rsidRPr="0036733F" w14:paraId="13BD3C8D" w14:textId="77777777" w:rsidTr="005329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053DF05" w14:textId="77777777" w:rsidR="00655589" w:rsidRPr="00FC6F20" w:rsidRDefault="00655589" w:rsidP="001C4D7C">
            <w:pPr>
              <w:rPr>
                <w:color w:val="auto"/>
                <w:sz w:val="20"/>
                <w:szCs w:val="20"/>
              </w:rPr>
            </w:pPr>
            <w:proofErr w:type="spellStart"/>
            <w:r w:rsidRPr="00FC6F20">
              <w:rPr>
                <w:color w:val="auto"/>
                <w:sz w:val="20"/>
                <w:szCs w:val="20"/>
              </w:rPr>
              <w:t>Szvtt</w:t>
            </w:r>
            <w:proofErr w:type="spellEnd"/>
            <w:r w:rsidRPr="00FC6F20">
              <w:rPr>
                <w:color w:val="auto"/>
                <w:sz w:val="20"/>
                <w:szCs w:val="20"/>
              </w:rPr>
              <w:t xml:space="preserve"> megnevezése</w:t>
            </w:r>
          </w:p>
        </w:tc>
        <w:tc>
          <w:tcPr>
            <w:tcW w:w="5245" w:type="dxa"/>
          </w:tcPr>
          <w:p w14:paraId="6C9F8C78" w14:textId="77777777" w:rsidR="00655589" w:rsidRDefault="00655589" w:rsidP="004B71CA">
            <w:pPr>
              <w:cnfStyle w:val="100000000000" w:firstRow="1" w:lastRow="0" w:firstColumn="0" w:lastColumn="0" w:oddVBand="0" w:evenVBand="0" w:oddHBand="0" w:evenHBand="0" w:firstRowFirstColumn="0" w:firstRowLastColumn="0" w:lastRowFirstColumn="0" w:lastRowLastColumn="0"/>
              <w:rPr>
                <w:b w:val="0"/>
                <w:bCs w:val="0"/>
              </w:rPr>
            </w:pPr>
            <w:r w:rsidRPr="00FC6F20">
              <w:t xml:space="preserve">FEJÉRVÍZ </w:t>
            </w:r>
            <w:proofErr w:type="spellStart"/>
            <w:r w:rsidRPr="00FC6F20">
              <w:t>ZRt</w:t>
            </w:r>
            <w:proofErr w:type="spellEnd"/>
            <w:r w:rsidRPr="00FC6F20">
              <w:t>. (Északi) Móri üzemmérnöksége</w:t>
            </w:r>
            <w:r>
              <w:t>,</w:t>
            </w:r>
          </w:p>
          <w:p w14:paraId="3FDCC6A3" w14:textId="77777777" w:rsidR="00655589" w:rsidRPr="00FC6F20" w:rsidRDefault="00655589" w:rsidP="001C4D7C">
            <w:pPr>
              <w:jc w:val="left"/>
              <w:cnfStyle w:val="100000000000" w:firstRow="1" w:lastRow="0" w:firstColumn="0" w:lastColumn="0" w:oddVBand="0" w:evenVBand="0" w:oddHBand="0" w:evenHBand="0" w:firstRowFirstColumn="0" w:firstRowLastColumn="0" w:lastRowFirstColumn="0" w:lastRowLastColumn="0"/>
              <w:rPr>
                <w:color w:val="auto"/>
                <w:sz w:val="20"/>
                <w:szCs w:val="20"/>
              </w:rPr>
            </w:pPr>
            <w:r w:rsidRPr="00201019">
              <w:rPr>
                <w:color w:val="auto"/>
                <w:sz w:val="20"/>
                <w:szCs w:val="20"/>
              </w:rPr>
              <w:t xml:space="preserve">Mór, </w:t>
            </w:r>
            <w:proofErr w:type="spellStart"/>
            <w:r w:rsidRPr="00201019">
              <w:rPr>
                <w:color w:val="auto"/>
                <w:sz w:val="20"/>
                <w:szCs w:val="20"/>
              </w:rPr>
              <w:t>Velegi</w:t>
            </w:r>
            <w:proofErr w:type="spellEnd"/>
            <w:r w:rsidRPr="00201019">
              <w:rPr>
                <w:color w:val="auto"/>
                <w:sz w:val="20"/>
                <w:szCs w:val="20"/>
              </w:rPr>
              <w:t xml:space="preserve"> úti Szennyvíztelep</w:t>
            </w:r>
          </w:p>
        </w:tc>
      </w:tr>
      <w:tr w:rsidR="00655589" w:rsidRPr="0036733F" w14:paraId="36AB8927" w14:textId="77777777" w:rsidTr="00532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5DC89ED3" w14:textId="77777777" w:rsidR="00655589" w:rsidRPr="00FC6F20" w:rsidRDefault="00655589" w:rsidP="001C4D7C">
            <w:pPr>
              <w:rPr>
                <w:color w:val="auto"/>
                <w:sz w:val="20"/>
                <w:szCs w:val="20"/>
              </w:rPr>
            </w:pPr>
            <w:r w:rsidRPr="00FC6F20">
              <w:rPr>
                <w:color w:val="auto"/>
                <w:sz w:val="20"/>
                <w:szCs w:val="20"/>
              </w:rPr>
              <w:t>Kapacitása (m</w:t>
            </w:r>
            <w:r w:rsidRPr="00FC6F20">
              <w:rPr>
                <w:color w:val="auto"/>
                <w:sz w:val="20"/>
                <w:szCs w:val="20"/>
                <w:vertAlign w:val="superscript"/>
              </w:rPr>
              <w:t>3</w:t>
            </w:r>
            <w:r w:rsidRPr="00FC6F20">
              <w:rPr>
                <w:color w:val="auto"/>
                <w:sz w:val="20"/>
                <w:szCs w:val="20"/>
              </w:rPr>
              <w:t>/d)</w:t>
            </w:r>
          </w:p>
        </w:tc>
        <w:tc>
          <w:tcPr>
            <w:tcW w:w="5245" w:type="dxa"/>
          </w:tcPr>
          <w:p w14:paraId="7481E7EE" w14:textId="77777777" w:rsidR="00655589" w:rsidRPr="00FC6F20" w:rsidRDefault="00655589" w:rsidP="001C4D7C">
            <w:pPr>
              <w:jc w:val="right"/>
              <w:cnfStyle w:val="000000100000" w:firstRow="0" w:lastRow="0" w:firstColumn="0" w:lastColumn="0" w:oddVBand="0" w:evenVBand="0" w:oddHBand="1" w:evenHBand="0" w:firstRowFirstColumn="0" w:firstRowLastColumn="0" w:lastRowFirstColumn="0" w:lastRowLastColumn="0"/>
              <w:rPr>
                <w:color w:val="auto"/>
                <w:sz w:val="20"/>
                <w:szCs w:val="20"/>
              </w:rPr>
            </w:pPr>
            <w:r>
              <w:rPr>
                <w:color w:val="auto"/>
                <w:sz w:val="20"/>
                <w:szCs w:val="20"/>
              </w:rPr>
              <w:t>3 500</w:t>
            </w:r>
          </w:p>
        </w:tc>
      </w:tr>
      <w:tr w:rsidR="00655589" w:rsidRPr="0036733F" w14:paraId="20C9A636" w14:textId="77777777" w:rsidTr="0053291E">
        <w:tc>
          <w:tcPr>
            <w:cnfStyle w:val="001000000000" w:firstRow="0" w:lastRow="0" w:firstColumn="1" w:lastColumn="0" w:oddVBand="0" w:evenVBand="0" w:oddHBand="0" w:evenHBand="0" w:firstRowFirstColumn="0" w:firstRowLastColumn="0" w:lastRowFirstColumn="0" w:lastRowLastColumn="0"/>
            <w:tcW w:w="3539" w:type="dxa"/>
          </w:tcPr>
          <w:p w14:paraId="6DB96206" w14:textId="77777777" w:rsidR="00655589" w:rsidRPr="00F03D66" w:rsidRDefault="00655589" w:rsidP="001C4D7C">
            <w:pPr>
              <w:rPr>
                <w:color w:val="auto"/>
                <w:sz w:val="20"/>
                <w:szCs w:val="20"/>
              </w:rPr>
            </w:pPr>
            <w:r w:rsidRPr="00F03D66">
              <w:rPr>
                <w:color w:val="auto"/>
                <w:sz w:val="20"/>
                <w:szCs w:val="20"/>
              </w:rPr>
              <w:t>Tisztító kapacitása (LEÉ)</w:t>
            </w:r>
          </w:p>
        </w:tc>
        <w:tc>
          <w:tcPr>
            <w:tcW w:w="5245" w:type="dxa"/>
          </w:tcPr>
          <w:p w14:paraId="7BF27D9B" w14:textId="77777777" w:rsidR="00655589" w:rsidRPr="00F03D66" w:rsidRDefault="00655589" w:rsidP="001C4D7C">
            <w:pPr>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F03D66">
              <w:rPr>
                <w:color w:val="auto"/>
                <w:sz w:val="20"/>
                <w:szCs w:val="20"/>
              </w:rPr>
              <w:t>24</w:t>
            </w:r>
            <w:r>
              <w:rPr>
                <w:color w:val="auto"/>
                <w:sz w:val="20"/>
                <w:szCs w:val="20"/>
              </w:rPr>
              <w:t> </w:t>
            </w:r>
            <w:r w:rsidRPr="00F03D66">
              <w:rPr>
                <w:color w:val="auto"/>
                <w:sz w:val="20"/>
                <w:szCs w:val="20"/>
              </w:rPr>
              <w:t>792</w:t>
            </w:r>
          </w:p>
        </w:tc>
      </w:tr>
      <w:tr w:rsidR="00655589" w:rsidRPr="0036733F" w14:paraId="4FD67680" w14:textId="77777777" w:rsidTr="00532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72FA25AE" w14:textId="77777777" w:rsidR="00655589" w:rsidRPr="00E030C3" w:rsidRDefault="00655589" w:rsidP="001C4D7C">
            <w:pPr>
              <w:rPr>
                <w:color w:val="auto"/>
                <w:sz w:val="20"/>
                <w:szCs w:val="20"/>
              </w:rPr>
            </w:pPr>
            <w:r w:rsidRPr="00E030C3">
              <w:rPr>
                <w:color w:val="auto"/>
                <w:sz w:val="20"/>
                <w:szCs w:val="20"/>
              </w:rPr>
              <w:t>Szippantott szennyvíz átlag (m</w:t>
            </w:r>
            <w:r w:rsidRPr="00E030C3">
              <w:rPr>
                <w:color w:val="auto"/>
                <w:sz w:val="20"/>
                <w:szCs w:val="20"/>
                <w:vertAlign w:val="superscript"/>
              </w:rPr>
              <w:t>3</w:t>
            </w:r>
            <w:r w:rsidRPr="00E030C3">
              <w:rPr>
                <w:color w:val="auto"/>
                <w:sz w:val="20"/>
                <w:szCs w:val="20"/>
              </w:rPr>
              <w:t>/d)</w:t>
            </w:r>
          </w:p>
        </w:tc>
        <w:tc>
          <w:tcPr>
            <w:tcW w:w="5245" w:type="dxa"/>
          </w:tcPr>
          <w:p w14:paraId="018469AB" w14:textId="77777777" w:rsidR="00655589" w:rsidRPr="00E030C3" w:rsidRDefault="00655589" w:rsidP="001C4D7C">
            <w:pPr>
              <w:jc w:val="right"/>
              <w:cnfStyle w:val="000000100000" w:firstRow="0" w:lastRow="0" w:firstColumn="0" w:lastColumn="0" w:oddVBand="0" w:evenVBand="0" w:oddHBand="1" w:evenHBand="0" w:firstRowFirstColumn="0" w:firstRowLastColumn="0" w:lastRowFirstColumn="0" w:lastRowLastColumn="0"/>
              <w:rPr>
                <w:color w:val="auto"/>
                <w:sz w:val="20"/>
                <w:szCs w:val="20"/>
              </w:rPr>
            </w:pPr>
            <w:r>
              <w:rPr>
                <w:color w:val="auto"/>
                <w:sz w:val="20"/>
                <w:szCs w:val="20"/>
              </w:rPr>
              <w:t>30</w:t>
            </w:r>
          </w:p>
        </w:tc>
      </w:tr>
    </w:tbl>
    <w:p w14:paraId="718CDAE0" w14:textId="00B96BF5" w:rsidR="00655589" w:rsidRDefault="00060A0C" w:rsidP="00C441B5">
      <w:pPr>
        <w:pStyle w:val="Kpalrs"/>
      </w:pPr>
      <w:r>
        <w:fldChar w:fldCharType="begin"/>
      </w:r>
      <w:r>
        <w:instrText>SEQ táblázat \* ARABIC</w:instrText>
      </w:r>
      <w:r>
        <w:fldChar w:fldCharType="separate"/>
      </w:r>
      <w:bookmarkStart w:id="44" w:name="_Toc236398536"/>
      <w:r>
        <w:rPr>
          <w:noProof/>
        </w:rPr>
        <w:t>29</w:t>
      </w:r>
      <w:r>
        <w:fldChar w:fldCharType="end"/>
      </w:r>
      <w:r w:rsidR="00655589">
        <w:t>. táblázat: A település szennyvíztisztítására vonatkozó főbb adatok (4)</w:t>
      </w:r>
      <w:bookmarkEnd w:id="44"/>
    </w:p>
    <w:p w14:paraId="43B5A887" w14:textId="77777777" w:rsidR="00655589" w:rsidRDefault="00655589" w:rsidP="00655589">
      <w:r w:rsidRPr="00E40845">
        <w:t>Az engedélyezett kibocsátható szennyvíz mennyisége 2</w:t>
      </w:r>
      <w:r>
        <w:t> </w:t>
      </w:r>
      <w:r w:rsidRPr="00E40845">
        <w:t xml:space="preserve">329 </w:t>
      </w:r>
      <w:r w:rsidR="00AC1963">
        <w:t>m3/d</w:t>
      </w:r>
      <w:r>
        <w:t>.</w:t>
      </w:r>
    </w:p>
    <w:tbl>
      <w:tblPr>
        <w:tblStyle w:val="Tblzatrcsos41jellszn1"/>
        <w:tblW w:w="0" w:type="auto"/>
        <w:tblLook w:val="04A0" w:firstRow="1" w:lastRow="0" w:firstColumn="1" w:lastColumn="0" w:noHBand="0" w:noVBand="1"/>
      </w:tblPr>
      <w:tblGrid>
        <w:gridCol w:w="2195"/>
        <w:gridCol w:w="1284"/>
        <w:gridCol w:w="1206"/>
      </w:tblGrid>
      <w:tr w:rsidR="00307745" w:rsidRPr="00993B28" w14:paraId="536EC0F6" w14:textId="77777777">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AECB36" w:themeFill="accent4"/>
          </w:tcPr>
          <w:p w14:paraId="2EC90074" w14:textId="77777777" w:rsidR="00307745" w:rsidRDefault="00307745" w:rsidP="00307745">
            <w:pPr>
              <w:rPr>
                <w:rFonts w:eastAsia="Calibri"/>
                <w:b w:val="0"/>
                <w:bCs w:val="0"/>
                <w:color w:val="FFFFFF" w:themeColor="background1"/>
                <w:sz w:val="20"/>
                <w:szCs w:val="20"/>
              </w:rPr>
            </w:pPr>
            <w:r w:rsidRPr="00993B28">
              <w:rPr>
                <w:rFonts w:eastAsia="Calibri"/>
                <w:color w:val="FFFFFF" w:themeColor="background1"/>
                <w:sz w:val="20"/>
                <w:szCs w:val="20"/>
              </w:rPr>
              <w:t xml:space="preserve">Vízszennyező anyag </w:t>
            </w:r>
          </w:p>
          <w:p w14:paraId="70232832" w14:textId="77777777" w:rsidR="00307745" w:rsidRPr="00993B28" w:rsidRDefault="00307745" w:rsidP="00307745">
            <w:pPr>
              <w:rPr>
                <w:rFonts w:eastAsia="Calibri"/>
                <w:color w:val="FFFFFF" w:themeColor="background1"/>
                <w:sz w:val="20"/>
                <w:szCs w:val="20"/>
              </w:rPr>
            </w:pPr>
            <w:r w:rsidRPr="00993B28">
              <w:rPr>
                <w:rFonts w:eastAsia="Calibri"/>
                <w:color w:val="FFFFFF" w:themeColor="background1"/>
                <w:sz w:val="20"/>
                <w:szCs w:val="20"/>
              </w:rPr>
              <w:t>megnevezése</w:t>
            </w:r>
          </w:p>
        </w:tc>
        <w:tc>
          <w:tcPr>
            <w:tcW w:w="0" w:type="auto"/>
            <w:shd w:val="clear" w:color="auto" w:fill="AECB36" w:themeFill="accent4"/>
          </w:tcPr>
          <w:p w14:paraId="5358F1EE" w14:textId="77777777" w:rsidR="00E703D8" w:rsidRDefault="00307745" w:rsidP="00307745">
            <w:pPr>
              <w:jc w:val="center"/>
              <w:cnfStyle w:val="100000000000" w:firstRow="1" w:lastRow="0" w:firstColumn="0" w:lastColumn="0" w:oddVBand="0" w:evenVBand="0" w:oddHBand="0" w:evenHBand="0" w:firstRowFirstColumn="0" w:firstRowLastColumn="0" w:lastRowFirstColumn="0" w:lastRowLastColumn="0"/>
              <w:rPr>
                <w:rFonts w:eastAsia="Calibri"/>
                <w:b w:val="0"/>
                <w:bCs w:val="0"/>
                <w:color w:val="FFFFFF" w:themeColor="background1"/>
                <w:sz w:val="20"/>
                <w:szCs w:val="20"/>
              </w:rPr>
            </w:pPr>
            <w:r>
              <w:rPr>
                <w:rFonts w:eastAsia="Calibri"/>
                <w:color w:val="FFFFFF" w:themeColor="background1"/>
                <w:sz w:val="20"/>
                <w:szCs w:val="20"/>
              </w:rPr>
              <w:t>H</w:t>
            </w:r>
            <w:r w:rsidRPr="00993B28">
              <w:rPr>
                <w:rFonts w:eastAsia="Calibri"/>
                <w:color w:val="FFFFFF" w:themeColor="background1"/>
                <w:sz w:val="20"/>
                <w:szCs w:val="20"/>
              </w:rPr>
              <w:t>atárérték</w:t>
            </w:r>
            <w:r w:rsidR="006607FD">
              <w:rPr>
                <w:rFonts w:eastAsia="Calibri"/>
                <w:color w:val="FFFFFF" w:themeColor="background1"/>
                <w:sz w:val="20"/>
                <w:szCs w:val="20"/>
              </w:rPr>
              <w:t xml:space="preserve"> </w:t>
            </w:r>
          </w:p>
          <w:p w14:paraId="036DA0EA" w14:textId="38053AFF" w:rsidR="00307745" w:rsidRDefault="00E703D8" w:rsidP="00307745">
            <w:pPr>
              <w:jc w:val="center"/>
              <w:cnfStyle w:val="100000000000" w:firstRow="1" w:lastRow="0" w:firstColumn="0" w:lastColumn="0" w:oddVBand="0" w:evenVBand="0" w:oddHBand="0" w:evenHBand="0" w:firstRowFirstColumn="0" w:firstRowLastColumn="0" w:lastRowFirstColumn="0" w:lastRowLastColumn="0"/>
              <w:rPr>
                <w:rFonts w:eastAsia="Calibri"/>
                <w:color w:val="FFFFFF" w:themeColor="background1"/>
                <w:sz w:val="20"/>
                <w:szCs w:val="20"/>
              </w:rPr>
            </w:pPr>
            <w:r>
              <w:rPr>
                <w:rFonts w:eastAsia="Calibri"/>
                <w:color w:val="FFFFFF" w:themeColor="background1"/>
                <w:sz w:val="20"/>
                <w:szCs w:val="20"/>
              </w:rPr>
              <w:t>típus</w:t>
            </w:r>
            <w:r w:rsidR="00F3738A">
              <w:rPr>
                <w:rFonts w:eastAsia="Calibri"/>
                <w:color w:val="FFFFFF" w:themeColor="background1"/>
                <w:sz w:val="20"/>
                <w:szCs w:val="20"/>
              </w:rPr>
              <w:t>a</w:t>
            </w:r>
          </w:p>
        </w:tc>
        <w:tc>
          <w:tcPr>
            <w:tcW w:w="0" w:type="auto"/>
            <w:shd w:val="clear" w:color="auto" w:fill="AECB36" w:themeFill="accent4"/>
          </w:tcPr>
          <w:p w14:paraId="0FCA0000" w14:textId="3EC823CC" w:rsidR="00307745" w:rsidRPr="00993B28" w:rsidRDefault="00F3738A" w:rsidP="00307745">
            <w:pPr>
              <w:jc w:val="center"/>
              <w:cnfStyle w:val="100000000000" w:firstRow="1" w:lastRow="0" w:firstColumn="0" w:lastColumn="0" w:oddVBand="0" w:evenVBand="0" w:oddHBand="0" w:evenHBand="0" w:firstRowFirstColumn="0" w:firstRowLastColumn="0" w:lastRowFirstColumn="0" w:lastRowLastColumn="0"/>
              <w:rPr>
                <w:rFonts w:eastAsia="Calibri"/>
                <w:color w:val="FFFFFF" w:themeColor="background1"/>
                <w:sz w:val="20"/>
                <w:szCs w:val="20"/>
              </w:rPr>
            </w:pPr>
            <w:r>
              <w:rPr>
                <w:rFonts w:eastAsia="Calibri"/>
                <w:color w:val="FFFFFF" w:themeColor="background1"/>
                <w:sz w:val="20"/>
                <w:szCs w:val="20"/>
              </w:rPr>
              <w:t>Határérték</w:t>
            </w:r>
          </w:p>
        </w:tc>
      </w:tr>
      <w:tr w:rsidR="00307745" w:rsidRPr="005F06FC" w14:paraId="6AC4717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5AED89B6" w14:textId="77777777" w:rsidR="00307745" w:rsidRPr="005F06FC" w:rsidRDefault="00307745" w:rsidP="00307745">
            <w:pPr>
              <w:rPr>
                <w:rFonts w:eastAsia="Cambria Math"/>
                <w:color w:val="FFFFFF"/>
                <w:sz w:val="20"/>
                <w:szCs w:val="20"/>
              </w:rPr>
            </w:pPr>
            <w:r w:rsidRPr="005F06FC">
              <w:rPr>
                <w:rFonts w:eastAsia="Calibri"/>
                <w:sz w:val="20"/>
                <w:szCs w:val="20"/>
              </w:rPr>
              <w:t>KOI</w:t>
            </w:r>
          </w:p>
        </w:tc>
        <w:tc>
          <w:tcPr>
            <w:tcW w:w="0" w:type="auto"/>
          </w:tcPr>
          <w:p w14:paraId="7693F346" w14:textId="02CFDBF5" w:rsidR="00307745" w:rsidRDefault="00535C72" w:rsidP="00307745">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technológiai</w:t>
            </w:r>
          </w:p>
        </w:tc>
        <w:tc>
          <w:tcPr>
            <w:tcW w:w="0" w:type="auto"/>
          </w:tcPr>
          <w:p w14:paraId="65C8FDFB" w14:textId="3229544E" w:rsidR="00307745" w:rsidRPr="005F06FC" w:rsidRDefault="00307745" w:rsidP="00307745">
            <w:pPr>
              <w:jc w:val="center"/>
              <w:cnfStyle w:val="000000100000" w:firstRow="0" w:lastRow="0" w:firstColumn="0" w:lastColumn="0" w:oddVBand="0" w:evenVBand="0" w:oddHBand="1" w:evenHBand="0" w:firstRowFirstColumn="0" w:firstRowLastColumn="0" w:lastRowFirstColumn="0" w:lastRowLastColumn="0"/>
              <w:rPr>
                <w:rFonts w:eastAsia="Arial"/>
                <w:b/>
                <w:bCs/>
                <w:color w:val="FFFFFF"/>
                <w:sz w:val="20"/>
                <w:szCs w:val="20"/>
              </w:rPr>
            </w:pPr>
            <w:r>
              <w:rPr>
                <w:rFonts w:eastAsia="Calibri"/>
                <w:sz w:val="20"/>
                <w:szCs w:val="20"/>
              </w:rPr>
              <w:t xml:space="preserve">125 </w:t>
            </w:r>
            <w:r w:rsidRPr="005F06FC">
              <w:rPr>
                <w:rFonts w:eastAsia="Calibri"/>
                <w:sz w:val="20"/>
                <w:szCs w:val="20"/>
              </w:rPr>
              <w:t>g/m</w:t>
            </w:r>
            <w:r w:rsidRPr="005F06FC">
              <w:rPr>
                <w:rFonts w:eastAsia="Calibri"/>
                <w:sz w:val="20"/>
                <w:szCs w:val="20"/>
                <w:vertAlign w:val="superscript"/>
              </w:rPr>
              <w:t>3</w:t>
            </w:r>
          </w:p>
        </w:tc>
      </w:tr>
      <w:tr w:rsidR="00307745" w:rsidRPr="005F06FC" w14:paraId="79DA80AF"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167A9D0F" w14:textId="77777777" w:rsidR="00307745" w:rsidRPr="005F06FC" w:rsidRDefault="00307745" w:rsidP="00307745">
            <w:pPr>
              <w:rPr>
                <w:rFonts w:eastAsia="Calibri"/>
                <w:sz w:val="20"/>
                <w:szCs w:val="20"/>
              </w:rPr>
            </w:pPr>
            <w:r w:rsidRPr="005F06FC">
              <w:rPr>
                <w:rFonts w:eastAsia="Calibri"/>
                <w:sz w:val="20"/>
                <w:szCs w:val="20"/>
              </w:rPr>
              <w:t>BOI</w:t>
            </w:r>
            <w:r w:rsidRPr="00993B28">
              <w:rPr>
                <w:rFonts w:eastAsia="Calibri"/>
                <w:sz w:val="20"/>
                <w:szCs w:val="20"/>
                <w:vertAlign w:val="subscript"/>
              </w:rPr>
              <w:t>5</w:t>
            </w:r>
          </w:p>
        </w:tc>
        <w:tc>
          <w:tcPr>
            <w:tcW w:w="0" w:type="auto"/>
          </w:tcPr>
          <w:p w14:paraId="3B270DEC" w14:textId="5F26E713" w:rsidR="00307745" w:rsidRPr="005F06FC" w:rsidRDefault="00535C72" w:rsidP="00535C72">
            <w:pPr>
              <w:jc w:val="center"/>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technológiai</w:t>
            </w:r>
          </w:p>
        </w:tc>
        <w:tc>
          <w:tcPr>
            <w:tcW w:w="0" w:type="auto"/>
          </w:tcPr>
          <w:p w14:paraId="78E810D4" w14:textId="6F2009DB" w:rsidR="00307745" w:rsidRPr="005F06FC" w:rsidRDefault="00307745" w:rsidP="00307745">
            <w:pPr>
              <w:jc w:val="center"/>
              <w:cnfStyle w:val="000000010000" w:firstRow="0" w:lastRow="0" w:firstColumn="0" w:lastColumn="0" w:oddVBand="0" w:evenVBand="0" w:oddHBand="0" w:evenHBand="1" w:firstRowFirstColumn="0" w:firstRowLastColumn="0" w:lastRowFirstColumn="0" w:lastRowLastColumn="0"/>
              <w:rPr>
                <w:rFonts w:eastAsia="Calibri"/>
                <w:sz w:val="20"/>
                <w:szCs w:val="20"/>
              </w:rPr>
            </w:pPr>
            <w:r w:rsidRPr="005F06FC">
              <w:rPr>
                <w:rFonts w:eastAsia="Calibri"/>
                <w:sz w:val="20"/>
                <w:szCs w:val="20"/>
              </w:rPr>
              <w:t xml:space="preserve"> </w:t>
            </w:r>
            <w:r>
              <w:rPr>
                <w:rFonts w:eastAsia="Calibri"/>
                <w:sz w:val="20"/>
                <w:szCs w:val="20"/>
              </w:rPr>
              <w:t xml:space="preserve">25 </w:t>
            </w:r>
            <w:r w:rsidRPr="005F06FC">
              <w:rPr>
                <w:rFonts w:eastAsia="Calibri"/>
                <w:sz w:val="20"/>
                <w:szCs w:val="20"/>
              </w:rPr>
              <w:t>g/m</w:t>
            </w:r>
            <w:r w:rsidRPr="005F06FC">
              <w:rPr>
                <w:rFonts w:eastAsia="Calibri"/>
                <w:sz w:val="20"/>
                <w:szCs w:val="20"/>
                <w:vertAlign w:val="superscript"/>
              </w:rPr>
              <w:t>3</w:t>
            </w:r>
          </w:p>
        </w:tc>
      </w:tr>
      <w:tr w:rsidR="00307745" w:rsidRPr="005F06FC" w14:paraId="617A5B6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3554D3CE" w14:textId="77777777" w:rsidR="00307745" w:rsidRPr="005F06FC" w:rsidRDefault="00307745" w:rsidP="00307745">
            <w:pPr>
              <w:rPr>
                <w:rFonts w:eastAsia="Calibri"/>
                <w:sz w:val="20"/>
                <w:szCs w:val="20"/>
              </w:rPr>
            </w:pPr>
            <w:r w:rsidRPr="005F06FC">
              <w:rPr>
                <w:rFonts w:eastAsia="Calibri"/>
                <w:sz w:val="20"/>
                <w:szCs w:val="20"/>
              </w:rPr>
              <w:t>Összes lebegőanyag</w:t>
            </w:r>
          </w:p>
        </w:tc>
        <w:tc>
          <w:tcPr>
            <w:tcW w:w="0" w:type="auto"/>
          </w:tcPr>
          <w:p w14:paraId="1C6F6390" w14:textId="727BA96D" w:rsidR="00307745" w:rsidRPr="005F06FC" w:rsidRDefault="00535C72" w:rsidP="00535C72">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technológiai</w:t>
            </w:r>
          </w:p>
        </w:tc>
        <w:tc>
          <w:tcPr>
            <w:tcW w:w="0" w:type="auto"/>
          </w:tcPr>
          <w:p w14:paraId="124E50B1" w14:textId="578B775F" w:rsidR="00307745" w:rsidRPr="005F06FC" w:rsidRDefault="00307745" w:rsidP="00307745">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F06FC">
              <w:rPr>
                <w:rFonts w:eastAsia="Calibri"/>
                <w:sz w:val="20"/>
                <w:szCs w:val="20"/>
              </w:rPr>
              <w:t xml:space="preserve"> </w:t>
            </w:r>
            <w:r>
              <w:rPr>
                <w:rFonts w:eastAsia="Calibri"/>
                <w:sz w:val="20"/>
                <w:szCs w:val="20"/>
              </w:rPr>
              <w:t xml:space="preserve">35 </w:t>
            </w:r>
            <w:r w:rsidRPr="005F06FC">
              <w:rPr>
                <w:rFonts w:eastAsia="Calibri"/>
                <w:sz w:val="20"/>
                <w:szCs w:val="20"/>
              </w:rPr>
              <w:t>g/m</w:t>
            </w:r>
            <w:r w:rsidRPr="005F06FC">
              <w:rPr>
                <w:rFonts w:eastAsia="Calibri"/>
                <w:sz w:val="20"/>
                <w:szCs w:val="20"/>
                <w:vertAlign w:val="superscript"/>
              </w:rPr>
              <w:t>3</w:t>
            </w:r>
          </w:p>
        </w:tc>
      </w:tr>
      <w:tr w:rsidR="00307745" w:rsidRPr="005F06FC" w14:paraId="74AB45B0"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15B51D90" w14:textId="77777777" w:rsidR="00307745" w:rsidRPr="005F06FC" w:rsidRDefault="00307745" w:rsidP="00307745">
            <w:pPr>
              <w:rPr>
                <w:rFonts w:eastAsia="Arial"/>
                <w:sz w:val="20"/>
                <w:szCs w:val="20"/>
              </w:rPr>
            </w:pPr>
            <w:r w:rsidRPr="005F06FC">
              <w:rPr>
                <w:rFonts w:eastAsia="Calibri"/>
                <w:sz w:val="20"/>
                <w:szCs w:val="20"/>
              </w:rPr>
              <w:t>Összes P</w:t>
            </w:r>
          </w:p>
        </w:tc>
        <w:tc>
          <w:tcPr>
            <w:tcW w:w="0" w:type="auto"/>
          </w:tcPr>
          <w:p w14:paraId="33DD5DEB" w14:textId="62B4D1AF" w:rsidR="00307745" w:rsidRDefault="00535C72" w:rsidP="00535C72">
            <w:pPr>
              <w:jc w:val="center"/>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területi</w:t>
            </w:r>
          </w:p>
        </w:tc>
        <w:tc>
          <w:tcPr>
            <w:tcW w:w="0" w:type="auto"/>
          </w:tcPr>
          <w:p w14:paraId="603BE41E" w14:textId="428643A1" w:rsidR="00307745" w:rsidRPr="005F06FC" w:rsidRDefault="00307745" w:rsidP="00307745">
            <w:pPr>
              <w:jc w:val="center"/>
              <w:cnfStyle w:val="000000010000" w:firstRow="0" w:lastRow="0" w:firstColumn="0" w:lastColumn="0" w:oddVBand="0" w:evenVBand="0" w:oddHBand="0" w:evenHBand="1" w:firstRowFirstColumn="0" w:firstRowLastColumn="0" w:lastRowFirstColumn="0" w:lastRowLastColumn="0"/>
              <w:rPr>
                <w:rFonts w:eastAsia="Arial"/>
                <w:sz w:val="20"/>
                <w:szCs w:val="20"/>
              </w:rPr>
            </w:pPr>
            <w:r>
              <w:rPr>
                <w:rFonts w:eastAsia="Calibri"/>
                <w:sz w:val="20"/>
                <w:szCs w:val="20"/>
              </w:rPr>
              <w:t>10</w:t>
            </w:r>
            <w:r w:rsidRPr="005F06FC">
              <w:rPr>
                <w:rFonts w:eastAsia="Calibri"/>
                <w:sz w:val="20"/>
                <w:szCs w:val="20"/>
              </w:rPr>
              <w:t xml:space="preserve"> g/m</w:t>
            </w:r>
            <w:r w:rsidRPr="005F06FC">
              <w:rPr>
                <w:rFonts w:eastAsia="Calibri"/>
                <w:sz w:val="20"/>
                <w:szCs w:val="20"/>
                <w:vertAlign w:val="superscript"/>
              </w:rPr>
              <w:t>3</w:t>
            </w:r>
          </w:p>
        </w:tc>
      </w:tr>
      <w:tr w:rsidR="00307745" w:rsidRPr="005F06FC" w14:paraId="4471AAD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0D4259B9" w14:textId="77777777" w:rsidR="00307745" w:rsidRPr="005F06FC" w:rsidRDefault="00307745" w:rsidP="00307745">
            <w:pPr>
              <w:rPr>
                <w:rFonts w:eastAsia="Calibri"/>
                <w:sz w:val="20"/>
                <w:szCs w:val="20"/>
              </w:rPr>
            </w:pPr>
            <w:r w:rsidRPr="005F06FC">
              <w:rPr>
                <w:rFonts w:eastAsia="Calibri"/>
                <w:sz w:val="20"/>
                <w:szCs w:val="20"/>
              </w:rPr>
              <w:t>NH</w:t>
            </w:r>
            <w:r w:rsidRPr="00993B28">
              <w:rPr>
                <w:rFonts w:eastAsia="Calibri"/>
                <w:sz w:val="20"/>
                <w:szCs w:val="20"/>
                <w:vertAlign w:val="subscript"/>
              </w:rPr>
              <w:t>4</w:t>
            </w:r>
            <w:r w:rsidRPr="00993B28">
              <w:rPr>
                <w:rFonts w:eastAsia="Calibri"/>
                <w:sz w:val="20"/>
                <w:szCs w:val="20"/>
                <w:vertAlign w:val="superscript"/>
              </w:rPr>
              <w:t>+</w:t>
            </w:r>
            <w:r w:rsidRPr="005F06FC">
              <w:rPr>
                <w:rFonts w:eastAsia="Calibri"/>
                <w:sz w:val="20"/>
                <w:szCs w:val="20"/>
              </w:rPr>
              <w:t>-N</w:t>
            </w:r>
          </w:p>
        </w:tc>
        <w:tc>
          <w:tcPr>
            <w:tcW w:w="0" w:type="auto"/>
          </w:tcPr>
          <w:p w14:paraId="11C9D645" w14:textId="2D506A26" w:rsidR="00307745" w:rsidRPr="005F06FC" w:rsidRDefault="00535C72" w:rsidP="00535C72">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területi</w:t>
            </w:r>
          </w:p>
        </w:tc>
        <w:tc>
          <w:tcPr>
            <w:tcW w:w="0" w:type="auto"/>
          </w:tcPr>
          <w:p w14:paraId="4578C02F" w14:textId="635A144E" w:rsidR="00307745" w:rsidRPr="005F06FC" w:rsidRDefault="00307745" w:rsidP="00307745">
            <w:pPr>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F06FC">
              <w:rPr>
                <w:rFonts w:eastAsia="Calibri"/>
                <w:sz w:val="20"/>
                <w:szCs w:val="20"/>
              </w:rPr>
              <w:t xml:space="preserve"> </w:t>
            </w:r>
            <w:r>
              <w:rPr>
                <w:rFonts w:eastAsia="Calibri"/>
                <w:sz w:val="20"/>
                <w:szCs w:val="20"/>
              </w:rPr>
              <w:t xml:space="preserve">20 </w:t>
            </w:r>
            <w:r w:rsidRPr="005F06FC">
              <w:rPr>
                <w:rFonts w:eastAsia="Calibri"/>
                <w:sz w:val="20"/>
                <w:szCs w:val="20"/>
              </w:rPr>
              <w:t>g/m</w:t>
            </w:r>
            <w:r w:rsidRPr="005F06FC">
              <w:rPr>
                <w:rFonts w:eastAsia="Calibri"/>
                <w:sz w:val="20"/>
                <w:szCs w:val="20"/>
                <w:vertAlign w:val="superscript"/>
              </w:rPr>
              <w:t>3</w:t>
            </w:r>
          </w:p>
        </w:tc>
      </w:tr>
      <w:tr w:rsidR="00307745" w:rsidRPr="005F06FC" w14:paraId="51E38F4C"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48588DE3" w14:textId="77777777" w:rsidR="00307745" w:rsidRPr="005F06FC" w:rsidRDefault="00307745" w:rsidP="00307745">
            <w:pPr>
              <w:rPr>
                <w:rFonts w:eastAsia="Calibri"/>
                <w:sz w:val="20"/>
                <w:szCs w:val="20"/>
              </w:rPr>
            </w:pPr>
            <w:r w:rsidRPr="005F06FC">
              <w:rPr>
                <w:rFonts w:eastAsia="Calibri"/>
                <w:sz w:val="20"/>
                <w:szCs w:val="20"/>
              </w:rPr>
              <w:t>Összes szervetlen N</w:t>
            </w:r>
          </w:p>
        </w:tc>
        <w:tc>
          <w:tcPr>
            <w:tcW w:w="0" w:type="auto"/>
          </w:tcPr>
          <w:p w14:paraId="3804984A" w14:textId="0104FF30" w:rsidR="00307745" w:rsidRPr="005F06FC" w:rsidRDefault="00535C72" w:rsidP="00535C72">
            <w:pPr>
              <w:jc w:val="center"/>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területi</w:t>
            </w:r>
          </w:p>
        </w:tc>
        <w:tc>
          <w:tcPr>
            <w:tcW w:w="0" w:type="auto"/>
          </w:tcPr>
          <w:p w14:paraId="08481F40" w14:textId="477A4061" w:rsidR="00307745" w:rsidRPr="005F06FC" w:rsidRDefault="00307745" w:rsidP="00307745">
            <w:pPr>
              <w:jc w:val="center"/>
              <w:cnfStyle w:val="000000010000" w:firstRow="0" w:lastRow="0" w:firstColumn="0" w:lastColumn="0" w:oddVBand="0" w:evenVBand="0" w:oddHBand="0" w:evenHBand="1" w:firstRowFirstColumn="0" w:firstRowLastColumn="0" w:lastRowFirstColumn="0" w:lastRowLastColumn="0"/>
              <w:rPr>
                <w:rFonts w:eastAsia="Calibri"/>
                <w:sz w:val="20"/>
                <w:szCs w:val="20"/>
              </w:rPr>
            </w:pPr>
            <w:r w:rsidRPr="005F06FC">
              <w:rPr>
                <w:rFonts w:eastAsia="Calibri"/>
                <w:sz w:val="20"/>
                <w:szCs w:val="20"/>
              </w:rPr>
              <w:t xml:space="preserve"> g/m</w:t>
            </w:r>
            <w:r w:rsidRPr="005F06FC">
              <w:rPr>
                <w:rFonts w:eastAsia="Calibri"/>
                <w:sz w:val="20"/>
                <w:szCs w:val="20"/>
                <w:vertAlign w:val="superscript"/>
              </w:rPr>
              <w:t>3</w:t>
            </w:r>
          </w:p>
        </w:tc>
      </w:tr>
      <w:tr w:rsidR="00307745" w:rsidRPr="005F06FC" w14:paraId="03E8E47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21FD4787" w14:textId="77777777" w:rsidR="00307745" w:rsidRPr="005F06FC" w:rsidRDefault="00307745" w:rsidP="00307745">
            <w:pPr>
              <w:rPr>
                <w:rFonts w:eastAsia="Calibri"/>
                <w:sz w:val="20"/>
                <w:szCs w:val="20"/>
              </w:rPr>
            </w:pPr>
            <w:r w:rsidRPr="005F06FC">
              <w:rPr>
                <w:rFonts w:eastAsia="Calibri"/>
                <w:sz w:val="20"/>
                <w:szCs w:val="20"/>
              </w:rPr>
              <w:t>Összes N</w:t>
            </w:r>
          </w:p>
        </w:tc>
        <w:tc>
          <w:tcPr>
            <w:tcW w:w="0" w:type="auto"/>
          </w:tcPr>
          <w:p w14:paraId="4BC158E4" w14:textId="37BE7D93" w:rsidR="00307745" w:rsidRPr="005F06FC" w:rsidRDefault="00535C72" w:rsidP="00535C72">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területi</w:t>
            </w:r>
          </w:p>
        </w:tc>
        <w:tc>
          <w:tcPr>
            <w:tcW w:w="0" w:type="auto"/>
          </w:tcPr>
          <w:p w14:paraId="0CADD59F" w14:textId="0C3AEDCC" w:rsidR="00307745" w:rsidRPr="005F06FC" w:rsidRDefault="00307745" w:rsidP="00307745">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5F06FC">
              <w:rPr>
                <w:rFonts w:eastAsia="Calibri"/>
                <w:sz w:val="20"/>
                <w:szCs w:val="20"/>
              </w:rPr>
              <w:t xml:space="preserve"> </w:t>
            </w:r>
            <w:r>
              <w:rPr>
                <w:rFonts w:eastAsia="Calibri"/>
                <w:sz w:val="20"/>
                <w:szCs w:val="20"/>
              </w:rPr>
              <w:t xml:space="preserve">55 </w:t>
            </w:r>
            <w:r w:rsidRPr="005F06FC">
              <w:rPr>
                <w:rFonts w:eastAsia="Calibri"/>
                <w:sz w:val="20"/>
                <w:szCs w:val="20"/>
              </w:rPr>
              <w:t>g/m</w:t>
            </w:r>
            <w:r w:rsidRPr="005F06FC">
              <w:rPr>
                <w:rFonts w:eastAsia="Calibri"/>
                <w:sz w:val="20"/>
                <w:szCs w:val="20"/>
                <w:vertAlign w:val="superscript"/>
              </w:rPr>
              <w:t>3</w:t>
            </w:r>
          </w:p>
        </w:tc>
      </w:tr>
      <w:tr w:rsidR="00307745" w:rsidRPr="005F06FC" w14:paraId="0E924EC4"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47DF8371" w14:textId="77777777" w:rsidR="00307745" w:rsidRPr="005F06FC" w:rsidRDefault="00307745" w:rsidP="00307745">
            <w:pPr>
              <w:rPr>
                <w:rFonts w:eastAsia="Calibri"/>
                <w:sz w:val="20"/>
                <w:szCs w:val="20"/>
              </w:rPr>
            </w:pPr>
            <w:r w:rsidRPr="005F06FC">
              <w:rPr>
                <w:rFonts w:eastAsia="Calibri"/>
                <w:sz w:val="20"/>
                <w:szCs w:val="20"/>
              </w:rPr>
              <w:t>SZOE</w:t>
            </w:r>
          </w:p>
        </w:tc>
        <w:tc>
          <w:tcPr>
            <w:tcW w:w="0" w:type="auto"/>
          </w:tcPr>
          <w:p w14:paraId="7C40F11D" w14:textId="104A1C39" w:rsidR="00307745" w:rsidRPr="005F06FC" w:rsidRDefault="00535C72" w:rsidP="00535C72">
            <w:pPr>
              <w:jc w:val="center"/>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területi</w:t>
            </w:r>
          </w:p>
        </w:tc>
        <w:tc>
          <w:tcPr>
            <w:tcW w:w="0" w:type="auto"/>
          </w:tcPr>
          <w:p w14:paraId="64C2570C" w14:textId="65D3751E" w:rsidR="00307745" w:rsidRPr="005F06FC" w:rsidRDefault="00307745" w:rsidP="00307745">
            <w:pPr>
              <w:cnfStyle w:val="000000010000" w:firstRow="0" w:lastRow="0" w:firstColumn="0" w:lastColumn="0" w:oddVBand="0" w:evenVBand="0" w:oddHBand="0" w:evenHBand="1" w:firstRowFirstColumn="0" w:firstRowLastColumn="0" w:lastRowFirstColumn="0" w:lastRowLastColumn="0"/>
              <w:rPr>
                <w:rFonts w:eastAsia="Calibri"/>
                <w:sz w:val="20"/>
                <w:szCs w:val="20"/>
              </w:rPr>
            </w:pPr>
            <w:r w:rsidRPr="005F06FC">
              <w:rPr>
                <w:rFonts w:eastAsia="Calibri"/>
                <w:sz w:val="20"/>
                <w:szCs w:val="20"/>
              </w:rPr>
              <w:t xml:space="preserve"> </w:t>
            </w:r>
            <w:r>
              <w:rPr>
                <w:rFonts w:eastAsia="Calibri"/>
                <w:sz w:val="20"/>
                <w:szCs w:val="20"/>
              </w:rPr>
              <w:t xml:space="preserve">30 </w:t>
            </w:r>
            <w:r w:rsidRPr="005F06FC">
              <w:rPr>
                <w:rFonts w:eastAsia="Calibri"/>
                <w:sz w:val="20"/>
                <w:szCs w:val="20"/>
              </w:rPr>
              <w:t>g/m</w:t>
            </w:r>
            <w:r w:rsidRPr="005F06FC">
              <w:rPr>
                <w:rFonts w:eastAsia="Calibri"/>
                <w:sz w:val="20"/>
                <w:szCs w:val="20"/>
                <w:vertAlign w:val="superscript"/>
              </w:rPr>
              <w:t>3</w:t>
            </w:r>
          </w:p>
        </w:tc>
      </w:tr>
      <w:tr w:rsidR="00307745" w:rsidRPr="005F06FC" w14:paraId="57F60E4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1DE45BCB" w14:textId="77777777" w:rsidR="00307745" w:rsidRPr="005F06FC" w:rsidRDefault="00307745" w:rsidP="00307745">
            <w:pPr>
              <w:rPr>
                <w:rFonts w:eastAsia="Calibri"/>
                <w:sz w:val="20"/>
                <w:szCs w:val="20"/>
              </w:rPr>
            </w:pPr>
            <w:r w:rsidRPr="005F06FC">
              <w:rPr>
                <w:rFonts w:eastAsia="Calibri"/>
                <w:sz w:val="20"/>
                <w:szCs w:val="20"/>
              </w:rPr>
              <w:t>pH</w:t>
            </w:r>
          </w:p>
        </w:tc>
        <w:tc>
          <w:tcPr>
            <w:tcW w:w="0" w:type="auto"/>
          </w:tcPr>
          <w:p w14:paraId="67946BE8" w14:textId="6FD788F5" w:rsidR="00307745" w:rsidRDefault="00F73308" w:rsidP="00307745">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területi</w:t>
            </w:r>
          </w:p>
        </w:tc>
        <w:tc>
          <w:tcPr>
            <w:tcW w:w="0" w:type="auto"/>
          </w:tcPr>
          <w:p w14:paraId="5CA24320" w14:textId="455BA34C" w:rsidR="00307745" w:rsidRPr="005F06FC" w:rsidRDefault="00307745" w:rsidP="00307745">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6-9,5</w:t>
            </w:r>
          </w:p>
        </w:tc>
      </w:tr>
      <w:tr w:rsidR="00307745" w:rsidRPr="005F06FC" w14:paraId="42BF8B48"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3BFEA979" w14:textId="105D7565" w:rsidR="00307745" w:rsidRPr="005F06FC" w:rsidRDefault="00953484" w:rsidP="00307745">
            <w:pPr>
              <w:rPr>
                <w:rFonts w:eastAsia="Calibri"/>
                <w:sz w:val="20"/>
                <w:szCs w:val="20"/>
              </w:rPr>
            </w:pPr>
            <w:proofErr w:type="spellStart"/>
            <w:r>
              <w:rPr>
                <w:rFonts w:eastAsia="Calibri"/>
                <w:sz w:val="20"/>
                <w:szCs w:val="20"/>
              </w:rPr>
              <w:t>Coliform</w:t>
            </w:r>
            <w:proofErr w:type="spellEnd"/>
            <w:r>
              <w:rPr>
                <w:rFonts w:eastAsia="Calibri"/>
                <w:sz w:val="20"/>
                <w:szCs w:val="20"/>
              </w:rPr>
              <w:t xml:space="preserve"> szám</w:t>
            </w:r>
          </w:p>
        </w:tc>
        <w:tc>
          <w:tcPr>
            <w:tcW w:w="0" w:type="auto"/>
          </w:tcPr>
          <w:p w14:paraId="07A1BD86" w14:textId="5B1C4BE7" w:rsidR="00307745" w:rsidRDefault="00F73308" w:rsidP="00307745">
            <w:pPr>
              <w:jc w:val="center"/>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területi</w:t>
            </w:r>
          </w:p>
        </w:tc>
        <w:tc>
          <w:tcPr>
            <w:tcW w:w="0" w:type="auto"/>
          </w:tcPr>
          <w:p w14:paraId="33B85C74" w14:textId="45726232" w:rsidR="00307745" w:rsidRPr="008B6F2C" w:rsidRDefault="00953484" w:rsidP="00307745">
            <w:pPr>
              <w:jc w:val="center"/>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10 i/</w:t>
            </w:r>
            <w:r w:rsidR="006204F2">
              <w:rPr>
                <w:rFonts w:eastAsia="Calibri"/>
                <w:sz w:val="20"/>
                <w:szCs w:val="20"/>
              </w:rPr>
              <w:t>cm</w:t>
            </w:r>
            <w:r w:rsidR="006204F2">
              <w:rPr>
                <w:rFonts w:eastAsia="Calibri"/>
                <w:sz w:val="20"/>
                <w:szCs w:val="20"/>
                <w:vertAlign w:val="superscript"/>
              </w:rPr>
              <w:t>3</w:t>
            </w:r>
          </w:p>
        </w:tc>
      </w:tr>
      <w:tr w:rsidR="008B6F2C" w:rsidRPr="005F06FC" w14:paraId="5DEF30E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316D2F64" w14:textId="40790D57" w:rsidR="008B6F2C" w:rsidRDefault="00F10ABF" w:rsidP="00307745">
            <w:pPr>
              <w:rPr>
                <w:rFonts w:eastAsia="Calibri"/>
                <w:sz w:val="20"/>
                <w:szCs w:val="20"/>
              </w:rPr>
            </w:pPr>
            <w:r>
              <w:rPr>
                <w:rFonts w:eastAsia="Calibri"/>
                <w:sz w:val="20"/>
                <w:szCs w:val="20"/>
              </w:rPr>
              <w:t>Króm VI</w:t>
            </w:r>
          </w:p>
        </w:tc>
        <w:tc>
          <w:tcPr>
            <w:tcW w:w="0" w:type="auto"/>
          </w:tcPr>
          <w:p w14:paraId="44BFDED4" w14:textId="2024CEE9" w:rsidR="008B6F2C" w:rsidRDefault="00CD652F" w:rsidP="00307745">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területi</w:t>
            </w:r>
          </w:p>
        </w:tc>
        <w:tc>
          <w:tcPr>
            <w:tcW w:w="0" w:type="auto"/>
          </w:tcPr>
          <w:p w14:paraId="0FD44888" w14:textId="3EEA94D2" w:rsidR="008B6F2C" w:rsidRDefault="00C80D0D" w:rsidP="00307745">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0,5</w:t>
            </w:r>
          </w:p>
        </w:tc>
      </w:tr>
      <w:tr w:rsidR="00C80D0D" w:rsidRPr="005F06FC" w14:paraId="19071F69"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2195356F" w14:textId="2D807720" w:rsidR="00C80D0D" w:rsidRDefault="00BE025A" w:rsidP="00307745">
            <w:pPr>
              <w:rPr>
                <w:rFonts w:eastAsia="Calibri"/>
                <w:sz w:val="20"/>
                <w:szCs w:val="20"/>
              </w:rPr>
            </w:pPr>
            <w:r>
              <w:rPr>
                <w:rFonts w:eastAsia="Calibri"/>
                <w:sz w:val="20"/>
                <w:szCs w:val="20"/>
              </w:rPr>
              <w:t>Összes króm</w:t>
            </w:r>
          </w:p>
        </w:tc>
        <w:tc>
          <w:tcPr>
            <w:tcW w:w="0" w:type="auto"/>
          </w:tcPr>
          <w:p w14:paraId="742FBA17" w14:textId="3F2272FF" w:rsidR="00C80D0D" w:rsidRDefault="00CD652F" w:rsidP="00307745">
            <w:pPr>
              <w:jc w:val="center"/>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területi</w:t>
            </w:r>
          </w:p>
        </w:tc>
        <w:tc>
          <w:tcPr>
            <w:tcW w:w="0" w:type="auto"/>
          </w:tcPr>
          <w:p w14:paraId="6602EB3B" w14:textId="22CB6EE6" w:rsidR="00C80D0D" w:rsidRDefault="00A54DCE" w:rsidP="00307745">
            <w:pPr>
              <w:jc w:val="center"/>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1</w:t>
            </w:r>
          </w:p>
        </w:tc>
      </w:tr>
      <w:tr w:rsidR="00A54DCE" w:rsidRPr="005F06FC" w14:paraId="76BFCCA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70EF5D71" w14:textId="01EC1F24" w:rsidR="00A54DCE" w:rsidRDefault="00A54DCE" w:rsidP="00307745">
            <w:pPr>
              <w:rPr>
                <w:rFonts w:eastAsia="Calibri"/>
                <w:sz w:val="20"/>
                <w:szCs w:val="20"/>
              </w:rPr>
            </w:pPr>
            <w:r>
              <w:rPr>
                <w:rFonts w:eastAsia="Calibri"/>
                <w:sz w:val="20"/>
                <w:szCs w:val="20"/>
              </w:rPr>
              <w:t>Összes</w:t>
            </w:r>
            <w:r w:rsidR="006D4A2D">
              <w:rPr>
                <w:rFonts w:eastAsia="Calibri"/>
                <w:sz w:val="20"/>
                <w:szCs w:val="20"/>
              </w:rPr>
              <w:t xml:space="preserve"> ólom</w:t>
            </w:r>
          </w:p>
        </w:tc>
        <w:tc>
          <w:tcPr>
            <w:tcW w:w="0" w:type="auto"/>
          </w:tcPr>
          <w:p w14:paraId="29E0AA9E" w14:textId="27A27CE0" w:rsidR="00A54DCE" w:rsidRDefault="00CD652F" w:rsidP="00307745">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területi</w:t>
            </w:r>
          </w:p>
        </w:tc>
        <w:tc>
          <w:tcPr>
            <w:tcW w:w="0" w:type="auto"/>
          </w:tcPr>
          <w:p w14:paraId="2AFE3EE6" w14:textId="60D2B455" w:rsidR="00A54DCE" w:rsidRDefault="00DC066E" w:rsidP="00307745">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0,2</w:t>
            </w:r>
          </w:p>
        </w:tc>
      </w:tr>
      <w:tr w:rsidR="00A54DCE" w:rsidRPr="005F06FC" w14:paraId="7A082635"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4CF77A2A" w14:textId="7CC28123" w:rsidR="00A54DCE" w:rsidRDefault="00A54DCE" w:rsidP="00307745">
            <w:pPr>
              <w:rPr>
                <w:rFonts w:eastAsia="Calibri"/>
                <w:sz w:val="20"/>
                <w:szCs w:val="20"/>
              </w:rPr>
            </w:pPr>
            <w:r>
              <w:rPr>
                <w:rFonts w:eastAsia="Calibri"/>
                <w:sz w:val="20"/>
                <w:szCs w:val="20"/>
              </w:rPr>
              <w:lastRenderedPageBreak/>
              <w:t>Összes</w:t>
            </w:r>
            <w:r w:rsidR="006D4A2D">
              <w:rPr>
                <w:rFonts w:eastAsia="Calibri"/>
                <w:sz w:val="20"/>
                <w:szCs w:val="20"/>
              </w:rPr>
              <w:t xml:space="preserve"> cink</w:t>
            </w:r>
          </w:p>
        </w:tc>
        <w:tc>
          <w:tcPr>
            <w:tcW w:w="0" w:type="auto"/>
          </w:tcPr>
          <w:p w14:paraId="4D168243" w14:textId="1F9D67DB" w:rsidR="00A54DCE" w:rsidRDefault="00CD652F" w:rsidP="00307745">
            <w:pPr>
              <w:jc w:val="center"/>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területi</w:t>
            </w:r>
          </w:p>
        </w:tc>
        <w:tc>
          <w:tcPr>
            <w:tcW w:w="0" w:type="auto"/>
          </w:tcPr>
          <w:p w14:paraId="7390187B" w14:textId="0E5D043D" w:rsidR="00A54DCE" w:rsidRDefault="00DC066E" w:rsidP="00307745">
            <w:pPr>
              <w:jc w:val="center"/>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5</w:t>
            </w:r>
          </w:p>
        </w:tc>
      </w:tr>
      <w:tr w:rsidR="00876703" w:rsidRPr="005F06FC" w14:paraId="039DD48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000B7582" w14:textId="1D1A4387" w:rsidR="00876703" w:rsidRDefault="00876703" w:rsidP="00307745">
            <w:pPr>
              <w:rPr>
                <w:rFonts w:eastAsia="Calibri"/>
                <w:sz w:val="20"/>
                <w:szCs w:val="20"/>
              </w:rPr>
            </w:pPr>
            <w:r>
              <w:rPr>
                <w:rFonts w:eastAsia="Calibri"/>
                <w:sz w:val="20"/>
                <w:szCs w:val="20"/>
              </w:rPr>
              <w:t>Összes</w:t>
            </w:r>
            <w:r w:rsidR="006D4A2D">
              <w:rPr>
                <w:rFonts w:eastAsia="Calibri"/>
                <w:sz w:val="20"/>
                <w:szCs w:val="20"/>
              </w:rPr>
              <w:t xml:space="preserve"> réz </w:t>
            </w:r>
          </w:p>
        </w:tc>
        <w:tc>
          <w:tcPr>
            <w:tcW w:w="0" w:type="auto"/>
          </w:tcPr>
          <w:p w14:paraId="52A7BEFD" w14:textId="74A60529" w:rsidR="00876703" w:rsidRDefault="00CD652F" w:rsidP="00307745">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területi</w:t>
            </w:r>
          </w:p>
        </w:tc>
        <w:tc>
          <w:tcPr>
            <w:tcW w:w="0" w:type="auto"/>
          </w:tcPr>
          <w:p w14:paraId="0856C3AF" w14:textId="21784618" w:rsidR="00876703" w:rsidRDefault="00DC066E" w:rsidP="00307745">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2</w:t>
            </w:r>
          </w:p>
        </w:tc>
      </w:tr>
      <w:tr w:rsidR="001D6609" w:rsidRPr="005F06FC" w14:paraId="04DC019A"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2E054958" w14:textId="634CB7FC" w:rsidR="001D6609" w:rsidRDefault="001D6609" w:rsidP="00307745">
            <w:pPr>
              <w:rPr>
                <w:rFonts w:eastAsia="Calibri"/>
                <w:sz w:val="20"/>
                <w:szCs w:val="20"/>
              </w:rPr>
            </w:pPr>
            <w:r>
              <w:rPr>
                <w:rFonts w:eastAsia="Calibri"/>
                <w:sz w:val="20"/>
                <w:szCs w:val="20"/>
              </w:rPr>
              <w:t>Összes</w:t>
            </w:r>
            <w:r w:rsidR="006D4A2D">
              <w:rPr>
                <w:rFonts w:eastAsia="Calibri"/>
                <w:sz w:val="20"/>
                <w:szCs w:val="20"/>
              </w:rPr>
              <w:t xml:space="preserve"> </w:t>
            </w:r>
            <w:r w:rsidR="00CA7372">
              <w:rPr>
                <w:rFonts w:eastAsia="Calibri"/>
                <w:sz w:val="20"/>
                <w:szCs w:val="20"/>
              </w:rPr>
              <w:t>nikkel</w:t>
            </w:r>
          </w:p>
        </w:tc>
        <w:tc>
          <w:tcPr>
            <w:tcW w:w="0" w:type="auto"/>
          </w:tcPr>
          <w:p w14:paraId="1BDB8465" w14:textId="2020F679" w:rsidR="001D6609" w:rsidRDefault="00CD652F" w:rsidP="00307745">
            <w:pPr>
              <w:jc w:val="center"/>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területi</w:t>
            </w:r>
          </w:p>
        </w:tc>
        <w:tc>
          <w:tcPr>
            <w:tcW w:w="0" w:type="auto"/>
          </w:tcPr>
          <w:p w14:paraId="4F72DED9" w14:textId="1E25C776" w:rsidR="001D6609" w:rsidRDefault="00DC066E" w:rsidP="00307745">
            <w:pPr>
              <w:jc w:val="center"/>
              <w:cnfStyle w:val="000000010000" w:firstRow="0" w:lastRow="0" w:firstColumn="0" w:lastColumn="0" w:oddVBand="0" w:evenVBand="0" w:oddHBand="0" w:evenHBand="1" w:firstRowFirstColumn="0" w:firstRowLastColumn="0" w:lastRowFirstColumn="0" w:lastRowLastColumn="0"/>
              <w:rPr>
                <w:rFonts w:eastAsia="Calibri"/>
                <w:sz w:val="20"/>
                <w:szCs w:val="20"/>
              </w:rPr>
            </w:pPr>
            <w:r>
              <w:rPr>
                <w:rFonts w:eastAsia="Calibri"/>
                <w:sz w:val="20"/>
                <w:szCs w:val="20"/>
              </w:rPr>
              <w:t>1</w:t>
            </w:r>
          </w:p>
        </w:tc>
      </w:tr>
      <w:tr w:rsidR="001D6609" w:rsidRPr="005F06FC" w14:paraId="2D4606E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3101E114" w14:textId="52482338" w:rsidR="001D6609" w:rsidRDefault="001D6609" w:rsidP="00307745">
            <w:pPr>
              <w:rPr>
                <w:rFonts w:eastAsia="Calibri"/>
                <w:sz w:val="20"/>
                <w:szCs w:val="20"/>
              </w:rPr>
            </w:pPr>
            <w:r>
              <w:rPr>
                <w:rFonts w:eastAsia="Calibri"/>
                <w:sz w:val="20"/>
                <w:szCs w:val="20"/>
              </w:rPr>
              <w:t>Összes</w:t>
            </w:r>
            <w:r w:rsidR="00CA7372">
              <w:rPr>
                <w:rFonts w:eastAsia="Calibri"/>
                <w:sz w:val="20"/>
                <w:szCs w:val="20"/>
              </w:rPr>
              <w:t xml:space="preserve"> kadmium</w:t>
            </w:r>
          </w:p>
        </w:tc>
        <w:tc>
          <w:tcPr>
            <w:tcW w:w="0" w:type="auto"/>
          </w:tcPr>
          <w:p w14:paraId="302476B6" w14:textId="2B9C4E1C" w:rsidR="001D6609" w:rsidRDefault="00CD652F" w:rsidP="00307745">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területi</w:t>
            </w:r>
          </w:p>
        </w:tc>
        <w:tc>
          <w:tcPr>
            <w:tcW w:w="0" w:type="auto"/>
          </w:tcPr>
          <w:p w14:paraId="01EAF1AC" w14:textId="0F8057E9" w:rsidR="001D6609" w:rsidRDefault="00DC066E" w:rsidP="00307745">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r>
              <w:rPr>
                <w:rFonts w:eastAsia="Calibri"/>
                <w:sz w:val="20"/>
                <w:szCs w:val="20"/>
              </w:rPr>
              <w:t>0,05</w:t>
            </w:r>
          </w:p>
        </w:tc>
      </w:tr>
    </w:tbl>
    <w:p w14:paraId="158F5420" w14:textId="614CA505" w:rsidR="00655589" w:rsidRDefault="00655589" w:rsidP="00655589">
      <w:pPr>
        <w:pStyle w:val="Kpalrs"/>
      </w:pPr>
      <w:r>
        <w:fldChar w:fldCharType="begin"/>
      </w:r>
      <w:r>
        <w:instrText>SEQ táblázat \* ARABIC</w:instrText>
      </w:r>
      <w:r>
        <w:fldChar w:fldCharType="separate"/>
      </w:r>
      <w:bookmarkStart w:id="45" w:name="_Toc236398537"/>
      <w:r w:rsidR="00060A0C">
        <w:rPr>
          <w:noProof/>
        </w:rPr>
        <w:t>30</w:t>
      </w:r>
      <w:bookmarkStart w:id="46" w:name="_Toc152080258"/>
      <w:r>
        <w:fldChar w:fldCharType="end"/>
      </w:r>
      <w:r>
        <w:t>. táblázat: T</w:t>
      </w:r>
      <w:r w:rsidRPr="00993B28">
        <w:t>isztított szennyvíz minőség</w:t>
      </w:r>
      <w:r>
        <w:t>ére vonatkozó határértékek</w:t>
      </w:r>
      <w:bookmarkEnd w:id="46"/>
      <w:r w:rsidR="00726B93">
        <w:t xml:space="preserve"> (</w:t>
      </w:r>
      <w:r w:rsidR="00803C0B" w:rsidRPr="00803C0B">
        <w:t>28/2004. (XII. 25.) KvVM rendelet</w:t>
      </w:r>
      <w:r w:rsidR="003E78F4">
        <w:t xml:space="preserve">, </w:t>
      </w:r>
      <w:r w:rsidR="003E78F4" w:rsidRPr="00803C0B">
        <w:t>2. számú melléklet</w:t>
      </w:r>
      <w:r w:rsidR="00731069">
        <w:t xml:space="preserve">, </w:t>
      </w:r>
      <w:r w:rsidR="00AA5920">
        <w:t xml:space="preserve">2. </w:t>
      </w:r>
      <w:r w:rsidR="00AA5920" w:rsidRPr="00AA5920">
        <w:t>Területi kategóri</w:t>
      </w:r>
      <w:r w:rsidR="00AA5920">
        <w:t xml:space="preserve">a, </w:t>
      </w:r>
      <w:r w:rsidR="000D7EA2" w:rsidRPr="000D7EA2">
        <w:t xml:space="preserve">2. </w:t>
      </w:r>
      <w:r w:rsidR="001A3430">
        <w:t>Általános</w:t>
      </w:r>
      <w:r w:rsidR="000D7EA2" w:rsidRPr="000D7EA2">
        <w:t xml:space="preserve"> védett</w:t>
      </w:r>
      <w:r w:rsidR="001A3430">
        <w:t>ségi</w:t>
      </w:r>
      <w:r w:rsidR="000D7EA2" w:rsidRPr="000D7EA2">
        <w:t xml:space="preserve"> terület</w:t>
      </w:r>
      <w:r w:rsidR="00A56750">
        <w:t>i kategória</w:t>
      </w:r>
      <w:r w:rsidR="000D7EA2">
        <w:t>)</w:t>
      </w:r>
      <w:bookmarkEnd w:id="45"/>
    </w:p>
    <w:p w14:paraId="2AFA42B7" w14:textId="6EF5D737" w:rsidR="00FD0A05" w:rsidRPr="00206C30" w:rsidRDefault="00FD0A05" w:rsidP="00025EF0">
      <w:r w:rsidRPr="00206C30">
        <w:t xml:space="preserve">A </w:t>
      </w:r>
      <w:r w:rsidR="0006555A" w:rsidRPr="00206C30">
        <w:t xml:space="preserve">tisztított szennyvíz minőségével kapcsolatosan </w:t>
      </w:r>
      <w:r w:rsidR="00A4554F" w:rsidRPr="00206C30">
        <w:t xml:space="preserve">a </w:t>
      </w:r>
      <w:r w:rsidR="5C852EF9">
        <w:t>F</w:t>
      </w:r>
      <w:r w:rsidR="00A4554F">
        <w:t>ejérvíz</w:t>
      </w:r>
      <w:r w:rsidR="00A4554F" w:rsidRPr="00206C30">
        <w:t xml:space="preserve"> honlapján az alábbi </w:t>
      </w:r>
      <w:r w:rsidR="0006555A" w:rsidRPr="00206C30">
        <w:t xml:space="preserve">vizsgálati eredmények </w:t>
      </w:r>
      <w:r w:rsidR="00025EF0" w:rsidRPr="00206C30">
        <w:t>lát</w:t>
      </w:r>
      <w:r w:rsidR="00A4554F" w:rsidRPr="00206C30">
        <w:t>hatók</w:t>
      </w:r>
      <w:r w:rsidR="001118CC" w:rsidRPr="00206C30">
        <w:t>.</w:t>
      </w:r>
      <w:r w:rsidR="00A4554F" w:rsidRPr="00206C30">
        <w:t xml:space="preserve"> </w:t>
      </w:r>
    </w:p>
    <w:p w14:paraId="0B5847BE" w14:textId="04141A95" w:rsidR="00655589" w:rsidRDefault="009E5DEE" w:rsidP="003F51F2">
      <w:r w:rsidRPr="009E5DEE">
        <w:rPr>
          <w:noProof/>
        </w:rPr>
        <w:drawing>
          <wp:inline distT="0" distB="0" distL="0" distR="0" wp14:anchorId="124C781C" wp14:editId="793E7C51">
            <wp:extent cx="5525669" cy="3746664"/>
            <wp:effectExtent l="0" t="0" r="0" b="6350"/>
            <wp:docPr id="198236727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367271" name=""/>
                    <pic:cNvPicPr/>
                  </pic:nvPicPr>
                  <pic:blipFill>
                    <a:blip r:embed="rId25"/>
                    <a:stretch>
                      <a:fillRect/>
                    </a:stretch>
                  </pic:blipFill>
                  <pic:spPr>
                    <a:xfrm>
                      <a:off x="0" y="0"/>
                      <a:ext cx="5527694" cy="3748037"/>
                    </a:xfrm>
                    <a:prstGeom prst="rect">
                      <a:avLst/>
                    </a:prstGeom>
                  </pic:spPr>
                </pic:pic>
              </a:graphicData>
            </a:graphic>
          </wp:inline>
        </w:drawing>
      </w:r>
    </w:p>
    <w:p w14:paraId="7396D561" w14:textId="0461E9A9" w:rsidR="001118CC" w:rsidRPr="00206C30" w:rsidRDefault="009F16A5" w:rsidP="009F16A5">
      <w:pPr>
        <w:pStyle w:val="Kpalrs"/>
      </w:pPr>
      <w:r>
        <w:fldChar w:fldCharType="begin"/>
      </w:r>
      <w:r>
        <w:instrText>SEQ táblázat \* ARABIC</w:instrText>
      </w:r>
      <w:r>
        <w:fldChar w:fldCharType="separate"/>
      </w:r>
      <w:bookmarkStart w:id="47" w:name="_Toc236398538"/>
      <w:r w:rsidR="00060A0C">
        <w:rPr>
          <w:noProof/>
        </w:rPr>
        <w:t>31</w:t>
      </w:r>
      <w:r>
        <w:fldChar w:fldCharType="end"/>
      </w:r>
      <w:r w:rsidRPr="00206C30">
        <w:t>. táblázat Tisztított szennyvíz minőség 2025. október 20-án (</w:t>
      </w:r>
      <w:hyperlink r:id="rId26" w:history="1">
        <w:r w:rsidRPr="00206C30">
          <w:rPr>
            <w:rStyle w:val="Hiperhivatkozs"/>
          </w:rPr>
          <w:t>https://www.fejerviz.hu/dijak-vizminoseg/</w:t>
        </w:r>
      </w:hyperlink>
      <w:r w:rsidRPr="00206C30">
        <w:t>)</w:t>
      </w:r>
      <w:bookmarkEnd w:id="47"/>
    </w:p>
    <w:p w14:paraId="31AC125C" w14:textId="032D154D" w:rsidR="00CA02F6" w:rsidRPr="00206C30" w:rsidRDefault="00CA02F6" w:rsidP="003F51F2">
      <w:r w:rsidRPr="00206C30">
        <w:t>Mór város környezeti állapotá</w:t>
      </w:r>
      <w:r w:rsidR="003365AB" w:rsidRPr="00206C30">
        <w:t xml:space="preserve">ról </w:t>
      </w:r>
      <w:r w:rsidR="003C62ED" w:rsidRPr="00206C30">
        <w:t>2025 évre</w:t>
      </w:r>
      <w:r w:rsidR="003365AB" w:rsidRPr="00206C30">
        <w:t xml:space="preserve"> az önkormányzat </w:t>
      </w:r>
      <w:r w:rsidR="00F3548C" w:rsidRPr="00206C30">
        <w:t xml:space="preserve">honlapján a szennyvíztisztító telepre befolyó és elfolyó szennyvíz </w:t>
      </w:r>
      <w:r w:rsidR="00AF7F32" w:rsidRPr="00206C30">
        <w:t>minőségére vonatkozóan az alábbi adatok találhatók:</w:t>
      </w:r>
    </w:p>
    <w:p w14:paraId="2527E659" w14:textId="398DC210" w:rsidR="009C0B8D" w:rsidRDefault="00965885" w:rsidP="003F51F2">
      <w:r w:rsidRPr="00965885">
        <w:rPr>
          <w:noProof/>
        </w:rPr>
        <w:lastRenderedPageBreak/>
        <w:drawing>
          <wp:inline distT="0" distB="0" distL="0" distR="0" wp14:anchorId="0E5AC259" wp14:editId="2A4E69D1">
            <wp:extent cx="4702702" cy="6234112"/>
            <wp:effectExtent l="0" t="0" r="3175" b="0"/>
            <wp:docPr id="11940986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09863" name=""/>
                    <pic:cNvPicPr/>
                  </pic:nvPicPr>
                  <pic:blipFill rotWithShape="1">
                    <a:blip r:embed="rId27">
                      <a:extLst>
                        <a:ext uri="{BEBA8EAE-BF5A-486C-A8C5-ECC9F3942E4B}">
                          <a14:imgProps xmlns:a14="http://schemas.microsoft.com/office/drawing/2010/main">
                            <a14:imgLayer r:embed="rId28">
                              <a14:imgEffect>
                                <a14:sharpenSoften amount="25000"/>
                              </a14:imgEffect>
                            </a14:imgLayer>
                          </a14:imgProps>
                        </a:ext>
                      </a:extLst>
                    </a:blip>
                    <a:srcRect l="5719" t="4525" r="6448" b="1944"/>
                    <a:stretch>
                      <a:fillRect/>
                    </a:stretch>
                  </pic:blipFill>
                  <pic:spPr bwMode="auto">
                    <a:xfrm>
                      <a:off x="0" y="0"/>
                      <a:ext cx="4710888" cy="6244964"/>
                    </a:xfrm>
                    <a:prstGeom prst="rect">
                      <a:avLst/>
                    </a:prstGeom>
                    <a:ln>
                      <a:noFill/>
                    </a:ln>
                    <a:extLst>
                      <a:ext uri="{53640926-AAD7-44D8-BBD7-CCE9431645EC}">
                        <a14:shadowObscured xmlns:a14="http://schemas.microsoft.com/office/drawing/2010/main"/>
                      </a:ext>
                    </a:extLst>
                  </pic:spPr>
                </pic:pic>
              </a:graphicData>
            </a:graphic>
          </wp:inline>
        </w:drawing>
      </w:r>
    </w:p>
    <w:p w14:paraId="582652F0" w14:textId="530987A8" w:rsidR="00563CA2" w:rsidRPr="00206C30" w:rsidRDefault="00AA6C2D" w:rsidP="009F16A5">
      <w:pPr>
        <w:pStyle w:val="Kpalrs"/>
      </w:pPr>
      <w:r>
        <w:fldChar w:fldCharType="begin"/>
      </w:r>
      <w:r>
        <w:instrText>SEQ táblázat \* ARABIC</w:instrText>
      </w:r>
      <w:r>
        <w:fldChar w:fldCharType="separate"/>
      </w:r>
      <w:bookmarkStart w:id="48" w:name="_Toc236398539"/>
      <w:r w:rsidR="00060A0C">
        <w:rPr>
          <w:noProof/>
        </w:rPr>
        <w:t>32</w:t>
      </w:r>
      <w:r>
        <w:fldChar w:fldCharType="end"/>
      </w:r>
      <w:r w:rsidRPr="00206C30">
        <w:t xml:space="preserve">. táblázat </w:t>
      </w:r>
      <w:r w:rsidR="00563CA2" w:rsidRPr="00206C30">
        <w:t xml:space="preserve">Nyers szennyvíz és tisztított szennyvíz minőségi adatok </w:t>
      </w:r>
      <w:r w:rsidRPr="00206C30">
        <w:t>(</w:t>
      </w:r>
      <w:hyperlink r:id="rId29" w:history="1">
        <w:r w:rsidRPr="00206C30">
          <w:rPr>
            <w:rStyle w:val="Hiperhivatkozs"/>
          </w:rPr>
          <w:t>https://mor.hu/sites/all/files/docs/2026/mor-varos-kornyezeti-allapotanak-2025.pdf</w:t>
        </w:r>
      </w:hyperlink>
      <w:r w:rsidRPr="00206C30">
        <w:t>)</w:t>
      </w:r>
      <w:bookmarkEnd w:id="48"/>
    </w:p>
    <w:p w14:paraId="55640542" w14:textId="59C64440" w:rsidR="00C43BA7" w:rsidRPr="00206C30" w:rsidRDefault="00410104" w:rsidP="00E6123E">
      <w:r w:rsidRPr="00206C30">
        <w:t>A</w:t>
      </w:r>
      <w:r w:rsidR="00D61BD9" w:rsidRPr="00206C30">
        <w:t>z elmúlt év végén mért adatok alapján</w:t>
      </w:r>
      <w:r w:rsidRPr="00206C30">
        <w:t xml:space="preserve"> </w:t>
      </w:r>
      <w:r w:rsidR="00D61BD9">
        <w:t xml:space="preserve">a </w:t>
      </w:r>
      <w:r w:rsidR="00255838" w:rsidRPr="00206C30">
        <w:t xml:space="preserve">szennyvíztisztító telep </w:t>
      </w:r>
      <w:r w:rsidR="00F349DB" w:rsidRPr="00206C30">
        <w:t>elfolyó szennyvíz</w:t>
      </w:r>
      <w:r w:rsidR="0030240A" w:rsidRPr="00206C30">
        <w:t>minőség</w:t>
      </w:r>
      <w:r w:rsidR="009068C7" w:rsidRPr="00206C30">
        <w:t>e</w:t>
      </w:r>
      <w:r w:rsidR="0030240A" w:rsidRPr="00206C30">
        <w:t xml:space="preserve"> </w:t>
      </w:r>
      <w:r w:rsidR="000F4038" w:rsidRPr="00206C30">
        <w:t xml:space="preserve">az alábbi komponensek tekintetében jellemezhető </w:t>
      </w:r>
      <w:r w:rsidR="008D17F5" w:rsidRPr="00206C30">
        <w:t>határérték túllépés</w:t>
      </w:r>
      <w:r w:rsidR="0030240A" w:rsidRPr="00206C30">
        <w:t>sel</w:t>
      </w:r>
      <w:r w:rsidR="00C43BA7" w:rsidRPr="00206C30">
        <w:t>:</w:t>
      </w:r>
    </w:p>
    <w:p w14:paraId="3C896A5E" w14:textId="45D3F9D9" w:rsidR="00C43BA7" w:rsidRPr="00206C30" w:rsidRDefault="00C43BA7" w:rsidP="008C73A7">
      <w:pPr>
        <w:pStyle w:val="Listaszerbekezds"/>
        <w:contextualSpacing/>
        <w:rPr>
          <w:rFonts w:cs="Arial"/>
          <w:color w:val="000000"/>
          <w:shd w:val="clear" w:color="auto" w:fill="FFFFFF"/>
        </w:rPr>
      </w:pPr>
      <w:r w:rsidRPr="00206C30">
        <w:rPr>
          <w:rFonts w:cs="Arial"/>
          <w:color w:val="000000"/>
          <w:shd w:val="clear" w:color="auto" w:fill="FFFFFF"/>
        </w:rPr>
        <w:t>BOI</w:t>
      </w:r>
    </w:p>
    <w:p w14:paraId="0EE9FB46" w14:textId="7024CECC" w:rsidR="00C43BA7" w:rsidRPr="00206C30" w:rsidRDefault="00C43BA7" w:rsidP="008C73A7">
      <w:pPr>
        <w:pStyle w:val="Listaszerbekezds"/>
        <w:contextualSpacing/>
        <w:rPr>
          <w:rFonts w:cs="Arial"/>
          <w:color w:val="000000"/>
          <w:shd w:val="clear" w:color="auto" w:fill="FFFFFF"/>
        </w:rPr>
      </w:pPr>
      <w:r w:rsidRPr="00206C30">
        <w:rPr>
          <w:rFonts w:cs="Arial"/>
          <w:color w:val="000000"/>
          <w:shd w:val="clear" w:color="auto" w:fill="FFFFFF"/>
        </w:rPr>
        <w:t>KOI</w:t>
      </w:r>
    </w:p>
    <w:p w14:paraId="51054AEC" w14:textId="4A82DF94" w:rsidR="00AA0726" w:rsidRPr="00206C30" w:rsidRDefault="00AA0726" w:rsidP="008C73A7">
      <w:pPr>
        <w:pStyle w:val="Listaszerbekezds"/>
        <w:contextualSpacing/>
        <w:rPr>
          <w:rFonts w:cs="Arial"/>
          <w:color w:val="000000"/>
          <w:shd w:val="clear" w:color="auto" w:fill="FFFFFF"/>
        </w:rPr>
      </w:pPr>
      <w:r w:rsidRPr="00206C30">
        <w:rPr>
          <w:rFonts w:cs="Arial"/>
          <w:color w:val="000000"/>
          <w:shd w:val="clear" w:color="auto" w:fill="FFFFFF"/>
        </w:rPr>
        <w:t>összes lebegőanyag</w:t>
      </w:r>
    </w:p>
    <w:p w14:paraId="4E854165" w14:textId="77777777" w:rsidR="005C4639" w:rsidRPr="00206C30" w:rsidRDefault="005C4639" w:rsidP="008C73A7">
      <w:pPr>
        <w:pStyle w:val="Listaszerbekezds"/>
        <w:contextualSpacing/>
        <w:rPr>
          <w:rFonts w:cs="Arial"/>
          <w:color w:val="000000"/>
          <w:shd w:val="clear" w:color="auto" w:fill="FFFFFF"/>
        </w:rPr>
      </w:pPr>
      <w:r w:rsidRPr="00206C30">
        <w:rPr>
          <w:rFonts w:cs="Arial"/>
          <w:color w:val="000000"/>
          <w:shd w:val="clear" w:color="auto" w:fill="FFFFFF"/>
        </w:rPr>
        <w:t xml:space="preserve">foszfor </w:t>
      </w:r>
    </w:p>
    <w:p w14:paraId="78ACCF59" w14:textId="760F634C" w:rsidR="005C4639" w:rsidRPr="00206C30" w:rsidRDefault="005C4639" w:rsidP="008C73A7">
      <w:pPr>
        <w:pStyle w:val="Listaszerbekezds"/>
        <w:contextualSpacing/>
        <w:rPr>
          <w:rFonts w:cs="Arial"/>
          <w:color w:val="000000"/>
          <w:shd w:val="clear" w:color="auto" w:fill="FFFFFF"/>
        </w:rPr>
      </w:pPr>
      <w:r w:rsidRPr="00206C30">
        <w:rPr>
          <w:rFonts w:cs="Arial"/>
          <w:color w:val="000000"/>
          <w:shd w:val="clear" w:color="auto" w:fill="FFFFFF"/>
        </w:rPr>
        <w:t>összes nitrogén</w:t>
      </w:r>
    </w:p>
    <w:p w14:paraId="04D7AC1D" w14:textId="009965D9" w:rsidR="00AA0726" w:rsidRPr="00206C30" w:rsidRDefault="00AA0726" w:rsidP="008C73A7">
      <w:pPr>
        <w:pStyle w:val="Listaszerbekezds"/>
        <w:contextualSpacing/>
        <w:rPr>
          <w:rFonts w:cs="Arial"/>
          <w:color w:val="000000"/>
          <w:shd w:val="clear" w:color="auto" w:fill="FFFFFF"/>
        </w:rPr>
      </w:pPr>
      <w:r w:rsidRPr="00206C30">
        <w:rPr>
          <w:rFonts w:cs="Arial"/>
          <w:color w:val="000000"/>
          <w:shd w:val="clear" w:color="auto" w:fill="FFFFFF"/>
        </w:rPr>
        <w:t>SZOE</w:t>
      </w:r>
    </w:p>
    <w:p w14:paraId="314FBB99" w14:textId="73AA033C" w:rsidR="003B6266" w:rsidRPr="00206C30" w:rsidRDefault="00B37236" w:rsidP="003B6266">
      <w:r w:rsidRPr="00206C30">
        <w:lastRenderedPageBreak/>
        <w:t xml:space="preserve">A határérték túllépések az elavult levegőztető rendszer és az iszapprés meghibásodások következtében </w:t>
      </w:r>
      <w:r w:rsidR="00625198" w:rsidRPr="00206C30">
        <w:t>jelentkeztek</w:t>
      </w:r>
      <w:r w:rsidR="00A60047" w:rsidRPr="00206C30">
        <w:t xml:space="preserve">, melyek a szennyvíztisztító telep 2025 év végén </w:t>
      </w:r>
      <w:r w:rsidR="00680594" w:rsidRPr="00206C30">
        <w:t xml:space="preserve">végrehajtott fejlesztései </w:t>
      </w:r>
      <w:r w:rsidR="00FB21E4" w:rsidRPr="00206C30">
        <w:t xml:space="preserve">után már nem jelentkeztek. </w:t>
      </w:r>
      <w:r w:rsidRPr="00206C30">
        <w:t>A levegőztető rendszeren egy közel 100 milliós fejlesztést hajtott</w:t>
      </w:r>
      <w:r w:rsidR="00E85F74" w:rsidRPr="00206C30">
        <w:t>a</w:t>
      </w:r>
      <w:r w:rsidRPr="00206C30">
        <w:t>k végre, amely magában foglalta a levegőztető elemek, a légfúvók cseréjét</w:t>
      </w:r>
      <w:r w:rsidR="008C73A7" w:rsidRPr="00206C30">
        <w:t>, az iszapprés felújítását</w:t>
      </w:r>
      <w:r w:rsidRPr="00206C30">
        <w:t xml:space="preserve"> és az ehhez kapcsolódó irányítási rendszer kiépítését</w:t>
      </w:r>
      <w:r w:rsidR="008C73A7" w:rsidRPr="00206C30">
        <w:t xml:space="preserve">. </w:t>
      </w:r>
    </w:p>
    <w:p w14:paraId="003D3292" w14:textId="3AE1E2C5" w:rsidR="00410104" w:rsidRPr="00206C30" w:rsidRDefault="00E76CE5" w:rsidP="003B6266">
      <w:r w:rsidRPr="00206C30">
        <w:t>J</w:t>
      </w:r>
      <w:r w:rsidR="003B6266" w:rsidRPr="00206C30">
        <w:t>elent</w:t>
      </w:r>
      <w:r w:rsidRPr="00206C30">
        <w:t>ő</w:t>
      </w:r>
      <w:r w:rsidR="003B6266" w:rsidRPr="00206C30">
        <w:t>s technológia</w:t>
      </w:r>
      <w:r w:rsidRPr="00206C30">
        <w:t>i</w:t>
      </w:r>
      <w:r w:rsidR="003B6266" w:rsidRPr="00206C30">
        <w:t xml:space="preserve"> módosítás </w:t>
      </w:r>
      <w:r w:rsidRPr="00206C30">
        <w:t>jelenleg nem tervezett</w:t>
      </w:r>
      <w:r w:rsidR="003B6266" w:rsidRPr="00206C30">
        <w:t xml:space="preserve">, a </w:t>
      </w:r>
      <w:r w:rsidR="00924B11">
        <w:t>g</w:t>
      </w:r>
      <w:r w:rsidR="003B6266" w:rsidRPr="00206C30">
        <w:t>ördül</w:t>
      </w:r>
      <w:r w:rsidR="00DD1691">
        <w:t>ő</w:t>
      </w:r>
      <w:r w:rsidR="003B6266" w:rsidRPr="00206C30">
        <w:t xml:space="preserve"> </w:t>
      </w:r>
      <w:r w:rsidR="00924B11">
        <w:t>f</w:t>
      </w:r>
      <w:r w:rsidR="003B6266" w:rsidRPr="00206C30">
        <w:t>ejlesztési tervek a nagyobb gépegységek</w:t>
      </w:r>
      <w:r w:rsidR="00111099" w:rsidRPr="00206C30">
        <w:t xml:space="preserve">: </w:t>
      </w:r>
      <w:r w:rsidR="003B6266" w:rsidRPr="00206C30">
        <w:t>gépi rács, homokfogó, szivattyúk cseréjét tartalmazzák</w:t>
      </w:r>
      <w:r w:rsidR="00233111" w:rsidRPr="00206C30">
        <w:t>. A beruházások megvalósítás</w:t>
      </w:r>
      <w:r w:rsidR="007630B5" w:rsidRPr="00206C30">
        <w:t>áról</w:t>
      </w:r>
      <w:r w:rsidR="00233111" w:rsidRPr="00206C30">
        <w:t xml:space="preserve"> </w:t>
      </w:r>
      <w:r w:rsidR="003B6266" w:rsidRPr="00206C30">
        <w:t xml:space="preserve">a </w:t>
      </w:r>
      <w:r w:rsidR="008306BB" w:rsidRPr="00206C30">
        <w:t xml:space="preserve">pénzügyi </w:t>
      </w:r>
      <w:r w:rsidR="003B6266" w:rsidRPr="00206C30">
        <w:t>lehet</w:t>
      </w:r>
      <w:r w:rsidR="008306BB" w:rsidRPr="00206C30">
        <w:t>ő</w:t>
      </w:r>
      <w:r w:rsidR="003B6266" w:rsidRPr="00206C30">
        <w:t>ségek</w:t>
      </w:r>
      <w:r w:rsidR="008306BB" w:rsidRPr="00206C30">
        <w:t>hez</w:t>
      </w:r>
      <w:r w:rsidR="007630B5" w:rsidRPr="00206C30">
        <w:t xml:space="preserve"> igazodva</w:t>
      </w:r>
      <w:r w:rsidR="003B6266" w:rsidRPr="00206C30">
        <w:t>, illetve a biztonságos üzemeltetést szem</w:t>
      </w:r>
      <w:r w:rsidR="00111099" w:rsidRPr="00206C30">
        <w:t xml:space="preserve"> </w:t>
      </w:r>
      <w:r w:rsidR="00DD1691" w:rsidRPr="00206C30">
        <w:t>elött</w:t>
      </w:r>
      <w:r w:rsidR="003B6266" w:rsidRPr="00206C30">
        <w:t xml:space="preserve"> tartva</w:t>
      </w:r>
      <w:r w:rsidR="007630B5" w:rsidRPr="00206C30">
        <w:t xml:space="preserve"> döntenek. </w:t>
      </w:r>
    </w:p>
    <w:p w14:paraId="3F98C62B" w14:textId="77777777" w:rsidR="003C519A" w:rsidRDefault="003C519A" w:rsidP="003C519A">
      <w:r>
        <w:t>A VGT 3 a település szennyvíztisztító telepére a 15.2 intézkedést (</w:t>
      </w:r>
      <w:r w:rsidRPr="00092684">
        <w:rPr>
          <w:rFonts w:cs="Arial"/>
          <w:color w:val="000000"/>
          <w:shd w:val="clear" w:color="auto" w:fill="FFFFFF"/>
        </w:rPr>
        <w:t>A települési szennyvíztisztító telepen keresztül befogadóba vezetett lakossági eredetű elsőbbségi anyagok kibocsátásának szabályozása</w:t>
      </w:r>
      <w:r>
        <w:t>) javasolta az alábbi vízszennyező anyagokra:</w:t>
      </w:r>
    </w:p>
    <w:p w14:paraId="62F72813" w14:textId="77777777" w:rsidR="003C519A" w:rsidRDefault="003C519A" w:rsidP="003C519A">
      <w:pPr>
        <w:pStyle w:val="Listaszerbekezds"/>
        <w:contextualSpacing/>
        <w:rPr>
          <w:rFonts w:cs="Arial"/>
          <w:color w:val="000000"/>
          <w:shd w:val="clear" w:color="auto" w:fill="FFFFFF"/>
        </w:rPr>
      </w:pPr>
      <w:r>
        <w:rPr>
          <w:rFonts w:cs="Arial"/>
          <w:color w:val="000000"/>
          <w:shd w:val="clear" w:color="auto" w:fill="FFFFFF"/>
        </w:rPr>
        <w:t>n</w:t>
      </w:r>
      <w:r w:rsidRPr="001E27F6">
        <w:rPr>
          <w:rFonts w:cs="Arial"/>
          <w:color w:val="000000"/>
          <w:shd w:val="clear" w:color="auto" w:fill="FFFFFF"/>
        </w:rPr>
        <w:t>ikkel</w:t>
      </w:r>
      <w:r>
        <w:rPr>
          <w:rFonts w:cs="Arial"/>
          <w:color w:val="000000"/>
          <w:shd w:val="clear" w:color="auto" w:fill="FFFFFF"/>
        </w:rPr>
        <w:t>,</w:t>
      </w:r>
    </w:p>
    <w:p w14:paraId="3EC9538B" w14:textId="77777777" w:rsidR="003C519A" w:rsidRPr="001E27F6" w:rsidRDefault="003C519A" w:rsidP="003C519A">
      <w:pPr>
        <w:pStyle w:val="Listaszerbekezds"/>
        <w:contextualSpacing/>
        <w:rPr>
          <w:rFonts w:cs="Arial"/>
          <w:color w:val="000000"/>
          <w:shd w:val="clear" w:color="auto" w:fill="FFFFFF"/>
        </w:rPr>
      </w:pPr>
      <w:r>
        <w:rPr>
          <w:rFonts w:cs="Arial"/>
          <w:color w:val="000000"/>
          <w:shd w:val="clear" w:color="auto" w:fill="FFFFFF"/>
        </w:rPr>
        <w:t>ó</w:t>
      </w:r>
      <w:r w:rsidRPr="001E27F6">
        <w:rPr>
          <w:rFonts w:cs="Arial"/>
          <w:color w:val="000000"/>
          <w:shd w:val="clear" w:color="auto" w:fill="FFFFFF"/>
        </w:rPr>
        <w:t>lom</w:t>
      </w:r>
    </w:p>
    <w:p w14:paraId="4C96D1E3" w14:textId="77777777" w:rsidR="003C519A" w:rsidRPr="001E27F6" w:rsidRDefault="003C519A" w:rsidP="003C519A">
      <w:pPr>
        <w:pStyle w:val="Listaszerbekezds"/>
        <w:contextualSpacing/>
        <w:rPr>
          <w:rFonts w:cs="Arial"/>
          <w:color w:val="000000"/>
          <w:shd w:val="clear" w:color="auto" w:fill="FFFFFF"/>
        </w:rPr>
      </w:pPr>
      <w:r>
        <w:rPr>
          <w:rFonts w:cs="Arial"/>
          <w:color w:val="000000"/>
          <w:shd w:val="clear" w:color="auto" w:fill="FFFFFF"/>
        </w:rPr>
        <w:t>k</w:t>
      </w:r>
      <w:r w:rsidRPr="001E27F6">
        <w:rPr>
          <w:rFonts w:cs="Arial"/>
          <w:color w:val="000000"/>
          <w:shd w:val="clear" w:color="auto" w:fill="FFFFFF"/>
        </w:rPr>
        <w:t>admium</w:t>
      </w:r>
    </w:p>
    <w:p w14:paraId="50FEDBDD" w14:textId="77777777" w:rsidR="003C519A" w:rsidRPr="001E27F6" w:rsidRDefault="003C519A" w:rsidP="003C519A">
      <w:pPr>
        <w:pStyle w:val="Listaszerbekezds"/>
        <w:contextualSpacing/>
        <w:rPr>
          <w:rFonts w:cs="Arial"/>
          <w:color w:val="000000"/>
          <w:shd w:val="clear" w:color="auto" w:fill="FFFFFF"/>
        </w:rPr>
      </w:pPr>
      <w:r>
        <w:rPr>
          <w:rFonts w:cs="Arial"/>
          <w:color w:val="000000"/>
          <w:shd w:val="clear" w:color="auto" w:fill="FFFFFF"/>
        </w:rPr>
        <w:t>a</w:t>
      </w:r>
      <w:r w:rsidRPr="001E27F6">
        <w:rPr>
          <w:rFonts w:cs="Arial"/>
          <w:color w:val="000000"/>
          <w:shd w:val="clear" w:color="auto" w:fill="FFFFFF"/>
        </w:rPr>
        <w:t>rzén</w:t>
      </w:r>
    </w:p>
    <w:p w14:paraId="5C45846D" w14:textId="77777777" w:rsidR="003C519A" w:rsidRPr="001E27F6" w:rsidRDefault="003C519A" w:rsidP="003C519A">
      <w:pPr>
        <w:pStyle w:val="Listaszerbekezds"/>
        <w:contextualSpacing/>
        <w:rPr>
          <w:rFonts w:cs="Arial"/>
          <w:color w:val="000000"/>
          <w:shd w:val="clear" w:color="auto" w:fill="FFFFFF"/>
        </w:rPr>
      </w:pPr>
      <w:r>
        <w:rPr>
          <w:rFonts w:cs="Arial"/>
          <w:color w:val="000000"/>
          <w:shd w:val="clear" w:color="auto" w:fill="FFFFFF"/>
        </w:rPr>
        <w:t>c</w:t>
      </w:r>
      <w:r w:rsidRPr="001E27F6">
        <w:rPr>
          <w:rFonts w:cs="Arial"/>
          <w:color w:val="000000"/>
          <w:shd w:val="clear" w:color="auto" w:fill="FFFFFF"/>
        </w:rPr>
        <w:t>ink</w:t>
      </w:r>
    </w:p>
    <w:p w14:paraId="71F62CF3" w14:textId="77777777" w:rsidR="003C519A" w:rsidRPr="001E27F6" w:rsidRDefault="003C519A" w:rsidP="003C519A">
      <w:pPr>
        <w:pStyle w:val="Listaszerbekezds"/>
        <w:contextualSpacing/>
        <w:rPr>
          <w:rFonts w:cs="Arial"/>
          <w:color w:val="000000"/>
          <w:shd w:val="clear" w:color="auto" w:fill="FFFFFF"/>
        </w:rPr>
      </w:pPr>
      <w:r>
        <w:rPr>
          <w:rFonts w:cs="Arial"/>
          <w:color w:val="000000"/>
          <w:shd w:val="clear" w:color="auto" w:fill="FFFFFF"/>
        </w:rPr>
        <w:t>k</w:t>
      </w:r>
      <w:r w:rsidRPr="001E27F6">
        <w:rPr>
          <w:rFonts w:cs="Arial"/>
          <w:color w:val="000000"/>
          <w:shd w:val="clear" w:color="auto" w:fill="FFFFFF"/>
        </w:rPr>
        <w:t>róm</w:t>
      </w:r>
    </w:p>
    <w:p w14:paraId="0C2760F0" w14:textId="77777777" w:rsidR="003C519A" w:rsidRPr="001E27F6" w:rsidRDefault="003C519A" w:rsidP="003C519A">
      <w:pPr>
        <w:pStyle w:val="Listaszerbekezds"/>
        <w:contextualSpacing/>
        <w:rPr>
          <w:rFonts w:cs="Arial"/>
          <w:color w:val="000000"/>
          <w:shd w:val="clear" w:color="auto" w:fill="FFFFFF"/>
        </w:rPr>
      </w:pPr>
      <w:r>
        <w:rPr>
          <w:rFonts w:cs="Arial"/>
          <w:color w:val="000000"/>
          <w:shd w:val="clear" w:color="auto" w:fill="FFFFFF"/>
        </w:rPr>
        <w:t>réz</w:t>
      </w:r>
    </w:p>
    <w:p w14:paraId="263E9FD2" w14:textId="77777777" w:rsidR="00666779" w:rsidRPr="00666779" w:rsidRDefault="00666779" w:rsidP="00666779">
      <w:pPr>
        <w:rPr>
          <w:rStyle w:val="Erskiemels"/>
        </w:rPr>
      </w:pPr>
      <w:r w:rsidRPr="00666779">
        <w:rPr>
          <w:rStyle w:val="Erskiemels"/>
        </w:rPr>
        <w:t>A szennyvízből kivont anyagok kezelése</w:t>
      </w:r>
    </w:p>
    <w:p w14:paraId="547D9C01" w14:textId="492D3E18" w:rsidR="00666779" w:rsidRPr="009173FA" w:rsidRDefault="00666779" w:rsidP="009173FA">
      <w:pPr>
        <w:pStyle w:val="Listaszerbekezds"/>
        <w:contextualSpacing/>
        <w:rPr>
          <w:rFonts w:cs="Arial"/>
          <w:color w:val="000000"/>
          <w:shd w:val="clear" w:color="auto" w:fill="FFFFFF"/>
        </w:rPr>
      </w:pPr>
      <w:r w:rsidRPr="009173FA">
        <w:rPr>
          <w:rFonts w:cs="Arial"/>
          <w:b/>
          <w:bCs/>
          <w:color w:val="000000"/>
          <w:shd w:val="clear" w:color="auto" w:fill="FFFFFF"/>
        </w:rPr>
        <w:t>Rácsszemét</w:t>
      </w:r>
      <w:r w:rsidRPr="009173FA">
        <w:rPr>
          <w:rFonts w:cs="Arial"/>
          <w:color w:val="000000"/>
          <w:shd w:val="clear" w:color="auto" w:fill="FFFFFF"/>
        </w:rPr>
        <w:t xml:space="preserve">: Gyűjtése zárt konténerben, elhelyezése külön megállapodás szerint, engedéllyel rendelkező vállalkozóval történik. A rácsszemetet elszállítás előtt </w:t>
      </w:r>
      <w:r w:rsidR="00AC707D" w:rsidRPr="009173FA">
        <w:rPr>
          <w:rFonts w:cs="Arial"/>
          <w:color w:val="000000"/>
          <w:shd w:val="clear" w:color="auto" w:fill="FFFFFF"/>
        </w:rPr>
        <w:t xml:space="preserve">naponta </w:t>
      </w:r>
      <w:proofErr w:type="spellStart"/>
      <w:r w:rsidRPr="009173FA">
        <w:rPr>
          <w:rFonts w:cs="Arial"/>
          <w:color w:val="000000"/>
          <w:shd w:val="clear" w:color="auto" w:fill="FFFFFF"/>
        </w:rPr>
        <w:t>mészhidráttal</w:t>
      </w:r>
      <w:proofErr w:type="spellEnd"/>
      <w:r w:rsidRPr="009173FA">
        <w:rPr>
          <w:rFonts w:cs="Arial"/>
          <w:color w:val="000000"/>
          <w:shd w:val="clear" w:color="auto" w:fill="FFFFFF"/>
        </w:rPr>
        <w:t xml:space="preserve"> fertőtleníti</w:t>
      </w:r>
      <w:r w:rsidR="00AC707D" w:rsidRPr="009173FA">
        <w:rPr>
          <w:rFonts w:cs="Arial"/>
          <w:color w:val="000000"/>
          <w:shd w:val="clear" w:color="auto" w:fill="FFFFFF"/>
        </w:rPr>
        <w:t>k</w:t>
      </w:r>
      <w:r w:rsidRPr="009173FA">
        <w:rPr>
          <w:rFonts w:cs="Arial"/>
          <w:color w:val="000000"/>
          <w:shd w:val="clear" w:color="auto" w:fill="FFFFFF"/>
        </w:rPr>
        <w:t>.</w:t>
      </w:r>
      <w:r w:rsidR="00656C90" w:rsidRPr="009173FA">
        <w:rPr>
          <w:rFonts w:cs="Arial"/>
          <w:color w:val="000000"/>
          <w:shd w:val="clear" w:color="auto" w:fill="FFFFFF"/>
        </w:rPr>
        <w:t xml:space="preserve"> (A telep hulladékkezelési engedéllyel rendelkezik, ezért fogadja a Pusztavám, Nagyveleg, Jásd szennyvíztisztító </w:t>
      </w:r>
      <w:proofErr w:type="spellStart"/>
      <w:r w:rsidR="00656C90" w:rsidRPr="009173FA">
        <w:rPr>
          <w:rFonts w:cs="Arial"/>
          <w:color w:val="000000"/>
          <w:shd w:val="clear" w:color="auto" w:fill="FFFFFF"/>
        </w:rPr>
        <w:t>telepein</w:t>
      </w:r>
      <w:proofErr w:type="spellEnd"/>
      <w:r w:rsidR="00656C90" w:rsidRPr="009173FA">
        <w:rPr>
          <w:rFonts w:cs="Arial"/>
          <w:color w:val="000000"/>
          <w:shd w:val="clear" w:color="auto" w:fill="FFFFFF"/>
        </w:rPr>
        <w:t xml:space="preserve"> keletkező, szennyvíztisztításból származó rácsszemetet.)</w:t>
      </w:r>
    </w:p>
    <w:p w14:paraId="21526636" w14:textId="04992E08" w:rsidR="00666779" w:rsidRPr="009173FA" w:rsidRDefault="00F43DEF" w:rsidP="009173FA">
      <w:pPr>
        <w:pStyle w:val="Listaszerbekezds"/>
        <w:contextualSpacing/>
        <w:rPr>
          <w:rFonts w:cs="Arial"/>
          <w:color w:val="000000"/>
          <w:shd w:val="clear" w:color="auto" w:fill="FFFFFF"/>
        </w:rPr>
      </w:pPr>
      <w:r w:rsidRPr="009173FA">
        <w:rPr>
          <w:rFonts w:cs="Arial"/>
          <w:b/>
          <w:bCs/>
          <w:color w:val="000000"/>
          <w:shd w:val="clear" w:color="auto" w:fill="FFFFFF"/>
        </w:rPr>
        <w:t>Szennyvíziszap</w:t>
      </w:r>
      <w:r w:rsidRPr="009173FA">
        <w:rPr>
          <w:rFonts w:cs="Arial"/>
          <w:color w:val="000000"/>
          <w:shd w:val="clear" w:color="auto" w:fill="FFFFFF"/>
        </w:rPr>
        <w:t xml:space="preserve">: A szennyvíztisztító telepen keletkező víztelenített szennyvíziszap elhelyezéséről </w:t>
      </w:r>
      <w:r w:rsidR="0001208B" w:rsidRPr="009173FA">
        <w:rPr>
          <w:rFonts w:cs="Arial"/>
          <w:color w:val="000000"/>
          <w:shd w:val="clear" w:color="auto" w:fill="FFFFFF"/>
        </w:rPr>
        <w:t xml:space="preserve">a </w:t>
      </w:r>
      <w:r w:rsidRPr="009173FA">
        <w:rPr>
          <w:rFonts w:cs="Arial"/>
          <w:color w:val="000000"/>
          <w:shd w:val="clear" w:color="auto" w:fill="FFFFFF"/>
        </w:rPr>
        <w:t>jogszabályokban előírt engedéllyel rendelkező társaság gondoskodik.</w:t>
      </w:r>
      <w:r w:rsidR="00A11F07" w:rsidRPr="009173FA">
        <w:rPr>
          <w:rFonts w:cs="Arial"/>
          <w:color w:val="000000"/>
          <w:shd w:val="clear" w:color="auto" w:fill="FFFFFF"/>
        </w:rPr>
        <w:t xml:space="preserve"> A víztelenített szennyvíziszap </w:t>
      </w:r>
      <w:r w:rsidR="00D62AB1" w:rsidRPr="009173FA">
        <w:rPr>
          <w:rFonts w:cs="Arial"/>
          <w:color w:val="000000"/>
          <w:shd w:val="clear" w:color="auto" w:fill="FFFFFF"/>
        </w:rPr>
        <w:t xml:space="preserve">ártalmatlanítás céljából </w:t>
      </w:r>
      <w:r w:rsidR="00A11F07" w:rsidRPr="009173FA">
        <w:rPr>
          <w:rFonts w:cs="Arial"/>
          <w:color w:val="000000"/>
          <w:shd w:val="clear" w:color="auto" w:fill="FFFFFF"/>
        </w:rPr>
        <w:t xml:space="preserve">a téglagyár területén felhagyott gödrökben </w:t>
      </w:r>
      <w:r w:rsidR="00D62AB1" w:rsidRPr="009173FA">
        <w:rPr>
          <w:rFonts w:cs="Arial"/>
          <w:color w:val="000000"/>
          <w:shd w:val="clear" w:color="auto" w:fill="FFFFFF"/>
        </w:rPr>
        <w:t>helyezik el</w:t>
      </w:r>
      <w:r w:rsidR="00A11F07" w:rsidRPr="009173FA">
        <w:rPr>
          <w:rFonts w:cs="Arial"/>
          <w:color w:val="000000"/>
          <w:shd w:val="clear" w:color="auto" w:fill="FFFFFF"/>
        </w:rPr>
        <w:t xml:space="preserve">. </w:t>
      </w:r>
    </w:p>
    <w:p w14:paraId="31AD67F7" w14:textId="5CC4E424" w:rsidR="00156F33" w:rsidRDefault="00156F33" w:rsidP="00156F33">
      <w:r w:rsidRPr="00156F33">
        <w:rPr>
          <w:noProof/>
        </w:rPr>
        <w:drawing>
          <wp:inline distT="0" distB="0" distL="0" distR="0" wp14:anchorId="08711B17" wp14:editId="053BC1AC">
            <wp:extent cx="5072062" cy="2023745"/>
            <wp:effectExtent l="0" t="0" r="0" b="0"/>
            <wp:docPr id="100997220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72205" name=""/>
                    <pic:cNvPicPr/>
                  </pic:nvPicPr>
                  <pic:blipFill rotWithShape="1">
                    <a:blip r:embed="rId30">
                      <a:extLst>
                        <a:ext uri="{BEBA8EAE-BF5A-486C-A8C5-ECC9F3942E4B}">
                          <a14:imgProps xmlns:a14="http://schemas.microsoft.com/office/drawing/2010/main">
                            <a14:imgLayer r:embed="rId31">
                              <a14:imgEffect>
                                <a14:sharpenSoften amount="25000"/>
                              </a14:imgEffect>
                            </a14:imgLayer>
                          </a14:imgProps>
                        </a:ext>
                      </a:extLst>
                    </a:blip>
                    <a:srcRect l="3925" t="10408" r="5158" b="4524"/>
                    <a:stretch>
                      <a:fillRect/>
                    </a:stretch>
                  </pic:blipFill>
                  <pic:spPr bwMode="auto">
                    <a:xfrm>
                      <a:off x="0" y="0"/>
                      <a:ext cx="5072856" cy="2024062"/>
                    </a:xfrm>
                    <a:prstGeom prst="rect">
                      <a:avLst/>
                    </a:prstGeom>
                    <a:ln>
                      <a:noFill/>
                    </a:ln>
                    <a:extLst>
                      <a:ext uri="{53640926-AAD7-44D8-BBD7-CCE9431645EC}">
                        <a14:shadowObscured xmlns:a14="http://schemas.microsoft.com/office/drawing/2010/main"/>
                      </a:ext>
                    </a:extLst>
                  </pic:spPr>
                </pic:pic>
              </a:graphicData>
            </a:graphic>
          </wp:inline>
        </w:drawing>
      </w:r>
    </w:p>
    <w:p w14:paraId="0EBAECF7" w14:textId="47A4C678" w:rsidR="00421140" w:rsidRPr="00206C30" w:rsidRDefault="00421140" w:rsidP="00421140">
      <w:pPr>
        <w:pStyle w:val="Kpalrs"/>
      </w:pPr>
      <w:r>
        <w:fldChar w:fldCharType="begin"/>
      </w:r>
      <w:r>
        <w:instrText>SEQ táblázat \* ARABIC</w:instrText>
      </w:r>
      <w:r>
        <w:fldChar w:fldCharType="separate"/>
      </w:r>
      <w:bookmarkStart w:id="49" w:name="_Toc236398540"/>
      <w:r w:rsidR="00060A0C">
        <w:rPr>
          <w:noProof/>
        </w:rPr>
        <w:t>33</w:t>
      </w:r>
      <w:r>
        <w:fldChar w:fldCharType="end"/>
      </w:r>
      <w:r w:rsidRPr="00206C30">
        <w:t xml:space="preserve">. táblázat Préselt iszap </w:t>
      </w:r>
      <w:r w:rsidR="00920216" w:rsidRPr="00206C30">
        <w:t xml:space="preserve">fémtartalmára vonatkozó </w:t>
      </w:r>
      <w:r w:rsidRPr="00206C30">
        <w:t>adatok (</w:t>
      </w:r>
      <w:hyperlink r:id="rId32" w:history="1">
        <w:r w:rsidRPr="00206C30">
          <w:rPr>
            <w:rStyle w:val="Hiperhivatkozs"/>
          </w:rPr>
          <w:t>https://mor.hu/sites/all/files/docs/2026/mor-varos-kornyezeti-allapotanak-2025.pdf</w:t>
        </w:r>
      </w:hyperlink>
      <w:r w:rsidRPr="00206C30">
        <w:t>)</w:t>
      </w:r>
      <w:bookmarkEnd w:id="49"/>
    </w:p>
    <w:p w14:paraId="67CCDECA" w14:textId="127DF512" w:rsidR="007727F1" w:rsidRDefault="00925103" w:rsidP="007727F1">
      <w:r w:rsidRPr="00925103">
        <w:t xml:space="preserve">Csatornával nem ellátott településrészek szennyvízkezelésének megoldása érdekében az egyedi szennyvíztisztító kisberendezések létesítésének támogatására az önkormányzat 2 </w:t>
      </w:r>
      <w:r w:rsidRPr="00925103">
        <w:lastRenderedPageBreak/>
        <w:t xml:space="preserve">évvel ezelőtt rendeletet hozott: </w:t>
      </w:r>
      <w:r w:rsidR="00D36F8F">
        <w:t>8</w:t>
      </w:r>
      <w:r w:rsidRPr="00925103">
        <w:t>0%</w:t>
      </w:r>
      <w:r>
        <w:t xml:space="preserve"> mértékű</w:t>
      </w:r>
      <w:r w:rsidRPr="00925103">
        <w:t xml:space="preserve">, </w:t>
      </w:r>
      <w:proofErr w:type="spellStart"/>
      <w:r w:rsidRPr="00925103">
        <w:t>max</w:t>
      </w:r>
      <w:proofErr w:type="spellEnd"/>
      <w:r w:rsidR="008F72C1">
        <w:t>.</w:t>
      </w:r>
      <w:r w:rsidRPr="00925103">
        <w:t xml:space="preserve"> 700 </w:t>
      </w:r>
      <w:proofErr w:type="spellStart"/>
      <w:r w:rsidRPr="00925103">
        <w:t>eFt</w:t>
      </w:r>
      <w:proofErr w:type="spellEnd"/>
      <w:r w:rsidRPr="00925103">
        <w:t xml:space="preserve"> támogatást nyújt minden egyes kisberendezés telepítésére. Mindezidáig 1 db kisberendezés létesült Felsődoboson.</w:t>
      </w:r>
      <w:r w:rsidR="00C327BD">
        <w:t xml:space="preserve"> A </w:t>
      </w:r>
      <w:r w:rsidR="00CC729E">
        <w:t>felszín alatt</w:t>
      </w:r>
      <w:r w:rsidR="001134E0">
        <w:t xml:space="preserve">i vizek állapota </w:t>
      </w:r>
      <w:r w:rsidR="00892AA0">
        <w:t xml:space="preserve">szempontjából kockázatos </w:t>
      </w:r>
      <w:r w:rsidR="00947194">
        <w:t>k</w:t>
      </w:r>
      <w:r w:rsidR="007727F1">
        <w:t xml:space="preserve">arsztos területek </w:t>
      </w:r>
      <w:r w:rsidR="005B2E83">
        <w:t xml:space="preserve">a településen </w:t>
      </w:r>
      <w:r w:rsidR="007727F1">
        <w:t xml:space="preserve">csak </w:t>
      </w:r>
      <w:r w:rsidR="00E63645">
        <w:t>nem lakott</w:t>
      </w:r>
      <w:r w:rsidR="00F36BB0">
        <w:t>,</w:t>
      </w:r>
      <w:r w:rsidR="00E63645">
        <w:t xml:space="preserve"> </w:t>
      </w:r>
      <w:r w:rsidR="007727F1">
        <w:t>hegyvidéki területeken</w:t>
      </w:r>
      <w:r w:rsidR="00F36BB0">
        <w:t xml:space="preserve"> találhatók</w:t>
      </w:r>
      <w:r w:rsidR="007727F1">
        <w:t xml:space="preserve">. </w:t>
      </w:r>
    </w:p>
    <w:p w14:paraId="6DE83E0A" w14:textId="77777777" w:rsidR="00441D32" w:rsidRDefault="00441D32" w:rsidP="00D12FBF">
      <w:pPr>
        <w:pStyle w:val="Cmsor4"/>
      </w:pPr>
      <w:r>
        <w:t>Szippantott szennyvizek</w:t>
      </w:r>
    </w:p>
    <w:p w14:paraId="3AE3B895" w14:textId="79F9E6B2" w:rsidR="00DE0B55" w:rsidRDefault="00DE0B55" w:rsidP="00DE0B55">
      <w:r w:rsidRPr="004C2D8A">
        <w:t>A szennyvíztisztító telepre szippantókocsival beszállított szennyvíz egy csonkon keresztül jut a gépi rácsra, innen pedig</w:t>
      </w:r>
      <w:r>
        <w:t>,</w:t>
      </w:r>
      <w:r w:rsidRPr="004C2D8A">
        <w:t xml:space="preserve"> ha megfelelő a </w:t>
      </w:r>
      <w:r w:rsidR="00671771">
        <w:t>szennyvíz</w:t>
      </w:r>
      <w:r w:rsidRPr="004C2D8A">
        <w:t xml:space="preserve"> minősége</w:t>
      </w:r>
      <w:r>
        <w:t>,</w:t>
      </w:r>
      <w:r w:rsidRPr="004C2D8A">
        <w:t xml:space="preserve"> akkor a tisztító rendszerre.</w:t>
      </w:r>
    </w:p>
    <w:p w14:paraId="67A08E55" w14:textId="77777777" w:rsidR="00C86317" w:rsidRPr="008215AD" w:rsidRDefault="00C86317" w:rsidP="00C86317">
      <w:r w:rsidRPr="008215AD">
        <w:t>Mór Városi Önkormányzat Képviselő-testületének a nem közművel összegyűjtött háztartási szennyvíz begyűjtésének helyi rendjéről szóló 38/2015. (IX.2.) önkormányzati rendelet 4. §-a alapján a nem közművel összegyűjtött háztartási szennyvíz begyűjtését, szállítását és ártalommentes elhelyezését az önkormányzat helyi közszolgáltatás útján látja el.</w:t>
      </w:r>
    </w:p>
    <w:p w14:paraId="7C244A03" w14:textId="08EEF867" w:rsidR="00C86317" w:rsidRDefault="00C86317" w:rsidP="00C86317">
      <w:r w:rsidRPr="008215AD">
        <w:t>A közszolgáltatási tevékenységet </w:t>
      </w:r>
      <w:r w:rsidRPr="00206C30">
        <w:t>Pataki Lajos egyéni vállalkozó</w:t>
      </w:r>
      <w:r w:rsidR="00107EBC">
        <w:t xml:space="preserve"> </w:t>
      </w:r>
      <w:r w:rsidR="00520739">
        <w:t>(</w:t>
      </w:r>
      <w:r w:rsidRPr="008215AD">
        <w:t>székhely: </w:t>
      </w:r>
      <w:r w:rsidRPr="00206C30">
        <w:t>8073 Csákberény, Petőfi utca 32</w:t>
      </w:r>
      <w:r w:rsidRPr="008215AD">
        <w:t>.</w:t>
      </w:r>
      <w:r w:rsidR="00520739">
        <w:t>)</w:t>
      </w:r>
      <w:r w:rsidRPr="008215AD">
        <w:t>, mint közszolgáltató látja el.</w:t>
      </w:r>
      <w:r w:rsidR="00D0182F">
        <w:t xml:space="preserve"> </w:t>
      </w:r>
      <w:r w:rsidRPr="008215AD">
        <w:t xml:space="preserve">A közszolgáltató tevékenysége során összegyűjtött nem közművel összegyűjtött háztartási szennyvizet kizárólag a Fejérvíz Zrt. kezelésében lévő Mór, </w:t>
      </w:r>
      <w:proofErr w:type="spellStart"/>
      <w:r w:rsidRPr="008215AD">
        <w:t>Velegi</w:t>
      </w:r>
      <w:proofErr w:type="spellEnd"/>
      <w:r w:rsidRPr="008215AD">
        <w:t xml:space="preserve"> úti Szennyvíz</w:t>
      </w:r>
      <w:r w:rsidR="00BB002F">
        <w:t xml:space="preserve">tisztító </w:t>
      </w:r>
      <w:r w:rsidRPr="008215AD">
        <w:t>telepen helyezheti el</w:t>
      </w:r>
      <w:r w:rsidR="00520739">
        <w:t>.</w:t>
      </w:r>
    </w:p>
    <w:p w14:paraId="7A728AC8" w14:textId="56B6F651" w:rsidR="0036733F" w:rsidRDefault="0036733F" w:rsidP="0036733F">
      <w:pPr>
        <w:pStyle w:val="Cmsor3"/>
      </w:pPr>
      <w:bookmarkStart w:id="50" w:name="_Toc236398464"/>
      <w:r>
        <w:t>Települési csapadékvíz-gazdálkodás, helyi vízkárelhárítás</w:t>
      </w:r>
      <w:bookmarkEnd w:id="50"/>
      <w:r w:rsidR="000C676A">
        <w:t xml:space="preserve"> </w:t>
      </w:r>
    </w:p>
    <w:p w14:paraId="1AF55BC2" w14:textId="58724BA5" w:rsidR="1677778A" w:rsidRDefault="1677778A" w:rsidP="00FD6EF8">
      <w:r w:rsidRPr="4A1F5503">
        <w:t>A város belterülete teljes egészében a Mór-</w:t>
      </w:r>
      <w:proofErr w:type="spellStart"/>
      <w:r w:rsidRPr="4A1F5503">
        <w:t>Bodajki</w:t>
      </w:r>
      <w:proofErr w:type="spellEnd"/>
      <w:r w:rsidRPr="4A1F5503">
        <w:t xml:space="preserve"> vízfolyás vízgyűjtőjéhez tartozik.</w:t>
      </w:r>
    </w:p>
    <w:p w14:paraId="6BF02A09" w14:textId="3B6B6B34" w:rsidR="1677778A" w:rsidRDefault="1677778A" w:rsidP="00FD6EF8">
      <w:r w:rsidRPr="4A1F5503">
        <w:rPr>
          <w:rFonts w:eastAsia="Arial" w:cs="Arial"/>
        </w:rPr>
        <w:t>A belterület csapadékvizeinek közvetlen befogadója a Mór-</w:t>
      </w:r>
      <w:proofErr w:type="spellStart"/>
      <w:r w:rsidRPr="4A1F5503">
        <w:rPr>
          <w:rFonts w:eastAsia="Arial" w:cs="Arial"/>
        </w:rPr>
        <w:t>Bodajki</w:t>
      </w:r>
      <w:proofErr w:type="spellEnd"/>
      <w:r w:rsidRPr="4A1F5503">
        <w:rPr>
          <w:rFonts w:eastAsia="Arial" w:cs="Arial"/>
        </w:rPr>
        <w:t xml:space="preserve"> vízfolyás két mellékága, a Káposzta ér és a Kút-ér. A város nyugati részén lévő iparterületek csapadékvizeinek befogadója a Mór-</w:t>
      </w:r>
      <w:proofErr w:type="spellStart"/>
      <w:r w:rsidRPr="4A1F5503">
        <w:rPr>
          <w:rFonts w:eastAsia="Arial" w:cs="Arial"/>
        </w:rPr>
        <w:t>Bodajki</w:t>
      </w:r>
      <w:proofErr w:type="spellEnd"/>
      <w:r w:rsidRPr="4A1F5503">
        <w:rPr>
          <w:rFonts w:eastAsia="Arial" w:cs="Arial"/>
        </w:rPr>
        <w:t xml:space="preserve"> vízfolyás, illetve a vízfolyáson lévő halastó.</w:t>
      </w:r>
    </w:p>
    <w:p w14:paraId="62EB2C58" w14:textId="1AD180DA" w:rsidR="1677778A" w:rsidRDefault="1677778A" w:rsidP="00FD6EF8">
      <w:r w:rsidRPr="4A1F5503">
        <w:t>A Csókakői vízfolyásba csatlakozó Hétkúti árok a város déli területeinek befogadója.</w:t>
      </w:r>
    </w:p>
    <w:p w14:paraId="002F1B1A" w14:textId="4B47AF75" w:rsidR="1677778A" w:rsidRDefault="1677778A" w:rsidP="00FD6EF8">
      <w:r w:rsidRPr="4A1F5503">
        <w:t>Mór városhoz tartozó Felsődobos befogadója a Dobos-alsó és Dobos-felső árok.</w:t>
      </w:r>
    </w:p>
    <w:p w14:paraId="4970445B" w14:textId="51ED16B0" w:rsidR="1677778A" w:rsidRPr="00FD6EF8" w:rsidRDefault="1677778A" w:rsidP="006925D3">
      <w:pPr>
        <w:pStyle w:val="Cmsor5"/>
      </w:pPr>
      <w:r w:rsidRPr="00FD6EF8">
        <w:t>Káposzta-ér</w:t>
      </w:r>
    </w:p>
    <w:p w14:paraId="4E28EE66" w14:textId="09FA2A0F" w:rsidR="672B8C77" w:rsidRDefault="64045228" w:rsidP="005B53DB">
      <w:r w:rsidRPr="2CF77DB1">
        <w:rPr>
          <w:rFonts w:eastAsia="Arial" w:cs="Arial"/>
        </w:rPr>
        <w:t xml:space="preserve">Befogadója a Mór- </w:t>
      </w:r>
      <w:proofErr w:type="spellStart"/>
      <w:r w:rsidRPr="2CF77DB1">
        <w:rPr>
          <w:rFonts w:eastAsia="Arial" w:cs="Arial"/>
        </w:rPr>
        <w:t>Bodajki</w:t>
      </w:r>
      <w:proofErr w:type="spellEnd"/>
      <w:r w:rsidRPr="2CF77DB1">
        <w:rPr>
          <w:rFonts w:eastAsia="Arial" w:cs="Arial"/>
        </w:rPr>
        <w:t xml:space="preserve"> vízfolyás 11+722 km szelvénye.</w:t>
      </w:r>
    </w:p>
    <w:p w14:paraId="645CE11D" w14:textId="77777777" w:rsidR="006B79FA" w:rsidRDefault="64045228" w:rsidP="005B53DB">
      <w:pPr>
        <w:rPr>
          <w:rFonts w:eastAsia="Arial" w:cs="Arial"/>
        </w:rPr>
      </w:pPr>
      <w:r w:rsidRPr="2CF77DB1">
        <w:rPr>
          <w:rFonts w:eastAsia="Arial" w:cs="Arial"/>
        </w:rPr>
        <w:t>Teljes hossza:</w:t>
      </w:r>
      <w:r w:rsidR="672B8C77">
        <w:tab/>
      </w:r>
      <w:r w:rsidRPr="2CF77DB1">
        <w:rPr>
          <w:rFonts w:eastAsia="Arial" w:cs="Arial"/>
        </w:rPr>
        <w:t xml:space="preserve">8.000 m, belterületi szakasz hossza </w:t>
      </w:r>
    </w:p>
    <w:p w14:paraId="46C3ABBA" w14:textId="5A34F2E5" w:rsidR="672B8C77" w:rsidRDefault="006B79FA" w:rsidP="005B53DB">
      <w:r>
        <w:rPr>
          <w:rFonts w:eastAsia="Arial" w:cs="Arial"/>
        </w:rPr>
        <w:tab/>
      </w:r>
      <w:r w:rsidR="64045228" w:rsidRPr="2CF77DB1">
        <w:rPr>
          <w:rFonts w:eastAsia="Arial" w:cs="Arial"/>
        </w:rPr>
        <w:t xml:space="preserve">3.120 m (0+830 – 3+950 km </w:t>
      </w:r>
      <w:proofErr w:type="spellStart"/>
      <w:r w:rsidR="64045228" w:rsidRPr="2CF77DB1">
        <w:rPr>
          <w:rFonts w:eastAsia="Arial" w:cs="Arial"/>
        </w:rPr>
        <w:t>szelv</w:t>
      </w:r>
      <w:proofErr w:type="spellEnd"/>
      <w:r w:rsidR="64045228" w:rsidRPr="2CF77DB1">
        <w:rPr>
          <w:rFonts w:eastAsia="Arial" w:cs="Arial"/>
        </w:rPr>
        <w:t>.)</w:t>
      </w:r>
    </w:p>
    <w:p w14:paraId="6DF7DB98" w14:textId="7753C03C" w:rsidR="672B8C77" w:rsidRDefault="64045228" w:rsidP="005B53DB">
      <w:r w:rsidRPr="2CF77DB1">
        <w:rPr>
          <w:rFonts w:eastAsia="Arial" w:cs="Arial"/>
        </w:rPr>
        <w:t>Vízgyűjtő területe:</w:t>
      </w:r>
      <w:r w:rsidR="672B8C77">
        <w:tab/>
      </w:r>
      <w:r>
        <w:tab/>
      </w:r>
      <w:r w:rsidRPr="2CF77DB1">
        <w:rPr>
          <w:rFonts w:eastAsia="Arial" w:cs="Arial"/>
        </w:rPr>
        <w:t>F=18,4 km</w:t>
      </w:r>
      <w:r w:rsidRPr="2CF77DB1">
        <w:rPr>
          <w:rFonts w:eastAsia="Arial" w:cs="Arial"/>
          <w:vertAlign w:val="superscript"/>
        </w:rPr>
        <w:t>2</w:t>
      </w:r>
    </w:p>
    <w:p w14:paraId="17059A5D" w14:textId="22093EEB" w:rsidR="672B8C77" w:rsidRDefault="64045228" w:rsidP="006B79FA">
      <w:pPr>
        <w:tabs>
          <w:tab w:val="left" w:pos="1838"/>
          <w:tab w:val="left" w:pos="2835"/>
        </w:tabs>
        <w:spacing w:after="0"/>
        <w:jc w:val="left"/>
      </w:pPr>
      <w:r w:rsidRPr="2CF77DB1">
        <w:rPr>
          <w:rFonts w:eastAsia="Arial" w:cs="Arial"/>
        </w:rPr>
        <w:t xml:space="preserve">Méretezési vízhozam: </w:t>
      </w:r>
      <w:r>
        <w:tab/>
      </w:r>
      <w:r w:rsidRPr="2CF77DB1">
        <w:rPr>
          <w:rFonts w:eastAsia="Arial" w:cs="Arial"/>
        </w:rPr>
        <w:t>Q</w:t>
      </w:r>
      <w:r w:rsidRPr="2CF77DB1">
        <w:rPr>
          <w:rFonts w:eastAsia="Arial" w:cs="Arial"/>
          <w:sz w:val="16"/>
          <w:szCs w:val="16"/>
        </w:rPr>
        <w:t>10%</w:t>
      </w:r>
      <w:r w:rsidRPr="2CF77DB1">
        <w:rPr>
          <w:rFonts w:eastAsia="Arial" w:cs="Arial"/>
        </w:rPr>
        <w:t>= 9,00 m</w:t>
      </w:r>
      <w:r w:rsidRPr="2CF77DB1">
        <w:rPr>
          <w:rFonts w:eastAsia="Arial" w:cs="Arial"/>
          <w:vertAlign w:val="superscript"/>
        </w:rPr>
        <w:t>3</w:t>
      </w:r>
      <w:r w:rsidRPr="2CF77DB1">
        <w:rPr>
          <w:rFonts w:eastAsia="Arial" w:cs="Arial"/>
        </w:rPr>
        <w:t>/s</w:t>
      </w:r>
    </w:p>
    <w:p w14:paraId="7E3691A6" w14:textId="49C654D5" w:rsidR="672B8C77" w:rsidRDefault="64045228" w:rsidP="006B79FA">
      <w:pPr>
        <w:tabs>
          <w:tab w:val="left" w:pos="1838"/>
          <w:tab w:val="left" w:pos="2835"/>
        </w:tabs>
        <w:spacing w:after="0"/>
        <w:ind w:left="2832" w:hanging="2832"/>
        <w:jc w:val="left"/>
      </w:pPr>
      <w:r w:rsidRPr="2CF77DB1">
        <w:rPr>
          <w:rFonts w:eastAsia="Arial" w:cs="Arial"/>
        </w:rPr>
        <w:t>Érintett helyrajzi számok:</w:t>
      </w:r>
      <w:r w:rsidR="672B8C77">
        <w:tab/>
      </w:r>
      <w:r w:rsidRPr="2CF77DB1">
        <w:rPr>
          <w:rFonts w:eastAsia="Arial" w:cs="Arial"/>
        </w:rPr>
        <w:t>01072, 6750/2, 015, 1909, 1895, 2551, 2673, 2736, 2908, 0514, 0582</w:t>
      </w:r>
    </w:p>
    <w:p w14:paraId="32A8E9ED" w14:textId="56CCCB7A" w:rsidR="672B8C77" w:rsidRDefault="64045228" w:rsidP="006B79FA">
      <w:pPr>
        <w:tabs>
          <w:tab w:val="left" w:pos="1838"/>
          <w:tab w:val="left" w:pos="2835"/>
        </w:tabs>
        <w:spacing w:after="0"/>
        <w:jc w:val="left"/>
      </w:pPr>
      <w:r w:rsidRPr="2CF77DB1">
        <w:rPr>
          <w:rFonts w:eastAsia="Arial" w:cs="Arial"/>
        </w:rPr>
        <w:t>Tulajdonos:</w:t>
      </w:r>
      <w:r w:rsidR="45B6CE5A" w:rsidRPr="3B87F58C">
        <w:rPr>
          <w:rFonts w:eastAsia="Arial" w:cs="Arial"/>
        </w:rPr>
        <w:t xml:space="preserve"> </w:t>
      </w:r>
      <w:r w:rsidR="672B8C77">
        <w:tab/>
      </w:r>
      <w:r>
        <w:tab/>
      </w:r>
      <w:r w:rsidRPr="2CF77DB1">
        <w:rPr>
          <w:rFonts w:eastAsia="Arial" w:cs="Arial"/>
        </w:rPr>
        <w:t>Magyar Állam</w:t>
      </w:r>
    </w:p>
    <w:p w14:paraId="41434C8B" w14:textId="790D4AF5" w:rsidR="672B8C77" w:rsidRDefault="64045228" w:rsidP="005B53DB">
      <w:r w:rsidRPr="2CF77DB1">
        <w:rPr>
          <w:rFonts w:eastAsia="Arial" w:cs="Arial"/>
        </w:rPr>
        <w:t>Kezelő:</w:t>
      </w:r>
      <w:r>
        <w:tab/>
      </w:r>
      <w:r>
        <w:tab/>
      </w:r>
      <w:r w:rsidRPr="2CF77DB1">
        <w:rPr>
          <w:rFonts w:eastAsia="Arial" w:cs="Arial"/>
        </w:rPr>
        <w:t>Közép-dunántúli Vízügyi Igazgatóság</w:t>
      </w:r>
    </w:p>
    <w:p w14:paraId="525386F6" w14:textId="79D1BF78" w:rsidR="672B8C77" w:rsidRDefault="64045228" w:rsidP="005B53DB">
      <w:r w:rsidRPr="2CF77DB1">
        <w:rPr>
          <w:rFonts w:eastAsia="Arial" w:cs="Arial"/>
        </w:rPr>
        <w:t>Mederadatok:</w:t>
      </w:r>
    </w:p>
    <w:p w14:paraId="0A5ACC8D" w14:textId="044F07F2" w:rsidR="672B8C77" w:rsidRDefault="64045228" w:rsidP="005B53DB">
      <w:r w:rsidRPr="2CF77DB1">
        <w:t>Földmeder</w:t>
      </w:r>
    </w:p>
    <w:p w14:paraId="6E9914A0" w14:textId="6562E67D" w:rsidR="672B8C77" w:rsidRDefault="64045228" w:rsidP="005675AA">
      <w:pPr>
        <w:pStyle w:val="Listaszerbekezds"/>
        <w:tabs>
          <w:tab w:val="left" w:pos="2835"/>
        </w:tabs>
        <w:spacing w:after="0"/>
        <w:ind w:left="720" w:hanging="360"/>
        <w:rPr>
          <w:rFonts w:eastAsia="Arial" w:cs="Arial"/>
        </w:rPr>
      </w:pPr>
      <w:r w:rsidRPr="2CF77DB1">
        <w:rPr>
          <w:rFonts w:eastAsia="Arial" w:cs="Arial"/>
        </w:rPr>
        <w:t xml:space="preserve">fenékszélesség: </w:t>
      </w:r>
      <w:r>
        <w:tab/>
      </w:r>
      <w:r w:rsidRPr="2CF77DB1">
        <w:rPr>
          <w:rFonts w:eastAsia="Arial" w:cs="Arial"/>
        </w:rPr>
        <w:t>1,0 m</w:t>
      </w:r>
    </w:p>
    <w:p w14:paraId="2806633A" w14:textId="617219C5" w:rsidR="672B8C77" w:rsidRDefault="64045228" w:rsidP="005675AA">
      <w:pPr>
        <w:pStyle w:val="Listaszerbekezds"/>
        <w:tabs>
          <w:tab w:val="left" w:pos="2835"/>
        </w:tabs>
        <w:spacing w:after="0"/>
        <w:ind w:left="720" w:hanging="360"/>
        <w:rPr>
          <w:rFonts w:eastAsia="Arial" w:cs="Arial"/>
        </w:rPr>
      </w:pPr>
      <w:r w:rsidRPr="2CF77DB1">
        <w:rPr>
          <w:rFonts w:eastAsia="Arial" w:cs="Arial"/>
        </w:rPr>
        <w:t>rézsűhajlás:</w:t>
      </w:r>
      <w:r w:rsidR="672B8C77">
        <w:tab/>
      </w:r>
      <w:r w:rsidR="672B8C77">
        <w:tab/>
      </w:r>
      <w:proofErr w:type="gramStart"/>
      <w:r w:rsidRPr="2CF77DB1">
        <w:rPr>
          <w:rFonts w:eastAsia="Arial" w:cs="Arial"/>
        </w:rPr>
        <w:t>1 :</w:t>
      </w:r>
      <w:proofErr w:type="gramEnd"/>
      <w:r w:rsidRPr="2CF77DB1">
        <w:rPr>
          <w:rFonts w:eastAsia="Arial" w:cs="Arial"/>
        </w:rPr>
        <w:t xml:space="preserve"> 1,5</w:t>
      </w:r>
    </w:p>
    <w:p w14:paraId="2D2E5A76" w14:textId="2B5D57AB" w:rsidR="672B8C77" w:rsidRDefault="64045228" w:rsidP="005675AA">
      <w:pPr>
        <w:pStyle w:val="Listaszerbekezds"/>
        <w:tabs>
          <w:tab w:val="left" w:pos="2835"/>
        </w:tabs>
        <w:spacing w:after="0"/>
        <w:ind w:left="720" w:hanging="360"/>
        <w:jc w:val="left"/>
        <w:rPr>
          <w:rFonts w:eastAsia="Arial" w:cs="Arial"/>
        </w:rPr>
      </w:pPr>
      <w:r w:rsidRPr="2CF77DB1">
        <w:rPr>
          <w:rFonts w:eastAsia="Arial" w:cs="Arial"/>
        </w:rPr>
        <w:t>mederesés:</w:t>
      </w:r>
      <w:r w:rsidR="672B8C77">
        <w:tab/>
      </w:r>
      <w:r w:rsidR="672B8C77">
        <w:tab/>
      </w:r>
      <w:r w:rsidRPr="2CF77DB1">
        <w:rPr>
          <w:rFonts w:eastAsia="Arial" w:cs="Arial"/>
        </w:rPr>
        <w:t>5,6 – 10,1 ‰</w:t>
      </w:r>
    </w:p>
    <w:p w14:paraId="50F10AFD" w14:textId="71CE0C6D" w:rsidR="672B8C77" w:rsidRDefault="64045228" w:rsidP="005B53DB">
      <w:r w:rsidRPr="2CF77DB1">
        <w:t>Burkolt szakaszok:</w:t>
      </w:r>
    </w:p>
    <w:p w14:paraId="48A2A78C" w14:textId="370D1018" w:rsidR="672B8C77" w:rsidRDefault="64045228" w:rsidP="2CF77DB1">
      <w:pPr>
        <w:pStyle w:val="Listaszerbekezds"/>
        <w:spacing w:after="0"/>
        <w:ind w:left="720" w:hanging="360"/>
        <w:rPr>
          <w:rFonts w:eastAsia="Arial" w:cs="Arial"/>
        </w:rPr>
      </w:pPr>
      <w:r w:rsidRPr="2CF77DB1">
        <w:rPr>
          <w:rFonts w:eastAsia="Arial" w:cs="Arial"/>
        </w:rPr>
        <w:t>Vágóhíd utca alatt (mederlap burkolat)</w:t>
      </w:r>
    </w:p>
    <w:p w14:paraId="6E5DEA62" w14:textId="33D548E9" w:rsidR="672B8C77" w:rsidRDefault="64045228" w:rsidP="2CF77DB1">
      <w:pPr>
        <w:pStyle w:val="Listaszerbekezds"/>
        <w:spacing w:after="0"/>
        <w:ind w:left="720" w:hanging="360"/>
        <w:rPr>
          <w:rFonts w:eastAsia="Arial" w:cs="Arial"/>
        </w:rPr>
      </w:pPr>
      <w:r w:rsidRPr="2CF77DB1">
        <w:rPr>
          <w:rFonts w:eastAsia="Arial" w:cs="Arial"/>
        </w:rPr>
        <w:lastRenderedPageBreak/>
        <w:t>Érmellék utcában (mederlap burkolat)</w:t>
      </w:r>
    </w:p>
    <w:p w14:paraId="2240D2C0" w14:textId="2FFEA47E" w:rsidR="672B8C77" w:rsidRDefault="64045228" w:rsidP="2CF77DB1">
      <w:pPr>
        <w:pStyle w:val="Listaszerbekezds"/>
        <w:spacing w:after="0"/>
        <w:ind w:left="720" w:hanging="360"/>
        <w:rPr>
          <w:rFonts w:eastAsia="Arial" w:cs="Arial"/>
        </w:rPr>
      </w:pPr>
      <w:r w:rsidRPr="2CF77DB1">
        <w:rPr>
          <w:rFonts w:eastAsia="Arial" w:cs="Arial"/>
        </w:rPr>
        <w:t>Deák Ferenc utca alatt (betonfal)</w:t>
      </w:r>
    </w:p>
    <w:p w14:paraId="23B565B0" w14:textId="2154DFE6" w:rsidR="672B8C77" w:rsidRDefault="64045228" w:rsidP="2CF77DB1">
      <w:pPr>
        <w:pStyle w:val="Listaszerbekezds"/>
        <w:spacing w:after="0"/>
        <w:ind w:left="720" w:hanging="360"/>
        <w:rPr>
          <w:rFonts w:eastAsia="Arial" w:cs="Arial"/>
        </w:rPr>
      </w:pPr>
      <w:r w:rsidRPr="2CF77DB1">
        <w:rPr>
          <w:rFonts w:eastAsia="Arial" w:cs="Arial"/>
        </w:rPr>
        <w:t>Deák Ferenc utca fölött (betonfal)</w:t>
      </w:r>
    </w:p>
    <w:p w14:paraId="4A28ABE6" w14:textId="0FB2025B" w:rsidR="672B8C77" w:rsidRDefault="64045228" w:rsidP="2CF77DB1">
      <w:pPr>
        <w:pStyle w:val="Listaszerbekezds"/>
        <w:spacing w:after="0"/>
        <w:ind w:left="717" w:hanging="357"/>
        <w:jc w:val="left"/>
        <w:rPr>
          <w:rFonts w:eastAsia="Arial" w:cs="Arial"/>
        </w:rPr>
      </w:pPr>
      <w:r w:rsidRPr="2CF77DB1">
        <w:rPr>
          <w:rFonts w:eastAsia="Arial" w:cs="Arial"/>
        </w:rPr>
        <w:t>Kút-ér becsatlakozása fölött (mederlap burkolat)</w:t>
      </w:r>
    </w:p>
    <w:p w14:paraId="70C3B4DA" w14:textId="683657B6" w:rsidR="672B8C77" w:rsidRDefault="64045228" w:rsidP="005B53DB">
      <w:r w:rsidRPr="2CF77DB1">
        <w:t>Műtárgyak:</w:t>
      </w:r>
    </w:p>
    <w:p w14:paraId="4C8DD0A3" w14:textId="247EAAD6" w:rsidR="672B8C77" w:rsidRDefault="64045228" w:rsidP="2CF77DB1">
      <w:pPr>
        <w:pStyle w:val="Listaszerbekezds"/>
        <w:spacing w:after="0"/>
        <w:ind w:left="720" w:hanging="360"/>
        <w:rPr>
          <w:rFonts w:eastAsia="Arial" w:cs="Arial"/>
        </w:rPr>
      </w:pPr>
      <w:r w:rsidRPr="2CF77DB1">
        <w:rPr>
          <w:rFonts w:eastAsia="Arial" w:cs="Arial"/>
        </w:rPr>
        <w:t>0+785 km:</w:t>
      </w:r>
      <w:r w:rsidR="672B8C77">
        <w:tab/>
      </w:r>
      <w:r w:rsidRPr="2CF77DB1">
        <w:rPr>
          <w:rFonts w:eastAsia="Arial" w:cs="Arial"/>
        </w:rPr>
        <w:t xml:space="preserve">vb. híd </w:t>
      </w:r>
      <w:proofErr w:type="spellStart"/>
      <w:r w:rsidRPr="2CF77DB1">
        <w:rPr>
          <w:rFonts w:eastAsia="Arial" w:cs="Arial"/>
        </w:rPr>
        <w:t>ny</w:t>
      </w:r>
      <w:proofErr w:type="spellEnd"/>
      <w:r w:rsidRPr="2CF77DB1">
        <w:rPr>
          <w:rFonts w:eastAsia="Arial" w:cs="Arial"/>
        </w:rPr>
        <w:t xml:space="preserve"> = 4,0 m</w:t>
      </w:r>
    </w:p>
    <w:p w14:paraId="33992D28" w14:textId="7D0089BB" w:rsidR="672B8C77" w:rsidRDefault="64045228" w:rsidP="2CF77DB1">
      <w:pPr>
        <w:pStyle w:val="Listaszerbekezds"/>
        <w:spacing w:after="0"/>
        <w:ind w:left="720" w:hanging="360"/>
        <w:rPr>
          <w:rFonts w:eastAsia="Arial" w:cs="Arial"/>
        </w:rPr>
      </w:pPr>
      <w:r w:rsidRPr="2CF77DB1">
        <w:rPr>
          <w:rFonts w:eastAsia="Arial" w:cs="Arial"/>
        </w:rPr>
        <w:t>0+830 km:</w:t>
      </w:r>
      <w:r w:rsidR="672B8C77">
        <w:tab/>
      </w:r>
      <w:r w:rsidRPr="2CF77DB1">
        <w:rPr>
          <w:rFonts w:eastAsia="Arial" w:cs="Arial"/>
        </w:rPr>
        <w:t xml:space="preserve">MÁV vb. híd </w:t>
      </w:r>
      <w:proofErr w:type="spellStart"/>
      <w:r w:rsidRPr="2CF77DB1">
        <w:rPr>
          <w:rFonts w:eastAsia="Arial" w:cs="Arial"/>
        </w:rPr>
        <w:t>ny</w:t>
      </w:r>
      <w:proofErr w:type="spellEnd"/>
      <w:r w:rsidRPr="2CF77DB1">
        <w:rPr>
          <w:rFonts w:eastAsia="Arial" w:cs="Arial"/>
        </w:rPr>
        <w:t xml:space="preserve"> = 3,8 m</w:t>
      </w:r>
    </w:p>
    <w:p w14:paraId="7A680DB3" w14:textId="4D9958D9" w:rsidR="672B8C77" w:rsidRDefault="64045228" w:rsidP="2CF77DB1">
      <w:pPr>
        <w:pStyle w:val="Listaszerbekezds"/>
        <w:spacing w:after="0"/>
        <w:ind w:left="720" w:hanging="360"/>
        <w:rPr>
          <w:rFonts w:eastAsia="Arial" w:cs="Arial"/>
        </w:rPr>
      </w:pPr>
      <w:r w:rsidRPr="2CF77DB1">
        <w:rPr>
          <w:rFonts w:eastAsia="Arial" w:cs="Arial"/>
        </w:rPr>
        <w:t>1+266 km:</w:t>
      </w:r>
      <w:r w:rsidR="672B8C77">
        <w:tab/>
      </w:r>
      <w:r w:rsidRPr="2CF77DB1">
        <w:rPr>
          <w:rFonts w:eastAsia="Arial" w:cs="Arial"/>
        </w:rPr>
        <w:t xml:space="preserve">81. sz. út vb. híd </w:t>
      </w:r>
      <w:proofErr w:type="spellStart"/>
      <w:r w:rsidRPr="2CF77DB1">
        <w:rPr>
          <w:rFonts w:eastAsia="Arial" w:cs="Arial"/>
        </w:rPr>
        <w:t>ny</w:t>
      </w:r>
      <w:proofErr w:type="spellEnd"/>
      <w:r w:rsidRPr="2CF77DB1">
        <w:rPr>
          <w:rFonts w:eastAsia="Arial" w:cs="Arial"/>
        </w:rPr>
        <w:t xml:space="preserve"> = 4,0 m</w:t>
      </w:r>
    </w:p>
    <w:p w14:paraId="16BCFBF1" w14:textId="07D9DF9E" w:rsidR="672B8C77" w:rsidRDefault="64045228" w:rsidP="2CF77DB1">
      <w:pPr>
        <w:pStyle w:val="Listaszerbekezds"/>
        <w:spacing w:after="0"/>
        <w:ind w:left="720" w:hanging="360"/>
        <w:rPr>
          <w:rFonts w:eastAsia="Arial" w:cs="Arial"/>
        </w:rPr>
      </w:pPr>
      <w:r w:rsidRPr="2CF77DB1">
        <w:rPr>
          <w:rFonts w:eastAsia="Arial" w:cs="Arial"/>
        </w:rPr>
        <w:t>1+590 km:</w:t>
      </w:r>
      <w:r w:rsidR="672B8C77">
        <w:tab/>
      </w:r>
      <w:r w:rsidRPr="2CF77DB1">
        <w:rPr>
          <w:rFonts w:eastAsia="Arial" w:cs="Arial"/>
        </w:rPr>
        <w:t xml:space="preserve">Vágóhíd u. vb. híd </w:t>
      </w:r>
      <w:proofErr w:type="spellStart"/>
      <w:r w:rsidRPr="2CF77DB1">
        <w:rPr>
          <w:rFonts w:eastAsia="Arial" w:cs="Arial"/>
        </w:rPr>
        <w:t>ny</w:t>
      </w:r>
      <w:proofErr w:type="spellEnd"/>
      <w:r w:rsidRPr="2CF77DB1">
        <w:rPr>
          <w:rFonts w:eastAsia="Arial" w:cs="Arial"/>
        </w:rPr>
        <w:t xml:space="preserve"> = 4,2 m</w:t>
      </w:r>
    </w:p>
    <w:p w14:paraId="1167079B" w14:textId="286464A1" w:rsidR="672B8C77" w:rsidRDefault="64045228" w:rsidP="2CF77DB1">
      <w:pPr>
        <w:pStyle w:val="Listaszerbekezds"/>
        <w:spacing w:after="0"/>
        <w:ind w:left="720" w:hanging="360"/>
        <w:rPr>
          <w:rFonts w:eastAsia="Arial" w:cs="Arial"/>
        </w:rPr>
      </w:pPr>
      <w:r w:rsidRPr="2CF77DB1">
        <w:rPr>
          <w:rFonts w:eastAsia="Arial" w:cs="Arial"/>
        </w:rPr>
        <w:t>1+927 km:</w:t>
      </w:r>
      <w:r w:rsidR="672B8C77">
        <w:tab/>
      </w:r>
      <w:r w:rsidRPr="2CF77DB1">
        <w:rPr>
          <w:rFonts w:eastAsia="Arial" w:cs="Arial"/>
        </w:rPr>
        <w:t xml:space="preserve">Deák F. u. vb. híd </w:t>
      </w:r>
      <w:proofErr w:type="spellStart"/>
      <w:r w:rsidRPr="2CF77DB1">
        <w:rPr>
          <w:rFonts w:eastAsia="Arial" w:cs="Arial"/>
        </w:rPr>
        <w:t>ny</w:t>
      </w:r>
      <w:proofErr w:type="spellEnd"/>
      <w:r w:rsidRPr="2CF77DB1">
        <w:rPr>
          <w:rFonts w:eastAsia="Arial" w:cs="Arial"/>
        </w:rPr>
        <w:t xml:space="preserve"> = 4,0 m</w:t>
      </w:r>
    </w:p>
    <w:p w14:paraId="4F3F6593" w14:textId="2652101C" w:rsidR="672B8C77" w:rsidRDefault="64045228" w:rsidP="2CF77DB1">
      <w:pPr>
        <w:pStyle w:val="Listaszerbekezds"/>
        <w:spacing w:after="0"/>
        <w:ind w:left="720" w:hanging="360"/>
        <w:rPr>
          <w:rFonts w:eastAsia="Arial" w:cs="Arial"/>
        </w:rPr>
      </w:pPr>
      <w:r w:rsidRPr="2CF77DB1">
        <w:rPr>
          <w:rFonts w:eastAsia="Arial" w:cs="Arial"/>
        </w:rPr>
        <w:t>2+560 km:</w:t>
      </w:r>
      <w:r w:rsidR="672B8C77">
        <w:tab/>
      </w:r>
      <w:r w:rsidRPr="2CF77DB1">
        <w:rPr>
          <w:rFonts w:eastAsia="Arial" w:cs="Arial"/>
        </w:rPr>
        <w:t xml:space="preserve">Perczel Mór u. vb. híd </w:t>
      </w:r>
      <w:proofErr w:type="spellStart"/>
      <w:r w:rsidRPr="2CF77DB1">
        <w:rPr>
          <w:rFonts w:eastAsia="Arial" w:cs="Arial"/>
        </w:rPr>
        <w:t>ny</w:t>
      </w:r>
      <w:proofErr w:type="spellEnd"/>
      <w:r w:rsidRPr="2CF77DB1">
        <w:rPr>
          <w:rFonts w:eastAsia="Arial" w:cs="Arial"/>
        </w:rPr>
        <w:t xml:space="preserve"> = 3,8 m</w:t>
      </w:r>
    </w:p>
    <w:p w14:paraId="2DF9AE0B" w14:textId="058C6124" w:rsidR="672B8C77" w:rsidRDefault="64045228" w:rsidP="2CF77DB1">
      <w:pPr>
        <w:pStyle w:val="Listaszerbekezds"/>
        <w:spacing w:after="0"/>
        <w:ind w:left="720" w:hanging="360"/>
        <w:rPr>
          <w:rFonts w:eastAsia="Arial" w:cs="Arial"/>
        </w:rPr>
      </w:pPr>
      <w:r w:rsidRPr="2CF77DB1">
        <w:rPr>
          <w:rFonts w:eastAsia="Arial" w:cs="Arial"/>
        </w:rPr>
        <w:t>2+938 km:</w:t>
      </w:r>
      <w:r w:rsidR="672B8C77">
        <w:tab/>
      </w:r>
      <w:r w:rsidRPr="2CF77DB1">
        <w:rPr>
          <w:rFonts w:eastAsia="Arial" w:cs="Arial"/>
        </w:rPr>
        <w:t xml:space="preserve">gyaloghíd </w:t>
      </w:r>
      <w:proofErr w:type="spellStart"/>
      <w:r w:rsidRPr="2CF77DB1">
        <w:rPr>
          <w:rFonts w:eastAsia="Arial" w:cs="Arial"/>
        </w:rPr>
        <w:t>ny</w:t>
      </w:r>
      <w:proofErr w:type="spellEnd"/>
      <w:r w:rsidRPr="2CF77DB1">
        <w:rPr>
          <w:rFonts w:eastAsia="Arial" w:cs="Arial"/>
        </w:rPr>
        <w:t xml:space="preserve"> = 3,5 m</w:t>
      </w:r>
    </w:p>
    <w:p w14:paraId="20C18958" w14:textId="0EB06EF8" w:rsidR="672B8C77" w:rsidRDefault="64045228" w:rsidP="2CF77DB1">
      <w:pPr>
        <w:pStyle w:val="Listaszerbekezds"/>
        <w:spacing w:after="0"/>
        <w:ind w:left="720" w:hanging="360"/>
        <w:rPr>
          <w:rFonts w:eastAsia="Arial" w:cs="Arial"/>
        </w:rPr>
      </w:pPr>
      <w:r w:rsidRPr="2CF77DB1">
        <w:rPr>
          <w:rFonts w:eastAsia="Arial" w:cs="Arial"/>
        </w:rPr>
        <w:t>2+950 km:</w:t>
      </w:r>
      <w:r w:rsidR="672B8C77">
        <w:tab/>
      </w:r>
      <w:r w:rsidRPr="2CF77DB1">
        <w:rPr>
          <w:rFonts w:eastAsia="Arial" w:cs="Arial"/>
        </w:rPr>
        <w:t xml:space="preserve">Mónus Illés u. vb. híd </w:t>
      </w:r>
      <w:proofErr w:type="spellStart"/>
      <w:r w:rsidRPr="2CF77DB1">
        <w:rPr>
          <w:rFonts w:eastAsia="Arial" w:cs="Arial"/>
        </w:rPr>
        <w:t>ny</w:t>
      </w:r>
      <w:proofErr w:type="spellEnd"/>
      <w:r w:rsidRPr="2CF77DB1">
        <w:rPr>
          <w:rFonts w:eastAsia="Arial" w:cs="Arial"/>
        </w:rPr>
        <w:t xml:space="preserve"> = 2,3 m</w:t>
      </w:r>
    </w:p>
    <w:p w14:paraId="45F55876" w14:textId="5EB6232E" w:rsidR="672B8C77" w:rsidRDefault="64045228" w:rsidP="2CF77DB1">
      <w:pPr>
        <w:pStyle w:val="Listaszerbekezds"/>
        <w:spacing w:after="0"/>
        <w:ind w:left="720" w:hanging="360"/>
        <w:rPr>
          <w:rFonts w:eastAsia="Arial" w:cs="Arial"/>
        </w:rPr>
      </w:pPr>
      <w:r w:rsidRPr="2CF77DB1">
        <w:rPr>
          <w:rFonts w:eastAsia="Arial" w:cs="Arial"/>
        </w:rPr>
        <w:t>3+650 km:</w:t>
      </w:r>
      <w:r w:rsidR="672B8C77">
        <w:tab/>
      </w:r>
      <w:r w:rsidRPr="2CF77DB1">
        <w:rPr>
          <w:rFonts w:eastAsia="Arial" w:cs="Arial"/>
        </w:rPr>
        <w:t xml:space="preserve">Kölcsey F. u. vb. híd </w:t>
      </w:r>
      <w:proofErr w:type="spellStart"/>
      <w:r w:rsidRPr="2CF77DB1">
        <w:rPr>
          <w:rFonts w:eastAsia="Arial" w:cs="Arial"/>
        </w:rPr>
        <w:t>ny</w:t>
      </w:r>
      <w:proofErr w:type="spellEnd"/>
      <w:r w:rsidRPr="2CF77DB1">
        <w:rPr>
          <w:rFonts w:eastAsia="Arial" w:cs="Arial"/>
        </w:rPr>
        <w:t xml:space="preserve"> = 3,0 m</w:t>
      </w:r>
    </w:p>
    <w:p w14:paraId="2991FC00" w14:textId="34A36F80" w:rsidR="672B8C77" w:rsidRDefault="64045228" w:rsidP="2CF77DB1">
      <w:pPr>
        <w:pStyle w:val="Listaszerbekezds"/>
        <w:spacing w:after="0"/>
        <w:ind w:left="720" w:hanging="360"/>
        <w:rPr>
          <w:rFonts w:eastAsia="Arial" w:cs="Arial"/>
        </w:rPr>
      </w:pPr>
      <w:r w:rsidRPr="2CF77DB1">
        <w:rPr>
          <w:rFonts w:eastAsia="Arial" w:cs="Arial"/>
        </w:rPr>
        <w:t>3+662 km:</w:t>
      </w:r>
      <w:r w:rsidR="672B8C77">
        <w:tab/>
      </w:r>
      <w:r w:rsidRPr="2CF77DB1">
        <w:rPr>
          <w:rFonts w:eastAsia="Arial" w:cs="Arial"/>
        </w:rPr>
        <w:t xml:space="preserve">gyaloghíd </w:t>
      </w:r>
      <w:proofErr w:type="spellStart"/>
      <w:r w:rsidRPr="2CF77DB1">
        <w:rPr>
          <w:rFonts w:eastAsia="Arial" w:cs="Arial"/>
        </w:rPr>
        <w:t>ny</w:t>
      </w:r>
      <w:proofErr w:type="spellEnd"/>
      <w:r w:rsidRPr="2CF77DB1">
        <w:rPr>
          <w:rFonts w:eastAsia="Arial" w:cs="Arial"/>
        </w:rPr>
        <w:t xml:space="preserve"> = 3,0 m</w:t>
      </w:r>
    </w:p>
    <w:p w14:paraId="31A628D2" w14:textId="0BC09C08" w:rsidR="672B8C77" w:rsidRDefault="64045228" w:rsidP="2CF77DB1">
      <w:pPr>
        <w:pStyle w:val="Listaszerbekezds"/>
        <w:spacing w:after="0"/>
        <w:ind w:left="720" w:hanging="360"/>
        <w:rPr>
          <w:rFonts w:eastAsia="Arial" w:cs="Arial"/>
        </w:rPr>
      </w:pPr>
      <w:r w:rsidRPr="677919C4">
        <w:rPr>
          <w:rFonts w:eastAsia="Arial" w:cs="Arial"/>
        </w:rPr>
        <w:t>3+928 km:</w:t>
      </w:r>
      <w:r>
        <w:tab/>
      </w:r>
      <w:r w:rsidRPr="6CE269C4">
        <w:rPr>
          <w:rFonts w:eastAsia="Arial" w:cs="Arial"/>
        </w:rPr>
        <w:t>gyalogh</w:t>
      </w:r>
      <w:r w:rsidR="5D3BBB62" w:rsidRPr="6CE269C4">
        <w:rPr>
          <w:rFonts w:eastAsia="Arial" w:cs="Arial"/>
        </w:rPr>
        <w:t xml:space="preserve">íd </w:t>
      </w:r>
      <w:proofErr w:type="spellStart"/>
      <w:r w:rsidR="5D3BBB62" w:rsidRPr="74064E65">
        <w:rPr>
          <w:rFonts w:eastAsia="Arial" w:cs="Arial"/>
        </w:rPr>
        <w:t>ny</w:t>
      </w:r>
      <w:proofErr w:type="spellEnd"/>
      <w:r w:rsidR="5D3BBB62" w:rsidRPr="74064E65">
        <w:rPr>
          <w:rFonts w:eastAsia="Arial" w:cs="Arial"/>
        </w:rPr>
        <w:t xml:space="preserve"> = 3,0 m</w:t>
      </w:r>
    </w:p>
    <w:p w14:paraId="29E0A203" w14:textId="793F222C" w:rsidR="672B8C77" w:rsidRDefault="5D3BBB62" w:rsidP="2CF77DB1">
      <w:pPr>
        <w:pStyle w:val="Listaszerbekezds"/>
        <w:spacing w:after="0"/>
        <w:ind w:left="720" w:hanging="360"/>
        <w:jc w:val="left"/>
        <w:rPr>
          <w:rFonts w:eastAsia="Arial" w:cs="Arial"/>
        </w:rPr>
      </w:pPr>
      <w:r w:rsidRPr="20754E90">
        <w:rPr>
          <w:rFonts w:eastAsia="Arial" w:cs="Arial"/>
        </w:rPr>
        <w:t>3+950 km:</w:t>
      </w:r>
      <w:r w:rsidR="64045228">
        <w:tab/>
      </w:r>
      <w:r w:rsidR="64045228" w:rsidRPr="2CF77DB1">
        <w:rPr>
          <w:rFonts w:eastAsia="Arial" w:cs="Arial"/>
        </w:rPr>
        <w:t xml:space="preserve">Vásártér u. vb. híd </w:t>
      </w:r>
      <w:proofErr w:type="spellStart"/>
      <w:r w:rsidR="64045228" w:rsidRPr="2CF77DB1">
        <w:rPr>
          <w:rFonts w:eastAsia="Arial" w:cs="Arial"/>
        </w:rPr>
        <w:t>ny</w:t>
      </w:r>
      <w:proofErr w:type="spellEnd"/>
      <w:r w:rsidR="64045228" w:rsidRPr="2CF77DB1">
        <w:rPr>
          <w:rFonts w:eastAsia="Arial" w:cs="Arial"/>
        </w:rPr>
        <w:t xml:space="preserve"> = 3,0 m</w:t>
      </w:r>
    </w:p>
    <w:p w14:paraId="4AAD74D1" w14:textId="546A1E43" w:rsidR="1677778A" w:rsidRDefault="1677778A" w:rsidP="006925D3">
      <w:pPr>
        <w:pStyle w:val="Cmsor5"/>
      </w:pPr>
      <w:r w:rsidRPr="4A1F5503">
        <w:t>Kút-ér</w:t>
      </w:r>
    </w:p>
    <w:p w14:paraId="0EC7DD5C" w14:textId="7184F097" w:rsidR="49388A1D" w:rsidRDefault="49388A1D" w:rsidP="5A509970">
      <w:r w:rsidRPr="5A509970">
        <w:rPr>
          <w:rFonts w:eastAsia="Arial" w:cs="Arial"/>
        </w:rPr>
        <w:t>Befogadója a Káposzta-ér 2+040 km szelvénye.</w:t>
      </w:r>
    </w:p>
    <w:p w14:paraId="66483657" w14:textId="374C7088" w:rsidR="49388A1D" w:rsidRDefault="49388A1D" w:rsidP="5A509970">
      <w:pPr>
        <w:tabs>
          <w:tab w:val="left" w:pos="1838"/>
        </w:tabs>
        <w:spacing w:after="0"/>
        <w:jc w:val="left"/>
      </w:pPr>
      <w:r w:rsidRPr="5A509970">
        <w:rPr>
          <w:rFonts w:eastAsia="Arial" w:cs="Arial"/>
        </w:rPr>
        <w:t>Teljes hossza: 3.560 m, belterületi szakasz hossza 3.290 m (0+000 – 3+290 km)</w:t>
      </w:r>
    </w:p>
    <w:p w14:paraId="21C8CCBB" w14:textId="230B0D97" w:rsidR="49388A1D" w:rsidRDefault="49388A1D" w:rsidP="005B53DB">
      <w:r w:rsidRPr="5A509970">
        <w:rPr>
          <w:rFonts w:eastAsia="Arial" w:cs="Arial"/>
        </w:rPr>
        <w:t>Vízgyűjtő területe:</w:t>
      </w:r>
      <w:r>
        <w:tab/>
      </w:r>
      <w:r w:rsidRPr="5A509970">
        <w:rPr>
          <w:rFonts w:eastAsia="Arial" w:cs="Arial"/>
        </w:rPr>
        <w:t xml:space="preserve"> F=6,3 km</w:t>
      </w:r>
      <w:r w:rsidRPr="5A509970">
        <w:rPr>
          <w:rFonts w:eastAsia="Arial" w:cs="Arial"/>
          <w:vertAlign w:val="superscript"/>
        </w:rPr>
        <w:t>2</w:t>
      </w:r>
    </w:p>
    <w:p w14:paraId="0E5230B7" w14:textId="403640A0" w:rsidR="49388A1D" w:rsidRDefault="49388A1D" w:rsidP="5A509970">
      <w:pPr>
        <w:tabs>
          <w:tab w:val="left" w:pos="1838"/>
        </w:tabs>
        <w:spacing w:after="0"/>
        <w:jc w:val="left"/>
      </w:pPr>
      <w:r w:rsidRPr="5A509970">
        <w:rPr>
          <w:rFonts w:eastAsia="Arial" w:cs="Arial"/>
        </w:rPr>
        <w:t>Méretezési vízhozam: Q</w:t>
      </w:r>
      <w:r w:rsidRPr="5A509970">
        <w:rPr>
          <w:rFonts w:eastAsia="Arial" w:cs="Arial"/>
          <w:vertAlign w:val="subscript"/>
        </w:rPr>
        <w:t>3</w:t>
      </w:r>
      <w:r w:rsidRPr="5A509970">
        <w:rPr>
          <w:rFonts w:eastAsia="Arial" w:cs="Arial"/>
          <w:sz w:val="16"/>
          <w:szCs w:val="16"/>
          <w:vertAlign w:val="subscript"/>
        </w:rPr>
        <w:t>%</w:t>
      </w:r>
      <w:r w:rsidRPr="5A509970">
        <w:rPr>
          <w:rFonts w:eastAsia="Arial" w:cs="Arial"/>
          <w:sz w:val="16"/>
          <w:szCs w:val="16"/>
        </w:rPr>
        <w:t xml:space="preserve"> </w:t>
      </w:r>
      <w:r w:rsidRPr="5A509970">
        <w:rPr>
          <w:rFonts w:eastAsia="Arial" w:cs="Arial"/>
        </w:rPr>
        <w:t>= 6,3 m3/s</w:t>
      </w:r>
    </w:p>
    <w:p w14:paraId="2CB75711" w14:textId="70766572" w:rsidR="49388A1D" w:rsidRDefault="49388A1D" w:rsidP="5A509970">
      <w:pPr>
        <w:tabs>
          <w:tab w:val="left" w:pos="1838"/>
        </w:tabs>
        <w:spacing w:after="0"/>
        <w:jc w:val="left"/>
      </w:pPr>
      <w:r w:rsidRPr="5A509970">
        <w:rPr>
          <w:rFonts w:eastAsia="Arial" w:cs="Arial"/>
        </w:rPr>
        <w:t>Érintett helyrajzi számok:</w:t>
      </w:r>
      <w:r>
        <w:tab/>
      </w:r>
      <w:r w:rsidRPr="5A509970">
        <w:rPr>
          <w:rFonts w:eastAsia="Arial" w:cs="Arial"/>
        </w:rPr>
        <w:t>2567, 1802, 1237/1, 1237/2, 1155, 1156, 0330.</w:t>
      </w:r>
    </w:p>
    <w:p w14:paraId="261F2613" w14:textId="4791A5D7" w:rsidR="49388A1D" w:rsidRDefault="49388A1D" w:rsidP="5A509970">
      <w:pPr>
        <w:tabs>
          <w:tab w:val="left" w:pos="1838"/>
        </w:tabs>
        <w:spacing w:after="0"/>
        <w:jc w:val="left"/>
      </w:pPr>
      <w:r w:rsidRPr="5A509970">
        <w:rPr>
          <w:rFonts w:eastAsia="Arial" w:cs="Arial"/>
        </w:rPr>
        <w:t>Tulajdonos:</w:t>
      </w:r>
      <w:r>
        <w:tab/>
      </w:r>
      <w:r w:rsidRPr="5A509970">
        <w:rPr>
          <w:rFonts w:eastAsia="Arial" w:cs="Arial"/>
        </w:rPr>
        <w:t xml:space="preserve">A belterületi szakasz tulajdonosa a Magyar Állam </w:t>
      </w:r>
    </w:p>
    <w:p w14:paraId="1332A32C" w14:textId="33C3FAD0" w:rsidR="49388A1D" w:rsidRDefault="49388A1D" w:rsidP="5A509970">
      <w:pPr>
        <w:tabs>
          <w:tab w:val="left" w:pos="1838"/>
        </w:tabs>
        <w:spacing w:after="0"/>
        <w:jc w:val="left"/>
      </w:pPr>
      <w:r w:rsidRPr="5A509970">
        <w:rPr>
          <w:rFonts w:eastAsia="Arial" w:cs="Arial"/>
        </w:rPr>
        <w:t>Kezelője a Közép-</w:t>
      </w:r>
      <w:r w:rsidR="61212DE3" w:rsidRPr="4D8C6155">
        <w:rPr>
          <w:rFonts w:eastAsia="Arial" w:cs="Arial"/>
        </w:rPr>
        <w:t>d</w:t>
      </w:r>
      <w:r w:rsidRPr="4D8C6155">
        <w:rPr>
          <w:rFonts w:eastAsia="Arial" w:cs="Arial"/>
        </w:rPr>
        <w:t>unántúli</w:t>
      </w:r>
      <w:r w:rsidRPr="5A509970">
        <w:rPr>
          <w:rFonts w:eastAsia="Arial" w:cs="Arial"/>
        </w:rPr>
        <w:t xml:space="preserve"> Vízügyi Igazgatóság. </w:t>
      </w:r>
    </w:p>
    <w:p w14:paraId="76360655" w14:textId="3A2EFE88" w:rsidR="49388A1D" w:rsidRDefault="49388A1D" w:rsidP="005B53DB">
      <w:r w:rsidRPr="5A509970">
        <w:rPr>
          <w:rFonts w:eastAsia="Arial" w:cs="Arial"/>
        </w:rPr>
        <w:t>A külterületi szakasz magántulajdonban van.</w:t>
      </w:r>
    </w:p>
    <w:p w14:paraId="1CBE1E83" w14:textId="22BFD19F" w:rsidR="00075AFF" w:rsidRDefault="49388A1D" w:rsidP="005B53DB">
      <w:r w:rsidRPr="4D8C6155">
        <w:rPr>
          <w:rFonts w:eastAsia="Arial" w:cs="Arial"/>
        </w:rPr>
        <w:t>Mederadatok:</w:t>
      </w:r>
    </w:p>
    <w:p w14:paraId="76493097" w14:textId="3BDDBA64" w:rsidR="49388A1D" w:rsidRDefault="49388A1D" w:rsidP="005B53DB">
      <w:r w:rsidRPr="5A509970">
        <w:t>Földmeder</w:t>
      </w:r>
    </w:p>
    <w:p w14:paraId="4E25C07E" w14:textId="6035662C" w:rsidR="49388A1D" w:rsidRDefault="49388A1D" w:rsidP="5A509970">
      <w:pPr>
        <w:pStyle w:val="Listaszerbekezds"/>
        <w:spacing w:after="0"/>
        <w:ind w:left="720" w:hanging="360"/>
        <w:rPr>
          <w:rFonts w:eastAsia="Arial" w:cs="Arial"/>
        </w:rPr>
      </w:pPr>
      <w:r w:rsidRPr="5A509970">
        <w:rPr>
          <w:rFonts w:eastAsia="Arial" w:cs="Arial"/>
        </w:rPr>
        <w:t xml:space="preserve">fenékszélesség: </w:t>
      </w:r>
      <w:r>
        <w:tab/>
      </w:r>
      <w:r w:rsidRPr="5A509970">
        <w:rPr>
          <w:rFonts w:eastAsia="Arial" w:cs="Arial"/>
        </w:rPr>
        <w:t>1,0 m</w:t>
      </w:r>
    </w:p>
    <w:p w14:paraId="61EC8898" w14:textId="5EB1DE83" w:rsidR="49388A1D" w:rsidRDefault="49388A1D" w:rsidP="5A509970">
      <w:pPr>
        <w:pStyle w:val="Listaszerbekezds"/>
        <w:spacing w:after="0"/>
        <w:ind w:left="720" w:hanging="360"/>
        <w:rPr>
          <w:rFonts w:eastAsia="Arial" w:cs="Arial"/>
        </w:rPr>
      </w:pPr>
      <w:r w:rsidRPr="5A509970">
        <w:rPr>
          <w:rFonts w:eastAsia="Arial" w:cs="Arial"/>
        </w:rPr>
        <w:t>rézsűhajlás:</w:t>
      </w:r>
      <w:r>
        <w:tab/>
      </w:r>
      <w:r>
        <w:tab/>
      </w:r>
      <w:proofErr w:type="gramStart"/>
      <w:r w:rsidRPr="5A509970">
        <w:rPr>
          <w:rFonts w:eastAsia="Arial" w:cs="Arial"/>
        </w:rPr>
        <w:t>1 :</w:t>
      </w:r>
      <w:proofErr w:type="gramEnd"/>
      <w:r w:rsidRPr="5A509970">
        <w:rPr>
          <w:rFonts w:eastAsia="Arial" w:cs="Arial"/>
        </w:rPr>
        <w:t xml:space="preserve"> 1,5</w:t>
      </w:r>
    </w:p>
    <w:p w14:paraId="666B1FF5" w14:textId="19C110B3" w:rsidR="49388A1D" w:rsidRDefault="49388A1D" w:rsidP="5A509970">
      <w:pPr>
        <w:pStyle w:val="Listaszerbekezds"/>
        <w:spacing w:after="0"/>
        <w:ind w:left="720" w:hanging="360"/>
        <w:jc w:val="left"/>
        <w:rPr>
          <w:rFonts w:eastAsia="Arial" w:cs="Arial"/>
        </w:rPr>
      </w:pPr>
      <w:r w:rsidRPr="5A509970">
        <w:rPr>
          <w:rFonts w:eastAsia="Arial" w:cs="Arial"/>
        </w:rPr>
        <w:t>mederesés:</w:t>
      </w:r>
      <w:r>
        <w:tab/>
      </w:r>
      <w:r>
        <w:tab/>
      </w:r>
      <w:r w:rsidRPr="5A509970">
        <w:rPr>
          <w:rFonts w:eastAsia="Arial" w:cs="Arial"/>
        </w:rPr>
        <w:t>5,1 – 21,3 ‰</w:t>
      </w:r>
    </w:p>
    <w:p w14:paraId="517CF652" w14:textId="3D0E0152" w:rsidR="56791389" w:rsidRDefault="56791389" w:rsidP="56791389">
      <w:pPr>
        <w:pStyle w:val="Listaszerbekezds"/>
        <w:numPr>
          <w:ilvl w:val="0"/>
          <w:numId w:val="0"/>
        </w:numPr>
        <w:spacing w:after="0"/>
        <w:ind w:left="720" w:hanging="360"/>
        <w:jc w:val="left"/>
        <w:rPr>
          <w:rFonts w:eastAsia="Arial" w:cs="Arial"/>
        </w:rPr>
      </w:pPr>
    </w:p>
    <w:p w14:paraId="77DCE101" w14:textId="6D73BE36" w:rsidR="49388A1D" w:rsidRDefault="49388A1D" w:rsidP="56791389">
      <w:pPr>
        <w:spacing w:after="0" w:line="259" w:lineRule="auto"/>
        <w:jc w:val="left"/>
      </w:pPr>
      <w:r w:rsidRPr="5A509970">
        <w:rPr>
          <w:rFonts w:eastAsia="Arial" w:cs="Arial"/>
          <w:u w:val="single"/>
        </w:rPr>
        <w:t>Burkolt szakaszok:</w:t>
      </w:r>
    </w:p>
    <w:p w14:paraId="7612468F" w14:textId="14D4E0D1" w:rsidR="49388A1D" w:rsidRDefault="49388A1D" w:rsidP="5A509970">
      <w:pPr>
        <w:pStyle w:val="Listaszerbekezds"/>
        <w:spacing w:after="0"/>
        <w:ind w:left="720" w:hanging="360"/>
        <w:rPr>
          <w:rFonts w:eastAsia="Arial" w:cs="Arial"/>
        </w:rPr>
      </w:pPr>
      <w:r w:rsidRPr="5A509970">
        <w:rPr>
          <w:rFonts w:eastAsia="Arial" w:cs="Arial"/>
        </w:rPr>
        <w:t>0+000 – 0+070 km</w:t>
      </w:r>
    </w:p>
    <w:p w14:paraId="5E9C4E23" w14:textId="7468CED7" w:rsidR="49388A1D" w:rsidRDefault="49388A1D" w:rsidP="5A509970">
      <w:pPr>
        <w:pStyle w:val="Listaszerbekezds"/>
        <w:spacing w:after="0"/>
        <w:ind w:left="720" w:hanging="360"/>
        <w:rPr>
          <w:rFonts w:eastAsia="Arial" w:cs="Arial"/>
        </w:rPr>
      </w:pPr>
      <w:r w:rsidRPr="5A509970">
        <w:rPr>
          <w:rFonts w:eastAsia="Arial" w:cs="Arial"/>
        </w:rPr>
        <w:t>0+230 – 0+431 km</w:t>
      </w:r>
    </w:p>
    <w:p w14:paraId="50121CDB" w14:textId="65B4212E" w:rsidR="49388A1D" w:rsidRDefault="49388A1D" w:rsidP="5A509970">
      <w:pPr>
        <w:pStyle w:val="Listaszerbekezds"/>
        <w:spacing w:after="0"/>
        <w:ind w:left="720" w:hanging="360"/>
        <w:rPr>
          <w:rFonts w:eastAsia="Arial" w:cs="Arial"/>
        </w:rPr>
      </w:pPr>
      <w:r w:rsidRPr="5A509970">
        <w:rPr>
          <w:rFonts w:eastAsia="Arial" w:cs="Arial"/>
        </w:rPr>
        <w:t>0+560 – 0+726 km</w:t>
      </w:r>
    </w:p>
    <w:p w14:paraId="087F365C" w14:textId="5A21AC8B" w:rsidR="49388A1D" w:rsidRDefault="49388A1D" w:rsidP="5A509970">
      <w:pPr>
        <w:pStyle w:val="Listaszerbekezds"/>
        <w:spacing w:after="0"/>
        <w:ind w:left="720" w:hanging="360"/>
        <w:jc w:val="left"/>
        <w:rPr>
          <w:rFonts w:eastAsia="Arial" w:cs="Arial"/>
        </w:rPr>
      </w:pPr>
      <w:r w:rsidRPr="5A509970">
        <w:rPr>
          <w:rFonts w:eastAsia="Arial" w:cs="Arial"/>
        </w:rPr>
        <w:t>0+978 – 1+078 km</w:t>
      </w:r>
    </w:p>
    <w:p w14:paraId="4DF52DAF" w14:textId="1D914613" w:rsidR="49388A1D" w:rsidRDefault="49388A1D" w:rsidP="005B53DB">
      <w:r w:rsidRPr="5A509970">
        <w:t>Zárt szelvényű szakaszok:</w:t>
      </w:r>
    </w:p>
    <w:p w14:paraId="43C1C586" w14:textId="17E0B791" w:rsidR="49388A1D" w:rsidRDefault="49388A1D" w:rsidP="5A509970">
      <w:pPr>
        <w:pStyle w:val="Listaszerbekezds"/>
        <w:spacing w:after="0"/>
        <w:ind w:left="720" w:hanging="360"/>
        <w:rPr>
          <w:rFonts w:eastAsia="Arial" w:cs="Arial"/>
        </w:rPr>
      </w:pPr>
      <w:r w:rsidRPr="5A509970">
        <w:rPr>
          <w:rFonts w:eastAsia="Arial" w:cs="Arial"/>
        </w:rPr>
        <w:t xml:space="preserve">0+190 – 0+327 km: </w:t>
      </w:r>
      <w:r>
        <w:tab/>
      </w:r>
      <w:r w:rsidRPr="5A509970">
        <w:rPr>
          <w:rFonts w:eastAsia="Arial" w:cs="Arial"/>
        </w:rPr>
        <w:t>D 300 cm ROCLA</w:t>
      </w:r>
    </w:p>
    <w:p w14:paraId="4F5B49C4" w14:textId="1321DDDD" w:rsidR="49388A1D" w:rsidRDefault="49388A1D" w:rsidP="5A509970">
      <w:pPr>
        <w:pStyle w:val="Listaszerbekezds"/>
        <w:spacing w:after="0"/>
        <w:ind w:left="717" w:hanging="357"/>
        <w:jc w:val="left"/>
        <w:rPr>
          <w:rFonts w:eastAsia="Arial" w:cs="Arial"/>
        </w:rPr>
      </w:pPr>
      <w:r w:rsidRPr="3BE8E411">
        <w:rPr>
          <w:rFonts w:eastAsia="Arial" w:cs="Arial"/>
        </w:rPr>
        <w:t xml:space="preserve">0+458 – 0+552 km: </w:t>
      </w:r>
      <w:r>
        <w:tab/>
      </w:r>
      <w:r w:rsidRPr="3BE8E411">
        <w:rPr>
          <w:rFonts w:eastAsia="Arial" w:cs="Arial"/>
        </w:rPr>
        <w:t>D 280 MIRABET</w:t>
      </w:r>
    </w:p>
    <w:p w14:paraId="5F39CD9B" w14:textId="01443B92" w:rsidR="41434323" w:rsidRDefault="41434323" w:rsidP="005B53DB">
      <w:r w:rsidRPr="008E0967">
        <w:t>Műtárgyak:</w:t>
      </w:r>
    </w:p>
    <w:p w14:paraId="16F1EDFA" w14:textId="0891ED70" w:rsidR="41434323" w:rsidRDefault="41434323" w:rsidP="3BE8E411">
      <w:pPr>
        <w:pStyle w:val="Listaszerbekezds"/>
        <w:spacing w:after="0"/>
        <w:ind w:left="720" w:hanging="360"/>
        <w:rPr>
          <w:rFonts w:eastAsia="Arial" w:cs="Arial"/>
        </w:rPr>
      </w:pPr>
      <w:r w:rsidRPr="3BE8E411">
        <w:rPr>
          <w:rFonts w:eastAsia="Arial" w:cs="Arial"/>
        </w:rPr>
        <w:t>0+070 km:</w:t>
      </w:r>
      <w:r>
        <w:tab/>
      </w:r>
      <w:r w:rsidRPr="3BE8E411">
        <w:rPr>
          <w:rFonts w:eastAsia="Arial" w:cs="Arial"/>
        </w:rPr>
        <w:t xml:space="preserve">Deák F. </w:t>
      </w:r>
      <w:proofErr w:type="spellStart"/>
      <w:r w:rsidRPr="3BE8E411">
        <w:rPr>
          <w:rFonts w:eastAsia="Arial" w:cs="Arial"/>
        </w:rPr>
        <w:t>u.</w:t>
      </w:r>
      <w:r w:rsidR="30CA7589" w:rsidRPr="3BE8E411">
        <w:rPr>
          <w:rFonts w:eastAsia="Arial" w:cs="Arial"/>
        </w:rPr>
        <w:t>Ø</w:t>
      </w:r>
      <w:proofErr w:type="spellEnd"/>
      <w:r w:rsidRPr="3BE8E411">
        <w:rPr>
          <w:rFonts w:eastAsia="Arial" w:cs="Arial"/>
        </w:rPr>
        <w:t xml:space="preserve"> 2,1 m ROCLA áteresz</w:t>
      </w:r>
    </w:p>
    <w:p w14:paraId="21561179" w14:textId="60391B08" w:rsidR="41434323" w:rsidRDefault="41434323" w:rsidP="3BE8E411">
      <w:pPr>
        <w:pStyle w:val="Listaszerbekezds"/>
        <w:spacing w:after="0"/>
        <w:ind w:left="720" w:hanging="360"/>
        <w:rPr>
          <w:rFonts w:eastAsia="Arial" w:cs="Arial"/>
        </w:rPr>
      </w:pPr>
      <w:r w:rsidRPr="3BE8E411">
        <w:rPr>
          <w:rFonts w:eastAsia="Arial" w:cs="Arial"/>
        </w:rPr>
        <w:t>0+499 km:</w:t>
      </w:r>
      <w:r>
        <w:tab/>
      </w:r>
      <w:r w:rsidRPr="3BE8E411">
        <w:rPr>
          <w:rFonts w:eastAsia="Arial" w:cs="Arial"/>
        </w:rPr>
        <w:t xml:space="preserve">Dózsa </w:t>
      </w:r>
      <w:proofErr w:type="spellStart"/>
      <w:r w:rsidRPr="3BE8E411">
        <w:rPr>
          <w:rFonts w:eastAsia="Arial" w:cs="Arial"/>
        </w:rPr>
        <w:t>Gy</w:t>
      </w:r>
      <w:proofErr w:type="spellEnd"/>
      <w:r w:rsidRPr="3BE8E411">
        <w:rPr>
          <w:rFonts w:eastAsia="Arial" w:cs="Arial"/>
        </w:rPr>
        <w:t xml:space="preserve">. utca vb. híd </w:t>
      </w:r>
      <w:proofErr w:type="spellStart"/>
      <w:r w:rsidRPr="3BE8E411">
        <w:rPr>
          <w:rFonts w:eastAsia="Arial" w:cs="Arial"/>
        </w:rPr>
        <w:t>ny</w:t>
      </w:r>
      <w:proofErr w:type="spellEnd"/>
      <w:r w:rsidRPr="3BE8E411">
        <w:rPr>
          <w:rFonts w:eastAsia="Arial" w:cs="Arial"/>
        </w:rPr>
        <w:t xml:space="preserve"> = 3,5 m</w:t>
      </w:r>
    </w:p>
    <w:p w14:paraId="31D62AB5" w14:textId="23C569E7" w:rsidR="41434323" w:rsidRDefault="41434323" w:rsidP="3BE8E411">
      <w:pPr>
        <w:pStyle w:val="Listaszerbekezds"/>
        <w:spacing w:after="0"/>
        <w:ind w:left="720" w:hanging="360"/>
        <w:rPr>
          <w:rFonts w:eastAsia="Arial" w:cs="Arial"/>
        </w:rPr>
      </w:pPr>
      <w:r w:rsidRPr="3BE8E411">
        <w:rPr>
          <w:rFonts w:eastAsia="Arial" w:cs="Arial"/>
        </w:rPr>
        <w:t>0+726 km:</w:t>
      </w:r>
      <w:r>
        <w:tab/>
      </w:r>
      <w:r w:rsidRPr="3BE8E411">
        <w:rPr>
          <w:rFonts w:eastAsia="Arial" w:cs="Arial"/>
        </w:rPr>
        <w:t>gyaloghíd</w:t>
      </w:r>
      <w:r w:rsidR="155191D0" w:rsidRPr="3BE8E411">
        <w:rPr>
          <w:rFonts w:eastAsia="Arial" w:cs="Arial"/>
        </w:rPr>
        <w:t xml:space="preserve"> </w:t>
      </w:r>
      <w:proofErr w:type="gramStart"/>
      <w:r w:rsidR="155191D0" w:rsidRPr="3BE8E411">
        <w:rPr>
          <w:rFonts w:eastAsia="Arial" w:cs="Arial"/>
        </w:rPr>
        <w:t xml:space="preserve">Ø </w:t>
      </w:r>
      <w:r w:rsidRPr="3BE8E411">
        <w:rPr>
          <w:rFonts w:eastAsia="Arial" w:cs="Arial"/>
        </w:rPr>
        <w:t xml:space="preserve"> 2</w:t>
      </w:r>
      <w:proofErr w:type="gramEnd"/>
      <w:r w:rsidRPr="3BE8E411">
        <w:rPr>
          <w:rFonts w:eastAsia="Arial" w:cs="Arial"/>
        </w:rPr>
        <w:t>,1 m ROCLA áteresz</w:t>
      </w:r>
    </w:p>
    <w:p w14:paraId="320E16FA" w14:textId="683CB28C" w:rsidR="41434323" w:rsidRDefault="41434323" w:rsidP="3BE8E411">
      <w:pPr>
        <w:pStyle w:val="Listaszerbekezds"/>
        <w:spacing w:after="0"/>
        <w:ind w:left="720" w:hanging="360"/>
        <w:rPr>
          <w:rFonts w:eastAsia="Arial" w:cs="Arial"/>
        </w:rPr>
      </w:pPr>
      <w:r w:rsidRPr="3BE8E411">
        <w:rPr>
          <w:rFonts w:eastAsia="Arial" w:cs="Arial"/>
        </w:rPr>
        <w:lastRenderedPageBreak/>
        <w:t>0+872 km:</w:t>
      </w:r>
      <w:r>
        <w:tab/>
      </w:r>
      <w:r w:rsidRPr="3BE8E411">
        <w:rPr>
          <w:rFonts w:eastAsia="Arial" w:cs="Arial"/>
        </w:rPr>
        <w:t xml:space="preserve">Táncsics M. u. </w:t>
      </w:r>
      <w:r w:rsidR="2B9EC381" w:rsidRPr="3BE8E411">
        <w:rPr>
          <w:rFonts w:eastAsia="Arial" w:cs="Arial"/>
        </w:rPr>
        <w:t>Ø</w:t>
      </w:r>
      <w:r w:rsidRPr="3BE8E411">
        <w:rPr>
          <w:rFonts w:eastAsia="Arial" w:cs="Arial"/>
        </w:rPr>
        <w:t xml:space="preserve"> 2,4 m ROCLA áteresz</w:t>
      </w:r>
    </w:p>
    <w:p w14:paraId="3A60DBEF" w14:textId="0BE0174E" w:rsidR="41434323" w:rsidRDefault="41434323" w:rsidP="3BE8E411">
      <w:pPr>
        <w:pStyle w:val="Listaszerbekezds"/>
        <w:spacing w:after="0"/>
        <w:ind w:left="720" w:hanging="360"/>
        <w:rPr>
          <w:rFonts w:eastAsia="Arial" w:cs="Arial"/>
        </w:rPr>
      </w:pPr>
      <w:r w:rsidRPr="3BE8E411">
        <w:rPr>
          <w:rFonts w:eastAsia="Arial" w:cs="Arial"/>
        </w:rPr>
        <w:t>1+062 km:</w:t>
      </w:r>
      <w:r>
        <w:tab/>
      </w:r>
      <w:r w:rsidRPr="3BE8E411">
        <w:rPr>
          <w:rFonts w:eastAsia="Arial" w:cs="Arial"/>
        </w:rPr>
        <w:t xml:space="preserve">bejáró híd </w:t>
      </w:r>
      <w:proofErr w:type="spellStart"/>
      <w:r w:rsidRPr="3BE8E411">
        <w:rPr>
          <w:rFonts w:eastAsia="Arial" w:cs="Arial"/>
        </w:rPr>
        <w:t>ny</w:t>
      </w:r>
      <w:proofErr w:type="spellEnd"/>
      <w:r w:rsidRPr="3BE8E411">
        <w:rPr>
          <w:rFonts w:eastAsia="Arial" w:cs="Arial"/>
        </w:rPr>
        <w:t xml:space="preserve"> = 3,6 m</w:t>
      </w:r>
    </w:p>
    <w:p w14:paraId="15DCBE80" w14:textId="427E77E9" w:rsidR="41434323" w:rsidRDefault="41434323" w:rsidP="3BE8E411">
      <w:pPr>
        <w:pStyle w:val="Listaszerbekezds"/>
        <w:spacing w:after="0"/>
        <w:ind w:left="720" w:hanging="360"/>
        <w:rPr>
          <w:rFonts w:eastAsia="Arial" w:cs="Arial"/>
        </w:rPr>
      </w:pPr>
      <w:r w:rsidRPr="3BE8E411">
        <w:rPr>
          <w:rFonts w:eastAsia="Arial" w:cs="Arial"/>
        </w:rPr>
        <w:t>1+070 km:</w:t>
      </w:r>
      <w:r>
        <w:tab/>
      </w:r>
      <w:r w:rsidRPr="3BE8E411">
        <w:rPr>
          <w:rFonts w:eastAsia="Arial" w:cs="Arial"/>
        </w:rPr>
        <w:t xml:space="preserve">bejáró híd </w:t>
      </w:r>
      <w:proofErr w:type="spellStart"/>
      <w:r w:rsidRPr="3BE8E411">
        <w:rPr>
          <w:rFonts w:eastAsia="Arial" w:cs="Arial"/>
        </w:rPr>
        <w:t>ny</w:t>
      </w:r>
      <w:proofErr w:type="spellEnd"/>
      <w:r w:rsidRPr="3BE8E411">
        <w:rPr>
          <w:rFonts w:eastAsia="Arial" w:cs="Arial"/>
        </w:rPr>
        <w:t xml:space="preserve"> = 3,2 m</w:t>
      </w:r>
    </w:p>
    <w:p w14:paraId="03FAA457" w14:textId="5F6C249A" w:rsidR="41434323" w:rsidRDefault="41434323" w:rsidP="3BE8E411">
      <w:pPr>
        <w:pStyle w:val="Listaszerbekezds"/>
        <w:spacing w:after="0"/>
        <w:ind w:left="720" w:hanging="360"/>
        <w:rPr>
          <w:rFonts w:eastAsia="Arial" w:cs="Arial"/>
        </w:rPr>
      </w:pPr>
      <w:r w:rsidRPr="3BE8E411">
        <w:rPr>
          <w:rFonts w:eastAsia="Arial" w:cs="Arial"/>
        </w:rPr>
        <w:t>1+094 km:</w:t>
      </w:r>
      <w:r>
        <w:tab/>
      </w:r>
      <w:r w:rsidRPr="3BE8E411">
        <w:rPr>
          <w:rFonts w:eastAsia="Arial" w:cs="Arial"/>
        </w:rPr>
        <w:t xml:space="preserve">bejáró híd </w:t>
      </w:r>
      <w:proofErr w:type="spellStart"/>
      <w:r w:rsidRPr="3BE8E411">
        <w:rPr>
          <w:rFonts w:eastAsia="Arial" w:cs="Arial"/>
        </w:rPr>
        <w:t>ny</w:t>
      </w:r>
      <w:proofErr w:type="spellEnd"/>
      <w:r w:rsidRPr="3BE8E411">
        <w:rPr>
          <w:rFonts w:eastAsia="Arial" w:cs="Arial"/>
        </w:rPr>
        <w:t xml:space="preserve"> = 3,0 m</w:t>
      </w:r>
    </w:p>
    <w:p w14:paraId="235A3C73" w14:textId="1901ADFC" w:rsidR="41434323" w:rsidRDefault="41434323" w:rsidP="3BE8E411">
      <w:pPr>
        <w:pStyle w:val="Listaszerbekezds"/>
        <w:spacing w:after="0"/>
        <w:ind w:left="720" w:hanging="360"/>
        <w:rPr>
          <w:rFonts w:eastAsia="Arial" w:cs="Arial"/>
        </w:rPr>
      </w:pPr>
      <w:r w:rsidRPr="3BE8E411">
        <w:rPr>
          <w:rFonts w:eastAsia="Arial" w:cs="Arial"/>
        </w:rPr>
        <w:t>1+151 km:</w:t>
      </w:r>
      <w:r>
        <w:tab/>
      </w:r>
      <w:r w:rsidRPr="3BE8E411">
        <w:rPr>
          <w:rFonts w:eastAsia="Arial" w:cs="Arial"/>
        </w:rPr>
        <w:t xml:space="preserve">boltozott híd </w:t>
      </w:r>
      <w:proofErr w:type="spellStart"/>
      <w:r w:rsidRPr="3BE8E411">
        <w:rPr>
          <w:rFonts w:eastAsia="Arial" w:cs="Arial"/>
        </w:rPr>
        <w:t>ny</w:t>
      </w:r>
      <w:proofErr w:type="spellEnd"/>
      <w:r w:rsidRPr="3BE8E411">
        <w:rPr>
          <w:rFonts w:eastAsia="Arial" w:cs="Arial"/>
        </w:rPr>
        <w:t xml:space="preserve"> = 3,5 m</w:t>
      </w:r>
    </w:p>
    <w:p w14:paraId="1A96F082" w14:textId="7568615B" w:rsidR="41434323" w:rsidRDefault="41434323" w:rsidP="3BE8E411">
      <w:pPr>
        <w:pStyle w:val="Listaszerbekezds"/>
        <w:spacing w:after="0"/>
        <w:ind w:left="720" w:hanging="360"/>
        <w:rPr>
          <w:rFonts w:eastAsia="Arial" w:cs="Arial"/>
        </w:rPr>
      </w:pPr>
      <w:r w:rsidRPr="3BE8E411">
        <w:rPr>
          <w:rFonts w:eastAsia="Arial" w:cs="Arial"/>
        </w:rPr>
        <w:t>1+270 km:</w:t>
      </w:r>
      <w:r>
        <w:tab/>
      </w:r>
      <w:r w:rsidRPr="3BE8E411">
        <w:rPr>
          <w:rFonts w:eastAsia="Arial" w:cs="Arial"/>
        </w:rPr>
        <w:t xml:space="preserve">boltozott híd </w:t>
      </w:r>
      <w:proofErr w:type="spellStart"/>
      <w:r w:rsidRPr="3BE8E411">
        <w:rPr>
          <w:rFonts w:eastAsia="Arial" w:cs="Arial"/>
        </w:rPr>
        <w:t>ny</w:t>
      </w:r>
      <w:proofErr w:type="spellEnd"/>
      <w:r w:rsidRPr="3BE8E411">
        <w:rPr>
          <w:rFonts w:eastAsia="Arial" w:cs="Arial"/>
        </w:rPr>
        <w:t xml:space="preserve"> = 2,8 m</w:t>
      </w:r>
    </w:p>
    <w:p w14:paraId="736110CF" w14:textId="5AE2FE62" w:rsidR="41434323" w:rsidRDefault="41434323" w:rsidP="3BE8E411">
      <w:pPr>
        <w:pStyle w:val="Listaszerbekezds"/>
        <w:spacing w:after="0"/>
        <w:ind w:left="720" w:hanging="360"/>
        <w:rPr>
          <w:rFonts w:eastAsia="Arial" w:cs="Arial"/>
        </w:rPr>
      </w:pPr>
      <w:r w:rsidRPr="3BE8E411">
        <w:rPr>
          <w:rFonts w:eastAsia="Arial" w:cs="Arial"/>
        </w:rPr>
        <w:t>1+774 km:</w:t>
      </w:r>
      <w:r>
        <w:tab/>
      </w:r>
      <w:r w:rsidRPr="3BE8E411">
        <w:rPr>
          <w:rFonts w:eastAsia="Arial" w:cs="Arial"/>
        </w:rPr>
        <w:t xml:space="preserve">boltozott híd </w:t>
      </w:r>
      <w:proofErr w:type="spellStart"/>
      <w:r w:rsidRPr="3BE8E411">
        <w:rPr>
          <w:rFonts w:eastAsia="Arial" w:cs="Arial"/>
        </w:rPr>
        <w:t>ny</w:t>
      </w:r>
      <w:proofErr w:type="spellEnd"/>
      <w:r w:rsidRPr="3BE8E411">
        <w:rPr>
          <w:rFonts w:eastAsia="Arial" w:cs="Arial"/>
        </w:rPr>
        <w:t xml:space="preserve"> = 2,0 m</w:t>
      </w:r>
    </w:p>
    <w:p w14:paraId="5BCCCFFA" w14:textId="5C7F90B9" w:rsidR="41434323" w:rsidRDefault="41434323" w:rsidP="3BE8E411">
      <w:pPr>
        <w:pStyle w:val="Listaszerbekezds"/>
        <w:spacing w:after="0"/>
        <w:ind w:left="720" w:hanging="360"/>
        <w:rPr>
          <w:rFonts w:eastAsia="Arial" w:cs="Arial"/>
        </w:rPr>
      </w:pPr>
      <w:r w:rsidRPr="3BE8E411">
        <w:rPr>
          <w:rFonts w:eastAsia="Arial" w:cs="Arial"/>
        </w:rPr>
        <w:t>1+875 km:</w:t>
      </w:r>
      <w:r>
        <w:tab/>
      </w:r>
      <w:r w:rsidRPr="3BE8E411">
        <w:rPr>
          <w:rFonts w:eastAsia="Arial" w:cs="Arial"/>
        </w:rPr>
        <w:t xml:space="preserve">Széchenyi u. vb. híd </w:t>
      </w:r>
      <w:proofErr w:type="spellStart"/>
      <w:r w:rsidRPr="3BE8E411">
        <w:rPr>
          <w:rFonts w:eastAsia="Arial" w:cs="Arial"/>
        </w:rPr>
        <w:t>ny</w:t>
      </w:r>
      <w:proofErr w:type="spellEnd"/>
      <w:r w:rsidRPr="3BE8E411">
        <w:rPr>
          <w:rFonts w:eastAsia="Arial" w:cs="Arial"/>
        </w:rPr>
        <w:t xml:space="preserve"> = 2,75 m</w:t>
      </w:r>
    </w:p>
    <w:p w14:paraId="5C5B99AA" w14:textId="407B3AC4" w:rsidR="41434323" w:rsidRDefault="41434323" w:rsidP="3BE8E411">
      <w:pPr>
        <w:pStyle w:val="Listaszerbekezds"/>
        <w:spacing w:after="0"/>
        <w:ind w:left="720" w:hanging="360"/>
        <w:rPr>
          <w:rFonts w:eastAsia="Arial" w:cs="Arial"/>
        </w:rPr>
      </w:pPr>
      <w:r w:rsidRPr="3BE8E411">
        <w:rPr>
          <w:rFonts w:eastAsia="Arial" w:cs="Arial"/>
        </w:rPr>
        <w:t>1+883 km:</w:t>
      </w:r>
      <w:r>
        <w:tab/>
      </w:r>
      <w:r w:rsidRPr="3BE8E411">
        <w:rPr>
          <w:rFonts w:eastAsia="Arial" w:cs="Arial"/>
        </w:rPr>
        <w:t xml:space="preserve">Széchenyi u. gyaloghíd </w:t>
      </w:r>
      <w:proofErr w:type="spellStart"/>
      <w:r w:rsidRPr="3BE8E411">
        <w:rPr>
          <w:rFonts w:eastAsia="Arial" w:cs="Arial"/>
        </w:rPr>
        <w:t>ny</w:t>
      </w:r>
      <w:proofErr w:type="spellEnd"/>
      <w:r w:rsidRPr="3BE8E411">
        <w:rPr>
          <w:rFonts w:eastAsia="Arial" w:cs="Arial"/>
        </w:rPr>
        <w:t xml:space="preserve"> = 2,75 m</w:t>
      </w:r>
    </w:p>
    <w:p w14:paraId="65F1BEFF" w14:textId="309A8F7D" w:rsidR="41434323" w:rsidRDefault="41434323" w:rsidP="3BE8E411">
      <w:pPr>
        <w:pStyle w:val="Listaszerbekezds"/>
        <w:spacing w:after="0"/>
        <w:ind w:left="720" w:hanging="360"/>
        <w:rPr>
          <w:rFonts w:eastAsia="Arial" w:cs="Arial"/>
        </w:rPr>
      </w:pPr>
      <w:r w:rsidRPr="3BE8E411">
        <w:rPr>
          <w:rFonts w:eastAsia="Arial" w:cs="Arial"/>
        </w:rPr>
        <w:t>1+964 km:</w:t>
      </w:r>
      <w:r>
        <w:tab/>
      </w:r>
      <w:r w:rsidRPr="3BE8E411">
        <w:rPr>
          <w:rFonts w:eastAsia="Arial" w:cs="Arial"/>
        </w:rPr>
        <w:t>bejáró vb. lemezhíd</w:t>
      </w:r>
    </w:p>
    <w:p w14:paraId="64AE7042" w14:textId="74B007FB" w:rsidR="41434323" w:rsidRDefault="41434323" w:rsidP="3BE8E411">
      <w:pPr>
        <w:pStyle w:val="Listaszerbekezds"/>
        <w:spacing w:after="0"/>
        <w:ind w:left="720" w:hanging="360"/>
        <w:rPr>
          <w:rFonts w:eastAsia="Arial" w:cs="Arial"/>
        </w:rPr>
      </w:pPr>
      <w:r w:rsidRPr="3BE8E411">
        <w:rPr>
          <w:rFonts w:eastAsia="Arial" w:cs="Arial"/>
        </w:rPr>
        <w:t>1+990 km:</w:t>
      </w:r>
      <w:r>
        <w:tab/>
      </w:r>
      <w:r w:rsidRPr="3BE8E411">
        <w:rPr>
          <w:rFonts w:eastAsia="Arial" w:cs="Arial"/>
        </w:rPr>
        <w:t xml:space="preserve">Árpád u. </w:t>
      </w:r>
      <w:r w:rsidR="653A6528" w:rsidRPr="3BE8E411">
        <w:rPr>
          <w:rFonts w:eastAsia="Arial" w:cs="Arial"/>
        </w:rPr>
        <w:t>Ø</w:t>
      </w:r>
      <w:r w:rsidRPr="3BE8E411">
        <w:rPr>
          <w:rFonts w:eastAsia="Arial" w:cs="Arial"/>
        </w:rPr>
        <w:t xml:space="preserve"> 1,9 m ROCLA</w:t>
      </w:r>
    </w:p>
    <w:p w14:paraId="3A445450" w14:textId="2A4C1DD9" w:rsidR="41434323" w:rsidRDefault="41434323" w:rsidP="005B53DB">
      <w:pPr>
        <w:pStyle w:val="Listaszerbekezds"/>
        <w:spacing w:after="120"/>
        <w:ind w:left="720" w:hanging="360"/>
        <w:jc w:val="left"/>
        <w:rPr>
          <w:rFonts w:eastAsia="Arial" w:cs="Arial"/>
        </w:rPr>
      </w:pPr>
      <w:r w:rsidRPr="3BE8E411">
        <w:rPr>
          <w:rFonts w:eastAsia="Arial" w:cs="Arial"/>
        </w:rPr>
        <w:t>2+729 km:</w:t>
      </w:r>
      <w:r>
        <w:tab/>
      </w:r>
      <w:r w:rsidRPr="3BE8E411">
        <w:rPr>
          <w:rFonts w:eastAsia="Arial" w:cs="Arial"/>
        </w:rPr>
        <w:t xml:space="preserve">2 x </w:t>
      </w:r>
      <w:r w:rsidR="17ECB4D1" w:rsidRPr="3BE8E411">
        <w:rPr>
          <w:rFonts w:eastAsia="Arial" w:cs="Arial"/>
        </w:rPr>
        <w:t>Ø</w:t>
      </w:r>
      <w:r w:rsidRPr="3BE8E411">
        <w:rPr>
          <w:rFonts w:eastAsia="Arial" w:cs="Arial"/>
        </w:rPr>
        <w:t xml:space="preserve"> 0,6 m </w:t>
      </w:r>
      <w:proofErr w:type="spellStart"/>
      <w:r w:rsidRPr="3BE8E411">
        <w:rPr>
          <w:rFonts w:eastAsia="Arial" w:cs="Arial"/>
        </w:rPr>
        <w:t>bet</w:t>
      </w:r>
      <w:proofErr w:type="spellEnd"/>
      <w:r w:rsidRPr="3BE8E411">
        <w:rPr>
          <w:rFonts w:eastAsia="Arial" w:cs="Arial"/>
        </w:rPr>
        <w:t>. áteresz</w:t>
      </w:r>
    </w:p>
    <w:p w14:paraId="14C1625D" w14:textId="49C879B2" w:rsidR="3BE8E411" w:rsidRDefault="41434323" w:rsidP="005B53DB">
      <w:pPr>
        <w:rPr>
          <w:rFonts w:eastAsia="Arial" w:cs="Arial"/>
        </w:rPr>
      </w:pPr>
      <w:r w:rsidRPr="4A1DFF06">
        <w:rPr>
          <w:rFonts w:eastAsia="Arial" w:cs="Arial"/>
        </w:rPr>
        <w:t>A 2+729 km szelvényben található átereszen kívül a műtárgyak megfele</w:t>
      </w:r>
      <w:r w:rsidR="74A2E3B8" w:rsidRPr="4A1DFF06">
        <w:rPr>
          <w:rFonts w:eastAsia="Arial" w:cs="Arial"/>
        </w:rPr>
        <w:t>lne</w:t>
      </w:r>
      <w:r w:rsidRPr="4A1DFF06">
        <w:rPr>
          <w:rFonts w:eastAsia="Arial" w:cs="Arial"/>
        </w:rPr>
        <w:t>k. Ez az áteresz átépítendő ø 2,0 m méretre. A tervekben még szerepel a 2+700 km szelvényben egy bukó építése.</w:t>
      </w:r>
    </w:p>
    <w:p w14:paraId="40C272C6" w14:textId="2F076C56" w:rsidR="1677778A" w:rsidRDefault="1677778A" w:rsidP="005A1988">
      <w:pPr>
        <w:pStyle w:val="Cmsor5"/>
      </w:pPr>
      <w:r w:rsidRPr="4A1F5503">
        <w:t>Hétkúti árok</w:t>
      </w:r>
    </w:p>
    <w:p w14:paraId="7B6DA517" w14:textId="70CB6EED" w:rsidR="1677778A" w:rsidRDefault="1C2BF50F" w:rsidP="27374EBE">
      <w:r w:rsidRPr="27374EBE">
        <w:rPr>
          <w:rFonts w:eastAsia="Arial" w:cs="Arial"/>
        </w:rPr>
        <w:t>Befogadója a Csókakői vízfolyás 1+040 km szelvénye.</w:t>
      </w:r>
    </w:p>
    <w:p w14:paraId="78D69FE9" w14:textId="5E2F972A" w:rsidR="1677778A" w:rsidRDefault="1C2BF50F" w:rsidP="27374EBE">
      <w:pPr>
        <w:tabs>
          <w:tab w:val="left" w:pos="1838"/>
        </w:tabs>
        <w:jc w:val="left"/>
      </w:pPr>
      <w:r w:rsidRPr="27374EBE">
        <w:rPr>
          <w:rFonts w:eastAsia="Arial" w:cs="Arial"/>
        </w:rPr>
        <w:t>Teljes hossza: 2.450 m, belterületi szakasz hossza 430 m (2+020 – 2+450 km)</w:t>
      </w:r>
    </w:p>
    <w:p w14:paraId="6E54E8E7" w14:textId="1CACCAB3" w:rsidR="1677778A" w:rsidRDefault="1C2BF50F" w:rsidP="27374EBE">
      <w:pPr>
        <w:tabs>
          <w:tab w:val="left" w:pos="1838"/>
        </w:tabs>
        <w:spacing w:after="0"/>
        <w:jc w:val="left"/>
      </w:pPr>
      <w:r w:rsidRPr="27374EBE">
        <w:rPr>
          <w:rFonts w:eastAsia="Arial" w:cs="Arial"/>
          <w:u w:val="single"/>
        </w:rPr>
        <w:t xml:space="preserve">Vízgyűjtő területe:  </w:t>
      </w:r>
    </w:p>
    <w:p w14:paraId="54BE37D0" w14:textId="75B32C04" w:rsidR="1677778A" w:rsidRDefault="1C2BF50F" w:rsidP="27374EBE">
      <w:pPr>
        <w:tabs>
          <w:tab w:val="left" w:pos="1838"/>
        </w:tabs>
        <w:jc w:val="left"/>
      </w:pPr>
      <w:r w:rsidRPr="27374EBE">
        <w:rPr>
          <w:rFonts w:eastAsia="Arial" w:cs="Arial"/>
        </w:rPr>
        <w:t>A= 126 ha</w:t>
      </w:r>
    </w:p>
    <w:p w14:paraId="6E1D037D" w14:textId="3B31DEC6" w:rsidR="1677778A" w:rsidRDefault="1C2BF50F" w:rsidP="27374EBE">
      <w:pPr>
        <w:tabs>
          <w:tab w:val="left" w:pos="1838"/>
        </w:tabs>
        <w:jc w:val="left"/>
      </w:pPr>
      <w:r w:rsidRPr="27374EBE">
        <w:rPr>
          <w:rFonts w:eastAsia="Arial" w:cs="Arial"/>
        </w:rPr>
        <w:t>Érintett helyrajzi számok:</w:t>
      </w:r>
      <w:r w:rsidR="1677778A">
        <w:tab/>
      </w:r>
      <w:r w:rsidRPr="27374EBE">
        <w:rPr>
          <w:rFonts w:eastAsia="Arial" w:cs="Arial"/>
        </w:rPr>
        <w:t>066, 074, 084/2, 084/4, 4261/7</w:t>
      </w:r>
    </w:p>
    <w:p w14:paraId="16DFB0FC" w14:textId="00964494" w:rsidR="1677778A" w:rsidRDefault="1C2BF50F" w:rsidP="27374EBE">
      <w:pPr>
        <w:tabs>
          <w:tab w:val="left" w:pos="1838"/>
        </w:tabs>
        <w:jc w:val="left"/>
      </w:pPr>
      <w:r w:rsidRPr="27374EBE">
        <w:rPr>
          <w:rFonts w:eastAsia="Arial" w:cs="Arial"/>
        </w:rPr>
        <w:t>Tulajdonos és kezelő:</w:t>
      </w:r>
      <w:r w:rsidR="1677778A">
        <w:tab/>
      </w:r>
      <w:r w:rsidRPr="27374EBE">
        <w:rPr>
          <w:rFonts w:eastAsia="Arial" w:cs="Arial"/>
        </w:rPr>
        <w:t>Mór Város Önkormányzata</w:t>
      </w:r>
    </w:p>
    <w:p w14:paraId="71F87187" w14:textId="5C7A96A1" w:rsidR="1677778A" w:rsidRDefault="1C2BF50F" w:rsidP="27374EBE">
      <w:pPr>
        <w:spacing w:after="240"/>
      </w:pPr>
      <w:r w:rsidRPr="27374EBE">
        <w:rPr>
          <w:rFonts w:eastAsia="Arial" w:cs="Arial"/>
        </w:rPr>
        <w:t>Ide csatlakozik a teljes déli városrész (Dózsa- Bartók- Liszt- Erkel utcák), valamint a Bartók u. feletti iskola-óvoda csapadékvize is ide csatlakozik.</w:t>
      </w:r>
    </w:p>
    <w:p w14:paraId="6312974F" w14:textId="16C09552" w:rsidR="1677778A" w:rsidRDefault="450847BD" w:rsidP="5F1FC178">
      <w:pPr>
        <w:spacing w:after="240"/>
      </w:pPr>
      <w:r w:rsidRPr="5F1FC178">
        <w:rPr>
          <w:rFonts w:eastAsia="Arial" w:cs="Arial"/>
          <w:b/>
          <w:bCs/>
          <w:u w:val="single"/>
        </w:rPr>
        <w:t>Fő Önkormányzati levezetők</w:t>
      </w:r>
    </w:p>
    <w:p w14:paraId="333C2BD7" w14:textId="29D853F5" w:rsidR="1677778A" w:rsidRDefault="450847BD" w:rsidP="5F1FC178">
      <w:pPr>
        <w:spacing w:after="240"/>
      </w:pPr>
      <w:r w:rsidRPr="5F1FC178">
        <w:rPr>
          <w:rFonts w:eastAsia="Arial" w:cs="Arial"/>
        </w:rPr>
        <w:t xml:space="preserve">Az egyes utcák elvezetői közvetlenül is becsatlakozhatnak a közcélú vízfolyásokba, azonban több helyi jelentőségű levezető is található. Ezek egy-egy kisebb terület vizeit gyűjtik össze, önkormányzati kezelésűek. 23 és 119 ha közötti vízgyűjtővel rendelkeznek. A természetes mélyvonulatban találhatók, kertek </w:t>
      </w:r>
      <w:proofErr w:type="spellStart"/>
      <w:r w:rsidRPr="5F1FC178">
        <w:rPr>
          <w:rFonts w:eastAsia="Arial" w:cs="Arial"/>
        </w:rPr>
        <w:t>végeiben</w:t>
      </w:r>
      <w:proofErr w:type="spellEnd"/>
      <w:r w:rsidRPr="5F1FC178">
        <w:rPr>
          <w:rFonts w:eastAsia="Arial" w:cs="Arial"/>
        </w:rPr>
        <w:t>, több esetben udvarokon, területük általában jogilag rendezetlen.</w:t>
      </w:r>
    </w:p>
    <w:p w14:paraId="468909B9" w14:textId="0EB501E1" w:rsidR="1677778A" w:rsidRDefault="450847BD" w:rsidP="5F1FC178">
      <w:pPr>
        <w:spacing w:after="240"/>
      </w:pPr>
      <w:proofErr w:type="gramStart"/>
      <w:r w:rsidRPr="4A1DFF06">
        <w:rPr>
          <w:rFonts w:eastAsia="Arial" w:cs="Arial"/>
        </w:rPr>
        <w:t>Nyílt árokként,</w:t>
      </w:r>
      <w:proofErr w:type="gramEnd"/>
      <w:r w:rsidRPr="4A1DFF06">
        <w:rPr>
          <w:rFonts w:eastAsia="Arial" w:cs="Arial"/>
        </w:rPr>
        <w:t xml:space="preserve"> vagy zárt szakaszo</w:t>
      </w:r>
      <w:r w:rsidR="03CA83F1" w:rsidRPr="4A1DFF06">
        <w:rPr>
          <w:rFonts w:eastAsia="Arial" w:cs="Arial"/>
        </w:rPr>
        <w:t>k</w:t>
      </w:r>
      <w:r w:rsidRPr="4A1DFF06">
        <w:rPr>
          <w:rFonts w:eastAsia="Arial" w:cs="Arial"/>
        </w:rPr>
        <w:t>ként kerültek kiépítésre. Kiépítésük nem terv szerint történt, így vízszállító képességük is különböző, még egyes levezető-szakaszok között is.</w:t>
      </w:r>
    </w:p>
    <w:p w14:paraId="6B143D8F" w14:textId="66277351" w:rsidR="1677778A" w:rsidRDefault="450847BD" w:rsidP="5F1FC178">
      <w:pPr>
        <w:spacing w:after="240"/>
      </w:pPr>
      <w:r w:rsidRPr="5F1FC178">
        <w:rPr>
          <w:rFonts w:eastAsia="Arial" w:cs="Arial"/>
          <w:b/>
          <w:bCs/>
        </w:rPr>
        <w:t>K-1 jelű levezető</w:t>
      </w:r>
    </w:p>
    <w:p w14:paraId="4EE76578" w14:textId="142325F3" w:rsidR="1677778A" w:rsidRDefault="450847BD" w:rsidP="5F1FC178">
      <w:r w:rsidRPr="5F1FC178">
        <w:rPr>
          <w:rFonts w:eastAsia="Arial" w:cs="Arial"/>
        </w:rPr>
        <w:t xml:space="preserve">A Káposzta-ér 1+150 km szelvényébe köt be. Város nyugati részén található, a </w:t>
      </w:r>
      <w:r w:rsidR="000C2794">
        <w:rPr>
          <w:rFonts w:eastAsia="Arial" w:cs="Arial"/>
        </w:rPr>
        <w:t>Víziváros</w:t>
      </w:r>
      <w:r w:rsidRPr="5F1FC178">
        <w:rPr>
          <w:rFonts w:eastAsia="Arial" w:cs="Arial"/>
        </w:rPr>
        <w:t xml:space="preserve"> térségeinek csapadékvizeit vezeti le. A közúti felüljárónál és csatlakozó részeknél a 81. </w:t>
      </w:r>
      <w:proofErr w:type="spellStart"/>
      <w:r w:rsidRPr="5F1FC178">
        <w:rPr>
          <w:rFonts w:eastAsia="Arial" w:cs="Arial"/>
        </w:rPr>
        <w:t>fkl</w:t>
      </w:r>
      <w:proofErr w:type="spellEnd"/>
      <w:r w:rsidRPr="5F1FC178">
        <w:rPr>
          <w:rFonts w:eastAsia="Arial" w:cs="Arial"/>
        </w:rPr>
        <w:t>. út útárkában halad. Több burkolt mederszakasza van.</w:t>
      </w:r>
    </w:p>
    <w:p w14:paraId="6A5CAD67" w14:textId="2E846D28" w:rsidR="1677778A" w:rsidRDefault="450847BD" w:rsidP="5F1FC178">
      <w:pPr>
        <w:spacing w:after="240"/>
      </w:pPr>
      <w:r w:rsidRPr="5F1FC178">
        <w:rPr>
          <w:rFonts w:eastAsia="Arial" w:cs="Arial"/>
          <w:u w:val="single"/>
        </w:rPr>
        <w:t>Vízgyűjtő terület:</w:t>
      </w:r>
    </w:p>
    <w:p w14:paraId="1FC7538B" w14:textId="624BE5AF" w:rsidR="1677778A" w:rsidRDefault="450847BD" w:rsidP="5F1FC178">
      <w:pPr>
        <w:spacing w:after="240"/>
      </w:pPr>
      <w:r w:rsidRPr="5F1FC178">
        <w:rPr>
          <w:rFonts w:eastAsia="Arial" w:cs="Arial"/>
        </w:rPr>
        <w:t>A= 72 ha</w:t>
      </w:r>
    </w:p>
    <w:p w14:paraId="390B8C83" w14:textId="2312F88F" w:rsidR="1677778A" w:rsidRDefault="006074E0" w:rsidP="00C34F35">
      <w:pPr>
        <w:spacing w:after="240"/>
      </w:pPr>
      <w:r>
        <w:rPr>
          <w:rFonts w:eastAsia="Arial" w:cs="Arial"/>
          <w:u w:val="single"/>
        </w:rPr>
        <w:lastRenderedPageBreak/>
        <w:br/>
      </w:r>
      <w:r w:rsidR="450847BD" w:rsidRPr="5F1FC178">
        <w:rPr>
          <w:rFonts w:eastAsia="Arial" w:cs="Arial"/>
          <w:u w:val="single"/>
        </w:rPr>
        <w:t>Kiépítési vízhozamok:</w:t>
      </w:r>
    </w:p>
    <w:p w14:paraId="483A8C0B" w14:textId="6DE137F8" w:rsidR="1677778A" w:rsidRDefault="450847BD" w:rsidP="5F1FC178">
      <w:pPr>
        <w:pStyle w:val="Listaszerbekezds"/>
        <w:spacing w:after="0"/>
        <w:ind w:left="720" w:hanging="360"/>
        <w:rPr>
          <w:rFonts w:eastAsia="Arial" w:cs="Arial"/>
        </w:rPr>
      </w:pPr>
      <w:r w:rsidRPr="5F1FC178">
        <w:rPr>
          <w:rFonts w:eastAsia="Arial" w:cs="Arial"/>
        </w:rPr>
        <w:t>Q</w:t>
      </w:r>
      <w:r w:rsidRPr="5F1FC178">
        <w:rPr>
          <w:rFonts w:eastAsia="Arial" w:cs="Arial"/>
          <w:sz w:val="16"/>
          <w:szCs w:val="16"/>
        </w:rPr>
        <w:t>25%</w:t>
      </w:r>
      <w:r w:rsidRPr="5F1FC178">
        <w:rPr>
          <w:rFonts w:eastAsia="Arial" w:cs="Arial"/>
        </w:rPr>
        <w:t>= 1.240 l/s</w:t>
      </w:r>
    </w:p>
    <w:p w14:paraId="1D71BA43" w14:textId="23E40805" w:rsidR="1677778A" w:rsidRDefault="450847BD" w:rsidP="5F1FC178">
      <w:pPr>
        <w:pStyle w:val="Listaszerbekezds"/>
        <w:spacing w:after="0"/>
        <w:ind w:left="720" w:hanging="360"/>
        <w:rPr>
          <w:rFonts w:eastAsia="Arial" w:cs="Arial"/>
        </w:rPr>
      </w:pPr>
      <w:r w:rsidRPr="5F1FC178">
        <w:rPr>
          <w:rFonts w:eastAsia="Arial" w:cs="Arial"/>
        </w:rPr>
        <w:t>Q</w:t>
      </w:r>
      <w:r w:rsidRPr="5F1FC178">
        <w:rPr>
          <w:rFonts w:eastAsia="Arial" w:cs="Arial"/>
          <w:sz w:val="16"/>
          <w:szCs w:val="16"/>
        </w:rPr>
        <w:t>10%</w:t>
      </w:r>
      <w:r w:rsidRPr="5F1FC178">
        <w:rPr>
          <w:rFonts w:eastAsia="Arial" w:cs="Arial"/>
        </w:rPr>
        <w:t>= 1.674 l/s</w:t>
      </w:r>
    </w:p>
    <w:p w14:paraId="197F46ED" w14:textId="176FE822" w:rsidR="1677778A" w:rsidRDefault="450847BD" w:rsidP="5F1FC178">
      <w:r w:rsidRPr="5F1FC178">
        <w:rPr>
          <w:rFonts w:eastAsia="Arial" w:cs="Arial"/>
        </w:rPr>
        <w:t>Viszonylag végig nagy esésű, különösen az alsó szakasza.</w:t>
      </w:r>
    </w:p>
    <w:p w14:paraId="4B919B74" w14:textId="7983F10E" w:rsidR="1677778A" w:rsidRDefault="450847BD" w:rsidP="005B53DB">
      <w:r w:rsidRPr="5F1FC178">
        <w:t>Mederadatok:</w:t>
      </w:r>
    </w:p>
    <w:p w14:paraId="5D7E2804" w14:textId="4C0EE442" w:rsidR="1677778A" w:rsidRDefault="450847BD" w:rsidP="5F1FC178">
      <w:pPr>
        <w:pStyle w:val="Listaszerbekezds"/>
        <w:spacing w:after="0"/>
        <w:ind w:left="720" w:hanging="360"/>
        <w:rPr>
          <w:rFonts w:eastAsia="Arial" w:cs="Arial"/>
        </w:rPr>
      </w:pPr>
      <w:r w:rsidRPr="5F1FC178">
        <w:rPr>
          <w:rFonts w:eastAsia="Arial" w:cs="Arial"/>
        </w:rPr>
        <w:t>0+000-0+440 sz. között földmeder,</w:t>
      </w:r>
    </w:p>
    <w:p w14:paraId="7BED695E" w14:textId="1C71E35E" w:rsidR="1677778A" w:rsidRDefault="450847BD" w:rsidP="5F1FC178">
      <w:pPr>
        <w:pStyle w:val="Listaszerbekezds"/>
        <w:spacing w:after="0"/>
        <w:ind w:left="720" w:hanging="360"/>
        <w:rPr>
          <w:rFonts w:eastAsia="Arial" w:cs="Arial"/>
        </w:rPr>
      </w:pPr>
      <w:r w:rsidRPr="5F1FC178">
        <w:rPr>
          <w:rFonts w:eastAsia="Arial" w:cs="Arial"/>
        </w:rPr>
        <w:t>0+440-0+500 sz. között kőburkolatú meder,</w:t>
      </w:r>
    </w:p>
    <w:p w14:paraId="05D27775" w14:textId="2D39E47A" w:rsidR="1677778A" w:rsidRDefault="450847BD" w:rsidP="5F1FC178">
      <w:pPr>
        <w:pStyle w:val="Listaszerbekezds"/>
        <w:spacing w:after="0"/>
        <w:ind w:left="720" w:hanging="360"/>
        <w:rPr>
          <w:rFonts w:eastAsia="Arial" w:cs="Arial"/>
        </w:rPr>
      </w:pPr>
      <w:r w:rsidRPr="5F1FC178">
        <w:rPr>
          <w:rFonts w:eastAsia="Arial" w:cs="Arial"/>
        </w:rPr>
        <w:t>0+500-0+830 sz. között tervezett mederburkolat</w:t>
      </w:r>
    </w:p>
    <w:p w14:paraId="3133ECE4" w14:textId="44859AEC" w:rsidR="1677778A" w:rsidRDefault="450847BD" w:rsidP="5F1FC178">
      <w:pPr>
        <w:pStyle w:val="Listaszerbekezds"/>
        <w:spacing w:after="0"/>
        <w:ind w:left="720" w:hanging="360"/>
        <w:rPr>
          <w:rFonts w:eastAsia="Arial" w:cs="Arial"/>
        </w:rPr>
      </w:pPr>
      <w:r w:rsidRPr="3BE8E411">
        <w:rPr>
          <w:rFonts w:eastAsia="Arial" w:cs="Arial"/>
        </w:rPr>
        <w:t xml:space="preserve">0+830-0+877 sz. között Ø 60 zárt szakasz </w:t>
      </w:r>
    </w:p>
    <w:p w14:paraId="276956F8" w14:textId="00260047" w:rsidR="1677778A" w:rsidRDefault="450847BD" w:rsidP="5F1FC178">
      <w:pPr>
        <w:pStyle w:val="Listaszerbekezds"/>
        <w:spacing w:after="0"/>
        <w:ind w:left="720" w:hanging="360"/>
        <w:rPr>
          <w:rFonts w:eastAsia="Arial" w:cs="Arial"/>
        </w:rPr>
      </w:pPr>
      <w:r w:rsidRPr="5F1FC178">
        <w:rPr>
          <w:rFonts w:eastAsia="Arial" w:cs="Arial"/>
        </w:rPr>
        <w:t>0+877-0+997 sz. között tervezett mederburkolat</w:t>
      </w:r>
    </w:p>
    <w:p w14:paraId="72C17FBA" w14:textId="79E977DE" w:rsidR="1677778A" w:rsidRDefault="450847BD" w:rsidP="5F1FC178">
      <w:pPr>
        <w:pStyle w:val="Listaszerbekezds"/>
        <w:spacing w:after="0"/>
        <w:ind w:left="720" w:hanging="360"/>
        <w:rPr>
          <w:rFonts w:eastAsia="Arial" w:cs="Arial"/>
        </w:rPr>
      </w:pPr>
      <w:r w:rsidRPr="5F1FC178">
        <w:rPr>
          <w:rFonts w:eastAsia="Arial" w:cs="Arial"/>
        </w:rPr>
        <w:t>0+997-1+038 sz. között meglévő zárt szakasz Ø 1,20 m.</w:t>
      </w:r>
    </w:p>
    <w:p w14:paraId="119C45CE" w14:textId="00E37424" w:rsidR="1677778A" w:rsidRDefault="450847BD" w:rsidP="5F1FC178">
      <w:pPr>
        <w:pStyle w:val="Listaszerbekezds"/>
        <w:spacing w:after="0"/>
        <w:ind w:left="720" w:hanging="360"/>
        <w:rPr>
          <w:rFonts w:eastAsia="Arial" w:cs="Arial"/>
        </w:rPr>
      </w:pPr>
      <w:r w:rsidRPr="5F1FC178">
        <w:rPr>
          <w:rFonts w:eastAsia="Arial" w:cs="Arial"/>
        </w:rPr>
        <w:t>1+038-1+080 sz. között meglévő zárt szakasz Ø 1,00 m.</w:t>
      </w:r>
    </w:p>
    <w:p w14:paraId="13B0BFFA" w14:textId="7123F576" w:rsidR="1677778A" w:rsidRDefault="450847BD" w:rsidP="5F1FC178">
      <w:pPr>
        <w:pStyle w:val="Listaszerbekezds"/>
        <w:spacing w:after="0"/>
        <w:ind w:left="720" w:hanging="360"/>
        <w:rPr>
          <w:rFonts w:eastAsia="Arial" w:cs="Arial"/>
        </w:rPr>
      </w:pPr>
      <w:r w:rsidRPr="5F1FC178">
        <w:rPr>
          <w:rFonts w:eastAsia="Arial" w:cs="Arial"/>
        </w:rPr>
        <w:t>1+080-1+338 sz. között meglévő I40 mederburkolat.</w:t>
      </w:r>
    </w:p>
    <w:p w14:paraId="6ED033C0" w14:textId="4BF4082B" w:rsidR="1677778A" w:rsidRDefault="450847BD" w:rsidP="5F1FC178">
      <w:pPr>
        <w:pStyle w:val="Listaszerbekezds"/>
        <w:spacing w:after="0"/>
        <w:ind w:left="720" w:hanging="360"/>
        <w:rPr>
          <w:rFonts w:eastAsia="Arial" w:cs="Arial"/>
        </w:rPr>
      </w:pPr>
      <w:r w:rsidRPr="5F1FC178">
        <w:rPr>
          <w:rFonts w:eastAsia="Arial" w:cs="Arial"/>
        </w:rPr>
        <w:t>1+338-1+386 sz. között meglévő zárt szakasz Ø 60 cm.</w:t>
      </w:r>
    </w:p>
    <w:p w14:paraId="5F0870C5" w14:textId="07BEB70D" w:rsidR="1677778A" w:rsidRDefault="450847BD" w:rsidP="5F1FC178">
      <w:pPr>
        <w:pStyle w:val="Listaszerbekezds"/>
        <w:spacing w:after="0"/>
        <w:ind w:left="720" w:hanging="360"/>
        <w:rPr>
          <w:rFonts w:eastAsia="Arial" w:cs="Arial"/>
        </w:rPr>
      </w:pPr>
      <w:r w:rsidRPr="3BE8E411">
        <w:rPr>
          <w:rFonts w:eastAsia="Arial" w:cs="Arial"/>
        </w:rPr>
        <w:t>1+445 sz. meglévő Ø60 cm-es áteresz</w:t>
      </w:r>
    </w:p>
    <w:p w14:paraId="7DCA2DA3" w14:textId="1B0D8F4C" w:rsidR="1677778A" w:rsidRDefault="450847BD" w:rsidP="005B53DB">
      <w:pPr>
        <w:pStyle w:val="Listaszerbekezds"/>
        <w:spacing w:after="120"/>
        <w:ind w:left="720" w:hanging="360"/>
        <w:rPr>
          <w:rFonts w:eastAsia="Arial" w:cs="Arial"/>
        </w:rPr>
      </w:pPr>
      <w:r w:rsidRPr="3BE8E411">
        <w:rPr>
          <w:rFonts w:eastAsia="Arial" w:cs="Arial"/>
        </w:rPr>
        <w:t xml:space="preserve">Felső szakasz földárok </w:t>
      </w:r>
    </w:p>
    <w:p w14:paraId="04BC0E63" w14:textId="6EA30EFD" w:rsidR="15C5CD3F" w:rsidRDefault="15C5CD3F" w:rsidP="005B53DB">
      <w:pPr>
        <w:spacing w:after="240"/>
        <w:rPr>
          <w:rFonts w:asciiTheme="minorHAnsi" w:eastAsiaTheme="minorEastAsia" w:hAnsiTheme="minorHAnsi" w:cstheme="minorBidi"/>
          <w:u w:val="single"/>
        </w:rPr>
      </w:pPr>
      <w:r w:rsidRPr="3BE8E411">
        <w:rPr>
          <w:rFonts w:asciiTheme="minorHAnsi" w:eastAsiaTheme="minorEastAsia" w:hAnsiTheme="minorHAnsi" w:cstheme="minorBidi"/>
          <w:u w:val="single"/>
        </w:rPr>
        <w:t>Elvégzendő munkák:</w:t>
      </w:r>
    </w:p>
    <w:p w14:paraId="44847AB7" w14:textId="6ABAEF9F" w:rsidR="15C5CD3F" w:rsidRDefault="15C5CD3F" w:rsidP="3BE8E411">
      <w:pPr>
        <w:pStyle w:val="Listaszerbekezds"/>
        <w:spacing w:after="0"/>
        <w:rPr>
          <w:rFonts w:asciiTheme="minorHAnsi" w:eastAsiaTheme="minorEastAsia" w:hAnsiTheme="minorHAnsi" w:cstheme="minorBidi"/>
        </w:rPr>
      </w:pPr>
      <w:r w:rsidRPr="3BE8E411">
        <w:rPr>
          <w:rFonts w:asciiTheme="minorHAnsi" w:eastAsiaTheme="minorEastAsia" w:hAnsiTheme="minorHAnsi" w:cstheme="minorBidi"/>
        </w:rPr>
        <w:t>0+000-0+440 sz. között és levezető felső szakaszú földmeder rendezése.</w:t>
      </w:r>
    </w:p>
    <w:p w14:paraId="0AED9259" w14:textId="6B7442A6" w:rsidR="15C5CD3F" w:rsidRDefault="15C5CD3F" w:rsidP="3BE8E411">
      <w:pPr>
        <w:pStyle w:val="Listaszerbekezds"/>
        <w:spacing w:after="0"/>
        <w:rPr>
          <w:rFonts w:asciiTheme="minorHAnsi" w:eastAsiaTheme="minorEastAsia" w:hAnsiTheme="minorHAnsi" w:cstheme="minorBidi"/>
        </w:rPr>
      </w:pPr>
      <w:r w:rsidRPr="3BE8E411">
        <w:rPr>
          <w:rFonts w:asciiTheme="minorHAnsi" w:eastAsiaTheme="minorEastAsia" w:hAnsiTheme="minorHAnsi" w:cstheme="minorBidi"/>
        </w:rPr>
        <w:t>0+500-0+830 sz. között tervezett mederburkolat</w:t>
      </w:r>
    </w:p>
    <w:p w14:paraId="33B29EB7" w14:textId="77236333" w:rsidR="15C5CD3F" w:rsidRDefault="15C5CD3F" w:rsidP="3BE8E411">
      <w:pPr>
        <w:pStyle w:val="Listaszerbekezds"/>
        <w:spacing w:after="0"/>
        <w:rPr>
          <w:rFonts w:asciiTheme="minorHAnsi" w:eastAsiaTheme="minorEastAsia" w:hAnsiTheme="minorHAnsi" w:cstheme="minorBidi"/>
        </w:rPr>
      </w:pPr>
      <w:r w:rsidRPr="3BE8E411">
        <w:rPr>
          <w:rFonts w:asciiTheme="minorHAnsi" w:eastAsiaTheme="minorEastAsia" w:hAnsiTheme="minorHAnsi" w:cstheme="minorBidi"/>
        </w:rPr>
        <w:t xml:space="preserve">0+830-0+877 sz. között Ø 60 zárt szakaszon átépítés Ø 1,20 m-re. </w:t>
      </w:r>
    </w:p>
    <w:p w14:paraId="2638E1A7" w14:textId="57710A31" w:rsidR="15C5CD3F" w:rsidRDefault="15C5CD3F" w:rsidP="3BE8E411">
      <w:pPr>
        <w:pStyle w:val="Listaszerbekezds"/>
        <w:spacing w:after="0"/>
        <w:rPr>
          <w:rFonts w:asciiTheme="minorHAnsi" w:eastAsiaTheme="minorEastAsia" w:hAnsiTheme="minorHAnsi" w:cstheme="minorBidi"/>
        </w:rPr>
      </w:pPr>
      <w:r w:rsidRPr="3BE8E411">
        <w:rPr>
          <w:rFonts w:asciiTheme="minorHAnsi" w:eastAsiaTheme="minorEastAsia" w:hAnsiTheme="minorHAnsi" w:cstheme="minorBidi"/>
        </w:rPr>
        <w:t>0+877-0+997 sz. között tervezett mederburkolat</w:t>
      </w:r>
    </w:p>
    <w:p w14:paraId="32797361" w14:textId="1495CF55" w:rsidR="15C5CD3F" w:rsidRDefault="15C5CD3F" w:rsidP="3BE8E411">
      <w:pPr>
        <w:pStyle w:val="Listaszerbekezds"/>
        <w:spacing w:after="0"/>
        <w:rPr>
          <w:rFonts w:asciiTheme="minorHAnsi" w:eastAsiaTheme="minorEastAsia" w:hAnsiTheme="minorHAnsi" w:cstheme="minorBidi"/>
        </w:rPr>
      </w:pPr>
      <w:r w:rsidRPr="3BE8E411">
        <w:rPr>
          <w:rFonts w:asciiTheme="minorHAnsi" w:eastAsiaTheme="minorEastAsia" w:hAnsiTheme="minorHAnsi" w:cstheme="minorBidi"/>
        </w:rPr>
        <w:t>A 0+150 sz. tervezett 1,0 m-es fenéklépcső építése szükséges.</w:t>
      </w:r>
    </w:p>
    <w:p w14:paraId="363078A9" w14:textId="1C719F48" w:rsidR="15C5CD3F" w:rsidRDefault="15C5CD3F" w:rsidP="3BE8E411">
      <w:pPr>
        <w:pStyle w:val="Listaszerbekezds"/>
        <w:spacing w:after="0"/>
        <w:rPr>
          <w:rFonts w:asciiTheme="minorHAnsi" w:eastAsiaTheme="minorEastAsia" w:hAnsiTheme="minorHAnsi" w:cstheme="minorBidi"/>
        </w:rPr>
      </w:pPr>
      <w:r w:rsidRPr="3BE8E411">
        <w:rPr>
          <w:rFonts w:asciiTheme="minorHAnsi" w:eastAsiaTheme="minorEastAsia" w:hAnsiTheme="minorHAnsi" w:cstheme="minorBidi"/>
        </w:rPr>
        <w:t>1+445 sz. meglévő Ø60 cm-es áteresz átépítése Ø 80 cm-re.</w:t>
      </w:r>
    </w:p>
    <w:p w14:paraId="6C66C513" w14:textId="3A0D8278" w:rsidR="15C5CD3F" w:rsidRDefault="15C5CD3F" w:rsidP="005B53DB">
      <w:pPr>
        <w:pStyle w:val="Listaszerbekezds"/>
        <w:spacing w:after="120"/>
        <w:rPr>
          <w:rFonts w:ascii="Times New Roman" w:eastAsia="Times New Roman" w:hAnsi="Times New Roman" w:cs="Times New Roman"/>
          <w:sz w:val="24"/>
          <w:szCs w:val="24"/>
        </w:rPr>
      </w:pPr>
      <w:r w:rsidRPr="3BE8E411">
        <w:rPr>
          <w:rFonts w:asciiTheme="minorHAnsi" w:eastAsiaTheme="minorEastAsia" w:hAnsiTheme="minorHAnsi" w:cstheme="minorBidi"/>
        </w:rPr>
        <w:t>Zárt szakaszok előtti iszapfogó beépítése, meglévő zárt szakaszok tisztítása</w:t>
      </w:r>
      <w:r w:rsidRPr="3BE8E411">
        <w:rPr>
          <w:rFonts w:ascii="Times New Roman" w:eastAsia="Times New Roman" w:hAnsi="Times New Roman" w:cs="Times New Roman"/>
          <w:sz w:val="24"/>
          <w:szCs w:val="24"/>
        </w:rPr>
        <w:t>.</w:t>
      </w:r>
    </w:p>
    <w:p w14:paraId="3309A6CA" w14:textId="12933EB0" w:rsidR="1677778A" w:rsidRDefault="450847BD" w:rsidP="5F1FC178">
      <w:pPr>
        <w:spacing w:after="240"/>
      </w:pPr>
      <w:r w:rsidRPr="5F1FC178">
        <w:rPr>
          <w:rFonts w:eastAsia="Arial" w:cs="Arial"/>
          <w:b/>
          <w:bCs/>
        </w:rPr>
        <w:t>K-2 jelű levezető</w:t>
      </w:r>
    </w:p>
    <w:p w14:paraId="15F1DBF7" w14:textId="2B989AA8" w:rsidR="1677778A" w:rsidRDefault="450847BD" w:rsidP="5F1FC178">
      <w:r w:rsidRPr="5F1FC178">
        <w:rPr>
          <w:rFonts w:eastAsia="Arial" w:cs="Arial"/>
        </w:rPr>
        <w:t>A Káposzta-ér 2+430 km szelvényébe köt be. Város középső részének csapadékvizeit vezeti le. A Vértes u. és Kossuth utca között épült ki. Részben zárt kialakítású.</w:t>
      </w:r>
    </w:p>
    <w:p w14:paraId="1FF63C31" w14:textId="06F41CDB" w:rsidR="1677778A" w:rsidRDefault="450847BD" w:rsidP="5F1FC178">
      <w:pPr>
        <w:spacing w:after="240"/>
      </w:pPr>
      <w:r w:rsidRPr="5F1FC178">
        <w:rPr>
          <w:rFonts w:eastAsia="Arial" w:cs="Arial"/>
          <w:u w:val="single"/>
        </w:rPr>
        <w:t>Vízgyűjtő terület:</w:t>
      </w:r>
    </w:p>
    <w:p w14:paraId="522CFB56" w14:textId="3DECC803" w:rsidR="1677778A" w:rsidRDefault="450847BD" w:rsidP="5F1FC178">
      <w:r w:rsidRPr="5F1FC178">
        <w:rPr>
          <w:rFonts w:eastAsia="Arial" w:cs="Arial"/>
        </w:rPr>
        <w:t>A= 13,1 ha</w:t>
      </w:r>
    </w:p>
    <w:p w14:paraId="1FD03C89" w14:textId="03CF16B2" w:rsidR="1677778A" w:rsidRDefault="450847BD" w:rsidP="005B53DB">
      <w:r w:rsidRPr="5F1FC178">
        <w:t>Méretezési vízhozamok:</w:t>
      </w:r>
    </w:p>
    <w:p w14:paraId="47B3A2CF" w14:textId="4D8FC966" w:rsidR="1677778A" w:rsidRDefault="450847BD" w:rsidP="5F1FC178">
      <w:pPr>
        <w:pStyle w:val="Listaszerbekezds"/>
        <w:spacing w:after="0"/>
        <w:ind w:left="720" w:hanging="360"/>
        <w:rPr>
          <w:rFonts w:eastAsia="Arial" w:cs="Arial"/>
        </w:rPr>
      </w:pPr>
      <w:r w:rsidRPr="5F1FC178">
        <w:rPr>
          <w:rFonts w:eastAsia="Arial" w:cs="Arial"/>
        </w:rPr>
        <w:t>Q</w:t>
      </w:r>
      <w:r w:rsidRPr="5F1FC178">
        <w:rPr>
          <w:rFonts w:eastAsia="Arial" w:cs="Arial"/>
          <w:sz w:val="16"/>
          <w:szCs w:val="16"/>
        </w:rPr>
        <w:t>25%</w:t>
      </w:r>
      <w:r w:rsidRPr="5F1FC178">
        <w:rPr>
          <w:rFonts w:eastAsia="Arial" w:cs="Arial"/>
        </w:rPr>
        <w:t>= 457 l/s</w:t>
      </w:r>
    </w:p>
    <w:p w14:paraId="2F0EE1D8" w14:textId="2C8F1FE2" w:rsidR="1677778A" w:rsidRDefault="450847BD" w:rsidP="5F1FC178">
      <w:pPr>
        <w:pStyle w:val="Listaszerbekezds"/>
        <w:spacing w:after="0"/>
        <w:ind w:left="720" w:hanging="360"/>
        <w:rPr>
          <w:rFonts w:eastAsia="Arial" w:cs="Arial"/>
        </w:rPr>
      </w:pPr>
      <w:r w:rsidRPr="5F1FC178">
        <w:rPr>
          <w:rFonts w:eastAsia="Arial" w:cs="Arial"/>
        </w:rPr>
        <w:t>Q</w:t>
      </w:r>
      <w:r w:rsidRPr="5F1FC178">
        <w:rPr>
          <w:rFonts w:eastAsia="Arial" w:cs="Arial"/>
          <w:sz w:val="16"/>
          <w:szCs w:val="16"/>
        </w:rPr>
        <w:t>10%</w:t>
      </w:r>
      <w:r w:rsidRPr="5F1FC178">
        <w:rPr>
          <w:rFonts w:eastAsia="Arial" w:cs="Arial"/>
        </w:rPr>
        <w:t>= 618 l/s</w:t>
      </w:r>
    </w:p>
    <w:p w14:paraId="6B95CE77" w14:textId="5963F3FB" w:rsidR="1677778A" w:rsidRDefault="450847BD" w:rsidP="005B53DB">
      <w:r w:rsidRPr="5F1FC178">
        <w:t>Mederadatok:</w:t>
      </w:r>
    </w:p>
    <w:p w14:paraId="0B9229F2" w14:textId="2EE700C8" w:rsidR="1677778A" w:rsidRDefault="450847BD" w:rsidP="5F1FC178">
      <w:pPr>
        <w:pStyle w:val="Listaszerbekezds"/>
        <w:spacing w:after="0"/>
        <w:ind w:left="720" w:hanging="360"/>
        <w:rPr>
          <w:rFonts w:eastAsia="Arial" w:cs="Arial"/>
        </w:rPr>
      </w:pPr>
      <w:r w:rsidRPr="5F1FC178">
        <w:rPr>
          <w:rFonts w:eastAsia="Arial" w:cs="Arial"/>
        </w:rPr>
        <w:t>0+000-0+025 burkolt árok</w:t>
      </w:r>
    </w:p>
    <w:p w14:paraId="42C9D032" w14:textId="7B1B313F" w:rsidR="1677778A" w:rsidRDefault="450847BD" w:rsidP="5F1FC178">
      <w:pPr>
        <w:pStyle w:val="Listaszerbekezds"/>
        <w:spacing w:after="0"/>
        <w:ind w:left="720" w:hanging="360"/>
        <w:rPr>
          <w:rFonts w:eastAsia="Arial" w:cs="Arial"/>
        </w:rPr>
      </w:pPr>
      <w:r w:rsidRPr="3BE8E411">
        <w:rPr>
          <w:rFonts w:eastAsia="Arial" w:cs="Arial"/>
        </w:rPr>
        <w:t xml:space="preserve">0+025-0+100 sz. között Ø 60 zárt szakasz. </w:t>
      </w:r>
    </w:p>
    <w:p w14:paraId="52F4A0A0" w14:textId="17DA1D72" w:rsidR="1677778A" w:rsidRDefault="450847BD" w:rsidP="5F1FC178">
      <w:pPr>
        <w:pStyle w:val="Listaszerbekezds"/>
        <w:spacing w:after="0"/>
        <w:ind w:left="720" w:hanging="360"/>
        <w:rPr>
          <w:rFonts w:eastAsia="Arial" w:cs="Arial"/>
        </w:rPr>
      </w:pPr>
      <w:r w:rsidRPr="3BE8E411">
        <w:rPr>
          <w:rFonts w:eastAsia="Arial" w:cs="Arial"/>
        </w:rPr>
        <w:t>0+100-0+165 sz. között lévő kisszelvényű mederburkolat</w:t>
      </w:r>
    </w:p>
    <w:p w14:paraId="4A61E34C" w14:textId="76A12F44" w:rsidR="1677778A" w:rsidRDefault="450847BD" w:rsidP="5F1FC178">
      <w:pPr>
        <w:pStyle w:val="Listaszerbekezds"/>
        <w:spacing w:after="0"/>
        <w:ind w:left="720" w:hanging="360"/>
        <w:rPr>
          <w:rFonts w:eastAsia="Arial" w:cs="Arial"/>
        </w:rPr>
      </w:pPr>
      <w:r w:rsidRPr="5F1FC178">
        <w:rPr>
          <w:rFonts w:eastAsia="Arial" w:cs="Arial"/>
        </w:rPr>
        <w:t>0+165-0+214 sz. között meglévő burkolt árok (Wekerle S. u)</w:t>
      </w:r>
    </w:p>
    <w:p w14:paraId="274F39CE" w14:textId="3CF05FF2" w:rsidR="1677778A" w:rsidRDefault="450847BD" w:rsidP="5F1FC178">
      <w:pPr>
        <w:pStyle w:val="Listaszerbekezds"/>
        <w:spacing w:after="0"/>
        <w:ind w:left="720" w:hanging="360"/>
        <w:rPr>
          <w:rFonts w:eastAsia="Arial" w:cs="Arial"/>
        </w:rPr>
      </w:pPr>
      <w:r w:rsidRPr="4A1DFF06">
        <w:rPr>
          <w:rFonts w:eastAsia="Arial" w:cs="Arial"/>
        </w:rPr>
        <w:t>0+214-0+250 sz. között kisszelvényű mederburkolat</w:t>
      </w:r>
    </w:p>
    <w:p w14:paraId="52FE3662" w14:textId="68983C56" w:rsidR="1677778A" w:rsidRDefault="450847BD" w:rsidP="5F1FC178">
      <w:pPr>
        <w:pStyle w:val="Listaszerbekezds"/>
        <w:spacing w:after="0"/>
        <w:ind w:left="720" w:hanging="360"/>
        <w:rPr>
          <w:rFonts w:eastAsia="Arial" w:cs="Arial"/>
        </w:rPr>
      </w:pPr>
      <w:r w:rsidRPr="3BE8E411">
        <w:rPr>
          <w:rFonts w:eastAsia="Arial" w:cs="Arial"/>
        </w:rPr>
        <w:t xml:space="preserve">0+250-0+263 sz. között Ø 60 zárt szakasz </w:t>
      </w:r>
    </w:p>
    <w:p w14:paraId="33F8FB9E" w14:textId="799502F0" w:rsidR="1677778A" w:rsidRDefault="450847BD" w:rsidP="5F1FC178">
      <w:pPr>
        <w:pStyle w:val="Listaszerbekezds"/>
        <w:spacing w:after="0"/>
        <w:ind w:left="720" w:hanging="360"/>
        <w:rPr>
          <w:rFonts w:eastAsia="Arial" w:cs="Arial"/>
        </w:rPr>
      </w:pPr>
      <w:r w:rsidRPr="5F1FC178">
        <w:rPr>
          <w:rFonts w:eastAsia="Arial" w:cs="Arial"/>
        </w:rPr>
        <w:t>0+263-0+440 sz. között burkolt árok</w:t>
      </w:r>
    </w:p>
    <w:p w14:paraId="752AE3DF" w14:textId="72DA40C9" w:rsidR="1677778A" w:rsidRDefault="450847BD" w:rsidP="5F1FC178">
      <w:pPr>
        <w:pStyle w:val="Listaszerbekezds"/>
        <w:spacing w:after="0"/>
        <w:ind w:left="720" w:hanging="360"/>
        <w:rPr>
          <w:rFonts w:eastAsia="Arial" w:cs="Arial"/>
        </w:rPr>
      </w:pPr>
      <w:r w:rsidRPr="4A1DFF06">
        <w:rPr>
          <w:rFonts w:eastAsia="Arial" w:cs="Arial"/>
        </w:rPr>
        <w:lastRenderedPageBreak/>
        <w:t>0+440-0+458 sz. között kisszelvényű mederburkolat</w:t>
      </w:r>
    </w:p>
    <w:p w14:paraId="664D94D0" w14:textId="43F0E118" w:rsidR="1677778A" w:rsidRDefault="450847BD" w:rsidP="005B53DB">
      <w:pPr>
        <w:pStyle w:val="Listaszerbekezds"/>
        <w:spacing w:after="120"/>
        <w:ind w:left="720" w:hanging="360"/>
        <w:rPr>
          <w:rFonts w:eastAsia="Arial" w:cs="Arial"/>
        </w:rPr>
      </w:pPr>
      <w:r w:rsidRPr="4A1DFF06">
        <w:rPr>
          <w:rFonts w:eastAsia="Arial" w:cs="Arial"/>
        </w:rPr>
        <w:t>0+458-0+485 sz. között Ø 50 zárt szakasz</w:t>
      </w:r>
    </w:p>
    <w:p w14:paraId="431D9A97" w14:textId="17C99D5E" w:rsidR="1677778A" w:rsidRDefault="450847BD" w:rsidP="5F1FC178">
      <w:pPr>
        <w:spacing w:after="240"/>
      </w:pPr>
      <w:r w:rsidRPr="3BE8E411">
        <w:rPr>
          <w:rFonts w:eastAsia="Arial" w:cs="Arial"/>
        </w:rPr>
        <w:t>Csak a 0+100 szelvényig, valamint a Wekerle és Kossuth utcai rövid szakaszok vannak közterületen.</w:t>
      </w:r>
    </w:p>
    <w:p w14:paraId="5657F5D1" w14:textId="0F40C76B" w:rsidR="64A29BCB" w:rsidRDefault="64A29BCB" w:rsidP="3BE8E411">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after="0"/>
        <w:ind w:left="720" w:hanging="720"/>
        <w:rPr>
          <w:rFonts w:asciiTheme="minorHAnsi" w:eastAsiaTheme="minorEastAsia" w:hAnsiTheme="minorHAnsi" w:cstheme="minorBidi"/>
          <w:u w:val="single"/>
        </w:rPr>
      </w:pPr>
      <w:r w:rsidRPr="3BE8E411">
        <w:rPr>
          <w:rFonts w:asciiTheme="minorHAnsi" w:eastAsiaTheme="minorEastAsia" w:hAnsiTheme="minorHAnsi" w:cstheme="minorBidi"/>
          <w:u w:val="single"/>
        </w:rPr>
        <w:t>Elvégzendő munkák:</w:t>
      </w:r>
    </w:p>
    <w:p w14:paraId="3E24A987" w14:textId="24325E80" w:rsidR="64A29BCB" w:rsidRDefault="64A29BCB" w:rsidP="3BE8E411">
      <w:pPr>
        <w:pStyle w:val="Listaszerbekezds"/>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after="0"/>
        <w:rPr>
          <w:rFonts w:asciiTheme="minorHAnsi" w:eastAsiaTheme="minorEastAsia" w:hAnsiTheme="minorHAnsi" w:cstheme="minorBidi"/>
        </w:rPr>
      </w:pPr>
      <w:r w:rsidRPr="3BE8E411">
        <w:rPr>
          <w:rFonts w:asciiTheme="minorHAnsi" w:eastAsiaTheme="minorEastAsia" w:hAnsiTheme="minorHAnsi" w:cstheme="minorBidi"/>
        </w:rPr>
        <w:t>Jogi állapot rendezése, mivel nagy részben magánterületen található.</w:t>
      </w:r>
    </w:p>
    <w:p w14:paraId="375810F0" w14:textId="7EDF72C7" w:rsidR="64A29BCB" w:rsidRDefault="64A29BCB" w:rsidP="3BE8E411">
      <w:pPr>
        <w:pStyle w:val="Listaszerbekezds"/>
        <w:spacing w:after="0"/>
        <w:rPr>
          <w:rFonts w:asciiTheme="minorHAnsi" w:eastAsiaTheme="minorEastAsia" w:hAnsiTheme="minorHAnsi" w:cstheme="minorBidi"/>
        </w:rPr>
      </w:pPr>
      <w:r w:rsidRPr="3BE8E411">
        <w:rPr>
          <w:rFonts w:asciiTheme="minorHAnsi" w:eastAsiaTheme="minorEastAsia" w:hAnsiTheme="minorHAnsi" w:cstheme="minorBidi"/>
        </w:rPr>
        <w:t xml:space="preserve">0+025-0+100 sz. között Ø 60 zárt szakasz átépítés Ø 80 cm-re. </w:t>
      </w:r>
    </w:p>
    <w:p w14:paraId="363A51A8" w14:textId="626173D7" w:rsidR="64A29BCB" w:rsidRDefault="64A29BCB" w:rsidP="3BE8E411">
      <w:pPr>
        <w:pStyle w:val="Listaszerbekezds"/>
        <w:spacing w:after="0"/>
        <w:rPr>
          <w:rFonts w:asciiTheme="minorHAnsi" w:eastAsiaTheme="minorEastAsia" w:hAnsiTheme="minorHAnsi" w:cstheme="minorBidi"/>
        </w:rPr>
      </w:pPr>
      <w:r w:rsidRPr="3BE8E411">
        <w:rPr>
          <w:rFonts w:asciiTheme="minorHAnsi" w:eastAsiaTheme="minorEastAsia" w:hAnsiTheme="minorHAnsi" w:cstheme="minorBidi"/>
        </w:rPr>
        <w:t xml:space="preserve">0+458-0+485 sz. között Ø 50 zárt szakasz átépítés Ø 60 cm-re. </w:t>
      </w:r>
    </w:p>
    <w:p w14:paraId="0B89A995" w14:textId="28200864" w:rsidR="64A29BCB" w:rsidRDefault="64A29BCB" w:rsidP="005B53DB">
      <w:pPr>
        <w:pStyle w:val="Listaszerbekezds"/>
        <w:spacing w:after="120"/>
        <w:rPr>
          <w:rFonts w:asciiTheme="minorHAnsi" w:eastAsiaTheme="minorEastAsia" w:hAnsiTheme="minorHAnsi" w:cstheme="minorBidi"/>
        </w:rPr>
      </w:pPr>
      <w:r w:rsidRPr="3BE8E411">
        <w:rPr>
          <w:rFonts w:asciiTheme="minorHAnsi" w:eastAsiaTheme="minorEastAsia" w:hAnsiTheme="minorHAnsi" w:cstheme="minorBidi"/>
        </w:rPr>
        <w:t>Zárt szakaszok előtti iszapfogó beépítése, meglévő zárt szakaszok tisztítása.</w:t>
      </w:r>
    </w:p>
    <w:p w14:paraId="7A8F0F11" w14:textId="12806F04" w:rsidR="1677778A" w:rsidRDefault="450847BD" w:rsidP="5F1FC178">
      <w:pPr>
        <w:spacing w:after="240"/>
      </w:pPr>
      <w:r w:rsidRPr="5F1FC178">
        <w:rPr>
          <w:rFonts w:eastAsia="Arial" w:cs="Arial"/>
          <w:b/>
          <w:bCs/>
        </w:rPr>
        <w:t>K-3 jelű levezető</w:t>
      </w:r>
    </w:p>
    <w:p w14:paraId="4031FC5C" w14:textId="23E2117F" w:rsidR="1677778A" w:rsidRDefault="450847BD" w:rsidP="5F1FC178">
      <w:r w:rsidRPr="5F1FC178">
        <w:rPr>
          <w:rFonts w:eastAsia="Arial" w:cs="Arial"/>
        </w:rPr>
        <w:t>A Káposzta-ér 2+940 km szelvényébe köt be, a Mónus Illés utcánál. Város É-NY-i és középső részének csapadékvizeit vezeti le. A Mónus I. u.- József A. u.- Tábor u. és Győri út csapadékvizeit gyűjti össze.</w:t>
      </w:r>
    </w:p>
    <w:p w14:paraId="419622DD" w14:textId="33EB1F3A" w:rsidR="1677778A" w:rsidRDefault="450847BD" w:rsidP="5F1FC178">
      <w:pPr>
        <w:spacing w:after="240"/>
      </w:pPr>
      <w:r w:rsidRPr="5F1FC178">
        <w:rPr>
          <w:rFonts w:eastAsia="Arial" w:cs="Arial"/>
          <w:u w:val="single"/>
        </w:rPr>
        <w:t>Vízgyűjtő terület:</w:t>
      </w:r>
    </w:p>
    <w:p w14:paraId="0258894B" w14:textId="5EC2F7A5" w:rsidR="1677778A" w:rsidRDefault="450847BD" w:rsidP="5F1FC178">
      <w:r w:rsidRPr="5F1FC178">
        <w:rPr>
          <w:rFonts w:eastAsia="Arial" w:cs="Arial"/>
        </w:rPr>
        <w:t>A= 27,5 ha</w:t>
      </w:r>
    </w:p>
    <w:p w14:paraId="41D081D6" w14:textId="64841375" w:rsidR="1677778A" w:rsidRDefault="450847BD" w:rsidP="005B53DB">
      <w:r w:rsidRPr="5F1FC178">
        <w:t>Méretezési vízhozamok:</w:t>
      </w:r>
    </w:p>
    <w:p w14:paraId="2DD2FEB1" w14:textId="62DBC924" w:rsidR="1677778A" w:rsidRDefault="450847BD" w:rsidP="5F1FC178">
      <w:pPr>
        <w:pStyle w:val="Listaszerbekezds"/>
        <w:spacing w:after="0"/>
        <w:ind w:left="720" w:hanging="360"/>
        <w:rPr>
          <w:rFonts w:eastAsia="Arial" w:cs="Arial"/>
        </w:rPr>
      </w:pPr>
      <w:r w:rsidRPr="5F1FC178">
        <w:rPr>
          <w:rFonts w:eastAsia="Arial" w:cs="Arial"/>
        </w:rPr>
        <w:t>Q</w:t>
      </w:r>
      <w:r w:rsidRPr="5F1FC178">
        <w:rPr>
          <w:rFonts w:eastAsia="Arial" w:cs="Arial"/>
          <w:sz w:val="16"/>
          <w:szCs w:val="16"/>
        </w:rPr>
        <w:t>25%</w:t>
      </w:r>
      <w:r w:rsidRPr="5F1FC178">
        <w:rPr>
          <w:rFonts w:eastAsia="Arial" w:cs="Arial"/>
        </w:rPr>
        <w:t>= 677 l/s</w:t>
      </w:r>
    </w:p>
    <w:p w14:paraId="15F77A72" w14:textId="6D4B7D54" w:rsidR="1677778A" w:rsidRDefault="450847BD" w:rsidP="5F1FC178">
      <w:pPr>
        <w:pStyle w:val="Listaszerbekezds"/>
        <w:spacing w:after="0"/>
        <w:ind w:left="720" w:hanging="360"/>
        <w:rPr>
          <w:rFonts w:eastAsia="Arial" w:cs="Arial"/>
        </w:rPr>
      </w:pPr>
      <w:r w:rsidRPr="5F1FC178">
        <w:rPr>
          <w:rFonts w:eastAsia="Arial" w:cs="Arial"/>
        </w:rPr>
        <w:t>Q</w:t>
      </w:r>
      <w:r w:rsidRPr="5F1FC178">
        <w:rPr>
          <w:rFonts w:eastAsia="Arial" w:cs="Arial"/>
          <w:sz w:val="16"/>
          <w:szCs w:val="16"/>
        </w:rPr>
        <w:t>10%</w:t>
      </w:r>
      <w:r w:rsidRPr="5F1FC178">
        <w:rPr>
          <w:rFonts w:eastAsia="Arial" w:cs="Arial"/>
        </w:rPr>
        <w:t>= 914 l/s</w:t>
      </w:r>
    </w:p>
    <w:p w14:paraId="2163F63B" w14:textId="36A64563" w:rsidR="1677778A" w:rsidRDefault="450847BD" w:rsidP="005B53DB">
      <w:r w:rsidRPr="5F1FC178">
        <w:t>Mederadatok:</w:t>
      </w:r>
    </w:p>
    <w:p w14:paraId="5A17F68E" w14:textId="55018BCF" w:rsidR="1677778A" w:rsidRDefault="450847BD" w:rsidP="5F1FC178">
      <w:pPr>
        <w:pStyle w:val="Listaszerbekezds"/>
        <w:spacing w:after="0"/>
        <w:ind w:left="720" w:hanging="360"/>
        <w:rPr>
          <w:rFonts w:eastAsia="Arial" w:cs="Arial"/>
        </w:rPr>
      </w:pPr>
      <w:r w:rsidRPr="5F1FC178">
        <w:rPr>
          <w:rFonts w:eastAsia="Arial" w:cs="Arial"/>
        </w:rPr>
        <w:t xml:space="preserve">0+000-0+040 sz. között meglévő Ø1,0-Ø80 cm (av.1,0 m, </w:t>
      </w:r>
      <w:proofErr w:type="spellStart"/>
      <w:r w:rsidRPr="5F1FC178">
        <w:rPr>
          <w:rFonts w:eastAsia="Arial" w:cs="Arial"/>
        </w:rPr>
        <w:t>fv</w:t>
      </w:r>
      <w:proofErr w:type="spellEnd"/>
      <w:r w:rsidRPr="5F1FC178">
        <w:rPr>
          <w:rFonts w:eastAsia="Arial" w:cs="Arial"/>
        </w:rPr>
        <w:t>. Ø80 cm)</w:t>
      </w:r>
    </w:p>
    <w:p w14:paraId="320A3ECF" w14:textId="70BFAE0A" w:rsidR="1677778A" w:rsidRDefault="450847BD" w:rsidP="5F1FC178">
      <w:pPr>
        <w:pStyle w:val="Listaszerbekezds"/>
        <w:spacing w:after="0"/>
        <w:ind w:left="720" w:hanging="360"/>
        <w:rPr>
          <w:rFonts w:eastAsia="Arial" w:cs="Arial"/>
        </w:rPr>
      </w:pPr>
      <w:r w:rsidRPr="5F1FC178">
        <w:rPr>
          <w:rFonts w:eastAsia="Arial" w:cs="Arial"/>
        </w:rPr>
        <w:t>0+040-0+230 sz. között meglévő mederburkolat.</w:t>
      </w:r>
    </w:p>
    <w:p w14:paraId="02B3903F" w14:textId="3595E5BE" w:rsidR="1677778A" w:rsidRDefault="450847BD" w:rsidP="005B53DB">
      <w:pPr>
        <w:pStyle w:val="Listaszerbekezds"/>
        <w:spacing w:after="120"/>
        <w:ind w:left="720" w:hanging="360"/>
        <w:rPr>
          <w:rFonts w:eastAsia="Arial" w:cs="Arial"/>
        </w:rPr>
      </w:pPr>
      <w:r w:rsidRPr="4A1DFF06">
        <w:rPr>
          <w:rFonts w:eastAsia="Arial" w:cs="Arial"/>
        </w:rPr>
        <w:t>0+230-0+665 sz. között földmeder</w:t>
      </w:r>
    </w:p>
    <w:p w14:paraId="36E4969C" w14:textId="16B67B4C" w:rsidR="1677778A" w:rsidRDefault="450847BD" w:rsidP="5F1FC178">
      <w:pPr>
        <w:spacing w:after="240"/>
      </w:pPr>
      <w:r w:rsidRPr="5F1FC178">
        <w:rPr>
          <w:rFonts w:eastAsia="Arial" w:cs="Arial"/>
        </w:rPr>
        <w:t>Műtárgyai megfelelők.</w:t>
      </w:r>
    </w:p>
    <w:p w14:paraId="4764E276" w14:textId="49B92A81" w:rsidR="1677778A" w:rsidRDefault="450847BD" w:rsidP="5F1FC178">
      <w:pPr>
        <w:spacing w:after="240"/>
      </w:pPr>
      <w:r w:rsidRPr="5F1FC178">
        <w:rPr>
          <w:rFonts w:eastAsia="Arial" w:cs="Arial"/>
          <w:b/>
          <w:bCs/>
        </w:rPr>
        <w:t>K-4 jelű levezető</w:t>
      </w:r>
    </w:p>
    <w:p w14:paraId="4D02570C" w14:textId="26318411" w:rsidR="1677778A" w:rsidRDefault="450847BD" w:rsidP="5F1FC178">
      <w:r w:rsidRPr="5F1FC178">
        <w:rPr>
          <w:rFonts w:eastAsia="Arial" w:cs="Arial"/>
        </w:rPr>
        <w:t>A Káposzta-ér 2+940 km szelvényébe köt be, a Mónus Illés utcánál. Város É-i és középső részének csapadékvizeit vezeti le. A Mónus I. u.- Wekerle u.-Futár utca nyomvonalon épült ki zárt csapadékcsatornaként. A környező utcák csapadékvizeit gyűjti össze.</w:t>
      </w:r>
    </w:p>
    <w:p w14:paraId="35FD9745" w14:textId="3E13FD7D" w:rsidR="1677778A" w:rsidRDefault="450847BD" w:rsidP="5F1FC178">
      <w:pPr>
        <w:spacing w:after="240"/>
      </w:pPr>
      <w:r w:rsidRPr="5F1FC178">
        <w:rPr>
          <w:rFonts w:eastAsia="Arial" w:cs="Arial"/>
          <w:u w:val="single"/>
        </w:rPr>
        <w:t>Vízgyűjtő terület:</w:t>
      </w:r>
    </w:p>
    <w:p w14:paraId="34567774" w14:textId="5EEBF7F1" w:rsidR="1677778A" w:rsidRDefault="450847BD" w:rsidP="5F1FC178">
      <w:r w:rsidRPr="5F1FC178">
        <w:rPr>
          <w:rFonts w:eastAsia="Arial" w:cs="Arial"/>
        </w:rPr>
        <w:t>A= 35,7 ha</w:t>
      </w:r>
    </w:p>
    <w:p w14:paraId="2A29D9A4" w14:textId="4D190B03" w:rsidR="1677778A" w:rsidRDefault="450847BD" w:rsidP="005B53DB">
      <w:r w:rsidRPr="5F1FC178">
        <w:t>Méretezési vízhozamok:</w:t>
      </w:r>
    </w:p>
    <w:p w14:paraId="5855E245" w14:textId="35A4E408" w:rsidR="1677778A" w:rsidRDefault="450847BD" w:rsidP="5F1FC178">
      <w:pPr>
        <w:pStyle w:val="Listaszerbekezds"/>
        <w:spacing w:after="0"/>
        <w:ind w:left="720" w:hanging="360"/>
        <w:rPr>
          <w:rFonts w:eastAsia="Arial" w:cs="Arial"/>
        </w:rPr>
      </w:pPr>
      <w:r w:rsidRPr="5F1FC178">
        <w:rPr>
          <w:rFonts w:eastAsia="Arial" w:cs="Arial"/>
        </w:rPr>
        <w:t>Q</w:t>
      </w:r>
      <w:r w:rsidRPr="5F1FC178">
        <w:rPr>
          <w:rFonts w:eastAsia="Arial" w:cs="Arial"/>
          <w:sz w:val="16"/>
          <w:szCs w:val="16"/>
        </w:rPr>
        <w:t>25%</w:t>
      </w:r>
      <w:r w:rsidRPr="5F1FC178">
        <w:rPr>
          <w:rFonts w:eastAsia="Arial" w:cs="Arial"/>
        </w:rPr>
        <w:t>= 1.100 l/s</w:t>
      </w:r>
    </w:p>
    <w:p w14:paraId="6BC49950" w14:textId="0C7CAE46" w:rsidR="1677778A" w:rsidRDefault="450847BD" w:rsidP="005B53DB">
      <w:pPr>
        <w:pStyle w:val="Listaszerbekezds"/>
        <w:spacing w:after="120"/>
        <w:ind w:left="720" w:hanging="360"/>
        <w:rPr>
          <w:rFonts w:eastAsia="Arial" w:cs="Arial"/>
        </w:rPr>
      </w:pPr>
      <w:r w:rsidRPr="5F1FC178">
        <w:rPr>
          <w:rFonts w:eastAsia="Arial" w:cs="Arial"/>
        </w:rPr>
        <w:t>Q</w:t>
      </w:r>
      <w:r w:rsidRPr="5F1FC178">
        <w:rPr>
          <w:rFonts w:eastAsia="Arial" w:cs="Arial"/>
          <w:sz w:val="16"/>
          <w:szCs w:val="16"/>
        </w:rPr>
        <w:t>10%</w:t>
      </w:r>
      <w:r w:rsidRPr="5F1FC178">
        <w:rPr>
          <w:rFonts w:eastAsia="Arial" w:cs="Arial"/>
        </w:rPr>
        <w:t>= 1.485 l/s</w:t>
      </w:r>
    </w:p>
    <w:p w14:paraId="467909BA" w14:textId="1C0659E7" w:rsidR="1677778A" w:rsidRDefault="450847BD" w:rsidP="5F1FC178">
      <w:r w:rsidRPr="5F1FC178">
        <w:rPr>
          <w:rFonts w:eastAsia="Arial" w:cs="Arial"/>
          <w:u w:val="single"/>
        </w:rPr>
        <w:t>Mederadatok:</w:t>
      </w:r>
    </w:p>
    <w:p w14:paraId="67F3B76B" w14:textId="123A6522" w:rsidR="1677778A" w:rsidRDefault="450847BD" w:rsidP="5F1FC178">
      <w:pPr>
        <w:pStyle w:val="Listaszerbekezds"/>
        <w:spacing w:after="0"/>
        <w:ind w:left="720" w:hanging="360"/>
        <w:rPr>
          <w:rFonts w:eastAsia="Arial" w:cs="Arial"/>
        </w:rPr>
      </w:pPr>
      <w:r w:rsidRPr="4A1DFF06">
        <w:rPr>
          <w:rFonts w:eastAsia="Arial" w:cs="Arial"/>
        </w:rPr>
        <w:t>0+000-0+140 sz. között meglévő Ø1,0 m zárt szakasz Wekerle utcában több zárt becsatlakozással.</w:t>
      </w:r>
    </w:p>
    <w:p w14:paraId="00671792" w14:textId="4C9E8DFD" w:rsidR="1677778A" w:rsidRDefault="450847BD" w:rsidP="4A1DFF06">
      <w:pPr>
        <w:pStyle w:val="Listaszerbekezds"/>
        <w:spacing w:after="120"/>
        <w:ind w:left="720" w:hanging="360"/>
        <w:rPr>
          <w:rFonts w:eastAsia="Arial" w:cs="Arial"/>
        </w:rPr>
      </w:pPr>
      <w:r w:rsidRPr="4A1DFF06">
        <w:rPr>
          <w:rFonts w:eastAsia="Arial" w:cs="Arial"/>
        </w:rPr>
        <w:t xml:space="preserve">0+140-0+520 sz. között meglévő Ø 50 cm zárt szakasz. </w:t>
      </w:r>
    </w:p>
    <w:p w14:paraId="7B62C0F2" w14:textId="77777777" w:rsidR="00850597" w:rsidRDefault="00850597" w:rsidP="4A1DFF06">
      <w:pPr>
        <w:spacing w:after="0"/>
        <w:rPr>
          <w:rFonts w:eastAsia="Arial" w:cs="Arial"/>
          <w:u w:val="single"/>
        </w:rPr>
      </w:pPr>
    </w:p>
    <w:p w14:paraId="5105B151" w14:textId="30244B1F" w:rsidR="00951066" w:rsidRDefault="1DBEB743" w:rsidP="4A1DFF06">
      <w:pPr>
        <w:spacing w:after="0"/>
        <w:rPr>
          <w:rFonts w:eastAsia="Arial" w:cs="Arial"/>
          <w:u w:val="single"/>
        </w:rPr>
      </w:pPr>
      <w:r w:rsidRPr="4A1DFF06">
        <w:rPr>
          <w:rFonts w:eastAsia="Arial" w:cs="Arial"/>
          <w:u w:val="single"/>
        </w:rPr>
        <w:lastRenderedPageBreak/>
        <w:t>Elvégzendő munkák:</w:t>
      </w:r>
    </w:p>
    <w:p w14:paraId="536B7BF1" w14:textId="359CD7C8" w:rsidR="1677778A" w:rsidRDefault="450847BD" w:rsidP="4A1DFF06">
      <w:pPr>
        <w:spacing w:after="120"/>
      </w:pPr>
      <w:r w:rsidRPr="4A1DFF06">
        <w:rPr>
          <w:rFonts w:eastAsia="Arial" w:cs="Arial"/>
        </w:rPr>
        <w:t>Zárt szakaszra tisztítóaknák ráépítése, továbbá a csatorna tisztítása- iszapolása</w:t>
      </w:r>
      <w:r w:rsidR="28A7FCE4" w:rsidRPr="4A1DFF06">
        <w:rPr>
          <w:rFonts w:eastAsia="Arial" w:cs="Arial"/>
        </w:rPr>
        <w:t xml:space="preserve"> szükséges</w:t>
      </w:r>
      <w:r w:rsidRPr="4A1DFF06">
        <w:rPr>
          <w:rFonts w:eastAsia="Arial" w:cs="Arial"/>
        </w:rPr>
        <w:t>.</w:t>
      </w:r>
    </w:p>
    <w:p w14:paraId="405F2049" w14:textId="170D5C6A" w:rsidR="1677778A" w:rsidRDefault="450847BD" w:rsidP="4A1DFF06">
      <w:pPr>
        <w:spacing w:after="120"/>
      </w:pPr>
      <w:r w:rsidRPr="4A1DFF06">
        <w:rPr>
          <w:rFonts w:eastAsia="Arial" w:cs="Arial"/>
        </w:rPr>
        <w:t>A kisebb esésű Mónus- Wekerle utcai részen várható nagyobb hordalék felhalmozódás.</w:t>
      </w:r>
    </w:p>
    <w:p w14:paraId="05A94E52" w14:textId="781F7A12" w:rsidR="1677778A" w:rsidRDefault="450847BD" w:rsidP="4A1DFF06">
      <w:pPr>
        <w:spacing w:after="120"/>
      </w:pPr>
      <w:r w:rsidRPr="4A1DFF06">
        <w:rPr>
          <w:rFonts w:eastAsia="Arial" w:cs="Arial"/>
        </w:rPr>
        <w:t>A rendszerbe zárt becsatlakozás van kiépítve a Zrínyi utcából Ø 50 cm induló mérettel, magánterületeken, pincéken átvezetve, a Futár utca felső részébe csatlakozva.</w:t>
      </w:r>
    </w:p>
    <w:p w14:paraId="2C332FB3" w14:textId="27BEAD9A" w:rsidR="1677778A" w:rsidRDefault="450847BD" w:rsidP="4A1DFF06">
      <w:pPr>
        <w:spacing w:after="120"/>
      </w:pPr>
      <w:r w:rsidRPr="4A1DFF06">
        <w:rPr>
          <w:rFonts w:eastAsia="Arial" w:cs="Arial"/>
        </w:rPr>
        <w:t>A Zrínyi- Futár utcák közötti zárt csapadékcsatorna pontos nyomvonala és mérete, kialakítása sem ismert. Tisztítást- ellenőrzést biztosító aknák általában nem épültek. Mivel nagy részben magánterületen került kiépítésre, így jogilag sem rendezett. Legalizáláshoz szolgalmi jog bejegyzése szükséges!</w:t>
      </w:r>
    </w:p>
    <w:p w14:paraId="3EAA8A63" w14:textId="62705D5F" w:rsidR="1677778A" w:rsidRDefault="450847BD" w:rsidP="5F1FC178">
      <w:pPr>
        <w:spacing w:after="240"/>
      </w:pPr>
      <w:r w:rsidRPr="5F1FC178">
        <w:rPr>
          <w:rFonts w:eastAsia="Arial" w:cs="Arial"/>
          <w:b/>
          <w:bCs/>
        </w:rPr>
        <w:t>K-5 jelű levezető</w:t>
      </w:r>
    </w:p>
    <w:p w14:paraId="32A836FA" w14:textId="5A83F792" w:rsidR="1677778A" w:rsidRDefault="450847BD" w:rsidP="5F1FC178">
      <w:r w:rsidRPr="5F1FC178">
        <w:rPr>
          <w:rFonts w:eastAsia="Arial" w:cs="Arial"/>
        </w:rPr>
        <w:t>A Káposzta-ér 3+430 km szelvényébe köt be, a 2724 hrsz-ú magánterületen át. Város É- i részének csapadékvizeit vezeti le. A Rákóczi u.- Mátyás király u.- Martinovics utcák egy részének csapadékvizeit gyűjti össze.</w:t>
      </w:r>
    </w:p>
    <w:p w14:paraId="16D485EB" w14:textId="309C4E69" w:rsidR="1677778A" w:rsidRDefault="450847BD" w:rsidP="5F1FC178">
      <w:pPr>
        <w:spacing w:after="240"/>
      </w:pPr>
      <w:r w:rsidRPr="5F1FC178">
        <w:rPr>
          <w:rFonts w:eastAsia="Arial" w:cs="Arial"/>
          <w:u w:val="single"/>
        </w:rPr>
        <w:t>Vízgyűjtő terület:</w:t>
      </w:r>
    </w:p>
    <w:p w14:paraId="59EA0E40" w14:textId="0BD29502" w:rsidR="1677778A" w:rsidRDefault="450847BD" w:rsidP="5F1FC178">
      <w:r w:rsidRPr="5F1FC178">
        <w:rPr>
          <w:rFonts w:eastAsia="Arial" w:cs="Arial"/>
        </w:rPr>
        <w:t>A= 21,1 ha</w:t>
      </w:r>
    </w:p>
    <w:p w14:paraId="5EC382A7" w14:textId="7498AC8C" w:rsidR="1677778A" w:rsidRDefault="450847BD" w:rsidP="005B53DB">
      <w:r w:rsidRPr="5F1FC178">
        <w:t>Méretezési vízhozamok:</w:t>
      </w:r>
    </w:p>
    <w:p w14:paraId="03455015" w14:textId="338B358F" w:rsidR="1677778A" w:rsidRDefault="450847BD" w:rsidP="5F1FC178">
      <w:pPr>
        <w:pStyle w:val="Listaszerbekezds"/>
        <w:spacing w:after="0"/>
        <w:ind w:left="720" w:hanging="360"/>
        <w:rPr>
          <w:rFonts w:eastAsia="Arial" w:cs="Arial"/>
        </w:rPr>
      </w:pPr>
      <w:r w:rsidRPr="5F1FC178">
        <w:rPr>
          <w:rFonts w:eastAsia="Arial" w:cs="Arial"/>
        </w:rPr>
        <w:t>Q</w:t>
      </w:r>
      <w:r w:rsidRPr="5F1FC178">
        <w:rPr>
          <w:rFonts w:eastAsia="Arial" w:cs="Arial"/>
          <w:sz w:val="16"/>
          <w:szCs w:val="16"/>
        </w:rPr>
        <w:t>25%</w:t>
      </w:r>
      <w:r w:rsidRPr="5F1FC178">
        <w:rPr>
          <w:rFonts w:eastAsia="Arial" w:cs="Arial"/>
        </w:rPr>
        <w:t>= 521 l/s</w:t>
      </w:r>
    </w:p>
    <w:p w14:paraId="3EED5476" w14:textId="3F59073F" w:rsidR="1677778A" w:rsidRDefault="450847BD" w:rsidP="5F1FC178">
      <w:pPr>
        <w:pStyle w:val="Listaszerbekezds"/>
        <w:spacing w:after="0"/>
        <w:ind w:left="720" w:hanging="360"/>
        <w:rPr>
          <w:rFonts w:eastAsia="Arial" w:cs="Arial"/>
        </w:rPr>
      </w:pPr>
      <w:r w:rsidRPr="5F1FC178">
        <w:rPr>
          <w:rFonts w:eastAsia="Arial" w:cs="Arial"/>
        </w:rPr>
        <w:t>Q</w:t>
      </w:r>
      <w:r w:rsidRPr="5F1FC178">
        <w:rPr>
          <w:rFonts w:eastAsia="Arial" w:cs="Arial"/>
          <w:sz w:val="16"/>
          <w:szCs w:val="16"/>
        </w:rPr>
        <w:t>10%</w:t>
      </w:r>
      <w:r w:rsidRPr="5F1FC178">
        <w:rPr>
          <w:rFonts w:eastAsia="Arial" w:cs="Arial"/>
        </w:rPr>
        <w:t>= 704 l/s</w:t>
      </w:r>
    </w:p>
    <w:p w14:paraId="17AE4902" w14:textId="1EBBE37F" w:rsidR="1677778A" w:rsidRDefault="450847BD" w:rsidP="005B53DB">
      <w:r w:rsidRPr="5F1FC178">
        <w:t>Mederadatok:</w:t>
      </w:r>
    </w:p>
    <w:p w14:paraId="1EBBC095" w14:textId="22F28F74" w:rsidR="1677778A" w:rsidRDefault="450847BD" w:rsidP="5F1FC178">
      <w:pPr>
        <w:pStyle w:val="Listaszerbekezds"/>
        <w:spacing w:after="0"/>
        <w:ind w:left="720" w:hanging="360"/>
        <w:rPr>
          <w:rFonts w:eastAsia="Arial" w:cs="Arial"/>
        </w:rPr>
      </w:pPr>
      <w:r w:rsidRPr="3BE8E411">
        <w:rPr>
          <w:rFonts w:eastAsia="Arial" w:cs="Arial"/>
        </w:rPr>
        <w:t>0+000-0+130 sz. között Ø 60-Ø50 zárt szakasz</w:t>
      </w:r>
    </w:p>
    <w:p w14:paraId="68712C9E" w14:textId="08DB9E37" w:rsidR="1677778A" w:rsidRDefault="450847BD" w:rsidP="5F1FC178">
      <w:pPr>
        <w:pStyle w:val="Listaszerbekezds"/>
        <w:spacing w:after="0"/>
        <w:ind w:left="720" w:hanging="360"/>
        <w:rPr>
          <w:rFonts w:eastAsia="Arial" w:cs="Arial"/>
        </w:rPr>
      </w:pPr>
      <w:r w:rsidRPr="3BE8E411">
        <w:rPr>
          <w:rFonts w:eastAsia="Arial" w:cs="Arial"/>
        </w:rPr>
        <w:t>0+175 és 183 sz. meglévő Ø 50 cm-es áteresz</w:t>
      </w:r>
    </w:p>
    <w:p w14:paraId="2CE52200" w14:textId="66447C9C" w:rsidR="1677778A" w:rsidRDefault="450847BD" w:rsidP="4A1DFF06">
      <w:pPr>
        <w:pStyle w:val="Listaszerbekezds"/>
        <w:spacing w:after="120"/>
        <w:ind w:left="720" w:hanging="360"/>
        <w:rPr>
          <w:rFonts w:eastAsia="Arial" w:cs="Arial"/>
        </w:rPr>
      </w:pPr>
      <w:r w:rsidRPr="4A1DFF06">
        <w:rPr>
          <w:rFonts w:eastAsia="Arial" w:cs="Arial"/>
        </w:rPr>
        <w:t>0+323 sz. meglévő Ø 40 cm-es áteresz</w:t>
      </w:r>
    </w:p>
    <w:p w14:paraId="2CEB149B" w14:textId="0868020B" w:rsidR="5F1F54A0" w:rsidRDefault="5F1F54A0" w:rsidP="4A1DFF06">
      <w:pPr>
        <w:spacing w:after="120"/>
        <w:rPr>
          <w:rFonts w:asciiTheme="minorHAnsi" w:eastAsiaTheme="minorEastAsia" w:hAnsiTheme="minorHAnsi" w:cstheme="minorBidi"/>
        </w:rPr>
      </w:pPr>
      <w:r w:rsidRPr="4A1DFF06">
        <w:rPr>
          <w:rFonts w:asciiTheme="minorHAnsi" w:eastAsiaTheme="minorEastAsia" w:hAnsiTheme="minorHAnsi" w:cstheme="minorBidi"/>
          <w:u w:val="single"/>
        </w:rPr>
        <w:t>Elvégzendő munkák:</w:t>
      </w:r>
    </w:p>
    <w:p w14:paraId="396DEFEB" w14:textId="111D219E" w:rsidR="5F1F54A0" w:rsidRDefault="5F1F54A0" w:rsidP="3BE8E411">
      <w:pPr>
        <w:pStyle w:val="Listaszerbekezds"/>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after="0"/>
        <w:rPr>
          <w:rFonts w:asciiTheme="minorHAnsi" w:eastAsiaTheme="minorEastAsia" w:hAnsiTheme="minorHAnsi" w:cstheme="minorBidi"/>
        </w:rPr>
      </w:pPr>
      <w:r w:rsidRPr="3BE8E411">
        <w:rPr>
          <w:rFonts w:asciiTheme="minorHAnsi" w:eastAsiaTheme="minorEastAsia" w:hAnsiTheme="minorHAnsi" w:cstheme="minorBidi"/>
        </w:rPr>
        <w:t>Jogi állapot rendezése, mivel alsó szakasz magánterületen található.</w:t>
      </w:r>
    </w:p>
    <w:p w14:paraId="05134AAE" w14:textId="54D1173C" w:rsidR="5F1F54A0" w:rsidRDefault="5F1F54A0" w:rsidP="3BE8E411">
      <w:pPr>
        <w:pStyle w:val="Listaszerbekezds"/>
        <w:spacing w:after="0"/>
        <w:rPr>
          <w:rFonts w:asciiTheme="minorHAnsi" w:eastAsiaTheme="minorEastAsia" w:hAnsiTheme="minorHAnsi" w:cstheme="minorBidi"/>
        </w:rPr>
      </w:pPr>
      <w:r w:rsidRPr="3BE8E411">
        <w:rPr>
          <w:rFonts w:asciiTheme="minorHAnsi" w:eastAsiaTheme="minorEastAsia" w:hAnsiTheme="minorHAnsi" w:cstheme="minorBidi"/>
        </w:rPr>
        <w:t>0+000-0+130 sz. között Ø 60-Ø50 zárt szakaszo</w:t>
      </w:r>
      <w:r w:rsidR="5642021E" w:rsidRPr="3BE8E411">
        <w:rPr>
          <w:rFonts w:asciiTheme="minorHAnsi" w:eastAsiaTheme="minorEastAsia" w:hAnsiTheme="minorHAnsi" w:cstheme="minorBidi"/>
        </w:rPr>
        <w:t>k</w:t>
      </w:r>
      <w:r w:rsidRPr="3BE8E411">
        <w:rPr>
          <w:rFonts w:asciiTheme="minorHAnsi" w:eastAsiaTheme="minorEastAsia" w:hAnsiTheme="minorHAnsi" w:cstheme="minorBidi"/>
        </w:rPr>
        <w:t xml:space="preserve"> átépítés Ø 80 cm-re. </w:t>
      </w:r>
    </w:p>
    <w:p w14:paraId="7212A5ED" w14:textId="449C0803" w:rsidR="5F1F54A0" w:rsidRDefault="5F1F54A0" w:rsidP="3BE8E411">
      <w:pPr>
        <w:pStyle w:val="Listaszerbekezds"/>
        <w:spacing w:after="0"/>
        <w:rPr>
          <w:rFonts w:asciiTheme="minorHAnsi" w:eastAsiaTheme="minorEastAsia" w:hAnsiTheme="minorHAnsi" w:cstheme="minorBidi"/>
        </w:rPr>
      </w:pPr>
      <w:r w:rsidRPr="3BE8E411">
        <w:rPr>
          <w:rFonts w:asciiTheme="minorHAnsi" w:eastAsiaTheme="minorEastAsia" w:hAnsiTheme="minorHAnsi" w:cstheme="minorBidi"/>
        </w:rPr>
        <w:t>Zárt szakasz előtti iszapfogó beépítése.</w:t>
      </w:r>
    </w:p>
    <w:p w14:paraId="4CB531F0" w14:textId="2F05975D" w:rsidR="5F1F54A0" w:rsidRDefault="5F1F54A0" w:rsidP="3BE8E411">
      <w:pPr>
        <w:pStyle w:val="Listaszerbekezds"/>
        <w:spacing w:after="0"/>
        <w:rPr>
          <w:rFonts w:asciiTheme="minorHAnsi" w:eastAsiaTheme="minorEastAsia" w:hAnsiTheme="minorHAnsi" w:cstheme="minorBidi"/>
        </w:rPr>
      </w:pPr>
      <w:r w:rsidRPr="3BE8E411">
        <w:rPr>
          <w:rFonts w:asciiTheme="minorHAnsi" w:eastAsiaTheme="minorEastAsia" w:hAnsiTheme="minorHAnsi" w:cstheme="minorBidi"/>
        </w:rPr>
        <w:t>0+175 és 183 sz. meglévő Ø 50 cm-es áteresz átépítése 80/80 cm-re.</w:t>
      </w:r>
    </w:p>
    <w:p w14:paraId="26333702" w14:textId="6CDCE28F" w:rsidR="5F1F54A0" w:rsidRDefault="5F1F54A0" w:rsidP="005B53DB">
      <w:pPr>
        <w:pStyle w:val="Listaszerbekezds"/>
        <w:spacing w:after="120"/>
        <w:rPr>
          <w:rFonts w:ascii="Times New Roman" w:eastAsia="Times New Roman" w:hAnsi="Times New Roman" w:cs="Times New Roman"/>
          <w:sz w:val="24"/>
          <w:szCs w:val="24"/>
        </w:rPr>
      </w:pPr>
      <w:r w:rsidRPr="3BE8E411">
        <w:rPr>
          <w:rFonts w:asciiTheme="minorHAnsi" w:eastAsiaTheme="minorEastAsia" w:hAnsiTheme="minorHAnsi" w:cstheme="minorBidi"/>
        </w:rPr>
        <w:t>0+323 sz. meglévő Ø 40 cm-es áteresz átépítése Ø 60 cm-re</w:t>
      </w:r>
      <w:r w:rsidRPr="3BE8E411">
        <w:rPr>
          <w:rFonts w:ascii="Times New Roman" w:eastAsia="Times New Roman" w:hAnsi="Times New Roman" w:cs="Times New Roman"/>
          <w:sz w:val="24"/>
          <w:szCs w:val="24"/>
        </w:rPr>
        <w:t>.</w:t>
      </w:r>
    </w:p>
    <w:p w14:paraId="46775FDA" w14:textId="01551C0A" w:rsidR="1677778A" w:rsidRDefault="450847BD" w:rsidP="5F1FC178">
      <w:pPr>
        <w:spacing w:after="240"/>
      </w:pPr>
      <w:r w:rsidRPr="5F1FC178">
        <w:rPr>
          <w:rFonts w:eastAsia="Arial" w:cs="Arial"/>
          <w:b/>
          <w:bCs/>
        </w:rPr>
        <w:t>K-6 jelű levezető</w:t>
      </w:r>
    </w:p>
    <w:p w14:paraId="0D07EF8B" w14:textId="7815CBA8" w:rsidR="1677778A" w:rsidRDefault="450847BD" w:rsidP="5F1FC178">
      <w:r w:rsidRPr="5F1FC178">
        <w:rPr>
          <w:rFonts w:eastAsia="Arial" w:cs="Arial"/>
        </w:rPr>
        <w:t>A Káposzta-ér 3+940 km szelvényébe köt be, a Vásártéri utcánál. Város É-i részének csapadékvizeit vezeti le. A Major u.- Wesselényi u. felső részének csapadékvizeit gyűjti össze.</w:t>
      </w:r>
    </w:p>
    <w:p w14:paraId="3F4FF329" w14:textId="0A544102" w:rsidR="1677778A" w:rsidRDefault="450847BD" w:rsidP="4A1DFF06">
      <w:pPr>
        <w:spacing w:after="120"/>
      </w:pPr>
      <w:r w:rsidRPr="4A1DFF06">
        <w:rPr>
          <w:rFonts w:eastAsia="Arial" w:cs="Arial"/>
          <w:u w:val="single"/>
        </w:rPr>
        <w:t>Vízgyűjtő terület:</w:t>
      </w:r>
    </w:p>
    <w:p w14:paraId="06AC37E1" w14:textId="210D35EA" w:rsidR="1677778A" w:rsidRDefault="450847BD" w:rsidP="5F1FC178">
      <w:r w:rsidRPr="5F1FC178">
        <w:rPr>
          <w:rFonts w:eastAsia="Arial" w:cs="Arial"/>
        </w:rPr>
        <w:t>A= 41,2 ha</w:t>
      </w:r>
    </w:p>
    <w:p w14:paraId="6F37321C" w14:textId="00724375" w:rsidR="1677778A" w:rsidRDefault="450847BD" w:rsidP="005B53DB">
      <w:r w:rsidRPr="5F1FC178">
        <w:t>Méretezési vízhozamok:</w:t>
      </w:r>
    </w:p>
    <w:p w14:paraId="67B50BE0" w14:textId="310AD673" w:rsidR="1677778A" w:rsidRDefault="450847BD" w:rsidP="5F1FC178">
      <w:pPr>
        <w:pStyle w:val="Listaszerbekezds"/>
        <w:spacing w:after="0"/>
        <w:ind w:left="720" w:hanging="360"/>
        <w:rPr>
          <w:rFonts w:eastAsia="Arial" w:cs="Arial"/>
        </w:rPr>
      </w:pPr>
      <w:r w:rsidRPr="5F1FC178">
        <w:rPr>
          <w:rFonts w:eastAsia="Arial" w:cs="Arial"/>
        </w:rPr>
        <w:t>Q</w:t>
      </w:r>
      <w:r w:rsidRPr="5F1FC178">
        <w:rPr>
          <w:rFonts w:eastAsia="Arial" w:cs="Arial"/>
          <w:sz w:val="16"/>
          <w:szCs w:val="16"/>
        </w:rPr>
        <w:t>25%</w:t>
      </w:r>
      <w:r w:rsidRPr="5F1FC178">
        <w:rPr>
          <w:rFonts w:eastAsia="Arial" w:cs="Arial"/>
        </w:rPr>
        <w:t>= 885 l/s</w:t>
      </w:r>
    </w:p>
    <w:p w14:paraId="0CD3EF4E" w14:textId="33E9E924" w:rsidR="1677778A" w:rsidRDefault="450847BD" w:rsidP="5F1FC178">
      <w:pPr>
        <w:pStyle w:val="Listaszerbekezds"/>
        <w:spacing w:after="0"/>
        <w:ind w:left="720" w:hanging="360"/>
        <w:rPr>
          <w:rFonts w:eastAsia="Arial" w:cs="Arial"/>
        </w:rPr>
      </w:pPr>
      <w:r w:rsidRPr="5F1FC178">
        <w:rPr>
          <w:rFonts w:eastAsia="Arial" w:cs="Arial"/>
        </w:rPr>
        <w:t>Q</w:t>
      </w:r>
      <w:r w:rsidRPr="5F1FC178">
        <w:rPr>
          <w:rFonts w:eastAsia="Arial" w:cs="Arial"/>
          <w:sz w:val="16"/>
          <w:szCs w:val="16"/>
        </w:rPr>
        <w:t>10%</w:t>
      </w:r>
      <w:r w:rsidRPr="5F1FC178">
        <w:rPr>
          <w:rFonts w:eastAsia="Arial" w:cs="Arial"/>
        </w:rPr>
        <w:t>= 1.195 l/s</w:t>
      </w:r>
    </w:p>
    <w:p w14:paraId="528EB922" w14:textId="77777777" w:rsidR="00850597" w:rsidRDefault="00850597" w:rsidP="005B53DB"/>
    <w:p w14:paraId="69D54D9D" w14:textId="1690F835" w:rsidR="1677778A" w:rsidRDefault="450847BD" w:rsidP="005B53DB">
      <w:r w:rsidRPr="5F1FC178">
        <w:lastRenderedPageBreak/>
        <w:t>Mederadatok:</w:t>
      </w:r>
    </w:p>
    <w:p w14:paraId="4DCD8126" w14:textId="6BD37F95" w:rsidR="1677778A" w:rsidRDefault="450847BD" w:rsidP="5F1FC178">
      <w:pPr>
        <w:pStyle w:val="Listaszerbekezds"/>
        <w:spacing w:after="0"/>
        <w:ind w:left="720" w:hanging="360"/>
        <w:rPr>
          <w:rFonts w:eastAsia="Arial" w:cs="Arial"/>
        </w:rPr>
      </w:pPr>
      <w:r w:rsidRPr="5F1FC178">
        <w:rPr>
          <w:rFonts w:eastAsia="Arial" w:cs="Arial"/>
        </w:rPr>
        <w:t>0+000-0+415 sz. közötti földmeder</w:t>
      </w:r>
    </w:p>
    <w:p w14:paraId="425E0BCE" w14:textId="576A84B6" w:rsidR="1677778A" w:rsidRDefault="450847BD" w:rsidP="3BE8E411">
      <w:pPr>
        <w:pStyle w:val="Listaszerbekezds"/>
        <w:spacing w:after="0"/>
        <w:ind w:left="720" w:hanging="360"/>
        <w:rPr>
          <w:rFonts w:eastAsia="Arial" w:cs="Arial"/>
        </w:rPr>
      </w:pPr>
      <w:r w:rsidRPr="3BE8E411">
        <w:rPr>
          <w:rFonts w:eastAsia="Arial" w:cs="Arial"/>
        </w:rPr>
        <w:t>0+415-0+540 sz. burkolt meder</w:t>
      </w:r>
    </w:p>
    <w:p w14:paraId="455D2320" w14:textId="25F142F5" w:rsidR="1677778A" w:rsidRDefault="6BF80340" w:rsidP="3BE8E411">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after="0"/>
        <w:ind w:left="720" w:hanging="720"/>
        <w:rPr>
          <w:rFonts w:asciiTheme="minorHAnsi" w:eastAsiaTheme="minorEastAsia" w:hAnsiTheme="minorHAnsi" w:cstheme="minorBidi"/>
          <w:u w:val="single"/>
        </w:rPr>
      </w:pPr>
      <w:r w:rsidRPr="3BE8E411">
        <w:rPr>
          <w:rFonts w:asciiTheme="minorHAnsi" w:eastAsiaTheme="minorEastAsia" w:hAnsiTheme="minorHAnsi" w:cstheme="minorBidi"/>
          <w:u w:val="single"/>
        </w:rPr>
        <w:t>Elvégzendő</w:t>
      </w:r>
      <w:r w:rsidR="57DDFF97" w:rsidRPr="3BE8E411">
        <w:rPr>
          <w:rFonts w:asciiTheme="minorHAnsi" w:eastAsiaTheme="minorEastAsia" w:hAnsiTheme="minorHAnsi" w:cstheme="minorBidi"/>
          <w:u w:val="single"/>
        </w:rPr>
        <w:t xml:space="preserve"> munkák:</w:t>
      </w:r>
    </w:p>
    <w:p w14:paraId="7392EEE1" w14:textId="304DABAD" w:rsidR="1677778A" w:rsidRDefault="57DDFF97" w:rsidP="3BE8E411">
      <w:pPr>
        <w:pStyle w:val="Listaszerbekezds"/>
        <w:spacing w:after="0"/>
        <w:rPr>
          <w:rFonts w:asciiTheme="minorHAnsi" w:eastAsiaTheme="minorEastAsia" w:hAnsiTheme="minorHAnsi" w:cstheme="minorBidi"/>
        </w:rPr>
      </w:pPr>
      <w:r w:rsidRPr="3BE8E411">
        <w:rPr>
          <w:rFonts w:asciiTheme="minorHAnsi" w:eastAsiaTheme="minorEastAsia" w:hAnsiTheme="minorHAnsi" w:cstheme="minorBidi"/>
        </w:rPr>
        <w:t>0+215 sz. meglévő Ø 60 cm-es áteresz átépítése 100/100 cm-re.</w:t>
      </w:r>
    </w:p>
    <w:p w14:paraId="3B5F8730" w14:textId="03CFD838" w:rsidR="1677778A" w:rsidRDefault="57DDFF97" w:rsidP="4A1DFF06">
      <w:pPr>
        <w:pStyle w:val="Listaszerbekezds"/>
        <w:spacing w:after="240"/>
        <w:rPr>
          <w:rFonts w:asciiTheme="minorHAnsi" w:eastAsiaTheme="minorEastAsia" w:hAnsiTheme="minorHAnsi" w:cstheme="minorBidi"/>
        </w:rPr>
      </w:pPr>
      <w:r w:rsidRPr="4A1DFF06">
        <w:rPr>
          <w:rFonts w:asciiTheme="minorHAnsi" w:eastAsiaTheme="minorEastAsia" w:hAnsiTheme="minorHAnsi" w:cstheme="minorBidi"/>
        </w:rPr>
        <w:t>Nem megfelelő méretű bejárók átépítése.</w:t>
      </w:r>
    </w:p>
    <w:p w14:paraId="3C961A37" w14:textId="7A337834" w:rsidR="1677778A" w:rsidRDefault="450847BD" w:rsidP="5F1FC178">
      <w:pPr>
        <w:spacing w:after="240"/>
      </w:pPr>
      <w:r w:rsidRPr="5F1FC178">
        <w:rPr>
          <w:rFonts w:eastAsia="Arial" w:cs="Arial"/>
          <w:b/>
          <w:bCs/>
        </w:rPr>
        <w:t>T-1 jelű levezető</w:t>
      </w:r>
    </w:p>
    <w:p w14:paraId="250E8F15" w14:textId="36FDADCA" w:rsidR="1677778A" w:rsidRDefault="450847BD" w:rsidP="5F1FC178">
      <w:r w:rsidRPr="5F1FC178">
        <w:rPr>
          <w:rFonts w:eastAsia="Arial" w:cs="Arial"/>
        </w:rPr>
        <w:t xml:space="preserve">A Kút-ér 1+123 km szelvényébe köt be, a Kisfaludy utcánál. Város középső rész és Bányász lakótelep közötti csapadékvizeit vezeti le. </w:t>
      </w:r>
    </w:p>
    <w:p w14:paraId="678E30CC" w14:textId="3533ECC9" w:rsidR="1677778A" w:rsidRDefault="450847BD" w:rsidP="005B53DB">
      <w:r w:rsidRPr="5F1FC178">
        <w:t>Vízgyűjtő terület:</w:t>
      </w:r>
    </w:p>
    <w:p w14:paraId="16C0E553" w14:textId="5D367390" w:rsidR="1677778A" w:rsidRDefault="450847BD" w:rsidP="5F1FC178">
      <w:r w:rsidRPr="5F1FC178">
        <w:rPr>
          <w:rFonts w:eastAsia="Arial" w:cs="Arial"/>
        </w:rPr>
        <w:t>A= 72,0 ha</w:t>
      </w:r>
    </w:p>
    <w:p w14:paraId="549DA143" w14:textId="0A4A41E7" w:rsidR="1677778A" w:rsidRDefault="450847BD" w:rsidP="005B53DB">
      <w:r w:rsidRPr="5F1FC178">
        <w:t>Méretezési vízhozamok:</w:t>
      </w:r>
    </w:p>
    <w:p w14:paraId="4A99184D" w14:textId="571466FC" w:rsidR="1677778A" w:rsidRDefault="450847BD" w:rsidP="5F1FC178">
      <w:pPr>
        <w:pStyle w:val="Listaszerbekezds"/>
        <w:spacing w:after="0"/>
        <w:ind w:left="720" w:hanging="360"/>
        <w:rPr>
          <w:rFonts w:eastAsia="Arial" w:cs="Arial"/>
        </w:rPr>
      </w:pPr>
      <w:r w:rsidRPr="5F1FC178">
        <w:rPr>
          <w:rFonts w:eastAsia="Arial" w:cs="Arial"/>
        </w:rPr>
        <w:t>Q</w:t>
      </w:r>
      <w:r w:rsidRPr="5F1FC178">
        <w:rPr>
          <w:rFonts w:eastAsia="Arial" w:cs="Arial"/>
          <w:sz w:val="16"/>
          <w:szCs w:val="16"/>
        </w:rPr>
        <w:t>25%</w:t>
      </w:r>
      <w:r w:rsidRPr="5F1FC178">
        <w:rPr>
          <w:rFonts w:eastAsia="Arial" w:cs="Arial"/>
        </w:rPr>
        <w:t>= 1.425 l/s</w:t>
      </w:r>
    </w:p>
    <w:p w14:paraId="60104AC4" w14:textId="7C647841" w:rsidR="1677778A" w:rsidRDefault="450847BD" w:rsidP="5F1FC178">
      <w:pPr>
        <w:pStyle w:val="Listaszerbekezds"/>
        <w:spacing w:after="0"/>
        <w:ind w:left="720" w:hanging="360"/>
        <w:rPr>
          <w:rFonts w:eastAsia="Arial" w:cs="Arial"/>
        </w:rPr>
      </w:pPr>
      <w:r w:rsidRPr="5F1FC178">
        <w:rPr>
          <w:rFonts w:eastAsia="Arial" w:cs="Arial"/>
        </w:rPr>
        <w:t>Q</w:t>
      </w:r>
      <w:r w:rsidRPr="5F1FC178">
        <w:rPr>
          <w:rFonts w:eastAsia="Arial" w:cs="Arial"/>
          <w:sz w:val="16"/>
          <w:szCs w:val="16"/>
        </w:rPr>
        <w:t>10%</w:t>
      </w:r>
      <w:r w:rsidRPr="5F1FC178">
        <w:rPr>
          <w:rFonts w:eastAsia="Arial" w:cs="Arial"/>
        </w:rPr>
        <w:t>= 1.925 l/s</w:t>
      </w:r>
    </w:p>
    <w:p w14:paraId="0A2F7F22" w14:textId="0EDC0E45" w:rsidR="1677778A" w:rsidRDefault="450847BD" w:rsidP="005B53DB">
      <w:r w:rsidRPr="5F1FC178">
        <w:t>Mederadatok:</w:t>
      </w:r>
    </w:p>
    <w:p w14:paraId="3A2A5623" w14:textId="65AF4D5C" w:rsidR="1677778A" w:rsidRDefault="450847BD" w:rsidP="5F1FC178">
      <w:pPr>
        <w:pStyle w:val="Listaszerbekezds"/>
        <w:spacing w:after="0"/>
        <w:ind w:left="720" w:hanging="360"/>
        <w:rPr>
          <w:rFonts w:eastAsia="Arial" w:cs="Arial"/>
        </w:rPr>
      </w:pPr>
      <w:r w:rsidRPr="3BE8E411">
        <w:rPr>
          <w:rFonts w:eastAsia="Arial" w:cs="Arial"/>
        </w:rPr>
        <w:t>0+000- 0+090 sz. között Ø 80 zárt szakasz</w:t>
      </w:r>
    </w:p>
    <w:p w14:paraId="11BC6028" w14:textId="75C3C265" w:rsidR="1677778A" w:rsidRDefault="450847BD" w:rsidP="5F1FC178">
      <w:pPr>
        <w:pStyle w:val="Listaszerbekezds"/>
        <w:spacing w:after="0"/>
        <w:ind w:left="720" w:hanging="360"/>
        <w:rPr>
          <w:rFonts w:eastAsia="Arial" w:cs="Arial"/>
        </w:rPr>
      </w:pPr>
      <w:r w:rsidRPr="4A1DFF06">
        <w:rPr>
          <w:rFonts w:eastAsia="Arial" w:cs="Arial"/>
        </w:rPr>
        <w:t>0+090-0+140 sz. között mederburkolatú árok.</w:t>
      </w:r>
    </w:p>
    <w:p w14:paraId="66FC23A6" w14:textId="3DD5FE8C" w:rsidR="1677778A" w:rsidRDefault="450847BD" w:rsidP="5F1FC178">
      <w:pPr>
        <w:pStyle w:val="Listaszerbekezds"/>
        <w:spacing w:after="0"/>
        <w:ind w:left="720" w:hanging="360"/>
        <w:rPr>
          <w:rFonts w:eastAsia="Arial" w:cs="Arial"/>
        </w:rPr>
      </w:pPr>
      <w:r w:rsidRPr="5F1FC178">
        <w:rPr>
          <w:rFonts w:eastAsia="Arial" w:cs="Arial"/>
        </w:rPr>
        <w:t>0+140-0+168 sz. között L=1,8 m boltozott áteresz.</w:t>
      </w:r>
    </w:p>
    <w:p w14:paraId="6919323F" w14:textId="54140451" w:rsidR="1677778A" w:rsidRDefault="450847BD" w:rsidP="5F1FC178">
      <w:pPr>
        <w:pStyle w:val="Listaszerbekezds"/>
        <w:spacing w:after="0"/>
        <w:ind w:left="720" w:hanging="360"/>
        <w:rPr>
          <w:rFonts w:eastAsia="Arial" w:cs="Arial"/>
        </w:rPr>
      </w:pPr>
      <w:r w:rsidRPr="5F1FC178">
        <w:rPr>
          <w:rFonts w:eastAsia="Arial" w:cs="Arial"/>
        </w:rPr>
        <w:t>0+168-0+195 sz. között Ø 1,0 m zárt szakasz. (vízszállító képessége cca.: 2.40 m3/s)</w:t>
      </w:r>
    </w:p>
    <w:p w14:paraId="61A1084D" w14:textId="749716B7" w:rsidR="1677778A" w:rsidRDefault="450847BD" w:rsidP="5F1FC178">
      <w:pPr>
        <w:pStyle w:val="Listaszerbekezds"/>
        <w:spacing w:after="0"/>
        <w:ind w:left="720" w:hanging="360"/>
        <w:rPr>
          <w:rFonts w:eastAsia="Arial" w:cs="Arial"/>
        </w:rPr>
      </w:pPr>
      <w:r w:rsidRPr="3BE8E411">
        <w:rPr>
          <w:rFonts w:eastAsia="Arial" w:cs="Arial"/>
        </w:rPr>
        <w:t>0+195-0+490 sz. között földmeder</w:t>
      </w:r>
    </w:p>
    <w:p w14:paraId="1A3397AF" w14:textId="118AA2EE" w:rsidR="1677778A" w:rsidRDefault="450847BD" w:rsidP="5F1FC178">
      <w:pPr>
        <w:pStyle w:val="Listaszerbekezds"/>
        <w:spacing w:after="0"/>
        <w:ind w:left="720" w:hanging="360"/>
        <w:rPr>
          <w:rFonts w:eastAsia="Arial" w:cs="Arial"/>
        </w:rPr>
      </w:pPr>
      <w:r w:rsidRPr="4A1DFF06">
        <w:rPr>
          <w:rFonts w:eastAsia="Arial" w:cs="Arial"/>
        </w:rPr>
        <w:t>0+490-0+540 sz. között I40 mederburkolat.</w:t>
      </w:r>
    </w:p>
    <w:p w14:paraId="62965E47" w14:textId="6AB81A6F" w:rsidR="1677778A" w:rsidRDefault="450847BD" w:rsidP="5F1FC178">
      <w:pPr>
        <w:pStyle w:val="Listaszerbekezds"/>
        <w:spacing w:after="0"/>
        <w:ind w:left="720" w:hanging="360"/>
        <w:rPr>
          <w:rFonts w:eastAsia="Arial" w:cs="Arial"/>
        </w:rPr>
      </w:pPr>
      <w:r w:rsidRPr="5F1FC178">
        <w:rPr>
          <w:rFonts w:eastAsia="Arial" w:cs="Arial"/>
        </w:rPr>
        <w:t>0+540-0+620 sz. között burkolt árok.</w:t>
      </w:r>
    </w:p>
    <w:p w14:paraId="7252BDE1" w14:textId="0840D79A" w:rsidR="1677778A" w:rsidRDefault="450847BD" w:rsidP="5F1FC178">
      <w:pPr>
        <w:pStyle w:val="Listaszerbekezds"/>
        <w:spacing w:after="0"/>
        <w:ind w:left="720" w:hanging="360"/>
        <w:rPr>
          <w:rFonts w:eastAsia="Arial" w:cs="Arial"/>
        </w:rPr>
      </w:pPr>
      <w:r w:rsidRPr="3BE8E411">
        <w:rPr>
          <w:rFonts w:eastAsia="Arial" w:cs="Arial"/>
        </w:rPr>
        <w:t>0+620-1+043 sz. között földárok</w:t>
      </w:r>
    </w:p>
    <w:p w14:paraId="6D9DFDEF" w14:textId="168F5AD7" w:rsidR="1677778A" w:rsidRDefault="450847BD" w:rsidP="5F1FC178">
      <w:pPr>
        <w:pStyle w:val="Listaszerbekezds"/>
        <w:spacing w:after="0"/>
        <w:ind w:left="720" w:hanging="360"/>
        <w:rPr>
          <w:rFonts w:eastAsia="Arial" w:cs="Arial"/>
        </w:rPr>
      </w:pPr>
      <w:r w:rsidRPr="5F1FC178">
        <w:rPr>
          <w:rFonts w:eastAsia="Arial" w:cs="Arial"/>
        </w:rPr>
        <w:t>1+043-1+105 sz. között Ø 1,0 m-es zárt szakasz.</w:t>
      </w:r>
    </w:p>
    <w:p w14:paraId="7C72D7FD" w14:textId="29393BE0" w:rsidR="1677778A" w:rsidRDefault="450847BD" w:rsidP="4A1DFF06">
      <w:pPr>
        <w:pStyle w:val="Listaszerbekezds"/>
        <w:spacing w:after="120"/>
        <w:ind w:left="720" w:hanging="360"/>
        <w:rPr>
          <w:rFonts w:eastAsia="Arial" w:cs="Arial"/>
        </w:rPr>
      </w:pPr>
      <w:r w:rsidRPr="4A1DFF06">
        <w:rPr>
          <w:rFonts w:eastAsia="Arial" w:cs="Arial"/>
        </w:rPr>
        <w:t>1+105-1+450 sz. között földmeder</w:t>
      </w:r>
    </w:p>
    <w:p w14:paraId="7D20974A" w14:textId="5BCC12ED" w:rsidR="2FAC8A86" w:rsidRDefault="2FAC8A86" w:rsidP="005B53DB">
      <w:r w:rsidRPr="4A1DFF06">
        <w:t>Műtárgyai megfelelők, kivéve az 1+273 sz. lévő Ø60 cm-es méretű</w:t>
      </w:r>
      <w:r w:rsidR="53422731" w:rsidRPr="4A1DFF06">
        <w:t xml:space="preserve"> áteresz</w:t>
      </w:r>
      <w:r w:rsidRPr="4A1DFF06">
        <w:t>, mely Ø 80–</w:t>
      </w:r>
      <w:proofErr w:type="spellStart"/>
      <w:r w:rsidRPr="4A1DFF06">
        <w:t>ra</w:t>
      </w:r>
      <w:proofErr w:type="spellEnd"/>
      <w:r w:rsidRPr="4A1DFF06">
        <w:t xml:space="preserve"> átépítendő.</w:t>
      </w:r>
    </w:p>
    <w:p w14:paraId="49A29A1F" w14:textId="5834EC84" w:rsidR="2FAC8A86" w:rsidRDefault="2FAC8A86" w:rsidP="005B53DB">
      <w:r w:rsidRPr="3BE8E411">
        <w:t>Zárt becsatlakozó szakaszok előtti iszapfogó beépítése, meglévő zárt szakaszok tisztítása, a tisztítást biztosító aknák építése szükséges.</w:t>
      </w:r>
    </w:p>
    <w:p w14:paraId="557A8B1E" w14:textId="1031F5BA" w:rsidR="1677778A" w:rsidRDefault="450847BD" w:rsidP="5F1FC178">
      <w:pPr>
        <w:spacing w:after="240"/>
      </w:pPr>
      <w:r w:rsidRPr="5F1FC178">
        <w:rPr>
          <w:rFonts w:eastAsia="Arial" w:cs="Arial"/>
          <w:b/>
          <w:bCs/>
        </w:rPr>
        <w:t>T-2 jelű levezető</w:t>
      </w:r>
    </w:p>
    <w:p w14:paraId="010B44FA" w14:textId="22BEC15F" w:rsidR="1677778A" w:rsidRDefault="450847BD" w:rsidP="5F1FC178">
      <w:r w:rsidRPr="5F1FC178">
        <w:rPr>
          <w:rFonts w:eastAsia="Arial" w:cs="Arial"/>
        </w:rPr>
        <w:t xml:space="preserve">A Kút-ér 1+880 km szelvényébe köt be, a Széchenyi utcánál. A Bányász lakótelep nyugati részéhez csatlakozó csapadékvizeit vezeti le. </w:t>
      </w:r>
    </w:p>
    <w:p w14:paraId="0FA793FD" w14:textId="35B7F1F0" w:rsidR="1677778A" w:rsidRDefault="450847BD" w:rsidP="005B53DB">
      <w:r w:rsidRPr="5F1FC178">
        <w:t>Vízgyűjtő terület:</w:t>
      </w:r>
    </w:p>
    <w:p w14:paraId="30A1AD7A" w14:textId="4715FA28" w:rsidR="1677778A" w:rsidRDefault="450847BD" w:rsidP="5F1FC178">
      <w:r w:rsidRPr="5F1FC178">
        <w:rPr>
          <w:rFonts w:eastAsia="Arial" w:cs="Arial"/>
        </w:rPr>
        <w:t>A= 39,0 ha</w:t>
      </w:r>
    </w:p>
    <w:p w14:paraId="0FE69350" w14:textId="3A79C863" w:rsidR="1677778A" w:rsidRDefault="450847BD" w:rsidP="005B53DB">
      <w:r w:rsidRPr="5F1FC178">
        <w:t>Méretezési vízhozamok:</w:t>
      </w:r>
    </w:p>
    <w:p w14:paraId="77A09794" w14:textId="2648F5CF" w:rsidR="1677778A" w:rsidRDefault="450847BD" w:rsidP="5F1FC178">
      <w:pPr>
        <w:pStyle w:val="Listaszerbekezds"/>
        <w:spacing w:after="0"/>
        <w:ind w:left="720" w:hanging="360"/>
        <w:rPr>
          <w:rFonts w:eastAsia="Arial" w:cs="Arial"/>
        </w:rPr>
      </w:pPr>
      <w:r w:rsidRPr="5F1FC178">
        <w:rPr>
          <w:rFonts w:eastAsia="Arial" w:cs="Arial"/>
        </w:rPr>
        <w:t>Q</w:t>
      </w:r>
      <w:r w:rsidRPr="5F1FC178">
        <w:rPr>
          <w:rFonts w:eastAsia="Arial" w:cs="Arial"/>
          <w:sz w:val="16"/>
          <w:szCs w:val="16"/>
        </w:rPr>
        <w:t>25%</w:t>
      </w:r>
      <w:r w:rsidRPr="5F1FC178">
        <w:rPr>
          <w:rFonts w:eastAsia="Arial" w:cs="Arial"/>
        </w:rPr>
        <w:t>= 979 l/s</w:t>
      </w:r>
    </w:p>
    <w:p w14:paraId="4EDE913A" w14:textId="75A3FE85" w:rsidR="1677778A" w:rsidRDefault="450847BD" w:rsidP="5F1FC178">
      <w:pPr>
        <w:pStyle w:val="Listaszerbekezds"/>
        <w:spacing w:after="0"/>
        <w:ind w:left="720" w:hanging="360"/>
        <w:rPr>
          <w:rFonts w:eastAsia="Arial" w:cs="Arial"/>
        </w:rPr>
      </w:pPr>
      <w:r w:rsidRPr="5F1FC178">
        <w:rPr>
          <w:rFonts w:eastAsia="Arial" w:cs="Arial"/>
        </w:rPr>
        <w:t>Q</w:t>
      </w:r>
      <w:r w:rsidRPr="5F1FC178">
        <w:rPr>
          <w:rFonts w:eastAsia="Arial" w:cs="Arial"/>
          <w:sz w:val="16"/>
          <w:szCs w:val="16"/>
        </w:rPr>
        <w:t>10%</w:t>
      </w:r>
      <w:r w:rsidRPr="5F1FC178">
        <w:rPr>
          <w:rFonts w:eastAsia="Arial" w:cs="Arial"/>
        </w:rPr>
        <w:t>= 1.322 l/s</w:t>
      </w:r>
    </w:p>
    <w:p w14:paraId="1E5D1432" w14:textId="1C62A562" w:rsidR="1677778A" w:rsidRDefault="006074E0" w:rsidP="005B53DB">
      <w:r>
        <w:lastRenderedPageBreak/>
        <w:br/>
      </w:r>
      <w:r w:rsidR="450847BD" w:rsidRPr="5F1FC178">
        <w:t>Mederadatok:</w:t>
      </w:r>
    </w:p>
    <w:p w14:paraId="3F189A5B" w14:textId="68AF45B7" w:rsidR="1677778A" w:rsidRDefault="450847BD" w:rsidP="5F1FC178">
      <w:pPr>
        <w:pStyle w:val="Listaszerbekezds"/>
        <w:spacing w:after="0"/>
        <w:ind w:left="720" w:hanging="360"/>
        <w:rPr>
          <w:rFonts w:eastAsia="Arial" w:cs="Arial"/>
        </w:rPr>
      </w:pPr>
      <w:r w:rsidRPr="5F1FC178">
        <w:rPr>
          <w:rFonts w:eastAsia="Arial" w:cs="Arial"/>
        </w:rPr>
        <w:t>0+000-0+110 sz. között Ø 1,0 m-es zárt szakasz.</w:t>
      </w:r>
    </w:p>
    <w:p w14:paraId="598F9F72" w14:textId="4C049F82" w:rsidR="1677778A" w:rsidRDefault="450847BD" w:rsidP="5F1FC178">
      <w:pPr>
        <w:pStyle w:val="Listaszerbekezds"/>
        <w:spacing w:after="0"/>
        <w:ind w:left="720" w:hanging="360"/>
        <w:rPr>
          <w:rFonts w:eastAsia="Arial" w:cs="Arial"/>
        </w:rPr>
      </w:pPr>
      <w:r w:rsidRPr="5F1FC178">
        <w:rPr>
          <w:rFonts w:eastAsia="Arial" w:cs="Arial"/>
        </w:rPr>
        <w:t>0+110-0+170 sz. között burkolt árok.</w:t>
      </w:r>
    </w:p>
    <w:p w14:paraId="51DAFE96" w14:textId="49470B1D" w:rsidR="1677778A" w:rsidRDefault="450847BD" w:rsidP="5F1FC178">
      <w:pPr>
        <w:pStyle w:val="Listaszerbekezds"/>
        <w:spacing w:after="0"/>
        <w:ind w:left="720" w:hanging="360"/>
        <w:rPr>
          <w:rFonts w:eastAsia="Arial" w:cs="Arial"/>
        </w:rPr>
      </w:pPr>
      <w:r w:rsidRPr="5F1FC178">
        <w:rPr>
          <w:rFonts w:eastAsia="Arial" w:cs="Arial"/>
        </w:rPr>
        <w:t>0+170-0+210 sz. között Ø 1,0 m-es zárt szakasz.</w:t>
      </w:r>
    </w:p>
    <w:p w14:paraId="229654C3" w14:textId="5FE01622" w:rsidR="1677778A" w:rsidRDefault="450847BD" w:rsidP="5F1FC178">
      <w:pPr>
        <w:pStyle w:val="Listaszerbekezds"/>
        <w:spacing w:after="0"/>
        <w:ind w:left="720" w:hanging="360"/>
        <w:rPr>
          <w:rFonts w:eastAsia="Arial" w:cs="Arial"/>
        </w:rPr>
      </w:pPr>
      <w:r w:rsidRPr="5F1FC178">
        <w:rPr>
          <w:rFonts w:eastAsia="Arial" w:cs="Arial"/>
        </w:rPr>
        <w:t>0+210-0+400 sz. között burkolt árok.</w:t>
      </w:r>
    </w:p>
    <w:p w14:paraId="537834E6" w14:textId="3972CB82" w:rsidR="1677778A" w:rsidRDefault="450847BD" w:rsidP="5F1FC178">
      <w:pPr>
        <w:pStyle w:val="Listaszerbekezds"/>
        <w:spacing w:after="0"/>
        <w:ind w:left="720" w:hanging="360"/>
        <w:rPr>
          <w:rFonts w:eastAsia="Arial" w:cs="Arial"/>
        </w:rPr>
      </w:pPr>
      <w:r w:rsidRPr="5F1FC178">
        <w:rPr>
          <w:rFonts w:eastAsia="Arial" w:cs="Arial"/>
        </w:rPr>
        <w:t>0+400-0+475 sz. között Ø 1,0 m-es zárt szakasz-megroppant csövek, átépítendő azonos méretre.</w:t>
      </w:r>
    </w:p>
    <w:p w14:paraId="4396B343" w14:textId="4B5BD43A" w:rsidR="1677778A" w:rsidRDefault="450847BD" w:rsidP="5F1FC178">
      <w:pPr>
        <w:pStyle w:val="Listaszerbekezds"/>
        <w:spacing w:after="0"/>
        <w:ind w:left="720" w:hanging="360"/>
        <w:rPr>
          <w:rFonts w:eastAsia="Arial" w:cs="Arial"/>
        </w:rPr>
      </w:pPr>
      <w:r w:rsidRPr="5F1FC178">
        <w:rPr>
          <w:rFonts w:eastAsia="Arial" w:cs="Arial"/>
        </w:rPr>
        <w:t>0+475-1+430 sz. között burkolt árok.</w:t>
      </w:r>
    </w:p>
    <w:p w14:paraId="1CD0BA4F" w14:textId="0D05A1B2" w:rsidR="1677778A" w:rsidRDefault="450847BD" w:rsidP="5F1FC178">
      <w:pPr>
        <w:spacing w:after="240"/>
      </w:pPr>
      <w:r w:rsidRPr="5F1FC178">
        <w:rPr>
          <w:rFonts w:eastAsia="Arial" w:cs="Arial"/>
        </w:rPr>
        <w:t xml:space="preserve">Műtárgyai megfelelők. </w:t>
      </w:r>
    </w:p>
    <w:p w14:paraId="5DBDCC5C" w14:textId="2BFC5534" w:rsidR="1677778A" w:rsidRDefault="450847BD" w:rsidP="5F1FC178">
      <w:pPr>
        <w:spacing w:after="240"/>
      </w:pPr>
      <w:r w:rsidRPr="5F1FC178">
        <w:rPr>
          <w:rFonts w:eastAsia="Arial" w:cs="Arial"/>
          <w:b/>
          <w:bCs/>
        </w:rPr>
        <w:t>T-3 jelű levezető</w:t>
      </w:r>
    </w:p>
    <w:p w14:paraId="15E611DC" w14:textId="2E6BC742" w:rsidR="1677778A" w:rsidRDefault="450847BD" w:rsidP="5F1FC178">
      <w:r w:rsidRPr="5F1FC178">
        <w:rPr>
          <w:rFonts w:eastAsia="Arial" w:cs="Arial"/>
        </w:rPr>
        <w:t xml:space="preserve">A Hétkúti közcélú árokba köt be, a megszűnt vasút keresztezésével. Város déli részének csapadékvizeit vezeti le. </w:t>
      </w:r>
    </w:p>
    <w:p w14:paraId="4F114A24" w14:textId="7479D663" w:rsidR="1677778A" w:rsidRDefault="450847BD" w:rsidP="005B53DB">
      <w:r w:rsidRPr="5F1FC178">
        <w:t>Vízgyűjtő terület:</w:t>
      </w:r>
    </w:p>
    <w:p w14:paraId="084C5192" w14:textId="28578A5F" w:rsidR="1677778A" w:rsidRDefault="450847BD" w:rsidP="5F1FC178">
      <w:r w:rsidRPr="5F1FC178">
        <w:rPr>
          <w:rFonts w:eastAsia="Arial" w:cs="Arial"/>
        </w:rPr>
        <w:t>A= 37,0 ha</w:t>
      </w:r>
    </w:p>
    <w:p w14:paraId="7F9E90A1" w14:textId="742D490E" w:rsidR="1677778A" w:rsidRDefault="450847BD" w:rsidP="005B53DB">
      <w:r w:rsidRPr="5F1FC178">
        <w:t>Méretezési vízhozamok:</w:t>
      </w:r>
    </w:p>
    <w:p w14:paraId="58045093" w14:textId="5319A3FF" w:rsidR="1677778A" w:rsidRDefault="450847BD" w:rsidP="5F1FC178">
      <w:pPr>
        <w:pStyle w:val="Listaszerbekezds"/>
        <w:spacing w:after="0"/>
        <w:ind w:left="720" w:hanging="360"/>
        <w:rPr>
          <w:rFonts w:eastAsia="Arial" w:cs="Arial"/>
        </w:rPr>
      </w:pPr>
      <w:r w:rsidRPr="5F1FC178">
        <w:rPr>
          <w:rFonts w:eastAsia="Arial" w:cs="Arial"/>
        </w:rPr>
        <w:t>Q</w:t>
      </w:r>
      <w:r w:rsidRPr="5F1FC178">
        <w:rPr>
          <w:rFonts w:eastAsia="Arial" w:cs="Arial"/>
          <w:sz w:val="16"/>
          <w:szCs w:val="16"/>
        </w:rPr>
        <w:t>25%</w:t>
      </w:r>
      <w:r w:rsidRPr="5F1FC178">
        <w:rPr>
          <w:rFonts w:eastAsia="Arial" w:cs="Arial"/>
        </w:rPr>
        <w:t>= 1.091 l/s</w:t>
      </w:r>
    </w:p>
    <w:p w14:paraId="0BDCD245" w14:textId="774A6672" w:rsidR="1677778A" w:rsidRDefault="450847BD" w:rsidP="5F1FC178">
      <w:pPr>
        <w:pStyle w:val="Listaszerbekezds"/>
        <w:spacing w:after="0"/>
        <w:ind w:left="720" w:hanging="360"/>
        <w:rPr>
          <w:rFonts w:eastAsia="Arial" w:cs="Arial"/>
        </w:rPr>
      </w:pPr>
      <w:r w:rsidRPr="5F1FC178">
        <w:rPr>
          <w:rFonts w:eastAsia="Arial" w:cs="Arial"/>
        </w:rPr>
        <w:t>Q</w:t>
      </w:r>
      <w:r w:rsidRPr="5F1FC178">
        <w:rPr>
          <w:rFonts w:eastAsia="Arial" w:cs="Arial"/>
          <w:sz w:val="16"/>
          <w:szCs w:val="16"/>
        </w:rPr>
        <w:t>10%</w:t>
      </w:r>
      <w:r w:rsidRPr="5F1FC178">
        <w:rPr>
          <w:rFonts w:eastAsia="Arial" w:cs="Arial"/>
        </w:rPr>
        <w:t>= 1.473 l/s</w:t>
      </w:r>
    </w:p>
    <w:p w14:paraId="62051121" w14:textId="227171C1" w:rsidR="1677778A" w:rsidRDefault="450847BD" w:rsidP="005B53DB">
      <w:r w:rsidRPr="5F1FC178">
        <w:t>Mederadatok:</w:t>
      </w:r>
    </w:p>
    <w:p w14:paraId="5625EEC4" w14:textId="0D0D6A55" w:rsidR="1677778A" w:rsidRDefault="450847BD" w:rsidP="5F1FC178">
      <w:pPr>
        <w:pStyle w:val="Listaszerbekezds"/>
        <w:spacing w:after="0"/>
        <w:ind w:left="720" w:hanging="360"/>
        <w:rPr>
          <w:rFonts w:eastAsia="Arial" w:cs="Arial"/>
        </w:rPr>
      </w:pPr>
      <w:r w:rsidRPr="5F1FC178">
        <w:rPr>
          <w:rFonts w:eastAsia="Arial" w:cs="Arial"/>
        </w:rPr>
        <w:t>0+000-0+400 földárok, rendezése szükséges.</w:t>
      </w:r>
    </w:p>
    <w:p w14:paraId="6AC43092" w14:textId="7E8305D2" w:rsidR="1677778A" w:rsidRDefault="450847BD" w:rsidP="5F1FC178">
      <w:pPr>
        <w:pStyle w:val="Listaszerbekezds"/>
        <w:spacing w:after="0"/>
        <w:ind w:left="720" w:hanging="360"/>
        <w:rPr>
          <w:rFonts w:eastAsia="Arial" w:cs="Arial"/>
        </w:rPr>
      </w:pPr>
      <w:r w:rsidRPr="3BE8E411">
        <w:rPr>
          <w:rFonts w:eastAsia="Arial" w:cs="Arial"/>
        </w:rPr>
        <w:t>0+400-0+505 sz. közötti Ø 60 cm zárt szakasz</w:t>
      </w:r>
    </w:p>
    <w:p w14:paraId="628B2986" w14:textId="584614F6" w:rsidR="1677778A" w:rsidRDefault="450847BD" w:rsidP="5F1FC178">
      <w:pPr>
        <w:pStyle w:val="Listaszerbekezds"/>
        <w:spacing w:after="0"/>
        <w:ind w:left="720" w:hanging="360"/>
        <w:rPr>
          <w:rFonts w:eastAsia="Arial" w:cs="Arial"/>
        </w:rPr>
      </w:pPr>
      <w:r w:rsidRPr="3BE8E411">
        <w:rPr>
          <w:rFonts w:eastAsia="Arial" w:cs="Arial"/>
        </w:rPr>
        <w:t>0+515-0+560 sz. közötti Ø 60-Ø 80 cm zárt szakasz</w:t>
      </w:r>
    </w:p>
    <w:p w14:paraId="7D2ED6AC" w14:textId="44A2C84B" w:rsidR="1677778A" w:rsidRDefault="450847BD" w:rsidP="5F1FC178">
      <w:pPr>
        <w:pStyle w:val="Listaszerbekezds"/>
        <w:spacing w:after="0"/>
        <w:ind w:left="720" w:hanging="360"/>
        <w:rPr>
          <w:rFonts w:eastAsia="Arial" w:cs="Arial"/>
        </w:rPr>
      </w:pPr>
      <w:r w:rsidRPr="5F1FC178">
        <w:rPr>
          <w:rFonts w:eastAsia="Arial" w:cs="Arial"/>
        </w:rPr>
        <w:t>0+560-0+600 sz. között burkolt árok.</w:t>
      </w:r>
    </w:p>
    <w:p w14:paraId="26526DEA" w14:textId="59B26837" w:rsidR="1677778A" w:rsidRDefault="450847BD" w:rsidP="5F1FC178">
      <w:pPr>
        <w:pStyle w:val="Listaszerbekezds"/>
        <w:spacing w:after="0"/>
        <w:ind w:left="720" w:hanging="360"/>
        <w:rPr>
          <w:rFonts w:eastAsia="Arial" w:cs="Arial"/>
        </w:rPr>
      </w:pPr>
      <w:r w:rsidRPr="5F1FC178">
        <w:rPr>
          <w:rFonts w:eastAsia="Arial" w:cs="Arial"/>
        </w:rPr>
        <w:t>0+610-0+655 sz. között burkolt árok, magánterületen át.</w:t>
      </w:r>
    </w:p>
    <w:p w14:paraId="0CBC97A2" w14:textId="0283C85C" w:rsidR="1677778A" w:rsidRDefault="450847BD" w:rsidP="5F1FC178">
      <w:pPr>
        <w:pStyle w:val="Listaszerbekezds"/>
        <w:spacing w:after="0"/>
        <w:ind w:left="720" w:hanging="360"/>
        <w:rPr>
          <w:rFonts w:eastAsia="Arial" w:cs="Arial"/>
        </w:rPr>
      </w:pPr>
      <w:r w:rsidRPr="5F1FC178">
        <w:rPr>
          <w:rFonts w:eastAsia="Arial" w:cs="Arial"/>
        </w:rPr>
        <w:t>0+655-0+690 sz. közötti Ø 80 cm zárt szakasz.</w:t>
      </w:r>
    </w:p>
    <w:p w14:paraId="79F18666" w14:textId="24A57D57" w:rsidR="1677778A" w:rsidRDefault="450847BD" w:rsidP="5F1FC178">
      <w:pPr>
        <w:pStyle w:val="Listaszerbekezds"/>
        <w:spacing w:after="0"/>
        <w:ind w:left="720" w:hanging="360"/>
        <w:rPr>
          <w:rFonts w:eastAsia="Arial" w:cs="Arial"/>
        </w:rPr>
      </w:pPr>
      <w:r w:rsidRPr="3BE8E411">
        <w:rPr>
          <w:rFonts w:eastAsia="Arial" w:cs="Arial"/>
        </w:rPr>
        <w:t>0+705-0+780 sz. közötti Ø 60</w:t>
      </w:r>
      <w:r w:rsidR="18C16515" w:rsidRPr="3BE8E411">
        <w:rPr>
          <w:rFonts w:eastAsia="Arial" w:cs="Arial"/>
        </w:rPr>
        <w:t xml:space="preserve"> </w:t>
      </w:r>
      <w:r w:rsidRPr="3BE8E411">
        <w:rPr>
          <w:rFonts w:eastAsia="Arial" w:cs="Arial"/>
        </w:rPr>
        <w:t>cm zárt szakasz</w:t>
      </w:r>
    </w:p>
    <w:p w14:paraId="51A4C9DA" w14:textId="3C20EFD5" w:rsidR="1677778A" w:rsidRDefault="450847BD" w:rsidP="5F1FC178">
      <w:pPr>
        <w:pStyle w:val="Listaszerbekezds"/>
        <w:spacing w:after="0"/>
        <w:ind w:left="720" w:hanging="360"/>
        <w:rPr>
          <w:rFonts w:eastAsia="Arial" w:cs="Arial"/>
        </w:rPr>
      </w:pPr>
      <w:r w:rsidRPr="5F1FC178">
        <w:rPr>
          <w:rFonts w:eastAsia="Arial" w:cs="Arial"/>
        </w:rPr>
        <w:t>0+780-0+825 sz. között burkolt árok.</w:t>
      </w:r>
    </w:p>
    <w:p w14:paraId="45C78889" w14:textId="07EAFC82" w:rsidR="1677778A" w:rsidRDefault="450847BD" w:rsidP="5F1FC178">
      <w:pPr>
        <w:pStyle w:val="Listaszerbekezds"/>
        <w:spacing w:after="0"/>
        <w:ind w:left="720" w:hanging="360"/>
        <w:rPr>
          <w:rFonts w:eastAsia="Arial" w:cs="Arial"/>
        </w:rPr>
      </w:pPr>
      <w:r w:rsidRPr="3BE8E411">
        <w:rPr>
          <w:rFonts w:eastAsia="Arial" w:cs="Arial"/>
        </w:rPr>
        <w:t>0+825-1+150 sz. között földárok</w:t>
      </w:r>
    </w:p>
    <w:p w14:paraId="58CC0AF8" w14:textId="10168B5A" w:rsidR="1677778A" w:rsidRDefault="450847BD" w:rsidP="4A1DFF06">
      <w:pPr>
        <w:pStyle w:val="Listaszerbekezds"/>
        <w:spacing w:after="120"/>
        <w:ind w:left="720" w:hanging="360"/>
        <w:rPr>
          <w:rFonts w:eastAsia="Arial" w:cs="Arial"/>
        </w:rPr>
      </w:pPr>
      <w:r w:rsidRPr="4A1DFF06">
        <w:rPr>
          <w:rFonts w:eastAsia="Arial" w:cs="Arial"/>
        </w:rPr>
        <w:t>1+150-1+200 sz. közötti Ø 60 cm zárt szakasz, további becsatlakozással.</w:t>
      </w:r>
    </w:p>
    <w:p w14:paraId="31203C18" w14:textId="1897DB42" w:rsidR="23CF9B35" w:rsidRDefault="23CF9B35" w:rsidP="005B53DB">
      <w:r w:rsidRPr="3BE8E411">
        <w:rPr>
          <w:rFonts w:eastAsia="Arial" w:cs="Arial"/>
        </w:rPr>
        <w:t>Műtárgyai megfelelőek.</w:t>
      </w:r>
    </w:p>
    <w:p w14:paraId="1103330D" w14:textId="5DAF3E1B" w:rsidR="1677778A" w:rsidRDefault="7C765F94" w:rsidP="2A871FF0">
      <w:r w:rsidRPr="2A871FF0">
        <w:rPr>
          <w:rFonts w:ascii="Times New Roman" w:eastAsia="Times New Roman" w:hAnsi="Times New Roman" w:cs="Times New Roman"/>
          <w:b/>
          <w:bCs/>
          <w:sz w:val="24"/>
          <w:szCs w:val="24"/>
          <w:u w:val="single"/>
        </w:rPr>
        <w:t>HELYI KÁRESEMÉNYEK</w:t>
      </w:r>
    </w:p>
    <w:p w14:paraId="2A4AD74E" w14:textId="3F378E52" w:rsidR="1677778A" w:rsidRDefault="7C765F94" w:rsidP="2A871FF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2A871FF0">
        <w:rPr>
          <w:rFonts w:ascii="Times New Roman" w:eastAsia="Times New Roman" w:hAnsi="Times New Roman" w:cs="Times New Roman"/>
          <w:b/>
          <w:bCs/>
          <w:sz w:val="24"/>
          <w:szCs w:val="24"/>
        </w:rPr>
        <w:t>2011-ig bekövetkezett káresemények (A MÓR Város teljes belterületének csapadékvíz elvezetési tanulmányterve alapján)</w:t>
      </w:r>
    </w:p>
    <w:p w14:paraId="3F3E1F96" w14:textId="16335FA5" w:rsidR="1677778A" w:rsidRPr="005B53DB" w:rsidRDefault="7C765F94" w:rsidP="2A871FF0">
      <w:pPr>
        <w:pStyle w:val="Listaszerbekezds"/>
        <w:spacing w:after="0"/>
        <w:ind w:left="720" w:hanging="360"/>
        <w:rPr>
          <w:rFonts w:eastAsia="Arial" w:cs="Arial"/>
        </w:rPr>
      </w:pPr>
      <w:r w:rsidRPr="005B53DB">
        <w:rPr>
          <w:rFonts w:eastAsia="Arial" w:cs="Arial"/>
        </w:rPr>
        <w:t>Mátyás király utca a Futár és Hegyalja utcák közötti részének elöntése, az utcarész és mélyebben lévő ingatlanok esetében. Utcát, udvarokat és kerteket öntött el.</w:t>
      </w:r>
    </w:p>
    <w:p w14:paraId="132166BA" w14:textId="4F425819" w:rsidR="1677778A" w:rsidRPr="005B53DB" w:rsidRDefault="7C765F94" w:rsidP="2A871FF0">
      <w:pPr>
        <w:pStyle w:val="Listaszerbekezds"/>
        <w:spacing w:after="0"/>
        <w:ind w:left="720" w:hanging="360"/>
        <w:rPr>
          <w:rFonts w:eastAsia="Arial" w:cs="Arial"/>
        </w:rPr>
      </w:pPr>
      <w:r w:rsidRPr="005B53DB">
        <w:rPr>
          <w:rFonts w:eastAsia="Arial" w:cs="Arial"/>
        </w:rPr>
        <w:t>Zrínyi utca felső szakaszán a 318/2 hrsz-ú családiházas ingatlant és a mellette lévő ingatlanokat öntötte el a Vén-hegyről lezúduló csapadékvíz. A lefolyó vizek a Zrínyi utcai ingatlanokon át az alattuk lévő Martinovics utcai ingatlanokban is elöntéseket kimosásokat, hordalék lerakódásokat okoztak.</w:t>
      </w:r>
    </w:p>
    <w:p w14:paraId="5F595AE7" w14:textId="5EE8725D" w:rsidR="1677778A" w:rsidRPr="005B53DB" w:rsidRDefault="7C765F94" w:rsidP="2A871FF0">
      <w:pPr>
        <w:pStyle w:val="Listaszerbekezds"/>
        <w:spacing w:after="0"/>
        <w:ind w:left="720" w:hanging="360"/>
        <w:rPr>
          <w:rFonts w:eastAsia="Arial" w:cs="Arial"/>
        </w:rPr>
      </w:pPr>
      <w:r w:rsidRPr="005B53DB">
        <w:rPr>
          <w:rFonts w:eastAsia="Arial" w:cs="Arial"/>
        </w:rPr>
        <w:t xml:space="preserve">A Bajcsy Zsilinszky utca- Pince utca- Vénhegyi utca- Agyag utca összekötésében lévő egyik városi főlevezető vonalán (tanulmányterv szerinti 45-0-0 számú és T-1 </w:t>
      </w:r>
      <w:r w:rsidRPr="005B53DB">
        <w:rPr>
          <w:rFonts w:eastAsia="Arial" w:cs="Arial"/>
        </w:rPr>
        <w:lastRenderedPageBreak/>
        <w:t>jelű levezető) a Vén- hegyről lezúduló vizek rendszeres elöntést okoznak a levezető mellett lévő egyes kertekben.</w:t>
      </w:r>
    </w:p>
    <w:p w14:paraId="609013BC" w14:textId="72D5BF85" w:rsidR="1677778A" w:rsidRPr="005B53DB" w:rsidRDefault="7C765F94" w:rsidP="2A871FF0">
      <w:pPr>
        <w:pStyle w:val="Listaszerbekezds"/>
        <w:spacing w:after="0"/>
        <w:ind w:left="720" w:hanging="360"/>
        <w:rPr>
          <w:rFonts w:eastAsia="Arial" w:cs="Arial"/>
        </w:rPr>
      </w:pPr>
      <w:r w:rsidRPr="005B53DB">
        <w:rPr>
          <w:rFonts w:eastAsia="Arial" w:cs="Arial"/>
        </w:rPr>
        <w:t>Pince sor középső részén a Vén- hegyről lezúduló vizek rendszeres elöntést okoznak az egyes kertekben.</w:t>
      </w:r>
    </w:p>
    <w:p w14:paraId="7F7E5E12" w14:textId="4B66E8A1" w:rsidR="1677778A" w:rsidRPr="005B53DB" w:rsidRDefault="7C765F94" w:rsidP="2A871FF0">
      <w:pPr>
        <w:pStyle w:val="Listaszerbekezds"/>
        <w:spacing w:after="0"/>
        <w:ind w:left="720" w:hanging="360"/>
        <w:rPr>
          <w:rFonts w:eastAsia="Arial" w:cs="Arial"/>
        </w:rPr>
      </w:pPr>
      <w:r w:rsidRPr="005B53DB">
        <w:rPr>
          <w:rFonts w:eastAsia="Arial" w:cs="Arial"/>
        </w:rPr>
        <w:t>Kinizsi Pál utcáról az egyes mélyebb ingatlanokon átfolyva a József Attila utca irányában az egyes mélyebben lévő udvarokat, kerteket elönti a lefolyó csapadékvíz.</w:t>
      </w:r>
    </w:p>
    <w:p w14:paraId="48BC095F" w14:textId="043048A0" w:rsidR="1677778A" w:rsidRPr="005B53DB" w:rsidRDefault="7C765F94" w:rsidP="2A871FF0">
      <w:pPr>
        <w:pStyle w:val="Listaszerbekezds"/>
        <w:spacing w:after="0"/>
        <w:ind w:left="720" w:hanging="360"/>
        <w:rPr>
          <w:rFonts w:eastAsia="Arial" w:cs="Arial"/>
        </w:rPr>
      </w:pPr>
      <w:r w:rsidRPr="005B53DB">
        <w:rPr>
          <w:rFonts w:eastAsia="Arial" w:cs="Arial"/>
        </w:rPr>
        <w:t>Petőfi Sándor utcáról az egyes mélyebb ingatlanokon átfolyva a Káposzta ér irányában az egyes mélyebben lévő udvarokat, kerteket elönti a lefolyó csapadékvíz.</w:t>
      </w:r>
    </w:p>
    <w:p w14:paraId="4936564B" w14:textId="058A3C3B" w:rsidR="1677778A" w:rsidRPr="005B53DB" w:rsidRDefault="7C765F94" w:rsidP="2A871FF0">
      <w:pPr>
        <w:pStyle w:val="Listaszerbekezds"/>
        <w:spacing w:after="0"/>
        <w:ind w:left="720" w:hanging="360"/>
        <w:rPr>
          <w:rFonts w:eastAsia="Arial" w:cs="Arial"/>
        </w:rPr>
      </w:pPr>
      <w:r w:rsidRPr="005B53DB">
        <w:rPr>
          <w:rFonts w:eastAsia="Arial" w:cs="Arial"/>
        </w:rPr>
        <w:t>Deák Ferenc utcára (közút) lefolyó csapadékvizek nagy esőzések esetén elvezetés hiányában veszélyeztethetik a biztonságos közlekedést.</w:t>
      </w:r>
    </w:p>
    <w:p w14:paraId="74644E14" w14:textId="7E0A18C5" w:rsidR="1677778A" w:rsidRPr="005B53DB" w:rsidRDefault="7C765F94" w:rsidP="005B53DB">
      <w:pPr>
        <w:pStyle w:val="Listaszerbekezds"/>
        <w:spacing w:after="120"/>
        <w:ind w:left="720" w:hanging="360"/>
        <w:rPr>
          <w:rFonts w:eastAsia="Arial" w:cs="Arial"/>
        </w:rPr>
      </w:pPr>
      <w:r w:rsidRPr="005B53DB">
        <w:rPr>
          <w:rFonts w:eastAsia="Arial" w:cs="Arial"/>
        </w:rPr>
        <w:t>Felsődobos Fő utca 41 és 58 sz. lakóépületek melletti árok nagy csapadék esetén rendszeresen elönti a közutat, illetve a mellette lévő mélyebb ingatlanokat. A lefolyó vizek hordalékkal beterítik az útfelületet, kerteket, udvarokat.</w:t>
      </w:r>
    </w:p>
    <w:p w14:paraId="70AE6BA8" w14:textId="554452F2" w:rsidR="1677778A" w:rsidRDefault="7C765F94" w:rsidP="2A871FF0">
      <w:r w:rsidRPr="2A871FF0">
        <w:rPr>
          <w:b/>
        </w:rPr>
        <w:t xml:space="preserve">2010.05.15-18. </w:t>
      </w:r>
      <w:r w:rsidRPr="2A871FF0">
        <w:t>közötti rendkívüli időjárás következtében kialakult káresemények:</w:t>
      </w:r>
    </w:p>
    <w:p w14:paraId="2F391744" w14:textId="7607E5F2" w:rsidR="1677778A" w:rsidRDefault="7C765F94" w:rsidP="005B53DB">
      <w:r w:rsidRPr="005B53DB">
        <w:t xml:space="preserve">A lehullott rendkívüli mennyiségű csapadékvíz a 4. számú Halastó gátszakadását eredményezte, amelynek következtében jelentős károk keletkeztek önkormányzati tulajdonú vagyonelemekben: </w:t>
      </w:r>
    </w:p>
    <w:p w14:paraId="633C75C4" w14:textId="7E6F0798" w:rsidR="1677778A" w:rsidRPr="005B53DB" w:rsidRDefault="7C765F94" w:rsidP="005B53DB">
      <w:pPr>
        <w:pStyle w:val="Listaszerbekezds"/>
        <w:spacing w:after="0"/>
        <w:ind w:left="720" w:hanging="360"/>
        <w:rPr>
          <w:rFonts w:eastAsia="Arial" w:cs="Arial"/>
        </w:rPr>
      </w:pPr>
      <w:proofErr w:type="spellStart"/>
      <w:r w:rsidRPr="005B53DB">
        <w:rPr>
          <w:rFonts w:eastAsia="Arial" w:cs="Arial"/>
        </w:rPr>
        <w:t>Velegi</w:t>
      </w:r>
      <w:proofErr w:type="spellEnd"/>
      <w:r w:rsidRPr="005B53DB">
        <w:rPr>
          <w:rFonts w:eastAsia="Arial" w:cs="Arial"/>
        </w:rPr>
        <w:t xml:space="preserve"> út gyalogos híd, </w:t>
      </w:r>
    </w:p>
    <w:p w14:paraId="60642A1A" w14:textId="49EDF858" w:rsidR="1677778A" w:rsidRPr="005B53DB" w:rsidRDefault="7C765F94" w:rsidP="005B53DB">
      <w:pPr>
        <w:pStyle w:val="Listaszerbekezds"/>
        <w:spacing w:after="0"/>
        <w:ind w:left="720" w:hanging="360"/>
        <w:rPr>
          <w:rFonts w:eastAsia="Arial" w:cs="Arial"/>
        </w:rPr>
      </w:pPr>
      <w:r w:rsidRPr="005B53DB">
        <w:rPr>
          <w:rFonts w:eastAsia="Arial" w:cs="Arial"/>
        </w:rPr>
        <w:t xml:space="preserve">01041 hrsz-ú út, </w:t>
      </w:r>
    </w:p>
    <w:p w14:paraId="28D2817E" w14:textId="12FFF2A2" w:rsidR="1677778A" w:rsidRPr="005B53DB" w:rsidRDefault="7C765F94" w:rsidP="005B53DB">
      <w:pPr>
        <w:pStyle w:val="Listaszerbekezds"/>
        <w:spacing w:after="0"/>
        <w:ind w:left="720" w:hanging="360"/>
        <w:rPr>
          <w:rFonts w:eastAsia="Arial" w:cs="Arial"/>
        </w:rPr>
      </w:pPr>
      <w:r w:rsidRPr="005B53DB">
        <w:rPr>
          <w:rFonts w:eastAsia="Arial" w:cs="Arial"/>
        </w:rPr>
        <w:t xml:space="preserve">4909 hrsz-ú út, </w:t>
      </w:r>
    </w:p>
    <w:p w14:paraId="042D027B" w14:textId="53FA8843" w:rsidR="1677778A" w:rsidRPr="005B53DB" w:rsidRDefault="7C765F94" w:rsidP="005B53DB">
      <w:pPr>
        <w:pStyle w:val="Listaszerbekezds"/>
        <w:spacing w:after="120"/>
        <w:ind w:left="720" w:hanging="360"/>
        <w:rPr>
          <w:rFonts w:eastAsia="Arial" w:cs="Arial"/>
        </w:rPr>
      </w:pPr>
      <w:r w:rsidRPr="005B53DB">
        <w:rPr>
          <w:rFonts w:eastAsia="Arial" w:cs="Arial"/>
        </w:rPr>
        <w:t>ár és belvízvédelmi létesítményekben (</w:t>
      </w:r>
      <w:proofErr w:type="spellStart"/>
      <w:r w:rsidRPr="005B53DB">
        <w:rPr>
          <w:rFonts w:eastAsia="Arial" w:cs="Arial"/>
        </w:rPr>
        <w:t>Velegi</w:t>
      </w:r>
      <w:proofErr w:type="spellEnd"/>
      <w:r w:rsidRPr="005B53DB">
        <w:rPr>
          <w:rFonts w:eastAsia="Arial" w:cs="Arial"/>
        </w:rPr>
        <w:t xml:space="preserve"> út, Felsődobos Fő utca). </w:t>
      </w:r>
    </w:p>
    <w:p w14:paraId="58E6C055" w14:textId="4813AD52" w:rsidR="1677778A" w:rsidRDefault="7C765F94" w:rsidP="005B53DB">
      <w:r w:rsidRPr="2A871FF0">
        <w:rPr>
          <w:b/>
        </w:rPr>
        <w:t>2012.</w:t>
      </w:r>
      <w:r w:rsidR="0005535C">
        <w:rPr>
          <w:b/>
        </w:rPr>
        <w:t>07.</w:t>
      </w:r>
      <w:r w:rsidRPr="2A871FF0">
        <w:rPr>
          <w:b/>
        </w:rPr>
        <w:t>29</w:t>
      </w:r>
      <w:r w:rsidRPr="2A871FF0">
        <w:t xml:space="preserve">-én a rendkívüli időjárás következtében jelentős károk keletkeztek önkormányzati tulajdonú vagyonelemekben: </w:t>
      </w:r>
    </w:p>
    <w:p w14:paraId="7F42606E" w14:textId="743BFC1D" w:rsidR="1677778A" w:rsidRPr="005B53DB" w:rsidRDefault="7C765F94" w:rsidP="005B53DB">
      <w:pPr>
        <w:pStyle w:val="Listaszerbekezds"/>
        <w:spacing w:after="0"/>
        <w:ind w:left="720" w:hanging="360"/>
        <w:rPr>
          <w:rFonts w:eastAsia="Arial" w:cs="Arial"/>
        </w:rPr>
      </w:pPr>
      <w:r w:rsidRPr="005B53DB">
        <w:rPr>
          <w:rFonts w:eastAsia="Arial" w:cs="Arial"/>
        </w:rPr>
        <w:t xml:space="preserve">Petőfi u. 56. sz. 2401 hrsz. burkolt árok </w:t>
      </w:r>
    </w:p>
    <w:p w14:paraId="75664126" w14:textId="21880B2D" w:rsidR="1677778A" w:rsidRPr="005B53DB" w:rsidRDefault="7C765F94" w:rsidP="005B53DB">
      <w:pPr>
        <w:pStyle w:val="Listaszerbekezds"/>
        <w:spacing w:after="0"/>
        <w:ind w:left="720" w:hanging="360"/>
        <w:rPr>
          <w:rFonts w:eastAsia="Arial" w:cs="Arial"/>
        </w:rPr>
      </w:pPr>
      <w:r w:rsidRPr="005B53DB">
        <w:rPr>
          <w:rFonts w:eastAsia="Arial" w:cs="Arial"/>
        </w:rPr>
        <w:t xml:space="preserve">Hunyadi u. 22.24.32.34. 789 hrsz. burkolt árok </w:t>
      </w:r>
    </w:p>
    <w:p w14:paraId="7490F228" w14:textId="6523AA20" w:rsidR="1677778A" w:rsidRPr="005B53DB" w:rsidRDefault="7C765F94" w:rsidP="005B53DB">
      <w:pPr>
        <w:pStyle w:val="Listaszerbekezds"/>
        <w:spacing w:after="0"/>
        <w:ind w:left="720" w:hanging="360"/>
        <w:rPr>
          <w:rFonts w:eastAsia="Arial" w:cs="Arial"/>
        </w:rPr>
      </w:pPr>
      <w:r w:rsidRPr="005B53DB">
        <w:rPr>
          <w:rFonts w:eastAsia="Arial" w:cs="Arial"/>
        </w:rPr>
        <w:t xml:space="preserve">Alkotmány u. 947 hrsz. és Kiserdő u. 930 hrsz. kereszteződés burkolt árok és áteresz </w:t>
      </w:r>
    </w:p>
    <w:p w14:paraId="25801337" w14:textId="550437F2" w:rsidR="1677778A" w:rsidRPr="005B53DB" w:rsidRDefault="7C765F94" w:rsidP="005B53DB">
      <w:pPr>
        <w:pStyle w:val="Listaszerbekezds"/>
        <w:spacing w:after="0"/>
        <w:ind w:left="720" w:hanging="360"/>
        <w:rPr>
          <w:rFonts w:eastAsia="Arial" w:cs="Arial"/>
        </w:rPr>
      </w:pPr>
      <w:r w:rsidRPr="005B53DB">
        <w:rPr>
          <w:rFonts w:eastAsia="Arial" w:cs="Arial"/>
        </w:rPr>
        <w:t>Hunyadi u. 789 hrsz. –</w:t>
      </w:r>
      <w:r w:rsidR="0023032E" w:rsidRPr="005B53DB">
        <w:rPr>
          <w:rFonts w:eastAsia="Arial" w:cs="Arial"/>
        </w:rPr>
        <w:t xml:space="preserve"> </w:t>
      </w:r>
      <w:r w:rsidRPr="005B53DB">
        <w:rPr>
          <w:rFonts w:eastAsia="Arial" w:cs="Arial"/>
        </w:rPr>
        <w:t xml:space="preserve">Bányász u. 947 hrsz. kereszteződés burkolt árok és áteresz </w:t>
      </w:r>
    </w:p>
    <w:p w14:paraId="0E21F0A0" w14:textId="2B0303C1" w:rsidR="1677778A" w:rsidRPr="005B53DB" w:rsidRDefault="7C765F94" w:rsidP="005B53DB">
      <w:pPr>
        <w:pStyle w:val="Listaszerbekezds"/>
        <w:spacing w:after="0"/>
        <w:ind w:left="720" w:hanging="360"/>
        <w:rPr>
          <w:rFonts w:eastAsia="Arial" w:cs="Arial"/>
        </w:rPr>
      </w:pPr>
      <w:r w:rsidRPr="005B53DB">
        <w:rPr>
          <w:rFonts w:eastAsia="Arial" w:cs="Arial"/>
        </w:rPr>
        <w:t>Kert u. 3249 hrsz.</w:t>
      </w:r>
      <w:r w:rsidR="0023032E" w:rsidRPr="005B53DB">
        <w:rPr>
          <w:rFonts w:eastAsia="Arial" w:cs="Arial"/>
        </w:rPr>
        <w:t xml:space="preserve"> </w:t>
      </w:r>
      <w:r w:rsidRPr="005B53DB">
        <w:rPr>
          <w:rFonts w:eastAsia="Arial" w:cs="Arial"/>
        </w:rPr>
        <w:t>-</w:t>
      </w:r>
      <w:r w:rsidR="0023032E" w:rsidRPr="005B53DB">
        <w:rPr>
          <w:rFonts w:eastAsia="Arial" w:cs="Arial"/>
        </w:rPr>
        <w:t xml:space="preserve"> </w:t>
      </w:r>
      <w:r w:rsidRPr="005B53DB">
        <w:rPr>
          <w:rFonts w:eastAsia="Arial" w:cs="Arial"/>
        </w:rPr>
        <w:t xml:space="preserve">Radó Antal u. 32167/2 hrsz. burkolt árok és áteresz </w:t>
      </w:r>
    </w:p>
    <w:p w14:paraId="3591F139" w14:textId="61613CF0" w:rsidR="1677778A" w:rsidRPr="005B53DB" w:rsidRDefault="7C765F94" w:rsidP="005B53DB">
      <w:pPr>
        <w:pStyle w:val="Listaszerbekezds"/>
        <w:spacing w:after="120"/>
        <w:ind w:left="720" w:hanging="360"/>
        <w:rPr>
          <w:rFonts w:eastAsia="Arial" w:cs="Arial"/>
        </w:rPr>
      </w:pPr>
      <w:r w:rsidRPr="005B53DB">
        <w:rPr>
          <w:rFonts w:eastAsia="Arial" w:cs="Arial"/>
        </w:rPr>
        <w:t xml:space="preserve">Pince u. 51.53.65. sz. 673 hrsz. burkolt árok </w:t>
      </w:r>
    </w:p>
    <w:p w14:paraId="234AC1AC" w14:textId="72F7D25C" w:rsidR="1677778A" w:rsidRDefault="7C765F94" w:rsidP="005B53DB">
      <w:r w:rsidRPr="2A871FF0">
        <w:rPr>
          <w:b/>
        </w:rPr>
        <w:t>2016. 07. 25</w:t>
      </w:r>
      <w:r w:rsidRPr="2A871FF0">
        <w:t xml:space="preserve">-én rendkívüli időjárás következtésben jelentős védekezési és helyreállítási költségek merültek fel. A hirtelen lezúduló nagy mennyiségű csapadék megbénította Mór városának csapadékvíz elvezetését. A Kút-ér, amely Mór városának csapadékvíz-elvezetését biztosítja, olyan mértékben megduzzadt, hogy a rajta átfutó gyalogos fahíd pillérjét teljes mértékben elmosta. A város több pontján az útpadkát elmosta és nagy mennyiségű hordalék került a vízelvezető árkokba. </w:t>
      </w:r>
    </w:p>
    <w:p w14:paraId="36973EB5" w14:textId="62DC9220" w:rsidR="1677778A" w:rsidRDefault="7C765F94" w:rsidP="005B53DB">
      <w:r w:rsidRPr="2A871FF0">
        <w:t xml:space="preserve">Az esőzés következtében az alábbi helyszíneken keletkeztek károk: </w:t>
      </w:r>
    </w:p>
    <w:p w14:paraId="02F92483" w14:textId="1CCA27D7" w:rsidR="1677778A" w:rsidRPr="005B53DB" w:rsidRDefault="7C765F94" w:rsidP="005B53DB">
      <w:pPr>
        <w:pStyle w:val="Listaszerbekezds"/>
        <w:spacing w:after="0"/>
        <w:ind w:left="720" w:hanging="360"/>
        <w:rPr>
          <w:rFonts w:eastAsia="Arial" w:cs="Arial"/>
        </w:rPr>
      </w:pPr>
      <w:r w:rsidRPr="005B53DB">
        <w:rPr>
          <w:rFonts w:eastAsia="Arial" w:cs="Arial"/>
        </w:rPr>
        <w:t xml:space="preserve">567 </w:t>
      </w:r>
      <w:r w:rsidR="00215223" w:rsidRPr="005B53DB">
        <w:rPr>
          <w:rFonts w:eastAsia="Arial" w:cs="Arial"/>
        </w:rPr>
        <w:t>h</w:t>
      </w:r>
      <w:r w:rsidRPr="005B53DB">
        <w:rPr>
          <w:rFonts w:eastAsia="Arial" w:cs="Arial"/>
        </w:rPr>
        <w:t xml:space="preserve">rsz Kút ér kilépett medréből és elöntötte a 2562/20 hrsz. alatti önkormányzat tulajdonában lévő parkolót. A gyalogos híd alatt a rézsűt kiüregelte. A fahíd járófelületét el kell bontani alatta a </w:t>
      </w:r>
      <w:proofErr w:type="spellStart"/>
      <w:r w:rsidRPr="005B53DB">
        <w:rPr>
          <w:rFonts w:eastAsia="Arial" w:cs="Arial"/>
        </w:rPr>
        <w:t>rézsűüregelődést</w:t>
      </w:r>
      <w:proofErr w:type="spellEnd"/>
      <w:r w:rsidRPr="005B53DB">
        <w:rPr>
          <w:rFonts w:eastAsia="Arial" w:cs="Arial"/>
        </w:rPr>
        <w:t xml:space="preserve"> kijavítani, rézsűt burkolni, fahíd járófelületét javítással együtt visszaépíteni. </w:t>
      </w:r>
    </w:p>
    <w:p w14:paraId="41829EA8" w14:textId="6D4B5687" w:rsidR="1677778A" w:rsidRPr="005B53DB" w:rsidRDefault="7C765F94" w:rsidP="2A871FF0">
      <w:pPr>
        <w:pStyle w:val="Listaszerbekezds"/>
        <w:spacing w:after="0"/>
        <w:ind w:left="720" w:hanging="360"/>
        <w:rPr>
          <w:rFonts w:eastAsia="Arial" w:cs="Arial"/>
        </w:rPr>
      </w:pPr>
      <w:r w:rsidRPr="005B53DB">
        <w:rPr>
          <w:rFonts w:eastAsia="Arial" w:cs="Arial"/>
        </w:rPr>
        <w:t xml:space="preserve">1834/156 hrsz. Cserhát u. garázssor: Az út melletti 5m mély rézsű 5 m hosszban lecsúszott, a kiemelt szegélyt elvitte a víz. A rézsű helyreállítása és megtámasztása </w:t>
      </w:r>
      <w:r w:rsidRPr="005B53DB">
        <w:rPr>
          <w:rFonts w:eastAsia="Arial" w:cs="Arial"/>
        </w:rPr>
        <w:lastRenderedPageBreak/>
        <w:t xml:space="preserve">nélkül az utat nem lehet használni. A károsodás partfalmozgás, </w:t>
      </w:r>
      <w:proofErr w:type="spellStart"/>
      <w:r w:rsidRPr="005B53DB">
        <w:rPr>
          <w:rFonts w:eastAsia="Arial" w:cs="Arial"/>
        </w:rPr>
        <w:t>kb</w:t>
      </w:r>
      <w:proofErr w:type="spellEnd"/>
      <w:r w:rsidRPr="005B53DB">
        <w:rPr>
          <w:rFonts w:eastAsia="Arial" w:cs="Arial"/>
        </w:rPr>
        <w:t xml:space="preserve"> 10 fm hosszban </w:t>
      </w:r>
      <w:proofErr w:type="spellStart"/>
      <w:r w:rsidRPr="005B53DB">
        <w:rPr>
          <w:rFonts w:eastAsia="Arial" w:cs="Arial"/>
        </w:rPr>
        <w:t>gabion</w:t>
      </w:r>
      <w:proofErr w:type="spellEnd"/>
      <w:r w:rsidRPr="005B53DB">
        <w:rPr>
          <w:rFonts w:eastAsia="Arial" w:cs="Arial"/>
        </w:rPr>
        <w:t xml:space="preserve"> fal építése szükséges, terveztetéssel, engedélyeztetéssel. A csatlakozó burkolatsávot vissza kell bontani és újraépíteni szegéllyel és korláttal együtt. </w:t>
      </w:r>
    </w:p>
    <w:p w14:paraId="7DA98C04" w14:textId="75E8FD1E" w:rsidR="1677778A" w:rsidRPr="005B53DB" w:rsidRDefault="7C765F94" w:rsidP="2A871FF0">
      <w:pPr>
        <w:pStyle w:val="Listaszerbekezds"/>
        <w:spacing w:after="0"/>
        <w:ind w:left="720" w:hanging="360"/>
        <w:rPr>
          <w:rFonts w:eastAsia="Arial" w:cs="Arial"/>
        </w:rPr>
      </w:pPr>
      <w:r w:rsidRPr="005B53DB">
        <w:rPr>
          <w:rFonts w:eastAsia="Arial" w:cs="Arial"/>
        </w:rPr>
        <w:t xml:space="preserve">6909 </w:t>
      </w:r>
      <w:r w:rsidR="00671CC2" w:rsidRPr="005B53DB">
        <w:rPr>
          <w:rFonts w:eastAsia="Arial" w:cs="Arial"/>
        </w:rPr>
        <w:t>h</w:t>
      </w:r>
      <w:r w:rsidRPr="005B53DB">
        <w:rPr>
          <w:rFonts w:eastAsia="Arial" w:cs="Arial"/>
        </w:rPr>
        <w:t xml:space="preserve">rsz Kiserdő Dűlő mart aszfaltos utat 200 fm hosszban, 600 m2 en elmosta. </w:t>
      </w:r>
    </w:p>
    <w:p w14:paraId="1D0F799C" w14:textId="4C12504B" w:rsidR="1677778A" w:rsidRPr="005B53DB" w:rsidRDefault="7C765F94" w:rsidP="2A871FF0">
      <w:pPr>
        <w:pStyle w:val="Listaszerbekezds"/>
        <w:spacing w:after="0"/>
        <w:ind w:left="720" w:hanging="360"/>
        <w:rPr>
          <w:rFonts w:eastAsia="Arial" w:cs="Arial"/>
        </w:rPr>
      </w:pPr>
      <w:r w:rsidRPr="005B53DB">
        <w:rPr>
          <w:rFonts w:eastAsia="Arial" w:cs="Arial"/>
        </w:rPr>
        <w:t>1372</w:t>
      </w:r>
      <w:r w:rsidR="00671CC2" w:rsidRPr="005B53DB">
        <w:rPr>
          <w:rFonts w:eastAsia="Arial" w:cs="Arial"/>
        </w:rPr>
        <w:t xml:space="preserve"> h</w:t>
      </w:r>
      <w:r w:rsidRPr="005B53DB">
        <w:rPr>
          <w:rFonts w:eastAsia="Arial" w:cs="Arial"/>
        </w:rPr>
        <w:t xml:space="preserve">rsz Arany János u 4 sz. előtt a csapadékvíz kimosta a járda alapját, az épület és a járda között 1,5-2 m3 üreg keletkezett. Az üreget soványbetonnal kellett feltölteni. </w:t>
      </w:r>
    </w:p>
    <w:p w14:paraId="65A19168" w14:textId="774EF5C8" w:rsidR="1677778A" w:rsidRPr="005B53DB" w:rsidRDefault="7C765F94" w:rsidP="2A871FF0">
      <w:pPr>
        <w:pStyle w:val="Listaszerbekezds"/>
        <w:spacing w:after="0"/>
        <w:ind w:left="720" w:hanging="360"/>
        <w:rPr>
          <w:rFonts w:eastAsia="Arial" w:cs="Arial"/>
        </w:rPr>
      </w:pPr>
      <w:r w:rsidRPr="005B53DB">
        <w:rPr>
          <w:rFonts w:eastAsia="Arial" w:cs="Arial"/>
        </w:rPr>
        <w:t xml:space="preserve">4261/1 </w:t>
      </w:r>
      <w:r w:rsidR="00671CC2" w:rsidRPr="005B53DB">
        <w:rPr>
          <w:rFonts w:eastAsia="Arial" w:cs="Arial"/>
        </w:rPr>
        <w:t>h</w:t>
      </w:r>
      <w:r w:rsidRPr="005B53DB">
        <w:rPr>
          <w:rFonts w:eastAsia="Arial" w:cs="Arial"/>
        </w:rPr>
        <w:t xml:space="preserve">rsz Kecske hegy felé vezető betonút: A betonút mellett a lezúduló víz elmosta az útpadkát 80 m hosszban. </w:t>
      </w:r>
    </w:p>
    <w:p w14:paraId="45DED692" w14:textId="0EA6D448" w:rsidR="1677778A" w:rsidRPr="005B53DB" w:rsidRDefault="7C765F94" w:rsidP="2A871FF0">
      <w:pPr>
        <w:pStyle w:val="Listaszerbekezds"/>
        <w:spacing w:after="0"/>
        <w:ind w:left="720" w:hanging="360"/>
        <w:rPr>
          <w:rFonts w:eastAsia="Arial" w:cs="Arial"/>
        </w:rPr>
      </w:pPr>
      <w:r w:rsidRPr="005B53DB">
        <w:rPr>
          <w:rFonts w:eastAsia="Arial" w:cs="Arial"/>
        </w:rPr>
        <w:t xml:space="preserve">5675/3 hrsz. Kecske hegy mart aszfaltos út: A Kecske-hegy mart aszfaltos útját a Hársfa út felőli részén a csapadékvíz megbontotta 80 m hosszú szakaszon. </w:t>
      </w:r>
    </w:p>
    <w:p w14:paraId="0F9852AF" w14:textId="2EE81A0C" w:rsidR="1677778A" w:rsidRPr="005B53DB" w:rsidRDefault="7C765F94" w:rsidP="2A871FF0">
      <w:pPr>
        <w:pStyle w:val="Listaszerbekezds"/>
        <w:spacing w:after="0"/>
        <w:ind w:left="720" w:hanging="360"/>
        <w:rPr>
          <w:rFonts w:eastAsia="Arial" w:cs="Arial"/>
        </w:rPr>
      </w:pPr>
      <w:r w:rsidRPr="005B53DB">
        <w:rPr>
          <w:rFonts w:eastAsia="Arial" w:cs="Arial"/>
        </w:rPr>
        <w:t xml:space="preserve">987 hrsz Iskola út: Iskola út 2-22. között a csapadékvíz elmosta az útpadkát 260 m hosszúságban. </w:t>
      </w:r>
    </w:p>
    <w:p w14:paraId="047F7CB9" w14:textId="7932C8C8" w:rsidR="1677778A" w:rsidRPr="005B53DB" w:rsidRDefault="7C765F94" w:rsidP="2A871FF0">
      <w:pPr>
        <w:pStyle w:val="Listaszerbekezds"/>
        <w:spacing w:after="0"/>
        <w:ind w:left="720" w:hanging="360"/>
        <w:rPr>
          <w:rFonts w:eastAsia="Arial" w:cs="Arial"/>
        </w:rPr>
      </w:pPr>
      <w:r w:rsidRPr="005B53DB">
        <w:rPr>
          <w:rFonts w:eastAsia="Arial" w:cs="Arial"/>
        </w:rPr>
        <w:t xml:space="preserve">6610 hrsz- 0195 hrsz: A két hrsz közötti szakaszon a Terézia dűlő földútját a lezúduló csapadékvíz elmosta. </w:t>
      </w:r>
    </w:p>
    <w:p w14:paraId="0B80A1F8" w14:textId="7C94151B" w:rsidR="1677778A" w:rsidRPr="005B53DB" w:rsidRDefault="7C765F94" w:rsidP="2A871FF0">
      <w:pPr>
        <w:pStyle w:val="Listaszerbekezds"/>
        <w:spacing w:after="0"/>
        <w:ind w:left="720" w:hanging="360"/>
        <w:rPr>
          <w:rFonts w:eastAsia="Arial" w:cs="Arial"/>
        </w:rPr>
      </w:pPr>
      <w:r w:rsidRPr="005B53DB">
        <w:rPr>
          <w:rFonts w:eastAsia="Arial" w:cs="Arial"/>
        </w:rPr>
        <w:t xml:space="preserve">1655 hrsz Liszt Ferenc u: A Liszt Ferenc u 19-21 előtt az árokburkolatot elmosta a lezúduló csapadékvíz 10-10 m hosszban. </w:t>
      </w:r>
    </w:p>
    <w:p w14:paraId="370185A5" w14:textId="10B9844C" w:rsidR="1677778A" w:rsidRPr="005B53DB" w:rsidRDefault="7C765F94" w:rsidP="2A871FF0">
      <w:pPr>
        <w:pStyle w:val="Listaszerbekezds"/>
        <w:spacing w:after="0"/>
        <w:ind w:left="720" w:hanging="360"/>
        <w:rPr>
          <w:rFonts w:eastAsia="Arial" w:cs="Arial"/>
        </w:rPr>
      </w:pPr>
      <w:r w:rsidRPr="005B53DB">
        <w:rPr>
          <w:rFonts w:eastAsia="Arial" w:cs="Arial"/>
        </w:rPr>
        <w:t xml:space="preserve">1722 hrsz Erkel Ferenc u: Az Erkel Ferenc u elején az útpadkát a lezúduló csapadékvíz 85 fm hosszban elmosta. </w:t>
      </w:r>
    </w:p>
    <w:p w14:paraId="30109FCE" w14:textId="77AC5968" w:rsidR="1677778A" w:rsidRPr="005B53DB" w:rsidRDefault="7C765F94" w:rsidP="2A871FF0">
      <w:pPr>
        <w:pStyle w:val="Listaszerbekezds"/>
        <w:spacing w:after="0"/>
        <w:ind w:left="720" w:hanging="360"/>
        <w:rPr>
          <w:rFonts w:eastAsia="Arial" w:cs="Arial"/>
        </w:rPr>
      </w:pPr>
      <w:r w:rsidRPr="005B53DB">
        <w:rPr>
          <w:rFonts w:eastAsia="Arial" w:cs="Arial"/>
        </w:rPr>
        <w:t xml:space="preserve">789 hrsz. Hunyadi u. a Hunyadi utcában a játszótér és a Bányász u közötti szakaszon a lezúduló csapadékvíz az útpadkát 85 fm hosszban elmosta. </w:t>
      </w:r>
    </w:p>
    <w:p w14:paraId="6003FECE" w14:textId="2B37DF30" w:rsidR="1677778A" w:rsidRPr="005B53DB" w:rsidRDefault="7C765F94" w:rsidP="2A871FF0">
      <w:pPr>
        <w:pStyle w:val="Listaszerbekezds"/>
        <w:spacing w:after="0"/>
        <w:ind w:left="720" w:hanging="360"/>
        <w:rPr>
          <w:rFonts w:eastAsia="Arial" w:cs="Arial"/>
        </w:rPr>
      </w:pPr>
      <w:r w:rsidRPr="005B53DB">
        <w:rPr>
          <w:rFonts w:eastAsia="Arial" w:cs="Arial"/>
        </w:rPr>
        <w:t>1231 hrsz.</w:t>
      </w:r>
      <w:r w:rsidR="00671CC2" w:rsidRPr="005B53DB">
        <w:rPr>
          <w:rFonts w:eastAsia="Arial" w:cs="Arial"/>
        </w:rPr>
        <w:t xml:space="preserve"> </w:t>
      </w:r>
      <w:r w:rsidRPr="005B53DB">
        <w:rPr>
          <w:rFonts w:eastAsia="Arial" w:cs="Arial"/>
        </w:rPr>
        <w:t xml:space="preserve">Széchenyi u: A Széchenyi u 58-68 sz házak között a Vértesből lezúduló csapadékvíz a vízelvezető árkot hegyről lehordott törmelékkel 80 fm hosszban feliszapolta. </w:t>
      </w:r>
    </w:p>
    <w:p w14:paraId="6E36A121" w14:textId="6EB1B6C0" w:rsidR="1677778A" w:rsidRPr="005B53DB" w:rsidRDefault="7C765F94" w:rsidP="2A871FF0">
      <w:pPr>
        <w:pStyle w:val="Listaszerbekezds"/>
        <w:spacing w:after="0"/>
        <w:ind w:left="720" w:hanging="360"/>
        <w:rPr>
          <w:rFonts w:eastAsia="Arial" w:cs="Arial"/>
        </w:rPr>
      </w:pPr>
      <w:r w:rsidRPr="005B53DB">
        <w:rPr>
          <w:rFonts w:eastAsia="Arial" w:cs="Arial"/>
        </w:rPr>
        <w:t xml:space="preserve">7501/1 hrsz Csókakői út: Csókakői út mellett a lezúduló csapadék víz az útpadkát 40 fm hosszban elmosta, az iszapot az árokban lerakta. </w:t>
      </w:r>
    </w:p>
    <w:p w14:paraId="521DA6D0" w14:textId="5CDAD600" w:rsidR="1677778A" w:rsidRPr="005B53DB" w:rsidRDefault="7C765F94" w:rsidP="005B53DB">
      <w:pPr>
        <w:pStyle w:val="Listaszerbekezds"/>
        <w:spacing w:after="120"/>
        <w:ind w:left="720" w:hanging="360"/>
        <w:rPr>
          <w:rFonts w:eastAsia="Arial" w:cs="Arial"/>
        </w:rPr>
      </w:pPr>
      <w:r w:rsidRPr="005B53DB">
        <w:rPr>
          <w:rFonts w:eastAsia="Arial" w:cs="Arial"/>
        </w:rPr>
        <w:t>1233/8 hrsz Csókakői út: Csókakői út mellett a lezúduló csapadék víz az útpadkát 110 fm hosszban elmosta, az iszapot az árokban lerakta.</w:t>
      </w:r>
    </w:p>
    <w:p w14:paraId="31F6FE2B" w14:textId="21931998" w:rsidR="1677778A" w:rsidRDefault="7C765F94" w:rsidP="005B53DB">
      <w:r w:rsidRPr="2A871FF0">
        <w:rPr>
          <w:b/>
        </w:rPr>
        <w:t>2018.09.02. és 03</w:t>
      </w:r>
      <w:r w:rsidRPr="2A871FF0">
        <w:t xml:space="preserve">-án nagy mennyiségű és intenzitású csapadék hullott Mór város vízgyűjtő területeire. Az érintett területeken megépített zárt vízelvezetők és az útburkolatok meredek lejtésűek. A rövid idő alatt lehullott csapadékvíz nagy sebességgel zúdult le a területről. A nagy mennyiségű csapadékvizet a területen kiépített zárt csapadékrendszer nem tudta befogadni. A zárt csatornák megteltek, az aknából kizúduló csapadékvíz az útburkolaton és a rézsűn is folyt. A lezúduló csapadékvíz rézsű megcsúszást, az aszfaltos út kimosódását, az útburkolat megbontását okozta és károsította a közterületeket.  </w:t>
      </w:r>
    </w:p>
    <w:p w14:paraId="4039898D" w14:textId="4F67F480" w:rsidR="1677778A" w:rsidRDefault="7C765F94" w:rsidP="005B53DB">
      <w:r w:rsidRPr="2A871FF0">
        <w:t xml:space="preserve">Az Önkormányzat az eseményt követően azonnal megkezdte a balesetveszélyes területen a kárelhárítást. A veszélyes helyeket elkorlátoztuk, az iszap és a törmelék eltávolítását elvégeztük. </w:t>
      </w:r>
    </w:p>
    <w:p w14:paraId="5534827F" w14:textId="0CD506A6" w:rsidR="1677778A" w:rsidRDefault="7C765F94" w:rsidP="2A871FF0">
      <w:r w:rsidRPr="005B53DB">
        <w:t xml:space="preserve">Az esőzés következtében az alábbi helyszíneken keletkeztek károk: </w:t>
      </w:r>
    </w:p>
    <w:p w14:paraId="6BB5F14D" w14:textId="2A55465F" w:rsidR="1677778A" w:rsidRPr="005B53DB" w:rsidRDefault="7C765F94" w:rsidP="2A871FF0">
      <w:pPr>
        <w:pStyle w:val="Listaszerbekezds"/>
        <w:spacing w:after="0"/>
        <w:ind w:left="720" w:hanging="360"/>
        <w:rPr>
          <w:rFonts w:eastAsia="Arial" w:cs="Arial"/>
        </w:rPr>
      </w:pPr>
      <w:r w:rsidRPr="005B53DB">
        <w:rPr>
          <w:rFonts w:eastAsia="Arial" w:cs="Arial"/>
          <w:b/>
        </w:rPr>
        <w:t>6909 hrsz. Kiserdő dűlő:</w:t>
      </w:r>
      <w:r w:rsidRPr="005B53DB">
        <w:rPr>
          <w:rFonts w:eastAsia="Arial" w:cs="Arial"/>
        </w:rPr>
        <w:t xml:space="preserve"> Az aszfaltos utat a víz elmosta 250 m hosszan. Az út melletti ingatlanokban életvitelszerűen élnek. </w:t>
      </w:r>
    </w:p>
    <w:p w14:paraId="2810CA98" w14:textId="59BEEAF5" w:rsidR="1677778A" w:rsidRPr="005B53DB" w:rsidRDefault="7C765F94" w:rsidP="2A871FF0">
      <w:pPr>
        <w:pStyle w:val="Listaszerbekezds"/>
        <w:spacing w:after="0"/>
        <w:ind w:left="720" w:hanging="360"/>
        <w:rPr>
          <w:rFonts w:eastAsia="Arial" w:cs="Arial"/>
        </w:rPr>
      </w:pPr>
      <w:r w:rsidRPr="005B53DB">
        <w:rPr>
          <w:rFonts w:eastAsia="Arial" w:cs="Arial"/>
          <w:b/>
        </w:rPr>
        <w:t>5675/2 hrsz. Látóhegyi dűlő:</w:t>
      </w:r>
      <w:r w:rsidRPr="005B53DB">
        <w:rPr>
          <w:rFonts w:eastAsia="Arial" w:cs="Arial"/>
        </w:rPr>
        <w:t xml:space="preserve"> Az út melletti rézsű 15 m hosszban megcsúszott, az aszfaltos útburkolat megsérült. Az út melletti ingatlanokban életvitelszerűen élnek. </w:t>
      </w:r>
    </w:p>
    <w:p w14:paraId="203148ED" w14:textId="36E0E5E2" w:rsidR="1677778A" w:rsidRPr="005B53DB" w:rsidRDefault="7C765F94" w:rsidP="2A871FF0">
      <w:pPr>
        <w:pStyle w:val="Listaszerbekezds"/>
        <w:spacing w:after="0"/>
        <w:ind w:left="720" w:hanging="360"/>
        <w:rPr>
          <w:rFonts w:eastAsia="Arial" w:cs="Arial"/>
        </w:rPr>
      </w:pPr>
      <w:r w:rsidRPr="005B53DB">
        <w:rPr>
          <w:rFonts w:eastAsia="Arial" w:cs="Arial"/>
          <w:b/>
        </w:rPr>
        <w:t>3102/1 hrsz. Tábor utca:</w:t>
      </w:r>
      <w:r w:rsidRPr="005B53DB">
        <w:rPr>
          <w:rFonts w:eastAsia="Arial" w:cs="Arial"/>
        </w:rPr>
        <w:t xml:space="preserve"> Az utca elején az útpadkát elmosta a víz 250 m hosszan. </w:t>
      </w:r>
    </w:p>
    <w:p w14:paraId="1FF548C0" w14:textId="13FDA730" w:rsidR="1677778A" w:rsidRDefault="7C765F94" w:rsidP="2A871FF0">
      <w:pPr>
        <w:pStyle w:val="Listaszerbekezds"/>
        <w:spacing w:after="0"/>
        <w:ind w:left="720" w:hanging="360"/>
        <w:rPr>
          <w:rFonts w:eastAsia="Arial" w:cs="Arial"/>
        </w:rPr>
      </w:pPr>
      <w:r w:rsidRPr="005B53DB">
        <w:rPr>
          <w:rFonts w:eastAsia="Arial" w:cs="Arial"/>
          <w:b/>
        </w:rPr>
        <w:t>439 hrsz. Martinovics utca:</w:t>
      </w:r>
      <w:r w:rsidRPr="005B53DB">
        <w:rPr>
          <w:rFonts w:eastAsia="Arial" w:cs="Arial"/>
        </w:rPr>
        <w:t xml:space="preserve"> A 28. sz. ház melletti területen az utak közötti rézsű két helyen megcsúszott, a felső út megtámasztás nélkül maradt. A zárt csatornák megteltek, az aknából kizúduló csapadékvíz az útburkolaton és a rézsűn is folyt. A lezúduló csapadékvíz rézsű megcsúszást, az aszfaltos út alámosását, az útburkolat </w:t>
      </w:r>
      <w:r w:rsidRPr="005B53DB">
        <w:rPr>
          <w:rFonts w:eastAsia="Arial" w:cs="Arial"/>
        </w:rPr>
        <w:lastRenderedPageBreak/>
        <w:t>megbontását okozta és károsította azt. A gázvezeték megtámasztás nélkül maradt. A rézsű helyreállítása és megtámasztása nélkül az utat nem lehet használni.</w:t>
      </w:r>
    </w:p>
    <w:p w14:paraId="52D5A37E" w14:textId="77777777" w:rsidR="00981EAF" w:rsidRPr="005B53DB" w:rsidRDefault="00981EAF" w:rsidP="00981EAF">
      <w:pPr>
        <w:pStyle w:val="Listaszerbekezds"/>
        <w:numPr>
          <w:ilvl w:val="0"/>
          <w:numId w:val="0"/>
        </w:numPr>
        <w:spacing w:after="0"/>
        <w:ind w:left="720"/>
        <w:rPr>
          <w:rFonts w:eastAsia="Arial" w:cs="Arial"/>
        </w:rPr>
      </w:pPr>
    </w:p>
    <w:p w14:paraId="694D9256" w14:textId="0AEA75D3" w:rsidR="00141CE8" w:rsidRDefault="00141CE8" w:rsidP="00141CE8">
      <w:pPr>
        <w:pStyle w:val="Cmsor3"/>
      </w:pPr>
      <w:bookmarkStart w:id="51" w:name="_Toc236398465"/>
      <w:r>
        <w:t>Termál és fürdővíz gazdálkodás, melegvíz és geotermikus-energia hasznosítás, rekreációs vízfelületek</w:t>
      </w:r>
      <w:bookmarkEnd w:id="51"/>
    </w:p>
    <w:p w14:paraId="07B8D692" w14:textId="77777777" w:rsidR="00B4235D" w:rsidRDefault="004075AD" w:rsidP="007102D5">
      <w:pPr>
        <w:rPr>
          <w:rFonts w:eastAsia="Arial" w:cs="Arial"/>
        </w:rPr>
      </w:pPr>
      <w:r>
        <w:rPr>
          <w:rFonts w:eastAsia="Arial" w:cs="Arial"/>
        </w:rPr>
        <w:t xml:space="preserve">Móron a </w:t>
      </w:r>
      <w:r w:rsidR="00B53447">
        <w:rPr>
          <w:rFonts w:eastAsia="Arial" w:cs="Arial"/>
        </w:rPr>
        <w:t>Wekerle Sándor Szabadid</w:t>
      </w:r>
      <w:r w:rsidR="001624DA">
        <w:rPr>
          <w:rFonts w:eastAsia="Arial" w:cs="Arial"/>
        </w:rPr>
        <w:t>ő</w:t>
      </w:r>
      <w:r w:rsidR="00B53447">
        <w:rPr>
          <w:rFonts w:eastAsia="Arial" w:cs="Arial"/>
        </w:rPr>
        <w:t xml:space="preserve">központban </w:t>
      </w:r>
      <w:r w:rsidR="001624DA">
        <w:rPr>
          <w:rFonts w:eastAsia="Arial" w:cs="Arial"/>
        </w:rPr>
        <w:t xml:space="preserve">működik </w:t>
      </w:r>
      <w:r w:rsidR="00D25501">
        <w:rPr>
          <w:rFonts w:eastAsia="Arial" w:cs="Arial"/>
        </w:rPr>
        <w:t>uszoda két medencével</w:t>
      </w:r>
      <w:r w:rsidR="005933EF">
        <w:rPr>
          <w:rFonts w:eastAsia="Arial" w:cs="Arial"/>
        </w:rPr>
        <w:t xml:space="preserve">, egy 25 méteres versenymedencével és tanmedencével. Az uszoda a felhasznált vizet </w:t>
      </w:r>
      <w:r w:rsidR="00FC421B">
        <w:rPr>
          <w:rFonts w:eastAsia="Arial" w:cs="Arial"/>
        </w:rPr>
        <w:t>az ivóvíz hálózatb</w:t>
      </w:r>
      <w:r w:rsidR="005B0FC0">
        <w:rPr>
          <w:rFonts w:eastAsia="Arial" w:cs="Arial"/>
        </w:rPr>
        <w:t xml:space="preserve">ól szerzi, az éves vízigénye </w:t>
      </w:r>
      <w:r w:rsidR="00FE558A">
        <w:rPr>
          <w:rFonts w:eastAsia="Arial" w:cs="Arial"/>
        </w:rPr>
        <w:t>13.500m</w:t>
      </w:r>
      <w:r w:rsidR="00FE558A">
        <w:rPr>
          <w:rFonts w:eastAsia="Arial" w:cs="Arial"/>
          <w:vertAlign w:val="superscript"/>
        </w:rPr>
        <w:t>3</w:t>
      </w:r>
      <w:r w:rsidR="00FE558A">
        <w:rPr>
          <w:rFonts w:eastAsia="Arial" w:cs="Arial"/>
        </w:rPr>
        <w:t>/év</w:t>
      </w:r>
      <w:r w:rsidR="00974C3F">
        <w:rPr>
          <w:rFonts w:eastAsia="Arial" w:cs="Arial"/>
        </w:rPr>
        <w:t>.</w:t>
      </w:r>
    </w:p>
    <w:p w14:paraId="7080CD37" w14:textId="39BD5E3B" w:rsidR="007102D5" w:rsidRDefault="00B4235D" w:rsidP="007102D5">
      <w:r>
        <w:rPr>
          <w:rFonts w:eastAsia="Arial" w:cs="Arial"/>
        </w:rPr>
        <w:t>Termál víz vagy geotermikus energia hasznosítás nem történik.</w:t>
      </w:r>
      <w:r w:rsidR="00FC421B">
        <w:rPr>
          <w:rFonts w:eastAsia="Arial" w:cs="Arial"/>
        </w:rPr>
        <w:t xml:space="preserve"> </w:t>
      </w:r>
    </w:p>
    <w:p w14:paraId="7008BD98" w14:textId="14628E96" w:rsidR="76B34C66" w:rsidRDefault="76B34C66" w:rsidP="0236A0E3">
      <w:pPr>
        <w:pStyle w:val="Cmsor3"/>
        <w:rPr>
          <w:rFonts w:eastAsia="Arial" w:cs="Arial"/>
        </w:rPr>
      </w:pPr>
      <w:bookmarkStart w:id="52" w:name="_Toc236398466"/>
      <w:r w:rsidRPr="0236A0E3">
        <w:rPr>
          <w:rFonts w:eastAsia="Arial" w:cs="Arial"/>
        </w:rPr>
        <w:t>Árvízvédelem</w:t>
      </w:r>
      <w:bookmarkEnd w:id="52"/>
    </w:p>
    <w:p w14:paraId="5A61A1AA" w14:textId="518109C7" w:rsidR="0236A0E3" w:rsidRDefault="3045B5EF" w:rsidP="590B01A7">
      <w:r w:rsidRPr="590B01A7">
        <w:rPr>
          <w:rFonts w:eastAsia="Arial" w:cs="Arial"/>
        </w:rPr>
        <w:t xml:space="preserve">Mór és környékének domborzati adottságai alapján a területen lehulló csapadékvíz relatívan gyorsan </w:t>
      </w:r>
      <w:proofErr w:type="spellStart"/>
      <w:r w:rsidRPr="590B01A7">
        <w:rPr>
          <w:rFonts w:eastAsia="Arial" w:cs="Arial"/>
        </w:rPr>
        <w:t>elvezetődik</w:t>
      </w:r>
      <w:proofErr w:type="spellEnd"/>
      <w:r w:rsidRPr="590B01A7">
        <w:rPr>
          <w:rFonts w:eastAsia="Arial" w:cs="Arial"/>
        </w:rPr>
        <w:t xml:space="preserve"> a területről, általánosságban elmondható, hogy jelentősebb árvízi kockázat nélkül. A hirtelen lehulló csapadék hatásra jelentkező „villám-árvizek” elsődlegesen helyi eseti elöntéseket okoznak csak.</w:t>
      </w:r>
    </w:p>
    <w:p w14:paraId="1B4978B9" w14:textId="2733A899" w:rsidR="0236A0E3" w:rsidRDefault="3045B5EF" w:rsidP="590B01A7">
      <w:r w:rsidRPr="590B01A7">
        <w:rPr>
          <w:rFonts w:eastAsia="Arial" w:cs="Arial"/>
        </w:rPr>
        <w:t>A község közigazgatási területe a Mór-</w:t>
      </w:r>
      <w:proofErr w:type="spellStart"/>
      <w:r w:rsidRPr="590B01A7">
        <w:rPr>
          <w:rFonts w:eastAsia="Arial" w:cs="Arial"/>
        </w:rPr>
        <w:t>Bodajki</w:t>
      </w:r>
      <w:proofErr w:type="spellEnd"/>
      <w:r w:rsidRPr="590B01A7">
        <w:rPr>
          <w:rFonts w:eastAsia="Arial" w:cs="Arial"/>
        </w:rPr>
        <w:t xml:space="preserve"> vízfolyás vízgyűjtőjéhez tartozik. A vízfolyás közvetlenül elkerüli a település lakott belterületi részét. A településen belül az </w:t>
      </w:r>
      <w:r w:rsidR="005E0D7F">
        <w:rPr>
          <w:rFonts w:eastAsia="Arial" w:cs="Arial"/>
        </w:rPr>
        <w:t>8</w:t>
      </w:r>
      <w:r w:rsidRPr="590B01A7">
        <w:rPr>
          <w:rFonts w:eastAsia="Arial" w:cs="Arial"/>
        </w:rPr>
        <w:t>216 főutat (</w:t>
      </w:r>
      <w:proofErr w:type="spellStart"/>
      <w:r w:rsidRPr="590B01A7">
        <w:rPr>
          <w:rFonts w:eastAsia="Arial" w:cs="Arial"/>
        </w:rPr>
        <w:t>Velegi</w:t>
      </w:r>
      <w:proofErr w:type="spellEnd"/>
      <w:r w:rsidRPr="590B01A7">
        <w:rPr>
          <w:rFonts w:eastAsia="Arial" w:cs="Arial"/>
        </w:rPr>
        <w:t xml:space="preserve"> út) keresztezi, egy híd műtárgy szelvényben. A vízfolyás két jelentősebb mellékága a Káposzta-ér és Sövénykúti patak. </w:t>
      </w:r>
      <w:r w:rsidR="002B36AE">
        <w:rPr>
          <w:rFonts w:eastAsia="Arial" w:cs="Arial"/>
        </w:rPr>
        <w:t xml:space="preserve">A </w:t>
      </w:r>
      <w:r w:rsidRPr="590B01A7">
        <w:rPr>
          <w:rFonts w:eastAsia="Arial" w:cs="Arial"/>
        </w:rPr>
        <w:t>Mór-</w:t>
      </w:r>
      <w:proofErr w:type="spellStart"/>
      <w:r w:rsidRPr="590B01A7">
        <w:rPr>
          <w:rFonts w:eastAsia="Arial" w:cs="Arial"/>
        </w:rPr>
        <w:t>Bodajki</w:t>
      </w:r>
      <w:proofErr w:type="spellEnd"/>
      <w:r w:rsidRPr="590B01A7">
        <w:rPr>
          <w:rFonts w:eastAsia="Arial" w:cs="Arial"/>
        </w:rPr>
        <w:t xml:space="preserve"> vízfolyáson a </w:t>
      </w:r>
      <w:proofErr w:type="spellStart"/>
      <w:r w:rsidRPr="590B01A7">
        <w:rPr>
          <w:rFonts w:eastAsia="Arial" w:cs="Arial"/>
        </w:rPr>
        <w:t>Velegi</w:t>
      </w:r>
      <w:proofErr w:type="spellEnd"/>
      <w:r w:rsidRPr="590B01A7">
        <w:rPr>
          <w:rFonts w:eastAsia="Arial" w:cs="Arial"/>
        </w:rPr>
        <w:t xml:space="preserve"> út feletti szakaszon részben árhullám csökkentést célzó tó rendszer található, amely mára halastóként üzemel. A tavak megfelelő üzemeltetés mellett képesek a felső területekről érkező árhullámok csillapítására.</w:t>
      </w:r>
    </w:p>
    <w:p w14:paraId="4DD58456" w14:textId="2A6CAC06" w:rsidR="0236A0E3" w:rsidRDefault="3045B5EF" w:rsidP="5E9BF7C4">
      <w:r w:rsidRPr="5E9BF7C4">
        <w:rPr>
          <w:rFonts w:eastAsia="Arial" w:cs="Arial"/>
        </w:rPr>
        <w:t xml:space="preserve">A vízfolyáson 2010-ben volt jelentősebb vízkár, amikor az árhullám magasan tartott tószintre érkezett ezért nem tudta annak hatását csillapítani és a töltésen átbukva okozott kárt a vízfolyás alsó szakaszán a település szélén. A tavak üzemrendjének és a </w:t>
      </w:r>
      <w:proofErr w:type="spellStart"/>
      <w:r w:rsidRPr="5E9BF7C4">
        <w:rPr>
          <w:rFonts w:eastAsia="Arial" w:cs="Arial"/>
        </w:rPr>
        <w:t>tározási</w:t>
      </w:r>
      <w:proofErr w:type="spellEnd"/>
      <w:r w:rsidRPr="5E9BF7C4">
        <w:rPr>
          <w:rFonts w:eastAsia="Arial" w:cs="Arial"/>
        </w:rPr>
        <w:t xml:space="preserve"> szintek csökkentésével azóta nem történt vízkáresemény.</w:t>
      </w:r>
    </w:p>
    <w:p w14:paraId="29D41FB9" w14:textId="5E8E21E6" w:rsidR="0236A0E3" w:rsidRDefault="3045B5EF" w:rsidP="5E9BF7C4">
      <w:r w:rsidRPr="5E9BF7C4">
        <w:rPr>
          <w:rFonts w:eastAsia="Arial" w:cs="Arial"/>
        </w:rPr>
        <w:t>Az Által-ér felső szakasza, illetve a Mór-</w:t>
      </w:r>
      <w:proofErr w:type="spellStart"/>
      <w:r w:rsidRPr="5E9BF7C4">
        <w:rPr>
          <w:rFonts w:eastAsia="Arial" w:cs="Arial"/>
        </w:rPr>
        <w:t>Bodajki</w:t>
      </w:r>
      <w:proofErr w:type="spellEnd"/>
      <w:r w:rsidRPr="5E9BF7C4">
        <w:rPr>
          <w:rFonts w:eastAsia="Arial" w:cs="Arial"/>
        </w:rPr>
        <w:t xml:space="preserve"> vízfolyás alsó tó alatti szakasza KDTVIZIG kezelésű. Az Által-ér felső szakaszának és a Mór-</w:t>
      </w:r>
      <w:proofErr w:type="spellStart"/>
      <w:r w:rsidRPr="5E9BF7C4">
        <w:rPr>
          <w:rFonts w:eastAsia="Arial" w:cs="Arial"/>
        </w:rPr>
        <w:t>Bodajki</w:t>
      </w:r>
      <w:proofErr w:type="spellEnd"/>
      <w:r w:rsidRPr="5E9BF7C4">
        <w:rPr>
          <w:rFonts w:eastAsia="Arial" w:cs="Arial"/>
        </w:rPr>
        <w:t xml:space="preserve"> vízfolyásnak - mivel ezek kiépítettsége és állapota megfelelő - jelen állapotában nincs jelentős fenntartási igénye. A KDTVIZIG ezeket a vízgazdálkodási létesítményeket évente egyszer kaszálja. A vízfolyáson kiépített árvédelmi mű nincs.</w:t>
      </w:r>
    </w:p>
    <w:p w14:paraId="27016BEC" w14:textId="6FAF5AA0" w:rsidR="0236A0E3" w:rsidRDefault="3045B5EF" w:rsidP="5E9BF7C4">
      <w:r w:rsidRPr="5E9BF7C4">
        <w:rPr>
          <w:rFonts w:eastAsia="Arial" w:cs="Arial"/>
        </w:rPr>
        <w:t>Mór város belterületét érintő Káposztás-ér és Kút-ér vegyesen vannak Önkormányzati és Állami tulajdonban (KDTVIZIG kezelésében).</w:t>
      </w:r>
    </w:p>
    <w:p w14:paraId="3CF53404" w14:textId="3A492700" w:rsidR="590B01A7" w:rsidRDefault="3045B5EF">
      <w:r>
        <w:rPr>
          <w:noProof/>
        </w:rPr>
        <w:lastRenderedPageBreak/>
        <w:drawing>
          <wp:inline distT="0" distB="0" distL="0" distR="0" wp14:anchorId="5795AC59" wp14:editId="3FA150C0">
            <wp:extent cx="5323716" cy="4142607"/>
            <wp:effectExtent l="0" t="0" r="0" b="0"/>
            <wp:docPr id="20245327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532743" name="Picture 2024532743"/>
                    <pic:cNvPicPr/>
                  </pic:nvPicPr>
                  <pic:blipFill>
                    <a:blip r:embed="rId33">
                      <a:extLst>
                        <a:ext uri="{28A0092B-C50C-407E-A947-70E740481C1C}">
                          <a14:useLocalDpi xmlns:a14="http://schemas.microsoft.com/office/drawing/2010/main"/>
                        </a:ext>
                      </a:extLst>
                    </a:blip>
                    <a:stretch>
                      <a:fillRect/>
                    </a:stretch>
                  </pic:blipFill>
                  <pic:spPr>
                    <a:xfrm>
                      <a:off x="0" y="0"/>
                      <a:ext cx="5328898" cy="4146639"/>
                    </a:xfrm>
                    <a:prstGeom prst="rect">
                      <a:avLst/>
                    </a:prstGeom>
                  </pic:spPr>
                </pic:pic>
              </a:graphicData>
            </a:graphic>
          </wp:inline>
        </w:drawing>
      </w:r>
    </w:p>
    <w:p w14:paraId="4D717CDC" w14:textId="6B118A48" w:rsidR="0236A0E3" w:rsidRDefault="00D3320B" w:rsidP="00D3320B">
      <w:pPr>
        <w:pStyle w:val="Kpalrs"/>
        <w:rPr>
          <w:rFonts w:eastAsia="Arial" w:cs="Arial"/>
        </w:rPr>
      </w:pPr>
      <w:r w:rsidRPr="00100FCF">
        <w:rPr>
          <w:rFonts w:eastAsia="Arial" w:cs="Arial"/>
        </w:rPr>
        <w:fldChar w:fldCharType="begin"/>
      </w:r>
      <w:r w:rsidRPr="00100FCF">
        <w:rPr>
          <w:rFonts w:eastAsia="Arial" w:cs="Arial"/>
        </w:rPr>
        <w:instrText xml:space="preserve"> SEQ ábra \* ARABIC </w:instrText>
      </w:r>
      <w:r w:rsidRPr="00100FCF">
        <w:rPr>
          <w:rFonts w:eastAsia="Arial" w:cs="Arial"/>
        </w:rPr>
        <w:fldChar w:fldCharType="separate"/>
      </w:r>
      <w:r w:rsidR="002B433D">
        <w:rPr>
          <w:rFonts w:eastAsia="Arial" w:cs="Arial"/>
          <w:noProof/>
        </w:rPr>
        <w:t>5</w:t>
      </w:r>
      <w:r w:rsidRPr="00100FCF">
        <w:rPr>
          <w:rFonts w:eastAsia="Arial" w:cs="Arial"/>
        </w:rPr>
        <w:fldChar w:fldCharType="end"/>
      </w:r>
      <w:r w:rsidRPr="00100FCF">
        <w:rPr>
          <w:rFonts w:eastAsia="Arial" w:cs="Arial"/>
        </w:rPr>
        <w:t xml:space="preserve">. ábra: </w:t>
      </w:r>
      <w:r w:rsidR="00041AF4" w:rsidRPr="00100FCF">
        <w:rPr>
          <w:rFonts w:eastAsia="Arial" w:cs="Arial"/>
        </w:rPr>
        <w:t>Káposztás-ér és Kút-ér</w:t>
      </w:r>
    </w:p>
    <w:tbl>
      <w:tblPr>
        <w:tblStyle w:val="Tblzatrcsos6tarka6jellszn"/>
        <w:tblW w:w="0" w:type="auto"/>
        <w:tblLook w:val="04A0" w:firstRow="1" w:lastRow="0" w:firstColumn="1" w:lastColumn="0" w:noHBand="0" w:noVBand="1"/>
      </w:tblPr>
      <w:tblGrid>
        <w:gridCol w:w="6000"/>
        <w:gridCol w:w="1155"/>
      </w:tblGrid>
      <w:tr w:rsidR="45FD39EA" w14:paraId="089826D5" w14:textId="77777777" w:rsidTr="00041AF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00" w:type="dxa"/>
          </w:tcPr>
          <w:p w14:paraId="2A2E41BC" w14:textId="40AB5B87" w:rsidR="45FD39EA" w:rsidRDefault="45FD39EA" w:rsidP="45FD39EA">
            <w:r w:rsidRPr="45FD39EA">
              <w:rPr>
                <w:rFonts w:eastAsia="Arial" w:cs="Arial"/>
                <w:sz w:val="20"/>
                <w:szCs w:val="20"/>
              </w:rPr>
              <w:t>Állami árvízvédelmi vonalak hossza (m)</w:t>
            </w:r>
          </w:p>
        </w:tc>
        <w:tc>
          <w:tcPr>
            <w:tcW w:w="1155" w:type="dxa"/>
          </w:tcPr>
          <w:p w14:paraId="542CEFE8" w14:textId="67CE0656" w:rsidR="45FD39EA" w:rsidRDefault="45FD39EA" w:rsidP="45FD39EA">
            <w:pPr>
              <w:jc w:val="right"/>
              <w:cnfStyle w:val="100000000000" w:firstRow="1" w:lastRow="0" w:firstColumn="0" w:lastColumn="0" w:oddVBand="0" w:evenVBand="0" w:oddHBand="0" w:evenHBand="0" w:firstRowFirstColumn="0" w:firstRowLastColumn="0" w:lastRowFirstColumn="0" w:lastRowLastColumn="0"/>
            </w:pPr>
            <w:r w:rsidRPr="45FD39EA">
              <w:rPr>
                <w:rFonts w:eastAsia="Arial" w:cs="Arial"/>
                <w:sz w:val="20"/>
                <w:szCs w:val="20"/>
              </w:rPr>
              <w:t>0</w:t>
            </w:r>
          </w:p>
        </w:tc>
      </w:tr>
      <w:tr w:rsidR="45FD39EA" w14:paraId="48BF14E7" w14:textId="77777777" w:rsidTr="00041A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00" w:type="dxa"/>
          </w:tcPr>
          <w:p w14:paraId="5034E528" w14:textId="7CB381CA" w:rsidR="45FD39EA" w:rsidRDefault="45FD39EA" w:rsidP="45FD39EA">
            <w:r w:rsidRPr="45FD39EA">
              <w:rPr>
                <w:rFonts w:eastAsia="Arial" w:cs="Arial"/>
                <w:color w:val="000000" w:themeColor="text1"/>
                <w:sz w:val="20"/>
                <w:szCs w:val="20"/>
              </w:rPr>
              <w:t>Önkormányzati árvízvédelmi vonalak hossza (m)</w:t>
            </w:r>
          </w:p>
        </w:tc>
        <w:tc>
          <w:tcPr>
            <w:tcW w:w="1155" w:type="dxa"/>
          </w:tcPr>
          <w:p w14:paraId="4B777F32" w14:textId="6BB94837" w:rsidR="45FD39EA" w:rsidRDefault="45FD39EA" w:rsidP="45FD39EA">
            <w:pPr>
              <w:jc w:val="right"/>
              <w:cnfStyle w:val="000000100000" w:firstRow="0" w:lastRow="0" w:firstColumn="0" w:lastColumn="0" w:oddVBand="0" w:evenVBand="0" w:oddHBand="1" w:evenHBand="0" w:firstRowFirstColumn="0" w:firstRowLastColumn="0" w:lastRowFirstColumn="0" w:lastRowLastColumn="0"/>
            </w:pPr>
            <w:r w:rsidRPr="45FD39EA">
              <w:rPr>
                <w:rFonts w:eastAsia="Arial" w:cs="Arial"/>
                <w:color w:val="000000" w:themeColor="text1"/>
                <w:sz w:val="20"/>
                <w:szCs w:val="20"/>
              </w:rPr>
              <w:t>0</w:t>
            </w:r>
          </w:p>
        </w:tc>
      </w:tr>
      <w:tr w:rsidR="45FD39EA" w14:paraId="6FCDEEDF" w14:textId="77777777" w:rsidTr="00041AF4">
        <w:trPr>
          <w:trHeight w:val="300"/>
        </w:trPr>
        <w:tc>
          <w:tcPr>
            <w:cnfStyle w:val="001000000000" w:firstRow="0" w:lastRow="0" w:firstColumn="1" w:lastColumn="0" w:oddVBand="0" w:evenVBand="0" w:oddHBand="0" w:evenHBand="0" w:firstRowFirstColumn="0" w:firstRowLastColumn="0" w:lastRowFirstColumn="0" w:lastRowLastColumn="0"/>
            <w:tcW w:w="6000" w:type="dxa"/>
          </w:tcPr>
          <w:p w14:paraId="3BA39180" w14:textId="25F46DEE" w:rsidR="45FD39EA" w:rsidRDefault="45FD39EA" w:rsidP="45FD39EA">
            <w:r w:rsidRPr="45FD39EA">
              <w:rPr>
                <w:rFonts w:eastAsia="Arial" w:cs="Arial"/>
                <w:sz w:val="20"/>
                <w:szCs w:val="20"/>
              </w:rPr>
              <w:t>Árvízvédelmi tározók száma (db)</w:t>
            </w:r>
          </w:p>
        </w:tc>
        <w:tc>
          <w:tcPr>
            <w:tcW w:w="1155" w:type="dxa"/>
          </w:tcPr>
          <w:p w14:paraId="44BF6A28" w14:textId="0D08533D" w:rsidR="45FD39EA" w:rsidRDefault="45FD39EA" w:rsidP="45FD39EA">
            <w:pPr>
              <w:jc w:val="right"/>
              <w:cnfStyle w:val="000000000000" w:firstRow="0" w:lastRow="0" w:firstColumn="0" w:lastColumn="0" w:oddVBand="0" w:evenVBand="0" w:oddHBand="0" w:evenHBand="0" w:firstRowFirstColumn="0" w:firstRowLastColumn="0" w:lastRowFirstColumn="0" w:lastRowLastColumn="0"/>
            </w:pPr>
            <w:r w:rsidRPr="45FD39EA">
              <w:rPr>
                <w:rFonts w:eastAsia="Arial" w:cs="Arial"/>
                <w:sz w:val="20"/>
                <w:szCs w:val="20"/>
              </w:rPr>
              <w:t>3 db</w:t>
            </w:r>
          </w:p>
        </w:tc>
      </w:tr>
      <w:tr w:rsidR="45FD39EA" w14:paraId="4ACD1737" w14:textId="77777777" w:rsidTr="00041A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00" w:type="dxa"/>
          </w:tcPr>
          <w:p w14:paraId="15C3D8D4" w14:textId="0A60BF0C" w:rsidR="45FD39EA" w:rsidRDefault="45FD39EA" w:rsidP="45FD39EA">
            <w:r w:rsidRPr="45FD39EA">
              <w:rPr>
                <w:rFonts w:eastAsia="Arial" w:cs="Arial"/>
                <w:color w:val="000000" w:themeColor="text1"/>
                <w:sz w:val="20"/>
                <w:szCs w:val="20"/>
              </w:rPr>
              <w:t>Árvízvédelmi tározók összes térfogata (m3)</w:t>
            </w:r>
          </w:p>
        </w:tc>
        <w:tc>
          <w:tcPr>
            <w:tcW w:w="1155" w:type="dxa"/>
          </w:tcPr>
          <w:p w14:paraId="68DC9083" w14:textId="7749C264" w:rsidR="45FD39EA" w:rsidRDefault="45FD39EA" w:rsidP="45FD39EA">
            <w:pPr>
              <w:jc w:val="right"/>
              <w:cnfStyle w:val="000000100000" w:firstRow="0" w:lastRow="0" w:firstColumn="0" w:lastColumn="0" w:oddVBand="0" w:evenVBand="0" w:oddHBand="1" w:evenHBand="0" w:firstRowFirstColumn="0" w:firstRowLastColumn="0" w:lastRowFirstColumn="0" w:lastRowLastColumn="0"/>
            </w:pPr>
            <w:r w:rsidRPr="45FD39EA">
              <w:rPr>
                <w:rFonts w:eastAsia="Arial" w:cs="Arial"/>
                <w:color w:val="000000" w:themeColor="text1"/>
                <w:sz w:val="20"/>
                <w:szCs w:val="20"/>
              </w:rPr>
              <w:t>203 000</w:t>
            </w:r>
          </w:p>
        </w:tc>
      </w:tr>
    </w:tbl>
    <w:p w14:paraId="7661FAD3" w14:textId="469DD829" w:rsidR="0236A0E3" w:rsidRDefault="00861DD8" w:rsidP="00861DD8">
      <w:pPr>
        <w:pStyle w:val="Kpalrs"/>
      </w:pPr>
      <w:r>
        <w:rPr>
          <w:rFonts w:eastAsia="Arial" w:cs="Arial"/>
        </w:rPr>
        <w:fldChar w:fldCharType="begin"/>
      </w:r>
      <w:r>
        <w:rPr>
          <w:rFonts w:eastAsia="Arial" w:cs="Arial"/>
        </w:rPr>
        <w:instrText xml:space="preserve"> SEQ táblázat \* ARABIC </w:instrText>
      </w:r>
      <w:r>
        <w:rPr>
          <w:rFonts w:eastAsia="Arial" w:cs="Arial"/>
        </w:rPr>
        <w:fldChar w:fldCharType="separate"/>
      </w:r>
      <w:bookmarkStart w:id="53" w:name="_Toc236398541"/>
      <w:r w:rsidR="00060A0C">
        <w:rPr>
          <w:rFonts w:eastAsia="Arial" w:cs="Arial"/>
          <w:noProof/>
        </w:rPr>
        <w:t>34</w:t>
      </w:r>
      <w:r>
        <w:rPr>
          <w:rFonts w:eastAsia="Arial" w:cs="Arial"/>
        </w:rPr>
        <w:fldChar w:fldCharType="end"/>
      </w:r>
      <w:r w:rsidR="58A2BD9C" w:rsidRPr="45FD39EA">
        <w:rPr>
          <w:rFonts w:eastAsia="Arial" w:cs="Arial"/>
        </w:rPr>
        <w:t xml:space="preserve">. táblázat: A </w:t>
      </w:r>
      <w:r w:rsidR="006528DF">
        <w:rPr>
          <w:rFonts w:eastAsia="Arial" w:cs="Arial"/>
        </w:rPr>
        <w:t xml:space="preserve">település </w:t>
      </w:r>
      <w:r w:rsidR="58A2BD9C" w:rsidRPr="45FD39EA">
        <w:rPr>
          <w:rFonts w:eastAsia="Arial" w:cs="Arial"/>
        </w:rPr>
        <w:t>árvízvédelmére vonatkozó főbb adatok</w:t>
      </w:r>
      <w:bookmarkEnd w:id="53"/>
    </w:p>
    <w:p w14:paraId="2F286384" w14:textId="68D3CAE0" w:rsidR="00141CE8" w:rsidRDefault="00141CE8" w:rsidP="00141CE8">
      <w:pPr>
        <w:pStyle w:val="Cmsor3"/>
      </w:pPr>
      <w:bookmarkStart w:id="54" w:name="_Toc236398467"/>
      <w:r>
        <w:t>Dombvidéki, síkvidéki vízrendezés</w:t>
      </w:r>
      <w:bookmarkEnd w:id="54"/>
    </w:p>
    <w:p w14:paraId="4FE9CC09" w14:textId="61B1CE48" w:rsidR="4B1EF27E" w:rsidRDefault="4B1EF27E" w:rsidP="2DBCD0AD">
      <w:r w:rsidRPr="2DBCD0AD">
        <w:rPr>
          <w:rFonts w:eastAsia="Arial" w:cs="Arial"/>
        </w:rPr>
        <w:t>Mór közigazgatási területe Mór-</w:t>
      </w:r>
      <w:proofErr w:type="spellStart"/>
      <w:r w:rsidRPr="2DBCD0AD">
        <w:rPr>
          <w:rFonts w:eastAsia="Arial" w:cs="Arial"/>
        </w:rPr>
        <w:t>Bodajki</w:t>
      </w:r>
      <w:proofErr w:type="spellEnd"/>
      <w:r w:rsidRPr="2DBCD0AD">
        <w:rPr>
          <w:rFonts w:eastAsia="Arial" w:cs="Arial"/>
        </w:rPr>
        <w:t xml:space="preserve"> vízfolyás felső vízgyűjtő (70,0 km</w:t>
      </w:r>
      <w:r w:rsidRPr="2DBCD0AD">
        <w:rPr>
          <w:rFonts w:eastAsia="Arial" w:cs="Arial"/>
          <w:vertAlign w:val="superscript"/>
        </w:rPr>
        <w:t>2</w:t>
      </w:r>
      <w:r w:rsidRPr="2DBCD0AD">
        <w:rPr>
          <w:rFonts w:eastAsia="Arial" w:cs="Arial"/>
        </w:rPr>
        <w:t xml:space="preserve"> </w:t>
      </w:r>
      <w:proofErr w:type="spellStart"/>
      <w:r w:rsidRPr="2DBCD0AD">
        <w:rPr>
          <w:rFonts w:eastAsia="Arial" w:cs="Arial"/>
        </w:rPr>
        <w:t>kül</w:t>
      </w:r>
      <w:proofErr w:type="spellEnd"/>
      <w:r w:rsidRPr="2DBCD0AD">
        <w:rPr>
          <w:rFonts w:eastAsia="Arial" w:cs="Arial"/>
        </w:rPr>
        <w:t>- és belterület), a Mór-</w:t>
      </w:r>
      <w:proofErr w:type="spellStart"/>
      <w:r w:rsidRPr="2DBCD0AD">
        <w:rPr>
          <w:rFonts w:eastAsia="Arial" w:cs="Arial"/>
        </w:rPr>
        <w:t>Bodajki</w:t>
      </w:r>
      <w:proofErr w:type="spellEnd"/>
      <w:r w:rsidRPr="2DBCD0AD">
        <w:rPr>
          <w:rFonts w:eastAsia="Arial" w:cs="Arial"/>
        </w:rPr>
        <w:t xml:space="preserve"> vízfolyás alsó vízgyűjtő (11,5 km</w:t>
      </w:r>
      <w:r w:rsidRPr="2DBCD0AD">
        <w:rPr>
          <w:rFonts w:eastAsia="Arial" w:cs="Arial"/>
          <w:vertAlign w:val="superscript"/>
        </w:rPr>
        <w:t>2</w:t>
      </w:r>
      <w:r w:rsidRPr="2DBCD0AD">
        <w:rPr>
          <w:rFonts w:eastAsia="Arial" w:cs="Arial"/>
        </w:rPr>
        <w:t>, külterület), az Általér felső vízgyűjtő (21,9 km</w:t>
      </w:r>
      <w:r w:rsidRPr="2DBCD0AD">
        <w:rPr>
          <w:rFonts w:eastAsia="Arial" w:cs="Arial"/>
          <w:vertAlign w:val="superscript"/>
        </w:rPr>
        <w:t>2</w:t>
      </w:r>
      <w:r w:rsidRPr="2DBCD0AD">
        <w:rPr>
          <w:rFonts w:eastAsia="Arial" w:cs="Arial"/>
        </w:rPr>
        <w:t xml:space="preserve">, külterület), és a </w:t>
      </w:r>
      <w:proofErr w:type="spellStart"/>
      <w:r w:rsidRPr="2DBCD0AD">
        <w:rPr>
          <w:rFonts w:eastAsia="Arial" w:cs="Arial"/>
        </w:rPr>
        <w:t>Gaja</w:t>
      </w:r>
      <w:proofErr w:type="spellEnd"/>
      <w:r w:rsidRPr="2DBCD0AD">
        <w:rPr>
          <w:rFonts w:eastAsia="Arial" w:cs="Arial"/>
        </w:rPr>
        <w:t xml:space="preserve"> patak középső vízgyűjtőjén (5,2 km</w:t>
      </w:r>
      <w:r w:rsidRPr="2DBCD0AD">
        <w:rPr>
          <w:rFonts w:eastAsia="Arial" w:cs="Arial"/>
          <w:vertAlign w:val="superscript"/>
        </w:rPr>
        <w:t>2</w:t>
      </w:r>
      <w:r w:rsidRPr="2DBCD0AD">
        <w:rPr>
          <w:rFonts w:eastAsia="Arial" w:cs="Arial"/>
        </w:rPr>
        <w:t xml:space="preserve">, külterület) helyezkedik el. </w:t>
      </w:r>
    </w:p>
    <w:p w14:paraId="7C9CB4DF" w14:textId="69828FC8" w:rsidR="4B1EF27E" w:rsidRDefault="4B1EF27E" w:rsidP="2DBCD0AD">
      <w:r w:rsidRPr="2DBCD0AD">
        <w:rPr>
          <w:rFonts w:eastAsia="Arial" w:cs="Arial"/>
        </w:rPr>
        <w:t>Vízgyűjtő százalékos arányok:</w:t>
      </w:r>
    </w:p>
    <w:p w14:paraId="140BF6E1" w14:textId="0A21EDCA" w:rsidR="4B1EF27E" w:rsidRDefault="4B1EF27E" w:rsidP="00861DD8">
      <w:pPr>
        <w:pStyle w:val="Listaszerbekezds"/>
        <w:contextualSpacing/>
      </w:pPr>
      <w:r w:rsidRPr="2DBCD0AD">
        <w:t>Mór-</w:t>
      </w:r>
      <w:proofErr w:type="spellStart"/>
      <w:r w:rsidRPr="2DBCD0AD">
        <w:t>Bodajki</w:t>
      </w:r>
      <w:proofErr w:type="spellEnd"/>
      <w:r w:rsidRPr="2DBCD0AD">
        <w:t xml:space="preserve"> vízfolyás alsó- és felső vízgyűjtő:</w:t>
      </w:r>
      <w:r>
        <w:tab/>
      </w:r>
      <w:r w:rsidRPr="2DBCD0AD">
        <w:t>75,0 %</w:t>
      </w:r>
    </w:p>
    <w:p w14:paraId="0F144841" w14:textId="0EE0FB59" w:rsidR="4B1EF27E" w:rsidRDefault="4B1EF27E" w:rsidP="00861DD8">
      <w:pPr>
        <w:pStyle w:val="Listaszerbekezds"/>
        <w:contextualSpacing/>
      </w:pPr>
      <w:r w:rsidRPr="2DBCD0AD">
        <w:t>Általér felső vízgyűjtő:</w:t>
      </w:r>
      <w:r>
        <w:tab/>
      </w:r>
      <w:r>
        <w:tab/>
      </w:r>
      <w:r>
        <w:tab/>
      </w:r>
      <w:r>
        <w:tab/>
      </w:r>
      <w:r w:rsidRPr="2DBCD0AD">
        <w:t>20,2 %</w:t>
      </w:r>
    </w:p>
    <w:p w14:paraId="1D95C5BA" w14:textId="4FD4FF23" w:rsidR="4B1EF27E" w:rsidRDefault="4B1EF27E" w:rsidP="00861DD8">
      <w:pPr>
        <w:pStyle w:val="Listaszerbekezds"/>
        <w:contextualSpacing/>
      </w:pPr>
      <w:proofErr w:type="spellStart"/>
      <w:r w:rsidRPr="2DBCD0AD">
        <w:t>Gaja</w:t>
      </w:r>
      <w:proofErr w:type="spellEnd"/>
      <w:r w:rsidRPr="2DBCD0AD">
        <w:t xml:space="preserve"> patak középső vízgyűjtő:</w:t>
      </w:r>
      <w:r>
        <w:tab/>
      </w:r>
      <w:r>
        <w:tab/>
      </w:r>
      <w:proofErr w:type="gramStart"/>
      <w:r>
        <w:tab/>
      </w:r>
      <w:r w:rsidRPr="2DBCD0AD">
        <w:t xml:space="preserve">  4</w:t>
      </w:r>
      <w:proofErr w:type="gramEnd"/>
      <w:r w:rsidRPr="2DBCD0AD">
        <w:t>,8 %</w:t>
      </w:r>
    </w:p>
    <w:p w14:paraId="4AA8A183" w14:textId="74D5F493" w:rsidR="4B1EF27E" w:rsidRDefault="4B1EF27E" w:rsidP="2DBCD0AD">
      <w:r w:rsidRPr="2DBCD0AD">
        <w:rPr>
          <w:rFonts w:eastAsia="Arial" w:cs="Arial"/>
        </w:rPr>
        <w:t xml:space="preserve">A </w:t>
      </w:r>
      <w:proofErr w:type="spellStart"/>
      <w:r w:rsidRPr="2DBCD0AD">
        <w:rPr>
          <w:rFonts w:eastAsia="Arial" w:cs="Arial"/>
        </w:rPr>
        <w:t>Gaja</w:t>
      </w:r>
      <w:proofErr w:type="spellEnd"/>
      <w:r w:rsidRPr="2DBCD0AD">
        <w:rPr>
          <w:rFonts w:eastAsia="Arial" w:cs="Arial"/>
        </w:rPr>
        <w:t xml:space="preserve"> patak középső vízgyűjtőhöz tartozó </w:t>
      </w:r>
      <w:proofErr w:type="spellStart"/>
      <w:r w:rsidRPr="2DBCD0AD">
        <w:rPr>
          <w:rFonts w:eastAsia="Arial" w:cs="Arial"/>
        </w:rPr>
        <w:t>Nagyvelegi</w:t>
      </w:r>
      <w:proofErr w:type="spellEnd"/>
      <w:r w:rsidRPr="2DBCD0AD">
        <w:rPr>
          <w:rFonts w:eastAsia="Arial" w:cs="Arial"/>
        </w:rPr>
        <w:t xml:space="preserve"> vízfolyás bal oldali mellékága, az un. „</w:t>
      </w:r>
      <w:proofErr w:type="spellStart"/>
      <w:r w:rsidRPr="2DBCD0AD">
        <w:rPr>
          <w:rFonts w:eastAsia="Arial" w:cs="Arial"/>
        </w:rPr>
        <w:t>Hancsákosi</w:t>
      </w:r>
      <w:proofErr w:type="spellEnd"/>
      <w:r w:rsidRPr="2DBCD0AD">
        <w:rPr>
          <w:rFonts w:eastAsia="Arial" w:cs="Arial"/>
        </w:rPr>
        <w:t>” vízfolyás Mór Dél-nyugati határát követi.</w:t>
      </w:r>
    </w:p>
    <w:p w14:paraId="61A1A819" w14:textId="1FA1C48C" w:rsidR="4B1EF27E" w:rsidRDefault="4B1EF27E" w:rsidP="2DBCD0AD">
      <w:r w:rsidRPr="2DBCD0AD">
        <w:rPr>
          <w:rFonts w:eastAsia="Arial" w:cs="Arial"/>
        </w:rPr>
        <w:t>A vízgyűjtő terület nagysága a belépés szelvényében:</w:t>
      </w:r>
      <w:r>
        <w:tab/>
      </w:r>
      <w:r w:rsidRPr="2DBCD0AD">
        <w:rPr>
          <w:rFonts w:eastAsia="Arial" w:cs="Arial"/>
        </w:rPr>
        <w:t>8,9 km</w:t>
      </w:r>
      <w:r w:rsidRPr="2DBCD0AD">
        <w:rPr>
          <w:rFonts w:eastAsia="Arial" w:cs="Arial"/>
          <w:vertAlign w:val="superscript"/>
        </w:rPr>
        <w:t>2</w:t>
      </w:r>
      <w:r w:rsidRPr="2DBCD0AD">
        <w:rPr>
          <w:rFonts w:eastAsia="Arial" w:cs="Arial"/>
        </w:rPr>
        <w:t>.</w:t>
      </w:r>
    </w:p>
    <w:p w14:paraId="4AB478AD" w14:textId="41CF8B42" w:rsidR="4B1EF27E" w:rsidRDefault="4B1EF27E" w:rsidP="2DBCD0AD">
      <w:pPr>
        <w:rPr>
          <w:rFonts w:eastAsia="Arial" w:cs="Arial"/>
        </w:rPr>
      </w:pPr>
      <w:r w:rsidRPr="2DBCD0AD">
        <w:rPr>
          <w:rFonts w:eastAsia="Arial" w:cs="Arial"/>
        </w:rPr>
        <w:lastRenderedPageBreak/>
        <w:t>Fajlagos árvízhozam az OVF 2018. alapján (Közép-Dunántúli régió, heves lefolyás):</w:t>
      </w:r>
      <w:r>
        <w:tab/>
      </w:r>
    </w:p>
    <w:p w14:paraId="59D3AFCA" w14:textId="2C4E43C9" w:rsidR="4B1EF27E" w:rsidRDefault="4B1EF27E" w:rsidP="2DBCD0AD">
      <w:pPr>
        <w:jc w:val="center"/>
      </w:pPr>
      <w:r w:rsidRPr="2DBCD0AD">
        <w:rPr>
          <w:rFonts w:eastAsia="Arial" w:cs="Arial"/>
        </w:rPr>
        <w:t xml:space="preserve">q </w:t>
      </w:r>
      <w:r w:rsidRPr="2DBCD0AD">
        <w:rPr>
          <w:rFonts w:eastAsia="Arial" w:cs="Arial"/>
          <w:vertAlign w:val="subscript"/>
        </w:rPr>
        <w:t>5%</w:t>
      </w:r>
      <w:r w:rsidRPr="2DBCD0AD">
        <w:rPr>
          <w:rFonts w:eastAsia="Arial" w:cs="Arial"/>
        </w:rPr>
        <w:t xml:space="preserve"> = 0,21 m</w:t>
      </w:r>
      <w:r w:rsidRPr="2DBCD0AD">
        <w:rPr>
          <w:rFonts w:eastAsia="Arial" w:cs="Arial"/>
          <w:vertAlign w:val="superscript"/>
        </w:rPr>
        <w:t>3</w:t>
      </w:r>
      <w:r w:rsidRPr="2DBCD0AD">
        <w:rPr>
          <w:rFonts w:eastAsia="Arial" w:cs="Arial"/>
        </w:rPr>
        <w:t>/s * km</w:t>
      </w:r>
      <w:r w:rsidRPr="2DBCD0AD">
        <w:rPr>
          <w:rFonts w:eastAsia="Arial" w:cs="Arial"/>
          <w:vertAlign w:val="superscript"/>
        </w:rPr>
        <w:t>2</w:t>
      </w:r>
    </w:p>
    <w:p w14:paraId="45DC46C1" w14:textId="1A798741" w:rsidR="4B1EF27E" w:rsidRDefault="4B1EF27E" w:rsidP="00FD6EF8">
      <w:r w:rsidRPr="2DBCD0AD">
        <w:t>Számított nagyvízhozamok:</w:t>
      </w:r>
    </w:p>
    <w:p w14:paraId="27213184" w14:textId="4D0D3F8C" w:rsidR="4B1EF27E" w:rsidRDefault="4B1EF27E" w:rsidP="2DBCD0AD">
      <w:pPr>
        <w:spacing w:after="0"/>
        <w:ind w:left="340"/>
      </w:pPr>
      <w:r w:rsidRPr="2DBCD0AD">
        <w:rPr>
          <w:rFonts w:eastAsia="Arial" w:cs="Arial"/>
        </w:rPr>
        <w:t>NQ</w:t>
      </w:r>
      <w:r w:rsidRPr="2DBCD0AD">
        <w:rPr>
          <w:rFonts w:eastAsia="Arial" w:cs="Arial"/>
          <w:vertAlign w:val="subscript"/>
        </w:rPr>
        <w:t>1%</w:t>
      </w:r>
      <w:r w:rsidRPr="2DBCD0AD">
        <w:rPr>
          <w:rFonts w:eastAsia="Arial" w:cs="Arial"/>
        </w:rPr>
        <w:t xml:space="preserve"> =</w:t>
      </w:r>
      <w:r>
        <w:tab/>
      </w:r>
      <w:r w:rsidRPr="2DBCD0AD">
        <w:rPr>
          <w:rFonts w:eastAsia="Arial" w:cs="Arial"/>
        </w:rPr>
        <w:t>2,87 m</w:t>
      </w:r>
      <w:r w:rsidRPr="2DBCD0AD">
        <w:rPr>
          <w:rFonts w:eastAsia="Arial" w:cs="Arial"/>
          <w:vertAlign w:val="superscript"/>
        </w:rPr>
        <w:t>3</w:t>
      </w:r>
      <w:r w:rsidRPr="2DBCD0AD">
        <w:rPr>
          <w:rFonts w:eastAsia="Arial" w:cs="Arial"/>
        </w:rPr>
        <w:t>/s</w:t>
      </w:r>
    </w:p>
    <w:p w14:paraId="0CA8E65F" w14:textId="3010645E" w:rsidR="4B1EF27E" w:rsidRDefault="4B1EF27E" w:rsidP="2DBCD0AD">
      <w:pPr>
        <w:spacing w:after="0"/>
        <w:ind w:left="340"/>
      </w:pPr>
      <w:r w:rsidRPr="2DBCD0AD">
        <w:rPr>
          <w:rFonts w:eastAsia="Arial" w:cs="Arial"/>
        </w:rPr>
        <w:t>NQ</w:t>
      </w:r>
      <w:r w:rsidRPr="2DBCD0AD">
        <w:rPr>
          <w:rFonts w:eastAsia="Arial" w:cs="Arial"/>
          <w:vertAlign w:val="subscript"/>
        </w:rPr>
        <w:t>2%</w:t>
      </w:r>
      <w:r w:rsidRPr="2DBCD0AD">
        <w:rPr>
          <w:rFonts w:eastAsia="Arial" w:cs="Arial"/>
        </w:rPr>
        <w:t xml:space="preserve"> =</w:t>
      </w:r>
      <w:r>
        <w:tab/>
      </w:r>
      <w:r w:rsidRPr="2DBCD0AD">
        <w:rPr>
          <w:rFonts w:eastAsia="Arial" w:cs="Arial"/>
        </w:rPr>
        <w:t>2,43 m</w:t>
      </w:r>
      <w:r w:rsidRPr="2DBCD0AD">
        <w:rPr>
          <w:rFonts w:eastAsia="Arial" w:cs="Arial"/>
          <w:vertAlign w:val="superscript"/>
        </w:rPr>
        <w:t>3</w:t>
      </w:r>
      <w:r w:rsidRPr="2DBCD0AD">
        <w:rPr>
          <w:rFonts w:eastAsia="Arial" w:cs="Arial"/>
        </w:rPr>
        <w:t>/s</w:t>
      </w:r>
    </w:p>
    <w:p w14:paraId="067BFF72" w14:textId="6DD211E3" w:rsidR="4B1EF27E" w:rsidRDefault="4B1EF27E" w:rsidP="2DBCD0AD">
      <w:pPr>
        <w:spacing w:after="0"/>
        <w:ind w:left="340"/>
      </w:pPr>
      <w:r w:rsidRPr="2DBCD0AD">
        <w:rPr>
          <w:rFonts w:eastAsia="Arial" w:cs="Arial"/>
        </w:rPr>
        <w:t>NQ</w:t>
      </w:r>
      <w:r w:rsidRPr="2DBCD0AD">
        <w:rPr>
          <w:rFonts w:eastAsia="Arial" w:cs="Arial"/>
          <w:vertAlign w:val="subscript"/>
        </w:rPr>
        <w:t>3%</w:t>
      </w:r>
      <w:r w:rsidRPr="2DBCD0AD">
        <w:rPr>
          <w:rFonts w:eastAsia="Arial" w:cs="Arial"/>
        </w:rPr>
        <w:t xml:space="preserve"> =</w:t>
      </w:r>
      <w:r>
        <w:tab/>
      </w:r>
      <w:r w:rsidRPr="2DBCD0AD">
        <w:rPr>
          <w:rFonts w:eastAsia="Arial" w:cs="Arial"/>
        </w:rPr>
        <w:t>2,17 m</w:t>
      </w:r>
      <w:r w:rsidRPr="2DBCD0AD">
        <w:rPr>
          <w:rFonts w:eastAsia="Arial" w:cs="Arial"/>
          <w:vertAlign w:val="superscript"/>
        </w:rPr>
        <w:t>3</w:t>
      </w:r>
      <w:r w:rsidRPr="2DBCD0AD">
        <w:rPr>
          <w:rFonts w:eastAsia="Arial" w:cs="Arial"/>
        </w:rPr>
        <w:t>/s</w:t>
      </w:r>
    </w:p>
    <w:p w14:paraId="5029F1F6" w14:textId="12935701" w:rsidR="4B1EF27E" w:rsidRDefault="4B1EF27E" w:rsidP="2DBCD0AD">
      <w:pPr>
        <w:spacing w:after="120"/>
        <w:ind w:left="340"/>
      </w:pPr>
      <w:r w:rsidRPr="2DBCD0AD">
        <w:rPr>
          <w:rFonts w:eastAsia="Arial" w:cs="Arial"/>
        </w:rPr>
        <w:t>NQ</w:t>
      </w:r>
      <w:r w:rsidRPr="2DBCD0AD">
        <w:rPr>
          <w:rFonts w:eastAsia="Arial" w:cs="Arial"/>
          <w:vertAlign w:val="subscript"/>
        </w:rPr>
        <w:t>10%</w:t>
      </w:r>
      <w:r w:rsidRPr="2DBCD0AD">
        <w:rPr>
          <w:rFonts w:eastAsia="Arial" w:cs="Arial"/>
        </w:rPr>
        <w:t xml:space="preserve"> =</w:t>
      </w:r>
      <w:r>
        <w:tab/>
      </w:r>
      <w:r w:rsidRPr="2DBCD0AD">
        <w:rPr>
          <w:rFonts w:eastAsia="Arial" w:cs="Arial"/>
        </w:rPr>
        <w:t>1,48 m</w:t>
      </w:r>
      <w:r w:rsidRPr="2DBCD0AD">
        <w:rPr>
          <w:rFonts w:eastAsia="Arial" w:cs="Arial"/>
          <w:vertAlign w:val="superscript"/>
        </w:rPr>
        <w:t>3</w:t>
      </w:r>
      <w:r w:rsidRPr="2DBCD0AD">
        <w:rPr>
          <w:rFonts w:eastAsia="Arial" w:cs="Arial"/>
        </w:rPr>
        <w:t>/s</w:t>
      </w:r>
    </w:p>
    <w:p w14:paraId="29C2898D" w14:textId="42EA095D" w:rsidR="4B1EF27E" w:rsidRDefault="4B1EF27E" w:rsidP="2DBCD0AD">
      <w:r w:rsidRPr="2DBCD0AD">
        <w:rPr>
          <w:rFonts w:eastAsia="Arial" w:cs="Arial"/>
        </w:rPr>
        <w:t>Érintett helyrajzi számok:</w:t>
      </w:r>
    </w:p>
    <w:p w14:paraId="680EF8A2" w14:textId="315A1D09" w:rsidR="4B1EF27E" w:rsidRDefault="4B1EF27E" w:rsidP="00E57114">
      <w:pPr>
        <w:pStyle w:val="Listaszerbekezds"/>
        <w:contextualSpacing/>
      </w:pPr>
      <w:r w:rsidRPr="2DBCD0AD">
        <w:t>0+630 – 0+980 km:</w:t>
      </w:r>
      <w:r>
        <w:tab/>
      </w:r>
      <w:r w:rsidRPr="2DBCD0AD">
        <w:t>0995 hrsz, halastó (magántulajdon)</w:t>
      </w:r>
    </w:p>
    <w:p w14:paraId="3A49EDD1" w14:textId="23B579D8" w:rsidR="4B1EF27E" w:rsidRDefault="4B1EF27E" w:rsidP="00E57114">
      <w:pPr>
        <w:pStyle w:val="Listaszerbekezds"/>
        <w:contextualSpacing/>
      </w:pPr>
      <w:r w:rsidRPr="2DBCD0AD">
        <w:t>0+980 – 1+356 km:</w:t>
      </w:r>
      <w:r>
        <w:tab/>
      </w:r>
      <w:r w:rsidRPr="2DBCD0AD">
        <w:t>0993 hrsz. árok (Önkormányzati tulajdon)</w:t>
      </w:r>
    </w:p>
    <w:p w14:paraId="5AA8420B" w14:textId="0B45BC83" w:rsidR="4B1EF27E" w:rsidRDefault="4B1EF27E" w:rsidP="00E57114">
      <w:pPr>
        <w:pStyle w:val="Listaszerbekezds"/>
        <w:contextualSpacing/>
      </w:pPr>
      <w:r w:rsidRPr="2DBCD0AD">
        <w:t>1+356 – 1+370 km:</w:t>
      </w:r>
      <w:r>
        <w:tab/>
      </w:r>
      <w:r w:rsidRPr="2DBCD0AD">
        <w:t>0991 hrsz. országos közút</w:t>
      </w:r>
    </w:p>
    <w:p w14:paraId="7A9C9BC4" w14:textId="1707B394" w:rsidR="4B1EF27E" w:rsidRDefault="4B1EF27E" w:rsidP="00E57114">
      <w:pPr>
        <w:pStyle w:val="Listaszerbekezds"/>
        <w:contextualSpacing/>
      </w:pPr>
      <w:r w:rsidRPr="2DBCD0AD">
        <w:t>1+370 – 3+657 km:</w:t>
      </w:r>
      <w:r>
        <w:tab/>
      </w:r>
      <w:r w:rsidRPr="2DBCD0AD">
        <w:t>0885 hrsz. árok (Önkormányzati tulajdon)</w:t>
      </w:r>
    </w:p>
    <w:p w14:paraId="16D1FCE6" w14:textId="1C6E7A78" w:rsidR="4B1EF27E" w:rsidRDefault="4B1EF27E" w:rsidP="00E57114">
      <w:pPr>
        <w:pStyle w:val="Listaszerbekezds"/>
        <w:contextualSpacing/>
      </w:pPr>
      <w:r w:rsidRPr="2DBCD0AD">
        <w:t>3+657 – 3+668 km:</w:t>
      </w:r>
      <w:r>
        <w:tab/>
      </w:r>
      <w:r w:rsidRPr="2DBCD0AD">
        <w:t>0883 hrsz. út</w:t>
      </w:r>
    </w:p>
    <w:p w14:paraId="421B6710" w14:textId="5D8E4297" w:rsidR="4B1EF27E" w:rsidRDefault="4B1EF27E" w:rsidP="00E57114">
      <w:pPr>
        <w:pStyle w:val="Listaszerbekezds"/>
        <w:contextualSpacing/>
      </w:pPr>
      <w:r w:rsidRPr="2DBCD0AD">
        <w:rPr>
          <w:rFonts w:eastAsia="Arial" w:cs="Arial"/>
        </w:rPr>
        <w:t>3+668 – 6+720 km:</w:t>
      </w:r>
      <w:r>
        <w:tab/>
      </w:r>
      <w:r w:rsidRPr="2DBCD0AD">
        <w:rPr>
          <w:rFonts w:eastAsia="Arial" w:cs="Arial"/>
        </w:rPr>
        <w:t>0878 hrsz. árok (Önkormányzati tulajdon)</w:t>
      </w:r>
    </w:p>
    <w:p w14:paraId="2CE96C7E" w14:textId="211CDB9E" w:rsidR="4B1EF27E" w:rsidRDefault="4B1EF27E" w:rsidP="2DBCD0AD">
      <w:r w:rsidRPr="2DBCD0AD">
        <w:rPr>
          <w:rFonts w:eastAsia="Arial" w:cs="Arial"/>
        </w:rPr>
        <w:t xml:space="preserve">A vízfolyás természetközeli állapotú, </w:t>
      </w:r>
      <w:r w:rsidR="00EB2665" w:rsidRPr="2DBCD0AD">
        <w:rPr>
          <w:rFonts w:eastAsia="Arial" w:cs="Arial"/>
        </w:rPr>
        <w:t>árvízi</w:t>
      </w:r>
      <w:r w:rsidRPr="2DBCD0AD">
        <w:rPr>
          <w:rFonts w:eastAsia="Arial" w:cs="Arial"/>
        </w:rPr>
        <w:t xml:space="preserve"> kockázatot nem jelent, beavatkozást nem igényel!</w:t>
      </w:r>
    </w:p>
    <w:p w14:paraId="7AE0C159" w14:textId="6C9403F2" w:rsidR="4B1EF27E" w:rsidRDefault="4B1EF27E" w:rsidP="2DBCD0AD">
      <w:r w:rsidRPr="2DBCD0AD">
        <w:rPr>
          <w:rFonts w:eastAsia="Arial" w:cs="Arial"/>
        </w:rPr>
        <w:t xml:space="preserve">Mór közigazgatási területének Észak-keleti része </w:t>
      </w:r>
      <w:r w:rsidRPr="2DBCD0AD">
        <w:rPr>
          <w:rFonts w:eastAsia="Arial" w:cs="Arial"/>
          <w:b/>
          <w:bCs/>
        </w:rPr>
        <w:t>Általér felső</w:t>
      </w:r>
      <w:r w:rsidRPr="2DBCD0AD">
        <w:rPr>
          <w:rFonts w:eastAsia="Arial" w:cs="Arial"/>
        </w:rPr>
        <w:t xml:space="preserve"> vízgyűjtőhöz tartozik.</w:t>
      </w:r>
    </w:p>
    <w:p w14:paraId="366EF9A7" w14:textId="43426316" w:rsidR="4B1EF27E" w:rsidRDefault="4B1EF27E" w:rsidP="2DBCD0AD">
      <w:r w:rsidRPr="2DBCD0AD">
        <w:rPr>
          <w:rFonts w:eastAsia="Arial" w:cs="Arial"/>
        </w:rPr>
        <w:t>Az Általér a 42+726 km szelvénynél lép be Mór közigazgatási területére.</w:t>
      </w:r>
    </w:p>
    <w:p w14:paraId="2FC994DC" w14:textId="4F08290D" w:rsidR="4B1EF27E" w:rsidRDefault="4B1EF27E" w:rsidP="2DBCD0AD">
      <w:r w:rsidRPr="2DBCD0AD">
        <w:rPr>
          <w:rFonts w:eastAsia="Arial" w:cs="Arial"/>
        </w:rPr>
        <w:t>A vízgyűjtő terület nagysága a belépés szelvényében:</w:t>
      </w:r>
      <w:r>
        <w:tab/>
      </w:r>
      <w:r w:rsidRPr="2DBCD0AD">
        <w:rPr>
          <w:rFonts w:eastAsia="Arial" w:cs="Arial"/>
        </w:rPr>
        <w:t>20,1 km</w:t>
      </w:r>
      <w:r w:rsidRPr="2DBCD0AD">
        <w:rPr>
          <w:rFonts w:eastAsia="Arial" w:cs="Arial"/>
          <w:vertAlign w:val="superscript"/>
        </w:rPr>
        <w:t>2</w:t>
      </w:r>
      <w:r w:rsidRPr="2DBCD0AD">
        <w:rPr>
          <w:rFonts w:eastAsia="Arial" w:cs="Arial"/>
        </w:rPr>
        <w:t>.</w:t>
      </w:r>
    </w:p>
    <w:p w14:paraId="6704073F" w14:textId="47EC9A3B" w:rsidR="4B1EF27E" w:rsidRDefault="4B1EF27E" w:rsidP="2DBCD0AD">
      <w:pPr>
        <w:rPr>
          <w:rFonts w:eastAsia="Arial" w:cs="Arial"/>
        </w:rPr>
      </w:pPr>
      <w:r w:rsidRPr="2DBCD0AD">
        <w:rPr>
          <w:rFonts w:eastAsia="Arial" w:cs="Arial"/>
        </w:rPr>
        <w:t>Fajlagos árvízhozam az OVF 2018. alapján (Közép-Dunántúli régió, heves lefolyás):</w:t>
      </w:r>
      <w:r>
        <w:tab/>
      </w:r>
    </w:p>
    <w:p w14:paraId="5AF596AE" w14:textId="238413B7" w:rsidR="4B1EF27E" w:rsidRDefault="4B1EF27E" w:rsidP="2DBCD0AD">
      <w:pPr>
        <w:jc w:val="center"/>
      </w:pPr>
      <w:r w:rsidRPr="2DBCD0AD">
        <w:rPr>
          <w:rFonts w:eastAsia="Arial" w:cs="Arial"/>
        </w:rPr>
        <w:t xml:space="preserve">q </w:t>
      </w:r>
      <w:r w:rsidRPr="2DBCD0AD">
        <w:rPr>
          <w:rFonts w:eastAsia="Arial" w:cs="Arial"/>
          <w:vertAlign w:val="subscript"/>
        </w:rPr>
        <w:t>5%</w:t>
      </w:r>
      <w:r w:rsidRPr="2DBCD0AD">
        <w:rPr>
          <w:rFonts w:eastAsia="Arial" w:cs="Arial"/>
        </w:rPr>
        <w:t xml:space="preserve"> = 0,2 m</w:t>
      </w:r>
      <w:r w:rsidRPr="2DBCD0AD">
        <w:rPr>
          <w:rFonts w:eastAsia="Arial" w:cs="Arial"/>
          <w:vertAlign w:val="superscript"/>
        </w:rPr>
        <w:t>3</w:t>
      </w:r>
      <w:r w:rsidRPr="2DBCD0AD">
        <w:rPr>
          <w:rFonts w:eastAsia="Arial" w:cs="Arial"/>
        </w:rPr>
        <w:t>/s * km</w:t>
      </w:r>
      <w:r w:rsidRPr="2DBCD0AD">
        <w:rPr>
          <w:rFonts w:eastAsia="Arial" w:cs="Arial"/>
          <w:vertAlign w:val="superscript"/>
        </w:rPr>
        <w:t>2</w:t>
      </w:r>
    </w:p>
    <w:p w14:paraId="3A8D3D9C" w14:textId="5816C497" w:rsidR="4B1EF27E" w:rsidRDefault="4B1EF27E" w:rsidP="00FD6EF8">
      <w:r w:rsidRPr="2DBCD0AD">
        <w:t>Számított nagyvízhozamok:</w:t>
      </w:r>
    </w:p>
    <w:p w14:paraId="3DAA4AA0" w14:textId="005287D7" w:rsidR="4B1EF27E" w:rsidRDefault="4B1EF27E" w:rsidP="2DBCD0AD">
      <w:pPr>
        <w:spacing w:after="0"/>
        <w:ind w:left="340"/>
      </w:pPr>
      <w:r w:rsidRPr="2DBCD0AD">
        <w:rPr>
          <w:rFonts w:eastAsia="Arial" w:cs="Arial"/>
        </w:rPr>
        <w:t>NQ</w:t>
      </w:r>
      <w:r w:rsidRPr="2DBCD0AD">
        <w:rPr>
          <w:rFonts w:eastAsia="Arial" w:cs="Arial"/>
          <w:vertAlign w:val="subscript"/>
        </w:rPr>
        <w:t>1%</w:t>
      </w:r>
      <w:r w:rsidRPr="2DBCD0AD">
        <w:rPr>
          <w:rFonts w:eastAsia="Arial" w:cs="Arial"/>
        </w:rPr>
        <w:t xml:space="preserve"> =</w:t>
      </w:r>
      <w:r>
        <w:tab/>
      </w:r>
      <w:r w:rsidRPr="2DBCD0AD">
        <w:rPr>
          <w:rFonts w:eastAsia="Arial" w:cs="Arial"/>
        </w:rPr>
        <w:t>6,2 m</w:t>
      </w:r>
      <w:r w:rsidRPr="2DBCD0AD">
        <w:rPr>
          <w:rFonts w:eastAsia="Arial" w:cs="Arial"/>
          <w:vertAlign w:val="superscript"/>
        </w:rPr>
        <w:t>3</w:t>
      </w:r>
      <w:r w:rsidRPr="2DBCD0AD">
        <w:rPr>
          <w:rFonts w:eastAsia="Arial" w:cs="Arial"/>
        </w:rPr>
        <w:t>/s</w:t>
      </w:r>
    </w:p>
    <w:p w14:paraId="580154D3" w14:textId="3E8AF735" w:rsidR="4B1EF27E" w:rsidRDefault="4B1EF27E" w:rsidP="2DBCD0AD">
      <w:pPr>
        <w:spacing w:after="0"/>
        <w:ind w:left="340"/>
      </w:pPr>
      <w:r w:rsidRPr="2DBCD0AD">
        <w:rPr>
          <w:rFonts w:eastAsia="Arial" w:cs="Arial"/>
        </w:rPr>
        <w:t>NQ</w:t>
      </w:r>
      <w:r w:rsidRPr="2DBCD0AD">
        <w:rPr>
          <w:rFonts w:eastAsia="Arial" w:cs="Arial"/>
          <w:vertAlign w:val="subscript"/>
        </w:rPr>
        <w:t>2%</w:t>
      </w:r>
      <w:r w:rsidRPr="2DBCD0AD">
        <w:rPr>
          <w:rFonts w:eastAsia="Arial" w:cs="Arial"/>
        </w:rPr>
        <w:t xml:space="preserve"> =</w:t>
      </w:r>
      <w:r>
        <w:tab/>
      </w:r>
      <w:r w:rsidRPr="2DBCD0AD">
        <w:rPr>
          <w:rFonts w:eastAsia="Arial" w:cs="Arial"/>
        </w:rPr>
        <w:t>5,2 m</w:t>
      </w:r>
      <w:r w:rsidRPr="2DBCD0AD">
        <w:rPr>
          <w:rFonts w:eastAsia="Arial" w:cs="Arial"/>
          <w:vertAlign w:val="superscript"/>
        </w:rPr>
        <w:t>3</w:t>
      </w:r>
      <w:r w:rsidRPr="2DBCD0AD">
        <w:rPr>
          <w:rFonts w:eastAsia="Arial" w:cs="Arial"/>
        </w:rPr>
        <w:t>/s</w:t>
      </w:r>
    </w:p>
    <w:p w14:paraId="5DBEE422" w14:textId="4DEA2F68" w:rsidR="4B1EF27E" w:rsidRDefault="4B1EF27E" w:rsidP="2DBCD0AD">
      <w:pPr>
        <w:spacing w:after="0"/>
        <w:ind w:left="340"/>
      </w:pPr>
      <w:r w:rsidRPr="2DBCD0AD">
        <w:rPr>
          <w:rFonts w:eastAsia="Arial" w:cs="Arial"/>
        </w:rPr>
        <w:t>NQ</w:t>
      </w:r>
      <w:r w:rsidRPr="2DBCD0AD">
        <w:rPr>
          <w:rFonts w:eastAsia="Arial" w:cs="Arial"/>
          <w:vertAlign w:val="subscript"/>
        </w:rPr>
        <w:t>3%</w:t>
      </w:r>
      <w:r w:rsidRPr="2DBCD0AD">
        <w:rPr>
          <w:rFonts w:eastAsia="Arial" w:cs="Arial"/>
        </w:rPr>
        <w:t xml:space="preserve"> =</w:t>
      </w:r>
      <w:r>
        <w:tab/>
      </w:r>
      <w:r w:rsidRPr="2DBCD0AD">
        <w:rPr>
          <w:rFonts w:eastAsia="Arial" w:cs="Arial"/>
        </w:rPr>
        <w:t>4,7 m</w:t>
      </w:r>
      <w:r w:rsidRPr="2DBCD0AD">
        <w:rPr>
          <w:rFonts w:eastAsia="Arial" w:cs="Arial"/>
          <w:vertAlign w:val="superscript"/>
        </w:rPr>
        <w:t>3</w:t>
      </w:r>
      <w:r w:rsidRPr="2DBCD0AD">
        <w:rPr>
          <w:rFonts w:eastAsia="Arial" w:cs="Arial"/>
        </w:rPr>
        <w:t>/s</w:t>
      </w:r>
    </w:p>
    <w:p w14:paraId="424A85B3" w14:textId="451A11DF" w:rsidR="4B1EF27E" w:rsidRDefault="4B1EF27E" w:rsidP="2DBCD0AD">
      <w:pPr>
        <w:spacing w:after="120"/>
        <w:ind w:left="340"/>
      </w:pPr>
      <w:r w:rsidRPr="2DBCD0AD">
        <w:rPr>
          <w:rFonts w:eastAsia="Arial" w:cs="Arial"/>
        </w:rPr>
        <w:t>NQ</w:t>
      </w:r>
      <w:r w:rsidRPr="2DBCD0AD">
        <w:rPr>
          <w:rFonts w:eastAsia="Arial" w:cs="Arial"/>
          <w:vertAlign w:val="subscript"/>
        </w:rPr>
        <w:t>10%</w:t>
      </w:r>
      <w:r w:rsidRPr="2DBCD0AD">
        <w:rPr>
          <w:rFonts w:eastAsia="Arial" w:cs="Arial"/>
        </w:rPr>
        <w:t xml:space="preserve"> =</w:t>
      </w:r>
      <w:r>
        <w:tab/>
      </w:r>
      <w:r w:rsidRPr="2DBCD0AD">
        <w:rPr>
          <w:rFonts w:eastAsia="Arial" w:cs="Arial"/>
        </w:rPr>
        <w:t>3,2 m</w:t>
      </w:r>
      <w:r w:rsidRPr="2DBCD0AD">
        <w:rPr>
          <w:rFonts w:eastAsia="Arial" w:cs="Arial"/>
          <w:vertAlign w:val="superscript"/>
        </w:rPr>
        <w:t>3</w:t>
      </w:r>
      <w:r w:rsidRPr="2DBCD0AD">
        <w:rPr>
          <w:rFonts w:eastAsia="Arial" w:cs="Arial"/>
        </w:rPr>
        <w:t>/s</w:t>
      </w:r>
    </w:p>
    <w:p w14:paraId="49C293D4" w14:textId="592A9E68" w:rsidR="4B1EF27E" w:rsidRDefault="4B1EF27E" w:rsidP="00FD6EF8">
      <w:r w:rsidRPr="2DBCD0AD">
        <w:t>Érintett helyrajzi számok:</w:t>
      </w:r>
    </w:p>
    <w:p w14:paraId="66E91CC8" w14:textId="3B20AD76" w:rsidR="4B1EF27E" w:rsidRDefault="4B1EF27E" w:rsidP="006E1FB7">
      <w:pPr>
        <w:pStyle w:val="Listaszerbekezds"/>
        <w:contextualSpacing/>
      </w:pPr>
      <w:r w:rsidRPr="2DBCD0AD">
        <w:rPr>
          <w:rFonts w:eastAsia="Arial" w:cs="Arial"/>
        </w:rPr>
        <w:t>42+726 – 43+330 km:</w:t>
      </w:r>
      <w:r>
        <w:tab/>
      </w:r>
      <w:r w:rsidRPr="2DBCD0AD">
        <w:rPr>
          <w:rFonts w:eastAsia="Arial" w:cs="Arial"/>
        </w:rPr>
        <w:t>0304 hrsz árok (Kezelő: KDTVIZIG)</w:t>
      </w:r>
    </w:p>
    <w:p w14:paraId="02A2169C" w14:textId="7EDCA2D4" w:rsidR="4B1EF27E" w:rsidRDefault="4B1EF27E" w:rsidP="006E1FB7">
      <w:pPr>
        <w:pStyle w:val="Listaszerbekezds"/>
        <w:contextualSpacing/>
      </w:pPr>
      <w:r w:rsidRPr="2DBCD0AD">
        <w:rPr>
          <w:rFonts w:eastAsia="Arial" w:cs="Arial"/>
        </w:rPr>
        <w:t>43+330 – 44+100 km:</w:t>
      </w:r>
      <w:r>
        <w:tab/>
      </w:r>
      <w:r w:rsidRPr="2DBCD0AD">
        <w:rPr>
          <w:rFonts w:eastAsia="Arial" w:cs="Arial"/>
        </w:rPr>
        <w:t>Pusztavám 0148 hrsz. árok)</w:t>
      </w:r>
    </w:p>
    <w:p w14:paraId="1043111E" w14:textId="715A5FE2" w:rsidR="4B1EF27E" w:rsidRDefault="4B1EF27E" w:rsidP="006E1FB7">
      <w:pPr>
        <w:pStyle w:val="Listaszerbekezds"/>
        <w:contextualSpacing/>
      </w:pPr>
      <w:r w:rsidRPr="2DBCD0AD">
        <w:rPr>
          <w:rFonts w:eastAsia="Arial" w:cs="Arial"/>
        </w:rPr>
        <w:t>44+100 – 44+400 km:</w:t>
      </w:r>
      <w:r>
        <w:tab/>
      </w:r>
      <w:r w:rsidRPr="2DBCD0AD">
        <w:rPr>
          <w:rFonts w:eastAsia="Arial" w:cs="Arial"/>
        </w:rPr>
        <w:t>0314 hrsz. árok (Kezelő: KDTVIZIG)</w:t>
      </w:r>
    </w:p>
    <w:p w14:paraId="20C81412" w14:textId="281FFED6" w:rsidR="4B1EF27E" w:rsidRDefault="4B1EF27E" w:rsidP="006E1FB7">
      <w:pPr>
        <w:pStyle w:val="Listaszerbekezds"/>
        <w:contextualSpacing/>
      </w:pPr>
      <w:r w:rsidRPr="2DBCD0AD">
        <w:rPr>
          <w:rFonts w:eastAsia="Arial" w:cs="Arial"/>
        </w:rPr>
        <w:t>44+400 – 44+425 km:</w:t>
      </w:r>
      <w:r>
        <w:tab/>
      </w:r>
      <w:r w:rsidRPr="2DBCD0AD">
        <w:rPr>
          <w:rFonts w:eastAsia="Arial" w:cs="Arial"/>
        </w:rPr>
        <w:t>0317 hrsz. országos közút</w:t>
      </w:r>
    </w:p>
    <w:p w14:paraId="48BDD69F" w14:textId="1B947D56" w:rsidR="4B1EF27E" w:rsidRDefault="4B1EF27E" w:rsidP="006E1FB7">
      <w:pPr>
        <w:pStyle w:val="Listaszerbekezds"/>
        <w:contextualSpacing/>
      </w:pPr>
      <w:r w:rsidRPr="2DBCD0AD">
        <w:rPr>
          <w:rFonts w:eastAsia="Arial" w:cs="Arial"/>
        </w:rPr>
        <w:t>44+425 – 45+103 km:</w:t>
      </w:r>
      <w:r>
        <w:tab/>
      </w:r>
      <w:r w:rsidRPr="2DBCD0AD">
        <w:rPr>
          <w:rFonts w:eastAsia="Arial" w:cs="Arial"/>
        </w:rPr>
        <w:t>0411 hrsz. árok (Kezelő: KDTVIZIG)</w:t>
      </w:r>
    </w:p>
    <w:p w14:paraId="01DB1EAC" w14:textId="16CADFCD" w:rsidR="4B1EF27E" w:rsidRDefault="4B1EF27E" w:rsidP="006E1FB7">
      <w:pPr>
        <w:pStyle w:val="Listaszerbekezds"/>
        <w:contextualSpacing/>
      </w:pPr>
      <w:r w:rsidRPr="2DBCD0AD">
        <w:rPr>
          <w:rFonts w:eastAsia="Arial" w:cs="Arial"/>
        </w:rPr>
        <w:t>45+103 – 45+110 km:</w:t>
      </w:r>
      <w:r>
        <w:tab/>
      </w:r>
      <w:r w:rsidRPr="2DBCD0AD">
        <w:rPr>
          <w:rFonts w:eastAsia="Arial" w:cs="Arial"/>
        </w:rPr>
        <w:t>0413 hrsz. út</w:t>
      </w:r>
    </w:p>
    <w:p w14:paraId="7552F1E8" w14:textId="5EEDDDD9" w:rsidR="4B1EF27E" w:rsidRDefault="4B1EF27E" w:rsidP="006E1FB7">
      <w:pPr>
        <w:pStyle w:val="Listaszerbekezds"/>
        <w:contextualSpacing/>
      </w:pPr>
      <w:r w:rsidRPr="2DBCD0AD">
        <w:rPr>
          <w:rFonts w:eastAsia="Arial" w:cs="Arial"/>
        </w:rPr>
        <w:t>45+110 – 46+310 km:</w:t>
      </w:r>
      <w:r>
        <w:tab/>
      </w:r>
      <w:r w:rsidRPr="2DBCD0AD">
        <w:rPr>
          <w:rFonts w:eastAsia="Arial" w:cs="Arial"/>
        </w:rPr>
        <w:t>0431 hrsz. árok (Kezelő: KDTVIZIG)</w:t>
      </w:r>
    </w:p>
    <w:p w14:paraId="4875000E" w14:textId="4DCCD8D6" w:rsidR="4B1EF27E" w:rsidRDefault="4B1EF27E" w:rsidP="006E1FB7">
      <w:pPr>
        <w:pStyle w:val="Listaszerbekezds"/>
        <w:contextualSpacing/>
      </w:pPr>
      <w:r w:rsidRPr="2DBCD0AD">
        <w:rPr>
          <w:rFonts w:eastAsia="Arial" w:cs="Arial"/>
        </w:rPr>
        <w:t>46+310 – 46+320 km:</w:t>
      </w:r>
      <w:r>
        <w:tab/>
      </w:r>
      <w:r w:rsidRPr="2DBCD0AD">
        <w:rPr>
          <w:rFonts w:eastAsia="Arial" w:cs="Arial"/>
        </w:rPr>
        <w:t>0429 hrsz. út</w:t>
      </w:r>
    </w:p>
    <w:p w14:paraId="60E5353E" w14:textId="70FE932E" w:rsidR="4B1EF27E" w:rsidRDefault="4B1EF27E" w:rsidP="006E1FB7">
      <w:pPr>
        <w:pStyle w:val="Listaszerbekezds"/>
        <w:contextualSpacing/>
      </w:pPr>
      <w:r w:rsidRPr="2DBCD0AD">
        <w:rPr>
          <w:rFonts w:eastAsia="Arial" w:cs="Arial"/>
        </w:rPr>
        <w:t>46+320 – 47+913 km:</w:t>
      </w:r>
      <w:r>
        <w:tab/>
      </w:r>
      <w:r w:rsidRPr="2DBCD0AD">
        <w:rPr>
          <w:rFonts w:eastAsia="Arial" w:cs="Arial"/>
        </w:rPr>
        <w:t>0448 hrsz. árok (Kezelő: Mór város Önkormányzata)</w:t>
      </w:r>
    </w:p>
    <w:p w14:paraId="27EA013E" w14:textId="52C09F8C" w:rsidR="4B1EF27E" w:rsidRDefault="4B1EF27E" w:rsidP="006E1FB7">
      <w:pPr>
        <w:pStyle w:val="Listaszerbekezds"/>
        <w:contextualSpacing/>
      </w:pPr>
      <w:r w:rsidRPr="2DBCD0AD">
        <w:rPr>
          <w:rFonts w:eastAsia="Arial" w:cs="Arial"/>
        </w:rPr>
        <w:t>47+913 – 47+917 km:</w:t>
      </w:r>
      <w:r>
        <w:tab/>
      </w:r>
      <w:r w:rsidRPr="2DBCD0AD">
        <w:rPr>
          <w:rFonts w:eastAsia="Arial" w:cs="Arial"/>
        </w:rPr>
        <w:t>0450 hrsz. út</w:t>
      </w:r>
    </w:p>
    <w:p w14:paraId="5B6164D2" w14:textId="13C54C1B" w:rsidR="4B1EF27E" w:rsidRDefault="4B1EF27E" w:rsidP="006E1FB7">
      <w:pPr>
        <w:pStyle w:val="Listaszerbekezds"/>
        <w:contextualSpacing/>
      </w:pPr>
      <w:r w:rsidRPr="2DBCD0AD">
        <w:rPr>
          <w:rFonts w:eastAsia="Arial" w:cs="Arial"/>
        </w:rPr>
        <w:t>47+917 – 50+316 km:</w:t>
      </w:r>
      <w:r>
        <w:tab/>
      </w:r>
      <w:r w:rsidRPr="2DBCD0AD">
        <w:rPr>
          <w:rFonts w:eastAsia="Arial" w:cs="Arial"/>
        </w:rPr>
        <w:t>0459 hrsz. árok (Kezelő: Mór város Önkormányzata)</w:t>
      </w:r>
    </w:p>
    <w:p w14:paraId="7209EBD0" w14:textId="77777777" w:rsidR="00981EAF" w:rsidRDefault="00981EAF" w:rsidP="2DBCD0AD">
      <w:pPr>
        <w:rPr>
          <w:rFonts w:eastAsia="Arial" w:cs="Arial"/>
        </w:rPr>
      </w:pPr>
    </w:p>
    <w:p w14:paraId="6A8F8161" w14:textId="39AE629D" w:rsidR="4B1EF27E" w:rsidRDefault="4B1EF27E" w:rsidP="2DBCD0AD">
      <w:r w:rsidRPr="2DBCD0AD">
        <w:rPr>
          <w:rFonts w:eastAsia="Arial" w:cs="Arial"/>
        </w:rPr>
        <w:lastRenderedPageBreak/>
        <w:t xml:space="preserve">A település legjelentősebb vízfolyása a </w:t>
      </w:r>
      <w:r w:rsidRPr="2DBCD0AD">
        <w:rPr>
          <w:rFonts w:eastAsia="Arial" w:cs="Arial"/>
          <w:b/>
          <w:bCs/>
        </w:rPr>
        <w:t>Mór-</w:t>
      </w:r>
      <w:proofErr w:type="spellStart"/>
      <w:r w:rsidRPr="2DBCD0AD">
        <w:rPr>
          <w:rFonts w:eastAsia="Arial" w:cs="Arial"/>
          <w:b/>
          <w:bCs/>
        </w:rPr>
        <w:t>Bodajki</w:t>
      </w:r>
      <w:proofErr w:type="spellEnd"/>
      <w:r w:rsidRPr="2DBCD0AD">
        <w:rPr>
          <w:rFonts w:eastAsia="Arial" w:cs="Arial"/>
          <w:b/>
          <w:bCs/>
        </w:rPr>
        <w:t xml:space="preserve"> vízfolyás</w:t>
      </w:r>
      <w:r w:rsidRPr="2DBCD0AD">
        <w:rPr>
          <w:rFonts w:eastAsia="Arial" w:cs="Arial"/>
        </w:rPr>
        <w:t>, amely 3 szakaszra bontható:</w:t>
      </w:r>
    </w:p>
    <w:p w14:paraId="44F1F512" w14:textId="3F867872" w:rsidR="4B1EF27E" w:rsidRDefault="4B1EF27E" w:rsidP="2DBCD0AD">
      <w:r w:rsidRPr="002462A3">
        <w:rPr>
          <w:rFonts w:eastAsia="Arial" w:cs="Arial"/>
        </w:rPr>
        <w:t>A</w:t>
      </w:r>
      <w:r w:rsidR="002462A3" w:rsidRPr="002462A3">
        <w:rPr>
          <w:rFonts w:eastAsia="Arial" w:cs="Arial"/>
        </w:rPr>
        <w:t xml:space="preserve">z </w:t>
      </w:r>
      <w:r w:rsidR="002462A3">
        <w:rPr>
          <w:rFonts w:eastAsia="Arial" w:cs="Arial"/>
          <w:b/>
          <w:bCs/>
        </w:rPr>
        <w:t>a</w:t>
      </w:r>
      <w:r w:rsidRPr="003B4563">
        <w:rPr>
          <w:rFonts w:eastAsia="Arial" w:cs="Arial"/>
          <w:b/>
          <w:bCs/>
        </w:rPr>
        <w:t>lsó szakasz</w:t>
      </w:r>
      <w:r w:rsidRPr="2DBCD0AD">
        <w:rPr>
          <w:rFonts w:eastAsia="Arial" w:cs="Arial"/>
        </w:rPr>
        <w:t>, a város közigazgatási határától (8+955 km) a Móri I. sz. halastóig (12+730 km) kisesésű, síkvidéki jellegű, szabályozott egyenes vonalvezetésű. Kezelője a KDTVIZIG.</w:t>
      </w:r>
    </w:p>
    <w:p w14:paraId="510D0FF8" w14:textId="71D4D047" w:rsidR="4B1EF27E" w:rsidRDefault="4B1EF27E" w:rsidP="2DBCD0AD">
      <w:r w:rsidRPr="2DBCD0AD">
        <w:rPr>
          <w:rFonts w:eastAsia="Arial" w:cs="Arial"/>
        </w:rPr>
        <w:t xml:space="preserve">A vízfolyás 7+155 km szelvényében található a </w:t>
      </w:r>
      <w:proofErr w:type="spellStart"/>
      <w:r w:rsidRPr="2DBCD0AD">
        <w:rPr>
          <w:rFonts w:eastAsia="Arial" w:cs="Arial"/>
        </w:rPr>
        <w:t>csókakői</w:t>
      </w:r>
      <w:proofErr w:type="spellEnd"/>
      <w:r w:rsidRPr="2DBCD0AD">
        <w:rPr>
          <w:rFonts w:eastAsia="Arial" w:cs="Arial"/>
        </w:rPr>
        <w:t xml:space="preserve"> vízmérce, amelynek adatsorából következtethetünk a mértékadó vízhozam-értékekre:</w:t>
      </w:r>
    </w:p>
    <w:p w14:paraId="3528F513" w14:textId="56B49EDE" w:rsidR="4B1EF27E" w:rsidRDefault="4B1EF27E" w:rsidP="2DBCD0AD">
      <w:r w:rsidRPr="2DBCD0AD">
        <w:rPr>
          <w:rFonts w:eastAsia="Arial" w:cs="Arial"/>
        </w:rPr>
        <w:t>Vízgyűjtő terület nagysága a vízmérce szelvényében:</w:t>
      </w:r>
      <w:r>
        <w:tab/>
      </w:r>
      <w:r w:rsidRPr="2DBCD0AD">
        <w:rPr>
          <w:rFonts w:eastAsia="Arial" w:cs="Arial"/>
        </w:rPr>
        <w:t>94,2 km2</w:t>
      </w:r>
    </w:p>
    <w:p w14:paraId="69838950" w14:textId="0A2E88B7" w:rsidR="4B1EF27E" w:rsidRDefault="4B1EF27E" w:rsidP="2DBCD0AD">
      <w:r w:rsidRPr="2DBCD0AD">
        <w:rPr>
          <w:rFonts w:eastAsia="Arial" w:cs="Arial"/>
        </w:rPr>
        <w:t>Számított nagyvízhozamok az OVF 2018. alapján:</w:t>
      </w:r>
    </w:p>
    <w:p w14:paraId="3043E901" w14:textId="3F5D5F69" w:rsidR="4B1EF27E" w:rsidRDefault="4B1EF27E" w:rsidP="2DBCD0AD">
      <w:pPr>
        <w:spacing w:after="0"/>
        <w:ind w:left="284"/>
      </w:pPr>
      <w:r w:rsidRPr="2DBCD0AD">
        <w:rPr>
          <w:rFonts w:eastAsia="Arial" w:cs="Arial"/>
        </w:rPr>
        <w:t>NQ</w:t>
      </w:r>
      <w:r w:rsidRPr="2DBCD0AD">
        <w:rPr>
          <w:rFonts w:eastAsia="Arial" w:cs="Arial"/>
          <w:vertAlign w:val="subscript"/>
        </w:rPr>
        <w:t>1%</w:t>
      </w:r>
      <w:r w:rsidRPr="2DBCD0AD">
        <w:rPr>
          <w:rFonts w:eastAsia="Arial" w:cs="Arial"/>
        </w:rPr>
        <w:t xml:space="preserve"> =</w:t>
      </w:r>
      <w:r>
        <w:tab/>
      </w:r>
      <w:r w:rsidRPr="2DBCD0AD">
        <w:rPr>
          <w:rFonts w:eastAsia="Arial" w:cs="Arial"/>
        </w:rPr>
        <w:t>14,08 m</w:t>
      </w:r>
      <w:r w:rsidRPr="2DBCD0AD">
        <w:rPr>
          <w:rFonts w:eastAsia="Arial" w:cs="Arial"/>
          <w:vertAlign w:val="superscript"/>
        </w:rPr>
        <w:t>3</w:t>
      </w:r>
      <w:r w:rsidRPr="2DBCD0AD">
        <w:rPr>
          <w:rFonts w:eastAsia="Arial" w:cs="Arial"/>
        </w:rPr>
        <w:t>/s</w:t>
      </w:r>
    </w:p>
    <w:p w14:paraId="28396A05" w14:textId="252C3770" w:rsidR="4B1EF27E" w:rsidRDefault="4B1EF27E" w:rsidP="2DBCD0AD">
      <w:pPr>
        <w:spacing w:after="0"/>
        <w:ind w:left="284"/>
      </w:pPr>
      <w:r w:rsidRPr="2DBCD0AD">
        <w:rPr>
          <w:rFonts w:eastAsia="Arial" w:cs="Arial"/>
        </w:rPr>
        <w:t>NQ</w:t>
      </w:r>
      <w:r w:rsidRPr="2DBCD0AD">
        <w:rPr>
          <w:rFonts w:eastAsia="Arial" w:cs="Arial"/>
          <w:vertAlign w:val="subscript"/>
        </w:rPr>
        <w:t>2%</w:t>
      </w:r>
      <w:r w:rsidRPr="2DBCD0AD">
        <w:rPr>
          <w:rFonts w:eastAsia="Arial" w:cs="Arial"/>
        </w:rPr>
        <w:t xml:space="preserve"> =</w:t>
      </w:r>
      <w:r>
        <w:tab/>
      </w:r>
      <w:r w:rsidRPr="2DBCD0AD">
        <w:rPr>
          <w:rFonts w:eastAsia="Arial" w:cs="Arial"/>
        </w:rPr>
        <w:t>11,96 m</w:t>
      </w:r>
      <w:r w:rsidRPr="2DBCD0AD">
        <w:rPr>
          <w:rFonts w:eastAsia="Arial" w:cs="Arial"/>
          <w:vertAlign w:val="superscript"/>
        </w:rPr>
        <w:t>3</w:t>
      </w:r>
      <w:r w:rsidRPr="2DBCD0AD">
        <w:rPr>
          <w:rFonts w:eastAsia="Arial" w:cs="Arial"/>
        </w:rPr>
        <w:t>/s</w:t>
      </w:r>
    </w:p>
    <w:p w14:paraId="51E7418F" w14:textId="7966A4F2" w:rsidR="4B1EF27E" w:rsidRDefault="4B1EF27E" w:rsidP="2DBCD0AD">
      <w:pPr>
        <w:spacing w:after="0"/>
        <w:ind w:left="284"/>
      </w:pPr>
      <w:r w:rsidRPr="2DBCD0AD">
        <w:rPr>
          <w:rFonts w:eastAsia="Arial" w:cs="Arial"/>
        </w:rPr>
        <w:t>NQ</w:t>
      </w:r>
      <w:r w:rsidRPr="2DBCD0AD">
        <w:rPr>
          <w:rFonts w:eastAsia="Arial" w:cs="Arial"/>
          <w:vertAlign w:val="subscript"/>
        </w:rPr>
        <w:t>3%</w:t>
      </w:r>
      <w:r w:rsidRPr="2DBCD0AD">
        <w:rPr>
          <w:rFonts w:eastAsia="Arial" w:cs="Arial"/>
        </w:rPr>
        <w:t xml:space="preserve"> =</w:t>
      </w:r>
      <w:r>
        <w:tab/>
      </w:r>
      <w:r w:rsidRPr="2DBCD0AD">
        <w:rPr>
          <w:rFonts w:eastAsia="Arial" w:cs="Arial"/>
        </w:rPr>
        <w:t>10,73 m</w:t>
      </w:r>
      <w:r w:rsidRPr="2DBCD0AD">
        <w:rPr>
          <w:rFonts w:eastAsia="Arial" w:cs="Arial"/>
          <w:vertAlign w:val="superscript"/>
        </w:rPr>
        <w:t>3</w:t>
      </w:r>
      <w:r w:rsidRPr="2DBCD0AD">
        <w:rPr>
          <w:rFonts w:eastAsia="Arial" w:cs="Arial"/>
        </w:rPr>
        <w:t>/s</w:t>
      </w:r>
    </w:p>
    <w:p w14:paraId="4E0F4642" w14:textId="21EB1598" w:rsidR="4B1EF27E" w:rsidRDefault="4B1EF27E" w:rsidP="2DBCD0AD">
      <w:pPr>
        <w:spacing w:after="120"/>
        <w:ind w:left="284"/>
      </w:pPr>
      <w:r w:rsidRPr="2DBCD0AD">
        <w:rPr>
          <w:rFonts w:eastAsia="Arial" w:cs="Arial"/>
        </w:rPr>
        <w:t>NQ</w:t>
      </w:r>
      <w:r w:rsidRPr="2DBCD0AD">
        <w:rPr>
          <w:rFonts w:eastAsia="Arial" w:cs="Arial"/>
          <w:vertAlign w:val="subscript"/>
        </w:rPr>
        <w:t>10%</w:t>
      </w:r>
      <w:r w:rsidRPr="2DBCD0AD">
        <w:rPr>
          <w:rFonts w:eastAsia="Arial" w:cs="Arial"/>
        </w:rPr>
        <w:t xml:space="preserve"> =</w:t>
      </w:r>
      <w:proofErr w:type="gramStart"/>
      <w:r>
        <w:tab/>
      </w:r>
      <w:r w:rsidRPr="2DBCD0AD">
        <w:rPr>
          <w:rFonts w:eastAsia="Arial" w:cs="Arial"/>
        </w:rPr>
        <w:t xml:space="preserve">  7</w:t>
      </w:r>
      <w:proofErr w:type="gramEnd"/>
      <w:r w:rsidRPr="2DBCD0AD">
        <w:rPr>
          <w:rFonts w:eastAsia="Arial" w:cs="Arial"/>
        </w:rPr>
        <w:t>,04 m</w:t>
      </w:r>
      <w:r w:rsidRPr="2DBCD0AD">
        <w:rPr>
          <w:rFonts w:eastAsia="Arial" w:cs="Arial"/>
          <w:vertAlign w:val="superscript"/>
        </w:rPr>
        <w:t>3</w:t>
      </w:r>
      <w:r w:rsidRPr="2DBCD0AD">
        <w:rPr>
          <w:rFonts w:eastAsia="Arial" w:cs="Arial"/>
        </w:rPr>
        <w:t>/s</w:t>
      </w:r>
    </w:p>
    <w:p w14:paraId="67B3C531" w14:textId="3C2039AA" w:rsidR="4B1EF27E" w:rsidRDefault="4B1EF27E" w:rsidP="2DBCD0AD">
      <w:r w:rsidRPr="2DBCD0AD">
        <w:rPr>
          <w:rFonts w:eastAsia="Arial" w:cs="Arial"/>
        </w:rPr>
        <w:t>A város közigazgatási határánál (8+955 km) a vízgyűjtő terület nagysága 81,5 km2, a fenti vízhozam adatokat elfogadhatjuk mértékadónak.</w:t>
      </w:r>
    </w:p>
    <w:p w14:paraId="448EF797" w14:textId="4D79F350" w:rsidR="4B1EF27E" w:rsidRDefault="4B1EF27E" w:rsidP="2DBCD0AD">
      <w:r w:rsidRPr="2DBCD0AD">
        <w:rPr>
          <w:rFonts w:eastAsia="Arial" w:cs="Arial"/>
        </w:rPr>
        <w:t xml:space="preserve">A vízfolyás </w:t>
      </w:r>
      <w:r w:rsidRPr="00E64F0D">
        <w:rPr>
          <w:rFonts w:eastAsia="Arial" w:cs="Arial"/>
          <w:b/>
          <w:bCs/>
        </w:rPr>
        <w:t>középső szakasza</w:t>
      </w:r>
      <w:r w:rsidRPr="2DBCD0AD">
        <w:rPr>
          <w:rFonts w:eastAsia="Arial" w:cs="Arial"/>
        </w:rPr>
        <w:t xml:space="preserve"> (12+730 – 17+820 km) erősen módosított duzzasztott meder, ezen a szakaszon összesen 7 db völgyzáró gátas halastó található. </w:t>
      </w:r>
    </w:p>
    <w:p w14:paraId="7DA6D2EF" w14:textId="0B367F53" w:rsidR="008B1618" w:rsidRDefault="4B1EF27E" w:rsidP="008B1618">
      <w:r w:rsidRPr="2DBCD0AD">
        <w:rPr>
          <w:rFonts w:eastAsia="Arial" w:cs="Arial"/>
        </w:rPr>
        <w:t xml:space="preserve">A vízfolyás </w:t>
      </w:r>
      <w:r w:rsidRPr="00917D11">
        <w:rPr>
          <w:rFonts w:eastAsia="Arial" w:cs="Arial"/>
          <w:b/>
          <w:bCs/>
        </w:rPr>
        <w:t>felső, halastavak feletti szakasza</w:t>
      </w:r>
      <w:r w:rsidRPr="2DBCD0AD">
        <w:rPr>
          <w:rFonts w:eastAsia="Arial" w:cs="Arial"/>
        </w:rPr>
        <w:t xml:space="preserve"> dombvidéki jellegű, kanyargós, m</w:t>
      </w:r>
      <w:r w:rsidR="003E0D88">
        <w:rPr>
          <w:rFonts w:eastAsia="Arial" w:cs="Arial"/>
        </w:rPr>
        <w:t>é</w:t>
      </w:r>
      <w:r w:rsidRPr="2DBCD0AD">
        <w:rPr>
          <w:rFonts w:eastAsia="Arial" w:cs="Arial"/>
        </w:rPr>
        <w:t>ly bevágásban halad, természetközeli állapotú</w:t>
      </w:r>
      <w:r w:rsidR="002F5DC2">
        <w:rPr>
          <w:rFonts w:eastAsia="Arial" w:cs="Arial"/>
        </w:rPr>
        <w:t xml:space="preserve">, </w:t>
      </w:r>
      <w:r w:rsidR="008B1618" w:rsidRPr="2DBCD0AD">
        <w:t>káreseményekről nincs tudomásunk.</w:t>
      </w:r>
    </w:p>
    <w:p w14:paraId="391717AD" w14:textId="05F50C4C" w:rsidR="4B1EF27E" w:rsidRDefault="4B1EF27E" w:rsidP="2DBCD0AD">
      <w:r w:rsidRPr="2DBCD0AD">
        <w:rPr>
          <w:rFonts w:eastAsia="Arial" w:cs="Arial"/>
        </w:rPr>
        <w:t xml:space="preserve">A VIII. sz. halastó végszelvényében </w:t>
      </w:r>
      <w:r w:rsidR="00A16F00">
        <w:rPr>
          <w:rFonts w:eastAsia="Arial" w:cs="Arial"/>
        </w:rPr>
        <w:t>(</w:t>
      </w:r>
      <w:r w:rsidRPr="2DBCD0AD">
        <w:rPr>
          <w:rFonts w:eastAsia="Arial" w:cs="Arial"/>
        </w:rPr>
        <w:t>17+820 km) a vízgyűjtő terület nagysága:</w:t>
      </w:r>
      <w:r>
        <w:tab/>
      </w:r>
      <w:r w:rsidRPr="2DBCD0AD">
        <w:rPr>
          <w:rFonts w:eastAsia="Arial" w:cs="Arial"/>
        </w:rPr>
        <w:t>13,5 km</w:t>
      </w:r>
      <w:r w:rsidRPr="2DBCD0AD">
        <w:rPr>
          <w:rFonts w:eastAsia="Arial" w:cs="Arial"/>
          <w:vertAlign w:val="superscript"/>
        </w:rPr>
        <w:t>2</w:t>
      </w:r>
      <w:r w:rsidRPr="2DBCD0AD">
        <w:rPr>
          <w:rFonts w:eastAsia="Arial" w:cs="Arial"/>
        </w:rPr>
        <w:t>.</w:t>
      </w:r>
    </w:p>
    <w:p w14:paraId="7BABE6DB" w14:textId="1AB9030B" w:rsidR="4B1EF27E" w:rsidRDefault="4B1EF27E" w:rsidP="2DBCD0AD">
      <w:pPr>
        <w:rPr>
          <w:rFonts w:eastAsia="Arial" w:cs="Arial"/>
        </w:rPr>
      </w:pPr>
      <w:r w:rsidRPr="2DBCD0AD">
        <w:rPr>
          <w:rFonts w:eastAsia="Arial" w:cs="Arial"/>
        </w:rPr>
        <w:t>Fajlagos árvízhozam az OVF 2018. alapján (Közép-Dunántúli régió, heves lefolyás):</w:t>
      </w:r>
      <w:r>
        <w:tab/>
      </w:r>
    </w:p>
    <w:p w14:paraId="3CF6DA34" w14:textId="0FD4B457" w:rsidR="4B1EF27E" w:rsidRDefault="4B1EF27E" w:rsidP="2DBCD0AD">
      <w:pPr>
        <w:jc w:val="center"/>
      </w:pPr>
      <w:r w:rsidRPr="2DBCD0AD">
        <w:rPr>
          <w:rFonts w:eastAsia="Arial" w:cs="Arial"/>
        </w:rPr>
        <w:t xml:space="preserve">q </w:t>
      </w:r>
      <w:r w:rsidRPr="2DBCD0AD">
        <w:rPr>
          <w:rFonts w:eastAsia="Arial" w:cs="Arial"/>
          <w:vertAlign w:val="subscript"/>
        </w:rPr>
        <w:t>5%</w:t>
      </w:r>
      <w:r w:rsidRPr="2DBCD0AD">
        <w:rPr>
          <w:rFonts w:eastAsia="Arial" w:cs="Arial"/>
        </w:rPr>
        <w:t xml:space="preserve"> = 0,2 m</w:t>
      </w:r>
      <w:r w:rsidRPr="2DBCD0AD">
        <w:rPr>
          <w:rFonts w:eastAsia="Arial" w:cs="Arial"/>
          <w:vertAlign w:val="superscript"/>
        </w:rPr>
        <w:t>3</w:t>
      </w:r>
      <w:r w:rsidRPr="2DBCD0AD">
        <w:rPr>
          <w:rFonts w:eastAsia="Arial" w:cs="Arial"/>
        </w:rPr>
        <w:t>/s * km</w:t>
      </w:r>
      <w:r w:rsidRPr="2DBCD0AD">
        <w:rPr>
          <w:rFonts w:eastAsia="Arial" w:cs="Arial"/>
          <w:vertAlign w:val="superscript"/>
        </w:rPr>
        <w:t>2</w:t>
      </w:r>
    </w:p>
    <w:p w14:paraId="25A62CBF" w14:textId="3C7F1CE7" w:rsidR="4B1EF27E" w:rsidRDefault="4B1EF27E" w:rsidP="00FD6EF8">
      <w:r w:rsidRPr="2DBCD0AD">
        <w:t>Számított nagyvízhozamok:</w:t>
      </w:r>
    </w:p>
    <w:p w14:paraId="0ADFA43C" w14:textId="40DF30E4" w:rsidR="4B1EF27E" w:rsidRDefault="4B1EF27E" w:rsidP="2DBCD0AD">
      <w:pPr>
        <w:spacing w:after="0"/>
        <w:ind w:left="340"/>
      </w:pPr>
      <w:r w:rsidRPr="2DBCD0AD">
        <w:rPr>
          <w:rFonts w:eastAsia="Arial" w:cs="Arial"/>
        </w:rPr>
        <w:t>NQ</w:t>
      </w:r>
      <w:r w:rsidRPr="2DBCD0AD">
        <w:rPr>
          <w:rFonts w:eastAsia="Arial" w:cs="Arial"/>
          <w:vertAlign w:val="subscript"/>
        </w:rPr>
        <w:t>1%</w:t>
      </w:r>
      <w:r w:rsidRPr="2DBCD0AD">
        <w:rPr>
          <w:rFonts w:eastAsia="Arial" w:cs="Arial"/>
        </w:rPr>
        <w:t xml:space="preserve"> =</w:t>
      </w:r>
      <w:r>
        <w:tab/>
      </w:r>
      <w:r w:rsidRPr="2DBCD0AD">
        <w:rPr>
          <w:rFonts w:eastAsia="Arial" w:cs="Arial"/>
        </w:rPr>
        <w:t>4,1 m</w:t>
      </w:r>
      <w:r w:rsidRPr="2DBCD0AD">
        <w:rPr>
          <w:rFonts w:eastAsia="Arial" w:cs="Arial"/>
          <w:vertAlign w:val="superscript"/>
        </w:rPr>
        <w:t>3</w:t>
      </w:r>
      <w:r w:rsidRPr="2DBCD0AD">
        <w:rPr>
          <w:rFonts w:eastAsia="Arial" w:cs="Arial"/>
        </w:rPr>
        <w:t>/s</w:t>
      </w:r>
    </w:p>
    <w:p w14:paraId="13FF9FD3" w14:textId="526CD078" w:rsidR="4B1EF27E" w:rsidRDefault="4B1EF27E" w:rsidP="2DBCD0AD">
      <w:pPr>
        <w:spacing w:after="0"/>
        <w:ind w:left="340"/>
      </w:pPr>
      <w:r w:rsidRPr="2DBCD0AD">
        <w:rPr>
          <w:rFonts w:eastAsia="Arial" w:cs="Arial"/>
        </w:rPr>
        <w:t>NQ</w:t>
      </w:r>
      <w:r w:rsidRPr="2DBCD0AD">
        <w:rPr>
          <w:rFonts w:eastAsia="Arial" w:cs="Arial"/>
          <w:vertAlign w:val="subscript"/>
        </w:rPr>
        <w:t>2%</w:t>
      </w:r>
      <w:r w:rsidRPr="2DBCD0AD">
        <w:rPr>
          <w:rFonts w:eastAsia="Arial" w:cs="Arial"/>
        </w:rPr>
        <w:t xml:space="preserve"> =</w:t>
      </w:r>
      <w:r>
        <w:tab/>
      </w:r>
      <w:r w:rsidRPr="2DBCD0AD">
        <w:rPr>
          <w:rFonts w:eastAsia="Arial" w:cs="Arial"/>
        </w:rPr>
        <w:t>3,5 m</w:t>
      </w:r>
      <w:r w:rsidRPr="2DBCD0AD">
        <w:rPr>
          <w:rFonts w:eastAsia="Arial" w:cs="Arial"/>
          <w:vertAlign w:val="superscript"/>
        </w:rPr>
        <w:t>3</w:t>
      </w:r>
      <w:r w:rsidRPr="2DBCD0AD">
        <w:rPr>
          <w:rFonts w:eastAsia="Arial" w:cs="Arial"/>
        </w:rPr>
        <w:t>/s</w:t>
      </w:r>
    </w:p>
    <w:p w14:paraId="5EE1E375" w14:textId="061DA180" w:rsidR="4B1EF27E" w:rsidRDefault="4B1EF27E" w:rsidP="2DBCD0AD">
      <w:pPr>
        <w:spacing w:after="0"/>
        <w:ind w:left="340"/>
      </w:pPr>
      <w:r w:rsidRPr="2DBCD0AD">
        <w:rPr>
          <w:rFonts w:eastAsia="Arial" w:cs="Arial"/>
        </w:rPr>
        <w:t>NQ</w:t>
      </w:r>
      <w:r w:rsidRPr="2DBCD0AD">
        <w:rPr>
          <w:rFonts w:eastAsia="Arial" w:cs="Arial"/>
          <w:vertAlign w:val="subscript"/>
        </w:rPr>
        <w:t>3%</w:t>
      </w:r>
      <w:r w:rsidRPr="2DBCD0AD">
        <w:rPr>
          <w:rFonts w:eastAsia="Arial" w:cs="Arial"/>
        </w:rPr>
        <w:t xml:space="preserve"> =</w:t>
      </w:r>
      <w:r>
        <w:tab/>
      </w:r>
      <w:r w:rsidRPr="2DBCD0AD">
        <w:rPr>
          <w:rFonts w:eastAsia="Arial" w:cs="Arial"/>
        </w:rPr>
        <w:t>3,1 m</w:t>
      </w:r>
      <w:r w:rsidRPr="2DBCD0AD">
        <w:rPr>
          <w:rFonts w:eastAsia="Arial" w:cs="Arial"/>
          <w:vertAlign w:val="superscript"/>
        </w:rPr>
        <w:t>3</w:t>
      </w:r>
      <w:r w:rsidRPr="2DBCD0AD">
        <w:rPr>
          <w:rFonts w:eastAsia="Arial" w:cs="Arial"/>
        </w:rPr>
        <w:t>/s</w:t>
      </w:r>
    </w:p>
    <w:p w14:paraId="7180ADFE" w14:textId="04F2838A" w:rsidR="4B1EF27E" w:rsidRDefault="4B1EF27E" w:rsidP="2DBCD0AD">
      <w:pPr>
        <w:spacing w:after="120"/>
        <w:ind w:left="340"/>
      </w:pPr>
      <w:r w:rsidRPr="2DBCD0AD">
        <w:rPr>
          <w:rFonts w:eastAsia="Arial" w:cs="Arial"/>
        </w:rPr>
        <w:t>NQ</w:t>
      </w:r>
      <w:r w:rsidRPr="2DBCD0AD">
        <w:rPr>
          <w:rFonts w:eastAsia="Arial" w:cs="Arial"/>
          <w:vertAlign w:val="subscript"/>
        </w:rPr>
        <w:t>10%</w:t>
      </w:r>
      <w:r w:rsidRPr="2DBCD0AD">
        <w:rPr>
          <w:rFonts w:eastAsia="Arial" w:cs="Arial"/>
        </w:rPr>
        <w:t xml:space="preserve"> =</w:t>
      </w:r>
      <w:r>
        <w:tab/>
      </w:r>
      <w:r w:rsidRPr="2DBCD0AD">
        <w:rPr>
          <w:rFonts w:eastAsia="Arial" w:cs="Arial"/>
        </w:rPr>
        <w:t>2,1 m</w:t>
      </w:r>
      <w:r w:rsidRPr="2DBCD0AD">
        <w:rPr>
          <w:rFonts w:eastAsia="Arial" w:cs="Arial"/>
          <w:vertAlign w:val="superscript"/>
        </w:rPr>
        <w:t>3</w:t>
      </w:r>
      <w:r w:rsidRPr="2DBCD0AD">
        <w:rPr>
          <w:rFonts w:eastAsia="Arial" w:cs="Arial"/>
        </w:rPr>
        <w:t>/s</w:t>
      </w:r>
    </w:p>
    <w:p w14:paraId="71E7AC4D" w14:textId="39244E52" w:rsidR="4B1EF27E" w:rsidRDefault="4B1EF27E" w:rsidP="00FD6EF8">
      <w:r w:rsidRPr="2DBCD0AD">
        <w:t>A Mór-</w:t>
      </w:r>
      <w:proofErr w:type="spellStart"/>
      <w:r w:rsidRPr="2DBCD0AD">
        <w:t>Bodajki</w:t>
      </w:r>
      <w:proofErr w:type="spellEnd"/>
      <w:r w:rsidRPr="2DBCD0AD">
        <w:t xml:space="preserve"> vízfolyás legjelentősebb mellékágai:</w:t>
      </w:r>
    </w:p>
    <w:p w14:paraId="507D5C78" w14:textId="096D5D11" w:rsidR="4B1EF27E" w:rsidRDefault="4B1EF27E" w:rsidP="006E1FB7">
      <w:pPr>
        <w:pStyle w:val="Listaszerbekezds"/>
        <w:contextualSpacing/>
      </w:pPr>
      <w:r w:rsidRPr="2DBCD0AD">
        <w:rPr>
          <w:rFonts w:eastAsia="Arial" w:cs="Arial"/>
        </w:rPr>
        <w:t>Csókakői vízfolyás (Hossz: 4,1 km, vízgyűjtő: 6,85 km2)</w:t>
      </w:r>
    </w:p>
    <w:p w14:paraId="2137AE17" w14:textId="6EE38E86" w:rsidR="4B1EF27E" w:rsidRDefault="4B1EF27E" w:rsidP="006E1FB7">
      <w:pPr>
        <w:pStyle w:val="Listaszerbekezds"/>
        <w:contextualSpacing/>
      </w:pPr>
      <w:r w:rsidRPr="2DBCD0AD">
        <w:rPr>
          <w:rFonts w:eastAsia="Arial" w:cs="Arial"/>
        </w:rPr>
        <w:t>Káposzta-ér (Hossz: 8,0 m, vízgyűjtő: 18,4 km2)</w:t>
      </w:r>
    </w:p>
    <w:p w14:paraId="69DFDF12" w14:textId="45E096E5" w:rsidR="4B1EF27E" w:rsidRDefault="4B1EF27E" w:rsidP="006E1FB7">
      <w:pPr>
        <w:pStyle w:val="Listaszerbekezds"/>
        <w:contextualSpacing/>
      </w:pPr>
      <w:r w:rsidRPr="2DBCD0AD">
        <w:rPr>
          <w:rFonts w:eastAsia="Arial" w:cs="Arial"/>
        </w:rPr>
        <w:t>Tímár vízfolyás (Hossz: 5,2 km)</w:t>
      </w:r>
    </w:p>
    <w:p w14:paraId="36C4BBCB" w14:textId="2E3C611E" w:rsidR="4B1EF27E" w:rsidRDefault="4B1EF27E" w:rsidP="006E1FB7">
      <w:pPr>
        <w:pStyle w:val="Listaszerbekezds"/>
        <w:contextualSpacing/>
      </w:pPr>
      <w:r w:rsidRPr="2DBCD0AD">
        <w:rPr>
          <w:rFonts w:eastAsia="Arial" w:cs="Arial"/>
        </w:rPr>
        <w:t>Sövénykúti vízfolyás (10,9 km)</w:t>
      </w:r>
    </w:p>
    <w:p w14:paraId="2CAB3210" w14:textId="52E05ED3" w:rsidR="4B1EF27E" w:rsidRDefault="4B1EF27E" w:rsidP="006E1FB7">
      <w:pPr>
        <w:pStyle w:val="Listaszerbekezds"/>
        <w:contextualSpacing/>
      </w:pPr>
      <w:r w:rsidRPr="2DBCD0AD">
        <w:rPr>
          <w:rFonts w:eastAsia="Arial" w:cs="Arial"/>
        </w:rPr>
        <w:t>Magyarkúti árok (6,1 km)</w:t>
      </w:r>
    </w:p>
    <w:p w14:paraId="02D0BD23" w14:textId="72A29304" w:rsidR="4B1EF27E" w:rsidRDefault="4B1EF27E" w:rsidP="2DBCD0AD">
      <w:r w:rsidRPr="2DBCD0AD">
        <w:rPr>
          <w:rFonts w:eastAsia="Arial" w:cs="Arial"/>
        </w:rPr>
        <w:t>Érintett helyrajzi számok:</w:t>
      </w:r>
    </w:p>
    <w:p w14:paraId="45EC9A07" w14:textId="1D88453B" w:rsidR="4B1EF27E" w:rsidRDefault="4B1EF27E" w:rsidP="006E1FB7">
      <w:pPr>
        <w:pStyle w:val="Listaszerbekezds"/>
        <w:contextualSpacing/>
      </w:pPr>
      <w:r w:rsidRPr="2DBCD0AD">
        <w:t>8+955 – 12+592 km:</w:t>
      </w:r>
      <w:r>
        <w:tab/>
      </w:r>
      <w:r w:rsidRPr="2DBCD0AD">
        <w:t>01065 hrsz. csatorna (kezelő: KDTVIZIG)</w:t>
      </w:r>
    </w:p>
    <w:p w14:paraId="07288AD8" w14:textId="32C0F6C1" w:rsidR="4B1EF27E" w:rsidRDefault="4B1EF27E" w:rsidP="006E1FB7">
      <w:pPr>
        <w:pStyle w:val="Listaszerbekezds"/>
        <w:contextualSpacing/>
      </w:pPr>
      <w:r w:rsidRPr="2DBCD0AD">
        <w:t>12+592 – 12+617 km:</w:t>
      </w:r>
      <w:r>
        <w:tab/>
      </w:r>
      <w:r w:rsidRPr="2DBCD0AD">
        <w:t>495 hrsz. közút</w:t>
      </w:r>
    </w:p>
    <w:p w14:paraId="627EED73" w14:textId="24163FB7" w:rsidR="4B1EF27E" w:rsidRDefault="4B1EF27E" w:rsidP="006E1FB7">
      <w:pPr>
        <w:pStyle w:val="Listaszerbekezds"/>
        <w:contextualSpacing/>
      </w:pPr>
      <w:r w:rsidRPr="2DBCD0AD">
        <w:t>12+617 – 13+476 km:</w:t>
      </w:r>
      <w:r>
        <w:tab/>
      </w:r>
      <w:r w:rsidRPr="2DBCD0AD">
        <w:t>0970 hrsz. halastó</w:t>
      </w:r>
    </w:p>
    <w:p w14:paraId="31F47D20" w14:textId="0CB42E01" w:rsidR="4B1EF27E" w:rsidRDefault="4B1EF27E" w:rsidP="006E1FB7">
      <w:pPr>
        <w:pStyle w:val="Listaszerbekezds"/>
        <w:contextualSpacing/>
      </w:pPr>
      <w:r w:rsidRPr="2DBCD0AD">
        <w:t>13+476 – 13+488 km:</w:t>
      </w:r>
      <w:r>
        <w:tab/>
      </w:r>
      <w:r w:rsidRPr="2DBCD0AD">
        <w:t>0959 hrsz. út</w:t>
      </w:r>
    </w:p>
    <w:p w14:paraId="72524D7A" w14:textId="6B592534" w:rsidR="4B1EF27E" w:rsidRDefault="4B1EF27E" w:rsidP="006E1FB7">
      <w:pPr>
        <w:pStyle w:val="Listaszerbekezds"/>
        <w:contextualSpacing/>
      </w:pPr>
      <w:r w:rsidRPr="2DBCD0AD">
        <w:t>13+488 – 14+493 km:</w:t>
      </w:r>
      <w:r>
        <w:tab/>
      </w:r>
      <w:r w:rsidRPr="2DBCD0AD">
        <w:t>0957/1 hrsz. halastó</w:t>
      </w:r>
    </w:p>
    <w:p w14:paraId="47412321" w14:textId="33B1C27A" w:rsidR="4B1EF27E" w:rsidRDefault="4B1EF27E" w:rsidP="006E1FB7">
      <w:pPr>
        <w:pStyle w:val="Listaszerbekezds"/>
        <w:contextualSpacing/>
      </w:pPr>
      <w:r w:rsidRPr="2DBCD0AD">
        <w:t>14+493 – 15+110 km:</w:t>
      </w:r>
      <w:r>
        <w:tab/>
      </w:r>
      <w:r w:rsidRPr="2DBCD0AD">
        <w:t>0957/2 hrsz. halastó</w:t>
      </w:r>
    </w:p>
    <w:p w14:paraId="4C906CC4" w14:textId="29704B62" w:rsidR="4B1EF27E" w:rsidRDefault="4B1EF27E" w:rsidP="006E1FB7">
      <w:pPr>
        <w:pStyle w:val="Listaszerbekezds"/>
        <w:contextualSpacing/>
      </w:pPr>
      <w:r w:rsidRPr="2DBCD0AD">
        <w:lastRenderedPageBreak/>
        <w:t>15+110 – 15+115 km:</w:t>
      </w:r>
      <w:r>
        <w:tab/>
      </w:r>
      <w:r w:rsidRPr="2DBCD0AD">
        <w:t>0937 hrsz. út</w:t>
      </w:r>
    </w:p>
    <w:p w14:paraId="5ADD2EE6" w14:textId="54F53B68" w:rsidR="4B1EF27E" w:rsidRDefault="4B1EF27E" w:rsidP="006E1FB7">
      <w:pPr>
        <w:pStyle w:val="Listaszerbekezds"/>
        <w:contextualSpacing/>
      </w:pPr>
      <w:r w:rsidRPr="2DBCD0AD">
        <w:t>15+115 – 15+200 km:</w:t>
      </w:r>
      <w:r>
        <w:tab/>
      </w:r>
      <w:r w:rsidRPr="2DBCD0AD">
        <w:t>0845 hrsz. árok</w:t>
      </w:r>
    </w:p>
    <w:p w14:paraId="0A7EE2CC" w14:textId="63D5CFCD" w:rsidR="4B1EF27E" w:rsidRDefault="4B1EF27E" w:rsidP="006E1FB7">
      <w:pPr>
        <w:pStyle w:val="Listaszerbekezds"/>
        <w:contextualSpacing/>
      </w:pPr>
      <w:r w:rsidRPr="2DBCD0AD">
        <w:t>15+200 – 16+150 km:</w:t>
      </w:r>
      <w:r>
        <w:tab/>
      </w:r>
      <w:r w:rsidRPr="2DBCD0AD">
        <w:t>0839/1 hrsz. halastó</w:t>
      </w:r>
    </w:p>
    <w:p w14:paraId="08D786DB" w14:textId="7622F05E" w:rsidR="4B1EF27E" w:rsidRDefault="4B1EF27E" w:rsidP="006E1FB7">
      <w:pPr>
        <w:pStyle w:val="Listaszerbekezds"/>
        <w:contextualSpacing/>
      </w:pPr>
      <w:r w:rsidRPr="2DBCD0AD">
        <w:t>16+150 – 16+916 km:</w:t>
      </w:r>
      <w:r>
        <w:tab/>
      </w:r>
      <w:r w:rsidRPr="2DBCD0AD">
        <w:t>0839/2 hrsz. halastó</w:t>
      </w:r>
    </w:p>
    <w:p w14:paraId="5E36B491" w14:textId="3F74D4D4" w:rsidR="4B1EF27E" w:rsidRDefault="4B1EF27E" w:rsidP="006E1FB7">
      <w:pPr>
        <w:pStyle w:val="Listaszerbekezds"/>
        <w:contextualSpacing/>
      </w:pPr>
      <w:r w:rsidRPr="2DBCD0AD">
        <w:t>16+916 – 17+800 km:</w:t>
      </w:r>
      <w:r>
        <w:tab/>
      </w:r>
      <w:r w:rsidRPr="2DBCD0AD">
        <w:t>0831/3 hrsz. halastó</w:t>
      </w:r>
    </w:p>
    <w:p w14:paraId="2753EA26" w14:textId="737A88B1" w:rsidR="4B1EF27E" w:rsidRDefault="4B1EF27E" w:rsidP="006E1FB7">
      <w:pPr>
        <w:pStyle w:val="Listaszerbekezds"/>
        <w:contextualSpacing/>
      </w:pPr>
      <w:r w:rsidRPr="2DBCD0AD">
        <w:t>17+800 – 19+213 km:</w:t>
      </w:r>
      <w:r>
        <w:tab/>
      </w:r>
      <w:r w:rsidRPr="2DBCD0AD">
        <w:t>1783 hrsz. árok</w:t>
      </w:r>
    </w:p>
    <w:p w14:paraId="43E396BF" w14:textId="7A085308" w:rsidR="4B1EF27E" w:rsidRDefault="4B1EF27E" w:rsidP="006E1FB7">
      <w:pPr>
        <w:pStyle w:val="Listaszerbekezds"/>
        <w:contextualSpacing/>
      </w:pPr>
      <w:r w:rsidRPr="2DBCD0AD">
        <w:t>19+213 – 19+218 km:</w:t>
      </w:r>
      <w:r>
        <w:tab/>
      </w:r>
      <w:r w:rsidRPr="2DBCD0AD">
        <w:t>0722 hrsz. út</w:t>
      </w:r>
    </w:p>
    <w:p w14:paraId="11A10351" w14:textId="640D082A" w:rsidR="4B1EF27E" w:rsidRDefault="4B1EF27E" w:rsidP="006E1FB7">
      <w:pPr>
        <w:pStyle w:val="Listaszerbekezds"/>
        <w:contextualSpacing/>
      </w:pPr>
      <w:r w:rsidRPr="2DBCD0AD">
        <w:t>19+218 – 19+170 km:</w:t>
      </w:r>
      <w:r>
        <w:tab/>
      </w:r>
      <w:r w:rsidRPr="2DBCD0AD">
        <w:t>0781 hrsz. árok</w:t>
      </w:r>
    </w:p>
    <w:p w14:paraId="2C2A22E3" w14:textId="032A6FDB" w:rsidR="4B1EF27E" w:rsidRDefault="4B1EF27E" w:rsidP="006E1FB7">
      <w:pPr>
        <w:pStyle w:val="Listaszerbekezds"/>
        <w:contextualSpacing/>
      </w:pPr>
      <w:r w:rsidRPr="2DBCD0AD">
        <w:t>19+170 – 19+450 km:</w:t>
      </w:r>
      <w:r>
        <w:tab/>
      </w:r>
      <w:r w:rsidRPr="2DBCD0AD">
        <w:t>0710/7, /6, /8 hrsz. MÁV</w:t>
      </w:r>
    </w:p>
    <w:p w14:paraId="7CD94AED" w14:textId="2A53373B" w:rsidR="4B1EF27E" w:rsidRDefault="4B1EF27E" w:rsidP="006E1FB7">
      <w:pPr>
        <w:pStyle w:val="Listaszerbekezds"/>
        <w:contextualSpacing/>
      </w:pPr>
      <w:r w:rsidRPr="2DBCD0AD">
        <w:t>19+450 – 19+620 km:</w:t>
      </w:r>
      <w:r>
        <w:tab/>
      </w:r>
      <w:r w:rsidRPr="2DBCD0AD">
        <w:t>0708 hrsz. árok</w:t>
      </w:r>
    </w:p>
    <w:p w14:paraId="4CCD8D2D" w14:textId="6F871BE0" w:rsidR="4B1EF27E" w:rsidRDefault="4B1EF27E" w:rsidP="006E1FB7">
      <w:pPr>
        <w:pStyle w:val="Listaszerbekezds"/>
        <w:contextualSpacing/>
      </w:pPr>
      <w:r w:rsidRPr="2DBCD0AD">
        <w:t>19+620 – 19+642 km:</w:t>
      </w:r>
      <w:r>
        <w:tab/>
      </w:r>
      <w:r w:rsidRPr="2DBCD0AD">
        <w:t>0705/2 hrsz. közút</w:t>
      </w:r>
    </w:p>
    <w:p w14:paraId="245B218E" w14:textId="48B572BC" w:rsidR="4B1EF27E" w:rsidRDefault="4B1EF27E" w:rsidP="006E1FB7">
      <w:pPr>
        <w:pStyle w:val="Listaszerbekezds"/>
        <w:contextualSpacing/>
      </w:pPr>
      <w:r w:rsidRPr="2DBCD0AD">
        <w:t>19+642 – 20+160 km:</w:t>
      </w:r>
      <w:r>
        <w:tab/>
      </w:r>
      <w:r w:rsidRPr="2DBCD0AD">
        <w:t>0694 hrsz. árok</w:t>
      </w:r>
    </w:p>
    <w:p w14:paraId="2A82ED71" w14:textId="1B9FFFA6" w:rsidR="4B1EF27E" w:rsidRDefault="4B1EF27E" w:rsidP="006E1FB7">
      <w:pPr>
        <w:pStyle w:val="Listaszerbekezds"/>
        <w:contextualSpacing/>
      </w:pPr>
      <w:r w:rsidRPr="2DBCD0AD">
        <w:t>20+160 – 20+186 km:</w:t>
      </w:r>
      <w:r>
        <w:tab/>
      </w:r>
      <w:r w:rsidRPr="2DBCD0AD">
        <w:t xml:space="preserve">0681 hrsz. </w:t>
      </w:r>
      <w:proofErr w:type="spellStart"/>
      <w:r w:rsidRPr="2DBCD0AD">
        <w:t>orsz</w:t>
      </w:r>
      <w:proofErr w:type="spellEnd"/>
      <w:r w:rsidRPr="2DBCD0AD">
        <w:t>. közút</w:t>
      </w:r>
    </w:p>
    <w:p w14:paraId="6DCBAD07" w14:textId="17199929" w:rsidR="4B1EF27E" w:rsidRDefault="4B1EF27E" w:rsidP="006E1FB7">
      <w:pPr>
        <w:pStyle w:val="Listaszerbekezds"/>
        <w:contextualSpacing/>
      </w:pPr>
      <w:r w:rsidRPr="2DBCD0AD">
        <w:t>20+186 – 20+220 km:</w:t>
      </w:r>
      <w:r>
        <w:tab/>
      </w:r>
      <w:r w:rsidRPr="2DBCD0AD">
        <w:t>0679 hrsz. árok</w:t>
      </w:r>
    </w:p>
    <w:p w14:paraId="5CA3B508" w14:textId="2692291B" w:rsidR="4B1EF27E" w:rsidRDefault="4B1EF27E" w:rsidP="006E1FB7">
      <w:pPr>
        <w:pStyle w:val="Listaszerbekezds"/>
        <w:contextualSpacing/>
      </w:pPr>
      <w:r w:rsidRPr="2DBCD0AD">
        <w:t>20+220 – 20+225 km:</w:t>
      </w:r>
      <w:r>
        <w:tab/>
      </w:r>
      <w:r w:rsidRPr="2DBCD0AD">
        <w:t>0657 hrsz. árok</w:t>
      </w:r>
    </w:p>
    <w:p w14:paraId="75D32C5A" w14:textId="76C75F1C" w:rsidR="4B1EF27E" w:rsidRDefault="4B1EF27E" w:rsidP="006E1FB7">
      <w:pPr>
        <w:pStyle w:val="Listaszerbekezds"/>
        <w:contextualSpacing/>
      </w:pPr>
      <w:r w:rsidRPr="2DBCD0AD">
        <w:t>20+225 – 22+100 km:</w:t>
      </w:r>
      <w:r>
        <w:tab/>
      </w:r>
      <w:r w:rsidRPr="2DBCD0AD">
        <w:t>0648 hrsz. árok</w:t>
      </w:r>
    </w:p>
    <w:p w14:paraId="59EBA42C" w14:textId="2719A2D3" w:rsidR="4B1EF27E" w:rsidRDefault="4B1EF27E" w:rsidP="006E1FB7">
      <w:pPr>
        <w:pStyle w:val="Listaszerbekezds"/>
        <w:contextualSpacing/>
      </w:pPr>
      <w:r w:rsidRPr="2DBCD0AD">
        <w:t>22+100 – 24+600 km:</w:t>
      </w:r>
      <w:r>
        <w:tab/>
      </w:r>
      <w:r w:rsidRPr="2DBCD0AD">
        <w:t>0653 hr</w:t>
      </w:r>
      <w:r w:rsidR="00021415">
        <w:t>s</w:t>
      </w:r>
      <w:r w:rsidRPr="2DBCD0AD">
        <w:t>z. árok</w:t>
      </w:r>
    </w:p>
    <w:p w14:paraId="34C16931" w14:textId="5BF0C9AE" w:rsidR="4B1EF27E" w:rsidRDefault="4B1EF27E" w:rsidP="00FD6EF8">
      <w:r w:rsidRPr="2DBCD0AD">
        <w:t>A vízfolyás alsó szakaszán a múltban előfordultak káresemények, a közút</w:t>
      </w:r>
      <w:r w:rsidR="00A33FF5">
        <w:t>i</w:t>
      </w:r>
      <w:r w:rsidRPr="2DBCD0AD">
        <w:t xml:space="preserve"> híd fölött elöntések keletkeztek. 2010-ben kialakult árv</w:t>
      </w:r>
      <w:r w:rsidR="00A33FF5">
        <w:t>í</w:t>
      </w:r>
      <w:r w:rsidRPr="2DBCD0AD">
        <w:t>zi események következtében az I.  és II. sz. halastó gátja szakadt át. A gát helyreállítása a VIZITERV-ALBA Kft. terve alapján megtörtént (vízjogi létesítési engedély száma: 25648/2010)</w:t>
      </w:r>
      <w:r w:rsidR="00392611">
        <w:t>.</w:t>
      </w:r>
    </w:p>
    <w:p w14:paraId="2F814DB4" w14:textId="201AD289" w:rsidR="00141CE8" w:rsidRDefault="00141CE8" w:rsidP="00141CE8">
      <w:pPr>
        <w:pStyle w:val="Cmsor3"/>
      </w:pPr>
      <w:bookmarkStart w:id="55" w:name="_Toc236398468"/>
      <w:r>
        <w:t>Területi vízvisszatartás, térségi vízelosztás, tógazdálkodás</w:t>
      </w:r>
      <w:bookmarkEnd w:id="55"/>
      <w:r w:rsidR="000C676A">
        <w:t xml:space="preserve"> </w:t>
      </w:r>
    </w:p>
    <w:p w14:paraId="6ED3BEE5" w14:textId="610EE2A3" w:rsidR="29B94BF2" w:rsidRDefault="29B94BF2" w:rsidP="6B1A0D90">
      <w:pPr>
        <w:rPr>
          <w:rFonts w:eastAsia="Arial" w:cs="Arial"/>
        </w:rPr>
      </w:pPr>
      <w:r w:rsidRPr="6B1A0D90">
        <w:rPr>
          <w:rFonts w:eastAsia="Arial" w:cs="Arial"/>
        </w:rPr>
        <w:t>Mór város területén a területi vízvisszatartás meghatározó elemei a Móri és a Látóhegyi-halastavak. A két tórendszer eltérő fekvésű és vízutánpótlású, ugyanakkor egyaránt fontos szerepet tölt be a település vízgazdálkodásában. A Móri-halastavak a Mór–</w:t>
      </w:r>
      <w:proofErr w:type="spellStart"/>
      <w:r w:rsidRPr="6B1A0D90">
        <w:rPr>
          <w:rFonts w:eastAsia="Arial" w:cs="Arial"/>
        </w:rPr>
        <w:t>Bodajki</w:t>
      </w:r>
      <w:proofErr w:type="spellEnd"/>
      <w:r w:rsidRPr="6B1A0D90">
        <w:rPr>
          <w:rFonts w:eastAsia="Arial" w:cs="Arial"/>
        </w:rPr>
        <w:t>-vízfolyás mentén, a település északi részén helyezkednek el, míg a Látóhegyi</w:t>
      </w:r>
      <w:r w:rsidR="3A2AC829" w:rsidRPr="1A122FEE">
        <w:rPr>
          <w:rFonts w:eastAsia="Arial" w:cs="Arial"/>
        </w:rPr>
        <w:t xml:space="preserve"> </w:t>
      </w:r>
      <w:r w:rsidRPr="6B1A0D90">
        <w:rPr>
          <w:rFonts w:eastAsia="Arial" w:cs="Arial"/>
        </w:rPr>
        <w:t xml:space="preserve">halastavak a várostól délkeletre, a Látó-hegy térségében találhatók. </w:t>
      </w:r>
    </w:p>
    <w:p w14:paraId="28CAEC95" w14:textId="0D605C91" w:rsidR="29B94BF2" w:rsidRDefault="29B94BF2" w:rsidP="6B1A0D90">
      <w:pPr>
        <w:rPr>
          <w:rFonts w:eastAsia="Arial" w:cs="Arial"/>
        </w:rPr>
      </w:pPr>
      <w:r w:rsidRPr="6B1A0D90">
        <w:rPr>
          <w:rFonts w:eastAsia="Arial" w:cs="Arial"/>
        </w:rPr>
        <w:t xml:space="preserve">A tavak a csapadék- és felszíni vizek helyben tartása, a vízkészletek időszakos </w:t>
      </w:r>
      <w:proofErr w:type="spellStart"/>
      <w:r w:rsidRPr="6B1A0D90">
        <w:rPr>
          <w:rFonts w:eastAsia="Arial" w:cs="Arial"/>
        </w:rPr>
        <w:t>tározása</w:t>
      </w:r>
      <w:proofErr w:type="spellEnd"/>
      <w:r w:rsidRPr="6B1A0D90">
        <w:rPr>
          <w:rFonts w:eastAsia="Arial" w:cs="Arial"/>
        </w:rPr>
        <w:t xml:space="preserve"> és a vízjárás kiegyenlítése mellett halgazdálkodási, rekreációs és ökológiai funkciókat is ellátnak. A tavak és a hozzájuk kapcsolódó vízkormányzó műtárgyak együttesen lehetőséget biztosítanak a vízkészletek szabályozott visszatartására és térségi elosztására, ezáltal hozzájárulnak a vízgazdálkodási rendszer kiegyensúlyozott működéséhez. </w:t>
      </w:r>
    </w:p>
    <w:p w14:paraId="214257BD" w14:textId="2A72D024" w:rsidR="29B94BF2" w:rsidRDefault="29B94BF2" w:rsidP="6B1A0D90">
      <w:pPr>
        <w:rPr>
          <w:rFonts w:eastAsia="Arial" w:cs="Arial"/>
        </w:rPr>
      </w:pPr>
      <w:r w:rsidRPr="6B1A0D90">
        <w:rPr>
          <w:rFonts w:eastAsia="Arial" w:cs="Arial"/>
        </w:rPr>
        <w:t>A rendelkezésre álló információk és a helyszíni felmérések ugyanakkor azt mutatják, hogy mindkét tórendszer vízháztartása az elmúlt években kedvezőtlen irányba változott, amelyek hosszú távon az üzemeltetést és az ökológiai állapotot egyaránt befolyásolják.</w:t>
      </w:r>
    </w:p>
    <w:p w14:paraId="0B0543AB" w14:textId="286314D6" w:rsidR="6B1A0D90" w:rsidRDefault="4EB4E804" w:rsidP="6B1A0D90">
      <w:pPr>
        <w:rPr>
          <w:rFonts w:eastAsia="Arial" w:cs="Arial"/>
        </w:rPr>
      </w:pPr>
      <w:r>
        <w:rPr>
          <w:noProof/>
        </w:rPr>
        <w:lastRenderedPageBreak/>
        <w:drawing>
          <wp:inline distT="0" distB="0" distL="0" distR="0" wp14:anchorId="7C882D2D" wp14:editId="419A2F61">
            <wp:extent cx="6053853" cy="4608975"/>
            <wp:effectExtent l="0" t="0" r="0" b="0"/>
            <wp:docPr id="10684773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477303" name="Picture 1068477303"/>
                    <pic:cNvPicPr/>
                  </pic:nvPicPr>
                  <pic:blipFill>
                    <a:blip r:embed="rId34">
                      <a:extLst>
                        <a:ext uri="{28A0092B-C50C-407E-A947-70E740481C1C}">
                          <a14:useLocalDpi xmlns:a14="http://schemas.microsoft.com/office/drawing/2010/main"/>
                        </a:ext>
                      </a:extLst>
                    </a:blip>
                    <a:stretch>
                      <a:fillRect/>
                    </a:stretch>
                  </pic:blipFill>
                  <pic:spPr>
                    <a:xfrm>
                      <a:off x="0" y="0"/>
                      <a:ext cx="6053853" cy="4608975"/>
                    </a:xfrm>
                    <a:prstGeom prst="rect">
                      <a:avLst/>
                    </a:prstGeom>
                  </pic:spPr>
                </pic:pic>
              </a:graphicData>
            </a:graphic>
          </wp:inline>
        </w:drawing>
      </w:r>
    </w:p>
    <w:p w14:paraId="4666C05F" w14:textId="54A94550" w:rsidR="006E1FB7" w:rsidRDefault="002B433D" w:rsidP="00136F46">
      <w:pPr>
        <w:pStyle w:val="Kpalrs"/>
      </w:pPr>
      <w:r>
        <w:fldChar w:fldCharType="begin"/>
      </w:r>
      <w:r>
        <w:instrText>SEQ ábra \* ARABIC</w:instrText>
      </w:r>
      <w:r>
        <w:fldChar w:fldCharType="separate"/>
      </w:r>
      <w:r>
        <w:rPr>
          <w:noProof/>
        </w:rPr>
        <w:t>6</w:t>
      </w:r>
      <w:r>
        <w:fldChar w:fldCharType="end"/>
      </w:r>
      <w:r w:rsidR="00136F46" w:rsidRPr="00CA4D5F">
        <w:t>. ábra: Móri tórendszer</w:t>
      </w:r>
    </w:p>
    <w:p w14:paraId="197BB479" w14:textId="2A4116B1" w:rsidR="76E9CDC8" w:rsidRDefault="76E9CDC8" w:rsidP="0B517DA6">
      <w:pPr>
        <w:rPr>
          <w:rFonts w:eastAsia="Arial" w:cs="Arial"/>
          <w:b/>
          <w:bCs/>
        </w:rPr>
      </w:pPr>
      <w:r w:rsidRPr="0B517DA6">
        <w:rPr>
          <w:rFonts w:eastAsia="Arial" w:cs="Arial"/>
          <w:b/>
          <w:bCs/>
        </w:rPr>
        <w:t>Móri</w:t>
      </w:r>
      <w:r w:rsidR="0D3BE6F0" w:rsidRPr="76D26C3A">
        <w:rPr>
          <w:rFonts w:eastAsia="Arial" w:cs="Arial"/>
          <w:b/>
          <w:bCs/>
        </w:rPr>
        <w:t xml:space="preserve"> </w:t>
      </w:r>
      <w:r w:rsidRPr="0B517DA6">
        <w:rPr>
          <w:rFonts w:eastAsia="Arial" w:cs="Arial"/>
          <w:b/>
          <w:bCs/>
        </w:rPr>
        <w:t>halastavak</w:t>
      </w:r>
    </w:p>
    <w:p w14:paraId="1FA9ED57" w14:textId="1958B4F5" w:rsidR="76E9CDC8" w:rsidRDefault="76E9CDC8" w:rsidP="0B517DA6">
      <w:pPr>
        <w:rPr>
          <w:rFonts w:eastAsia="Arial" w:cs="Arial"/>
        </w:rPr>
      </w:pPr>
      <w:r w:rsidRPr="0B517DA6">
        <w:rPr>
          <w:rFonts w:eastAsia="Arial" w:cs="Arial"/>
        </w:rPr>
        <w:t>A Mór-</w:t>
      </w:r>
      <w:proofErr w:type="spellStart"/>
      <w:r w:rsidRPr="0B517DA6">
        <w:rPr>
          <w:rFonts w:eastAsia="Arial" w:cs="Arial"/>
        </w:rPr>
        <w:t>Bodajki</w:t>
      </w:r>
      <w:proofErr w:type="spellEnd"/>
      <w:r w:rsidRPr="0B517DA6">
        <w:rPr>
          <w:rFonts w:eastAsia="Arial" w:cs="Arial"/>
        </w:rPr>
        <w:t>-vízfolyás mentén fekvő Móri</w:t>
      </w:r>
      <w:r w:rsidR="50F7CA8F" w:rsidRPr="76D26C3A">
        <w:rPr>
          <w:rFonts w:eastAsia="Arial" w:cs="Arial"/>
        </w:rPr>
        <w:t xml:space="preserve"> </w:t>
      </w:r>
      <w:proofErr w:type="spellStart"/>
      <w:r w:rsidRPr="0B517DA6">
        <w:rPr>
          <w:rFonts w:eastAsia="Arial" w:cs="Arial"/>
        </w:rPr>
        <w:t>halastavakat</w:t>
      </w:r>
      <w:proofErr w:type="spellEnd"/>
      <w:r w:rsidRPr="0B517DA6">
        <w:rPr>
          <w:rFonts w:eastAsia="Arial" w:cs="Arial"/>
        </w:rPr>
        <w:t xml:space="preserve"> az 1960-as években alakították ki. A jelenlegi tulajdonos 2007 óta üzemelteti, 2014 óta tulajdonosként kezeli a nyolc tóból álló rendszert. A tórendszer elsődleges funkciója a vízvisszatartás, emellett halgazdálkodási és rekreációs célokat is szolgál. A </w:t>
      </w:r>
      <w:r w:rsidR="7FAA1478" w:rsidRPr="1714D11F">
        <w:rPr>
          <w:rFonts w:eastAsia="Arial" w:cs="Arial"/>
        </w:rPr>
        <w:t>IV</w:t>
      </w:r>
      <w:r w:rsidRPr="0B517DA6">
        <w:rPr>
          <w:rFonts w:eastAsia="Arial" w:cs="Arial"/>
        </w:rPr>
        <w:t xml:space="preserve">. és </w:t>
      </w:r>
      <w:r w:rsidR="2C856C29" w:rsidRPr="34E8874F">
        <w:rPr>
          <w:rFonts w:eastAsia="Arial" w:cs="Arial"/>
        </w:rPr>
        <w:t>V</w:t>
      </w:r>
      <w:r w:rsidRPr="0B517DA6">
        <w:rPr>
          <w:rFonts w:eastAsia="Arial" w:cs="Arial"/>
        </w:rPr>
        <w:t xml:space="preserve">. tavak halivadék nevelésre szolgálnak, a </w:t>
      </w:r>
      <w:r w:rsidR="583928D6" w:rsidRPr="34E8874F">
        <w:rPr>
          <w:rFonts w:eastAsia="Arial" w:cs="Arial"/>
        </w:rPr>
        <w:t>II</w:t>
      </w:r>
      <w:r w:rsidRPr="0B517DA6">
        <w:rPr>
          <w:rFonts w:eastAsia="Arial" w:cs="Arial"/>
        </w:rPr>
        <w:t xml:space="preserve">. tó horgászati hasznosítású, míg a </w:t>
      </w:r>
      <w:r w:rsidR="6F59F380" w:rsidRPr="350C497F">
        <w:rPr>
          <w:rFonts w:eastAsia="Arial" w:cs="Arial"/>
        </w:rPr>
        <w:t>IV</w:t>
      </w:r>
      <w:r w:rsidR="40746FEF" w:rsidRPr="350C497F">
        <w:rPr>
          <w:rFonts w:eastAsia="Arial" w:cs="Arial"/>
        </w:rPr>
        <w:t xml:space="preserve">., </w:t>
      </w:r>
      <w:r w:rsidR="7DAA1D23" w:rsidRPr="350C497F">
        <w:rPr>
          <w:rFonts w:eastAsia="Arial" w:cs="Arial"/>
        </w:rPr>
        <w:t>VII</w:t>
      </w:r>
      <w:r w:rsidR="40746FEF" w:rsidRPr="350C497F">
        <w:rPr>
          <w:rFonts w:eastAsia="Arial" w:cs="Arial"/>
        </w:rPr>
        <w:t>.</w:t>
      </w:r>
      <w:r w:rsidRPr="0B517DA6">
        <w:rPr>
          <w:rFonts w:eastAsia="Arial" w:cs="Arial"/>
        </w:rPr>
        <w:t xml:space="preserve"> és </w:t>
      </w:r>
      <w:r w:rsidR="6093E5AE" w:rsidRPr="350C497F">
        <w:rPr>
          <w:rFonts w:eastAsia="Arial" w:cs="Arial"/>
        </w:rPr>
        <w:t>VIII</w:t>
      </w:r>
      <w:r w:rsidR="40746FEF" w:rsidRPr="350C497F">
        <w:rPr>
          <w:rFonts w:eastAsia="Arial" w:cs="Arial"/>
        </w:rPr>
        <w:t>.</w:t>
      </w:r>
      <w:r w:rsidRPr="0B517DA6">
        <w:rPr>
          <w:rFonts w:eastAsia="Arial" w:cs="Arial"/>
        </w:rPr>
        <w:t xml:space="preserve"> tavak elsősorban pufferként vesznek részt a rendszer működésében. Az üzemeltetési engedély alapján a tavakból biztosítandó minimális vízhozam 3 l/perc (4,3 m³/nap).</w:t>
      </w:r>
    </w:p>
    <w:p w14:paraId="0158F69C" w14:textId="5D9DF45F" w:rsidR="76E9CDC8" w:rsidRDefault="76E9CDC8" w:rsidP="0B517DA6">
      <w:pPr>
        <w:rPr>
          <w:rFonts w:eastAsia="Arial" w:cs="Arial"/>
        </w:rPr>
      </w:pPr>
      <w:r w:rsidRPr="0B517DA6">
        <w:rPr>
          <w:rFonts w:eastAsia="Arial" w:cs="Arial"/>
        </w:rPr>
        <w:t xml:space="preserve">A tavak üzemeltetése során 2015-től tapasztalható, hogy rendelkezésre álló vízkészlet folyamatosan csökken. A </w:t>
      </w:r>
      <w:r w:rsidR="15D3BBFC" w:rsidRPr="350C497F">
        <w:rPr>
          <w:rFonts w:eastAsia="Arial" w:cs="Arial"/>
        </w:rPr>
        <w:t>VII</w:t>
      </w:r>
      <w:r w:rsidRPr="0B517DA6">
        <w:rPr>
          <w:rFonts w:eastAsia="Arial" w:cs="Arial"/>
        </w:rPr>
        <w:t xml:space="preserve">. és </w:t>
      </w:r>
      <w:r w:rsidR="79691441" w:rsidRPr="797C7F91">
        <w:rPr>
          <w:rFonts w:eastAsia="Arial" w:cs="Arial"/>
        </w:rPr>
        <w:t>VIII</w:t>
      </w:r>
      <w:r w:rsidRPr="0B517DA6">
        <w:rPr>
          <w:rFonts w:eastAsia="Arial" w:cs="Arial"/>
        </w:rPr>
        <w:t xml:space="preserve">. tó jelen állapotában már kiszáradt, míg a </w:t>
      </w:r>
      <w:r w:rsidR="351DE97E" w:rsidRPr="797C7F91">
        <w:rPr>
          <w:rFonts w:eastAsia="Arial" w:cs="Arial"/>
        </w:rPr>
        <w:t>VI</w:t>
      </w:r>
      <w:r w:rsidRPr="0B517DA6">
        <w:rPr>
          <w:rFonts w:eastAsia="Arial" w:cs="Arial"/>
        </w:rPr>
        <w:t xml:space="preserve">. tó vízszintje megközelítőleg 70 cm-rel marad el a korábbi üzemi vízállástól. A </w:t>
      </w:r>
      <w:r w:rsidR="239B6DCF" w:rsidRPr="7E3EB458">
        <w:rPr>
          <w:rFonts w:eastAsia="Arial" w:cs="Arial"/>
        </w:rPr>
        <w:t>VIII</w:t>
      </w:r>
      <w:r w:rsidRPr="0B517DA6">
        <w:rPr>
          <w:rFonts w:eastAsia="Arial" w:cs="Arial"/>
        </w:rPr>
        <w:t>. tó zsilipjénél a hordalék-</w:t>
      </w:r>
      <w:proofErr w:type="spellStart"/>
      <w:r w:rsidRPr="0B517DA6">
        <w:rPr>
          <w:rFonts w:eastAsia="Arial" w:cs="Arial"/>
        </w:rPr>
        <w:t>feliszapolódása</w:t>
      </w:r>
      <w:proofErr w:type="spellEnd"/>
      <w:r w:rsidRPr="0B517DA6">
        <w:rPr>
          <w:rFonts w:eastAsia="Arial" w:cs="Arial"/>
        </w:rPr>
        <w:t xml:space="preserve"> helyenként mintegy 3 m vastagságú, amely a </w:t>
      </w:r>
      <w:proofErr w:type="spellStart"/>
      <w:r w:rsidRPr="0B517DA6">
        <w:rPr>
          <w:rFonts w:eastAsia="Arial" w:cs="Arial"/>
        </w:rPr>
        <w:t>víztározási</w:t>
      </w:r>
      <w:proofErr w:type="spellEnd"/>
      <w:r w:rsidRPr="0B517DA6">
        <w:rPr>
          <w:rFonts w:eastAsia="Arial" w:cs="Arial"/>
        </w:rPr>
        <w:t xml:space="preserve"> képességet kedvezőtlenül befolyásolja. A </w:t>
      </w:r>
      <w:r w:rsidR="5B7B4351" w:rsidRPr="7E3EB458">
        <w:rPr>
          <w:rFonts w:eastAsia="Arial" w:cs="Arial"/>
        </w:rPr>
        <w:t>VIII</w:t>
      </w:r>
      <w:r w:rsidRPr="0B517DA6">
        <w:rPr>
          <w:rFonts w:eastAsia="Arial" w:cs="Arial"/>
        </w:rPr>
        <w:t>. tó kiszáradását részben a gáton keresztül tapasztalható folyamatos mederszivárgásból eredő vízveszteség okozza.</w:t>
      </w:r>
    </w:p>
    <w:p w14:paraId="312F06EA" w14:textId="39BBF758" w:rsidR="76E9CDC8" w:rsidRDefault="76E9CDC8" w:rsidP="0B517DA6">
      <w:pPr>
        <w:rPr>
          <w:rFonts w:eastAsia="Arial" w:cs="Arial"/>
        </w:rPr>
      </w:pPr>
      <w:r w:rsidRPr="0B517DA6">
        <w:rPr>
          <w:rFonts w:eastAsia="Arial" w:cs="Arial"/>
        </w:rPr>
        <w:t xml:space="preserve">Az elmúlt években több vízgazdálkodási beavatkozás történt. A </w:t>
      </w:r>
      <w:r w:rsidR="5E4F9B2C" w:rsidRPr="7E3EB458">
        <w:rPr>
          <w:rFonts w:eastAsia="Arial" w:cs="Arial"/>
        </w:rPr>
        <w:t>II</w:t>
      </w:r>
      <w:r w:rsidRPr="0B517DA6">
        <w:rPr>
          <w:rFonts w:eastAsia="Arial" w:cs="Arial"/>
        </w:rPr>
        <w:t xml:space="preserve">. tavon árapasztó épült, valamint az </w:t>
      </w:r>
      <w:r w:rsidR="6548BBFE" w:rsidRPr="7E3EB458">
        <w:rPr>
          <w:rFonts w:eastAsia="Arial" w:cs="Arial"/>
        </w:rPr>
        <w:t>I</w:t>
      </w:r>
      <w:r w:rsidRPr="0B517DA6">
        <w:rPr>
          <w:rFonts w:eastAsia="Arial" w:cs="Arial"/>
        </w:rPr>
        <w:t xml:space="preserve">. és </w:t>
      </w:r>
      <w:r w:rsidR="5A3BE7C6" w:rsidRPr="7E3EB458">
        <w:rPr>
          <w:rFonts w:eastAsia="Arial" w:cs="Arial"/>
        </w:rPr>
        <w:t>II</w:t>
      </w:r>
      <w:r w:rsidRPr="0B517DA6">
        <w:rPr>
          <w:rFonts w:eastAsia="Arial" w:cs="Arial"/>
        </w:rPr>
        <w:t xml:space="preserve">. tó közötti gát koronaszintjét mintegy 1,5 m-rel megemelték a korábban előforduló árvízi károk megelőzése érdekében. Folyamatban van az </w:t>
      </w:r>
      <w:r w:rsidR="33742F03" w:rsidRPr="1D068FD3">
        <w:rPr>
          <w:rFonts w:eastAsia="Arial" w:cs="Arial"/>
        </w:rPr>
        <w:t>I</w:t>
      </w:r>
      <w:r w:rsidRPr="0B517DA6">
        <w:rPr>
          <w:rFonts w:eastAsia="Arial" w:cs="Arial"/>
        </w:rPr>
        <w:t xml:space="preserve">. tó üzemi </w:t>
      </w:r>
      <w:r w:rsidRPr="0B517DA6">
        <w:rPr>
          <w:rFonts w:eastAsia="Arial" w:cs="Arial"/>
        </w:rPr>
        <w:lastRenderedPageBreak/>
        <w:t>vízszintjének mintegy 50 cm-rel történő emelésének engedélyezése, amely a tófelület várható bővítésével együtt javíthatja a vízvisszatartó képességét.</w:t>
      </w:r>
    </w:p>
    <w:p w14:paraId="14917363" w14:textId="41CE3DDF" w:rsidR="76E9CDC8" w:rsidRDefault="76E9CDC8" w:rsidP="0B517DA6">
      <w:pPr>
        <w:rPr>
          <w:rFonts w:eastAsia="Arial" w:cs="Arial"/>
        </w:rPr>
      </w:pPr>
      <w:r w:rsidRPr="0B517DA6">
        <w:rPr>
          <w:rFonts w:eastAsia="Arial" w:cs="Arial"/>
        </w:rPr>
        <w:t xml:space="preserve">Nagyobb csapadékesemények hatása az alsóbb tavaknál megközelítőleg 12 órás késéssel jelentkezik. A </w:t>
      </w:r>
      <w:r w:rsidR="5C1FA414" w:rsidRPr="1D068FD3">
        <w:rPr>
          <w:rFonts w:eastAsia="Arial" w:cs="Arial"/>
        </w:rPr>
        <w:t>II</w:t>
      </w:r>
      <w:r w:rsidRPr="0B517DA6">
        <w:rPr>
          <w:rFonts w:eastAsia="Arial" w:cs="Arial"/>
        </w:rPr>
        <w:t xml:space="preserve">. tó feletti iparterületről érkező csapadékvíz már rövid időn belül eléri a tavat, továbbá jelentős hordalékterhelést is okoz. </w:t>
      </w:r>
    </w:p>
    <w:p w14:paraId="1C51BF00" w14:textId="579DB6B7" w:rsidR="76E9CDC8" w:rsidRDefault="76E9CDC8" w:rsidP="0B517DA6">
      <w:pPr>
        <w:rPr>
          <w:rFonts w:eastAsia="Arial" w:cs="Arial"/>
        </w:rPr>
      </w:pPr>
      <w:r w:rsidRPr="0B517DA6">
        <w:rPr>
          <w:rFonts w:eastAsia="Arial" w:cs="Arial"/>
        </w:rPr>
        <w:t>A Móri-halastavak üzemeltetése az elmúlt évek során felhalmozott gyakorlati tapasztalatra épül. Az utóbbi évtizedek hidrológiai és klimatikus változásai ugyanakkor új kihívások elé állítják a tórendszer működtetését, ezért célszerű a vízgazdálkodási szakterület szakértőinek bevonása a hosszú távú üzemeltetési és fejlesztési stratégia kidolgozásába. A korszerű vízgazdálkodási szemlélet hozzájárulhat a rendelkezésre álló vízkészletek hatékonyabb hasznosításához, a vízvisszatartás javításához, valamint a tórendszer ökológiai és gazdasági szempontból is fenntartható működésének biztosításához.</w:t>
      </w:r>
    </w:p>
    <w:p w14:paraId="09E919C0" w14:textId="7212F189" w:rsidR="76E9CDC8" w:rsidRDefault="76E9CDC8" w:rsidP="0B517DA6">
      <w:pPr>
        <w:rPr>
          <w:rFonts w:eastAsia="Arial" w:cs="Arial"/>
          <w:b/>
          <w:bCs/>
        </w:rPr>
      </w:pPr>
      <w:r w:rsidRPr="0B517DA6">
        <w:rPr>
          <w:rFonts w:eastAsia="Arial" w:cs="Arial"/>
          <w:b/>
          <w:bCs/>
        </w:rPr>
        <w:t>Látóhegyi halastavak</w:t>
      </w:r>
    </w:p>
    <w:p w14:paraId="20412878" w14:textId="362BB576" w:rsidR="76E9CDC8" w:rsidRDefault="76E9CDC8" w:rsidP="0B517DA6">
      <w:pPr>
        <w:rPr>
          <w:rFonts w:eastAsia="Arial" w:cs="Arial"/>
        </w:rPr>
      </w:pPr>
      <w:r w:rsidRPr="0B517DA6">
        <w:rPr>
          <w:rFonts w:eastAsia="Arial" w:cs="Arial"/>
        </w:rPr>
        <w:t>A Látóhegyi halastavak három tóból álló tórendszert alkotnak, amely az 1970-es évek óta a Móri „Petőfi” Horgász Egyesület kezelésében áll. A tavak elsődleges hasznosítása a horgászat, emellett rendszeresen biztosítanak helyszínt horgászversenyek számára is. A tórendszer a rekreációs és halgazdálkodási funkciója mellett a település vízvisszatartásában és a helyi vizes élőhelyek fenntartásában is fontos szerepet tölt be.</w:t>
      </w:r>
    </w:p>
    <w:p w14:paraId="5922CFC5" w14:textId="38965041" w:rsidR="76E9CDC8" w:rsidRDefault="76E9CDC8" w:rsidP="0B517DA6">
      <w:pPr>
        <w:rPr>
          <w:rFonts w:eastAsia="Arial" w:cs="Arial"/>
        </w:rPr>
      </w:pPr>
      <w:r w:rsidRPr="0B517DA6">
        <w:rPr>
          <w:rFonts w:eastAsia="Arial" w:cs="Arial"/>
        </w:rPr>
        <w:t xml:space="preserve">A </w:t>
      </w:r>
      <w:r w:rsidRPr="0B517DA6">
        <w:rPr>
          <w:rFonts w:eastAsia="Arial" w:cs="Arial"/>
          <w:b/>
          <w:bCs/>
        </w:rPr>
        <w:t>Látóhegyi I. tó</w:t>
      </w:r>
      <w:r w:rsidRPr="0B517DA6">
        <w:rPr>
          <w:rFonts w:eastAsia="Arial" w:cs="Arial"/>
        </w:rPr>
        <w:t xml:space="preserve"> (hrsz. 0103) területe 8 790 m². A tavat 2015-ben kotorták és </w:t>
      </w:r>
      <w:proofErr w:type="spellStart"/>
      <w:r w:rsidRPr="0B517DA6">
        <w:rPr>
          <w:rFonts w:eastAsia="Arial" w:cs="Arial"/>
        </w:rPr>
        <w:t>iszaptalanították</w:t>
      </w:r>
      <w:proofErr w:type="spellEnd"/>
      <w:r w:rsidRPr="0B517DA6">
        <w:rPr>
          <w:rFonts w:eastAsia="Arial" w:cs="Arial"/>
        </w:rPr>
        <w:t>. A kotrást követően a vízmélység a part mentén mintegy 1,2 m, a tó középső részén 2,5–3,0 m. A tó intenzíven telepített, jellemző halfajai a ponty, amur, busa, csuka és a különböző keszegfélék.</w:t>
      </w:r>
    </w:p>
    <w:p w14:paraId="7C66E6C7" w14:textId="0208F1E4" w:rsidR="76E9CDC8" w:rsidRDefault="76E9CDC8" w:rsidP="0B517DA6">
      <w:pPr>
        <w:rPr>
          <w:rFonts w:eastAsia="Arial" w:cs="Arial"/>
        </w:rPr>
      </w:pPr>
      <w:r w:rsidRPr="0B517DA6">
        <w:rPr>
          <w:rFonts w:eastAsia="Arial" w:cs="Arial"/>
        </w:rPr>
        <w:t xml:space="preserve">A </w:t>
      </w:r>
      <w:r w:rsidRPr="0B517DA6">
        <w:rPr>
          <w:rFonts w:eastAsia="Arial" w:cs="Arial"/>
          <w:b/>
          <w:bCs/>
        </w:rPr>
        <w:t>Látóhegyi II. tó</w:t>
      </w:r>
      <w:r w:rsidRPr="0B517DA6">
        <w:rPr>
          <w:rFonts w:eastAsia="Arial" w:cs="Arial"/>
        </w:rPr>
        <w:t xml:space="preserve"> (hrsz. 0105) területe 8 030 m². A kotrásra és </w:t>
      </w:r>
      <w:proofErr w:type="spellStart"/>
      <w:r w:rsidRPr="0B517DA6">
        <w:rPr>
          <w:rFonts w:eastAsia="Arial" w:cs="Arial"/>
        </w:rPr>
        <w:t>iszaptalanításra</w:t>
      </w:r>
      <w:proofErr w:type="spellEnd"/>
      <w:r w:rsidRPr="0B517DA6">
        <w:rPr>
          <w:rFonts w:eastAsia="Arial" w:cs="Arial"/>
        </w:rPr>
        <w:t xml:space="preserve"> 2016-ban került sor. Korábbi üzemi állapotában a vízmélység 1,0–3,5 m között alakult. A tó intenzív halgazdálkodási hasznosítású, jellemző halfajai a ponty, amur, süllő és a keszegfélék.</w:t>
      </w:r>
    </w:p>
    <w:p w14:paraId="1451917F" w14:textId="704A3D32" w:rsidR="76E9CDC8" w:rsidRDefault="76E9CDC8" w:rsidP="0B517DA6">
      <w:pPr>
        <w:rPr>
          <w:rFonts w:eastAsia="Arial" w:cs="Arial"/>
        </w:rPr>
      </w:pPr>
      <w:r w:rsidRPr="0B517DA6">
        <w:rPr>
          <w:rFonts w:eastAsia="Arial" w:cs="Arial"/>
        </w:rPr>
        <w:t xml:space="preserve">A </w:t>
      </w:r>
      <w:r w:rsidRPr="0B517DA6">
        <w:rPr>
          <w:rFonts w:eastAsia="Arial" w:cs="Arial"/>
          <w:b/>
          <w:bCs/>
        </w:rPr>
        <w:t>Látóhegyi III. tó</w:t>
      </w:r>
      <w:r w:rsidRPr="0B517DA6">
        <w:rPr>
          <w:rFonts w:eastAsia="Arial" w:cs="Arial"/>
        </w:rPr>
        <w:t xml:space="preserve"> (hrsz. 0107) területe 9 733 m². A tó korábban elsősorban keszegfélék élőhelyeként szolgált, azonban a helyszíni szemle idején teljesen kiszáradt állapotban volt. A tó megközelítése a környezetének sűrű növényállománya miatt nehézkes. A tó vízszintje a gát alatti homokpad térségében jelentkező szivárgás következtében hosszabb ideje nem tartható fenn, ami hozzájárult a tó kiszáradásához.</w:t>
      </w:r>
    </w:p>
    <w:p w14:paraId="633D0BC9" w14:textId="2AD7BF60" w:rsidR="76E9CDC8" w:rsidRDefault="76E9CDC8" w:rsidP="0B517DA6">
      <w:pPr>
        <w:rPr>
          <w:rFonts w:eastAsia="Arial" w:cs="Arial"/>
        </w:rPr>
      </w:pPr>
      <w:r w:rsidRPr="0B517DA6">
        <w:rPr>
          <w:rFonts w:eastAsia="Arial" w:cs="Arial"/>
        </w:rPr>
        <w:t>Az elmúlt években a tórendszer vízháztartása jelentősen romlott. A korábban meghatározó forrásvíz-utánpótlás számottevően csökkent, amely tartós vízszintcsökkenést eredményezett. A jelenlegi vízállás közel egy méterrel alacsonyabb a korábbi üzemi vízszintnél. Erre utal a partvonal jelentős erodálása is. A korábban telepített vízmércék már nem érik el a vízfelszínt, ezért a vízállás megfigyelésére jelenlegi állapotukban korlátozottan használhatóak.</w:t>
      </w:r>
    </w:p>
    <w:p w14:paraId="0A2249F8" w14:textId="21963ACB" w:rsidR="76E9CDC8" w:rsidRDefault="76E9CDC8" w:rsidP="0B517DA6">
      <w:pPr>
        <w:rPr>
          <w:rFonts w:eastAsia="Arial" w:cs="Arial"/>
        </w:rPr>
      </w:pPr>
      <w:r w:rsidRPr="0B517DA6">
        <w:rPr>
          <w:rFonts w:eastAsia="Arial" w:cs="Arial"/>
        </w:rPr>
        <w:t xml:space="preserve">Az I. tónál a gát tó felőli rézsűjén helyenként rézsűmozgás, </w:t>
      </w:r>
      <w:proofErr w:type="spellStart"/>
      <w:r w:rsidRPr="0B517DA6">
        <w:rPr>
          <w:rFonts w:eastAsia="Arial" w:cs="Arial"/>
        </w:rPr>
        <w:t>rézsűmegcsúszás</w:t>
      </w:r>
      <w:proofErr w:type="spellEnd"/>
      <w:r w:rsidRPr="0B517DA6">
        <w:rPr>
          <w:rFonts w:eastAsia="Arial" w:cs="Arial"/>
        </w:rPr>
        <w:t xml:space="preserve"> figyelhető meg, továbbá a part mentén jelentős mennyiségű elpusztult kagylóhéj is látható. Ez a jelenség a sekély parti élőhelyek kedvezőtlen változására, illetve a tó vízháztartásának felborulására utaló ökológiai jelzésként értékelhető, ezért indokolt a vízháztartási és ökológiai folyamatok részletesebb vizsgálata.</w:t>
      </w:r>
    </w:p>
    <w:tbl>
      <w:tblPr>
        <w:tblStyle w:val="Tblzatrcsos41jellszn1"/>
        <w:tblW w:w="0" w:type="auto"/>
        <w:tblLook w:val="06A0" w:firstRow="1" w:lastRow="0" w:firstColumn="1" w:lastColumn="0" w:noHBand="1" w:noVBand="1"/>
      </w:tblPr>
      <w:tblGrid>
        <w:gridCol w:w="3618"/>
        <w:gridCol w:w="3384"/>
        <w:gridCol w:w="1775"/>
      </w:tblGrid>
      <w:tr w:rsidR="0DF3B073" w14:paraId="03C6F007" w14:textId="77777777" w:rsidTr="00993D81">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299" w:type="dxa"/>
            <w:gridSpan w:val="2"/>
          </w:tcPr>
          <w:p w14:paraId="127E2DBD" w14:textId="37A588F6" w:rsidR="0DF3B073" w:rsidRPr="005A18B8" w:rsidRDefault="0DF3B073" w:rsidP="0DF3B073">
            <w:pPr>
              <w:rPr>
                <w:rFonts w:eastAsia="Arial"/>
                <w:b w:val="0"/>
                <w:bCs w:val="0"/>
                <w:color w:val="FFFFFF" w:themeColor="background1"/>
              </w:rPr>
            </w:pPr>
            <w:r w:rsidRPr="005A18B8">
              <w:rPr>
                <w:rFonts w:eastAsia="Arial"/>
                <w:color w:val="FFFFFF" w:themeColor="background1"/>
              </w:rPr>
              <w:lastRenderedPageBreak/>
              <w:t>A területen található tavak száma (db)</w:t>
            </w:r>
          </w:p>
        </w:tc>
        <w:tc>
          <w:tcPr>
            <w:tcW w:w="2077" w:type="dxa"/>
          </w:tcPr>
          <w:p w14:paraId="11D454FC" w14:textId="410C099F" w:rsidR="0DF3B073" w:rsidRPr="005A18B8" w:rsidRDefault="0DF3B073" w:rsidP="3CCFCF83">
            <w:pPr>
              <w:jc w:val="center"/>
              <w:cnfStyle w:val="100000000000" w:firstRow="1" w:lastRow="0" w:firstColumn="0" w:lastColumn="0" w:oddVBand="0" w:evenVBand="0" w:oddHBand="0" w:evenHBand="0" w:firstRowFirstColumn="0" w:firstRowLastColumn="0" w:lastRowFirstColumn="0" w:lastRowLastColumn="0"/>
              <w:rPr>
                <w:rFonts w:eastAsia="Arial"/>
                <w:color w:val="FFFFFF" w:themeColor="background1"/>
              </w:rPr>
            </w:pPr>
            <w:r w:rsidRPr="005A18B8">
              <w:rPr>
                <w:rFonts w:eastAsia="Arial"/>
                <w:color w:val="FFFFFF" w:themeColor="background1"/>
              </w:rPr>
              <w:t>11</w:t>
            </w:r>
          </w:p>
        </w:tc>
      </w:tr>
      <w:tr w:rsidR="0DF3B073" w14:paraId="33ACCC55" w14:textId="77777777" w:rsidTr="00993D81">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299" w:type="dxa"/>
            <w:gridSpan w:val="2"/>
          </w:tcPr>
          <w:p w14:paraId="1AAB11AB" w14:textId="6B34AC92" w:rsidR="0DF3B073" w:rsidRPr="005A18B8" w:rsidRDefault="0DF3B073" w:rsidP="0DF3B073">
            <w:pPr>
              <w:rPr>
                <w:rFonts w:eastAsia="Arial"/>
                <w:b w:val="0"/>
                <w:bCs w:val="0"/>
                <w:color w:val="FFFFFF" w:themeColor="background1"/>
              </w:rPr>
            </w:pPr>
            <w:r w:rsidRPr="005A18B8">
              <w:rPr>
                <w:rFonts w:eastAsia="Arial"/>
                <w:color w:val="FFFFFF" w:themeColor="background1"/>
              </w:rPr>
              <w:t>Előbbiekből halászati és horgászati célú (db)</w:t>
            </w:r>
          </w:p>
        </w:tc>
        <w:tc>
          <w:tcPr>
            <w:tcW w:w="2077" w:type="dxa"/>
          </w:tcPr>
          <w:p w14:paraId="47191864" w14:textId="26F5B5DA" w:rsidR="0DF3B073" w:rsidRPr="005A18B8" w:rsidRDefault="0DF3B073" w:rsidP="3CCFCF83">
            <w:pPr>
              <w:jc w:val="center"/>
              <w:cnfStyle w:val="100000000000" w:firstRow="1" w:lastRow="0" w:firstColumn="0" w:lastColumn="0" w:oddVBand="0" w:evenVBand="0" w:oddHBand="0" w:evenHBand="0" w:firstRowFirstColumn="0" w:firstRowLastColumn="0" w:lastRowFirstColumn="0" w:lastRowLastColumn="0"/>
              <w:rPr>
                <w:rFonts w:eastAsia="Arial"/>
                <w:color w:val="FFFFFF" w:themeColor="background1"/>
              </w:rPr>
            </w:pPr>
            <w:r w:rsidRPr="005A18B8">
              <w:rPr>
                <w:rFonts w:eastAsia="Arial"/>
                <w:color w:val="FFFFFF" w:themeColor="background1"/>
              </w:rPr>
              <w:t>3</w:t>
            </w:r>
          </w:p>
        </w:tc>
      </w:tr>
      <w:tr w:rsidR="0DF3B073" w14:paraId="3398DC5A" w14:textId="77777777" w:rsidTr="00993D81">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8376" w:type="dxa"/>
            <w:gridSpan w:val="3"/>
          </w:tcPr>
          <w:p w14:paraId="795133CB" w14:textId="0EDBE6E5" w:rsidR="0DF3B073" w:rsidRPr="005A18B8" w:rsidRDefault="0DF3B073" w:rsidP="3CCFCF83">
            <w:pPr>
              <w:jc w:val="center"/>
              <w:rPr>
                <w:rFonts w:eastAsia="Arial"/>
                <w:b w:val="0"/>
                <w:bCs w:val="0"/>
                <w:color w:val="FFFFFF" w:themeColor="background1"/>
              </w:rPr>
            </w:pPr>
            <w:r w:rsidRPr="005A18B8">
              <w:rPr>
                <w:rFonts w:eastAsia="Arial"/>
                <w:color w:val="FFFFFF" w:themeColor="background1"/>
              </w:rPr>
              <w:t>Tavak</w:t>
            </w:r>
          </w:p>
        </w:tc>
      </w:tr>
      <w:tr w:rsidR="0DF3B073" w14:paraId="1ED5BFDF" w14:textId="77777777" w:rsidTr="00993D81">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4236" w:type="dxa"/>
          </w:tcPr>
          <w:p w14:paraId="1AC14A14" w14:textId="4C0F9748" w:rsidR="0DF3B073" w:rsidRPr="005A18B8" w:rsidRDefault="0DF3B073" w:rsidP="3CCFCF83">
            <w:pPr>
              <w:jc w:val="center"/>
              <w:rPr>
                <w:rFonts w:eastAsia="Arial"/>
                <w:b w:val="0"/>
                <w:bCs w:val="0"/>
                <w:color w:val="FFFFFF" w:themeColor="background1"/>
              </w:rPr>
            </w:pPr>
            <w:r w:rsidRPr="005A18B8">
              <w:rPr>
                <w:rFonts w:eastAsia="Arial"/>
                <w:color w:val="FFFFFF" w:themeColor="background1"/>
              </w:rPr>
              <w:t>Tó megnevezése</w:t>
            </w:r>
          </w:p>
        </w:tc>
        <w:tc>
          <w:tcPr>
            <w:tcW w:w="2063" w:type="dxa"/>
          </w:tcPr>
          <w:p w14:paraId="1B4F8FB0" w14:textId="489546BE" w:rsidR="0DF3B073" w:rsidRPr="005A18B8" w:rsidRDefault="0DF3B073" w:rsidP="3CCFCF83">
            <w:pPr>
              <w:jc w:val="center"/>
              <w:cnfStyle w:val="100000000000" w:firstRow="1" w:lastRow="0" w:firstColumn="0" w:lastColumn="0" w:oddVBand="0" w:evenVBand="0" w:oddHBand="0" w:evenHBand="0" w:firstRowFirstColumn="0" w:firstRowLastColumn="0" w:lastRowFirstColumn="0" w:lastRowLastColumn="0"/>
              <w:rPr>
                <w:rFonts w:eastAsia="Arial"/>
                <w:b w:val="0"/>
                <w:bCs w:val="0"/>
                <w:color w:val="FFFFFF" w:themeColor="background1"/>
              </w:rPr>
            </w:pPr>
            <w:r w:rsidRPr="005A18B8">
              <w:rPr>
                <w:rFonts w:eastAsia="Arial"/>
                <w:color w:val="FFFFFF" w:themeColor="background1"/>
              </w:rPr>
              <w:t>Tározó térfogata (m³)</w:t>
            </w:r>
          </w:p>
        </w:tc>
        <w:tc>
          <w:tcPr>
            <w:tcW w:w="2077" w:type="dxa"/>
          </w:tcPr>
          <w:p w14:paraId="5CB00FC9" w14:textId="0074E466" w:rsidR="0DF3B073" w:rsidRPr="005A18B8" w:rsidRDefault="0DF3B073" w:rsidP="3CCFCF83">
            <w:pPr>
              <w:jc w:val="center"/>
              <w:cnfStyle w:val="100000000000" w:firstRow="1" w:lastRow="0" w:firstColumn="0" w:lastColumn="0" w:oddVBand="0" w:evenVBand="0" w:oddHBand="0" w:evenHBand="0" w:firstRowFirstColumn="0" w:firstRowLastColumn="0" w:lastRowFirstColumn="0" w:lastRowLastColumn="0"/>
              <w:rPr>
                <w:rFonts w:eastAsia="Arial"/>
                <w:b w:val="0"/>
                <w:bCs w:val="0"/>
                <w:color w:val="FFFFFF" w:themeColor="background1"/>
              </w:rPr>
            </w:pPr>
            <w:r w:rsidRPr="005A18B8">
              <w:rPr>
                <w:rFonts w:eastAsia="Arial"/>
                <w:color w:val="FFFFFF" w:themeColor="background1"/>
              </w:rPr>
              <w:t>Tározó felülete (m²)</w:t>
            </w:r>
          </w:p>
        </w:tc>
      </w:tr>
      <w:tr w:rsidR="0DF3B073" w14:paraId="1617EF78" w14:textId="77777777" w:rsidTr="003939BB">
        <w:trPr>
          <w:trHeight w:val="300"/>
        </w:trPr>
        <w:tc>
          <w:tcPr>
            <w:cnfStyle w:val="001000000000" w:firstRow="0" w:lastRow="0" w:firstColumn="1" w:lastColumn="0" w:oddVBand="0" w:evenVBand="0" w:oddHBand="0" w:evenHBand="0" w:firstRowFirstColumn="0" w:firstRowLastColumn="0" w:lastRowFirstColumn="0" w:lastRowLastColumn="0"/>
            <w:tcW w:w="4236" w:type="dxa"/>
          </w:tcPr>
          <w:p w14:paraId="59D3ED2E" w14:textId="616131DD" w:rsidR="0DF3B073" w:rsidRDefault="0DF3B073" w:rsidP="3CCFCF83">
            <w:pPr>
              <w:jc w:val="center"/>
              <w:rPr>
                <w:rFonts w:eastAsia="Arial"/>
                <w:b w:val="0"/>
                <w:bCs w:val="0"/>
                <w:color w:val="000000" w:themeColor="text1"/>
              </w:rPr>
            </w:pPr>
            <w:r w:rsidRPr="0DF3B073">
              <w:rPr>
                <w:rFonts w:eastAsia="Arial"/>
                <w:color w:val="000000" w:themeColor="text1"/>
              </w:rPr>
              <w:t>Látóhegyi I. tó (halgazdálkodás)</w:t>
            </w:r>
          </w:p>
        </w:tc>
        <w:tc>
          <w:tcPr>
            <w:tcW w:w="4236" w:type="dxa"/>
          </w:tcPr>
          <w:p w14:paraId="0CE3E1BD" w14:textId="262DB578" w:rsidR="6A59200B" w:rsidRDefault="6A59200B" w:rsidP="3788E07E">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6A59200B">
              <w:rPr>
                <w:rFonts w:eastAsia="Arial"/>
                <w:b/>
                <w:bCs/>
                <w:color w:val="000000" w:themeColor="text1"/>
              </w:rPr>
              <w:t>8 100</w:t>
            </w:r>
          </w:p>
        </w:tc>
        <w:tc>
          <w:tcPr>
            <w:tcW w:w="2077" w:type="dxa"/>
          </w:tcPr>
          <w:p w14:paraId="6507C700" w14:textId="0A8C4E73" w:rsidR="7CA5205B" w:rsidRDefault="7CA5205B" w:rsidP="3CCFCF83">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7CA5205B">
              <w:rPr>
                <w:rFonts w:eastAsia="Arial"/>
                <w:b/>
                <w:bCs/>
                <w:color w:val="000000" w:themeColor="text1"/>
              </w:rPr>
              <w:t>5 800</w:t>
            </w:r>
          </w:p>
        </w:tc>
      </w:tr>
      <w:tr w:rsidR="0DF3B073" w14:paraId="67B024BA" w14:textId="77777777" w:rsidTr="003939BB">
        <w:trPr>
          <w:trHeight w:val="300"/>
        </w:trPr>
        <w:tc>
          <w:tcPr>
            <w:cnfStyle w:val="001000000000" w:firstRow="0" w:lastRow="0" w:firstColumn="1" w:lastColumn="0" w:oddVBand="0" w:evenVBand="0" w:oddHBand="0" w:evenHBand="0" w:firstRowFirstColumn="0" w:firstRowLastColumn="0" w:lastRowFirstColumn="0" w:lastRowLastColumn="0"/>
            <w:tcW w:w="4236" w:type="dxa"/>
          </w:tcPr>
          <w:p w14:paraId="145F4D73" w14:textId="06194642" w:rsidR="0DF3B073" w:rsidRDefault="0DF3B073" w:rsidP="3CCFCF83">
            <w:pPr>
              <w:jc w:val="center"/>
              <w:rPr>
                <w:rFonts w:eastAsia="Arial"/>
                <w:b w:val="0"/>
                <w:bCs w:val="0"/>
                <w:color w:val="000000" w:themeColor="text1"/>
              </w:rPr>
            </w:pPr>
            <w:r w:rsidRPr="0DF3B073">
              <w:rPr>
                <w:rFonts w:eastAsia="Arial"/>
                <w:color w:val="000000" w:themeColor="text1"/>
              </w:rPr>
              <w:t>Látóhegyi II. tó (halgazdálkodás)</w:t>
            </w:r>
          </w:p>
        </w:tc>
        <w:tc>
          <w:tcPr>
            <w:tcW w:w="4236" w:type="dxa"/>
          </w:tcPr>
          <w:p w14:paraId="74C93DCE" w14:textId="7DE3B1DE" w:rsidR="6A59200B" w:rsidRDefault="6A59200B" w:rsidP="3788E07E">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6A59200B">
              <w:rPr>
                <w:rFonts w:eastAsia="Arial"/>
                <w:b/>
                <w:bCs/>
                <w:color w:val="000000" w:themeColor="text1"/>
              </w:rPr>
              <w:t>7 400</w:t>
            </w:r>
          </w:p>
        </w:tc>
        <w:tc>
          <w:tcPr>
            <w:tcW w:w="2077" w:type="dxa"/>
          </w:tcPr>
          <w:p w14:paraId="1CE8E461" w14:textId="6F5C8B02" w:rsidR="7CA5205B" w:rsidRDefault="7CA5205B" w:rsidP="3CCFCF83">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7CA5205B">
              <w:rPr>
                <w:rFonts w:eastAsia="Arial"/>
                <w:b/>
                <w:bCs/>
                <w:color w:val="000000" w:themeColor="text1"/>
              </w:rPr>
              <w:t>8 990</w:t>
            </w:r>
          </w:p>
        </w:tc>
      </w:tr>
      <w:tr w:rsidR="0DF3B073" w14:paraId="15B93AEE" w14:textId="77777777" w:rsidTr="003939BB">
        <w:trPr>
          <w:trHeight w:val="300"/>
        </w:trPr>
        <w:tc>
          <w:tcPr>
            <w:cnfStyle w:val="001000000000" w:firstRow="0" w:lastRow="0" w:firstColumn="1" w:lastColumn="0" w:oddVBand="0" w:evenVBand="0" w:oddHBand="0" w:evenHBand="0" w:firstRowFirstColumn="0" w:firstRowLastColumn="0" w:lastRowFirstColumn="0" w:lastRowLastColumn="0"/>
            <w:tcW w:w="4236" w:type="dxa"/>
          </w:tcPr>
          <w:p w14:paraId="2B8E308E" w14:textId="0FADC7B9" w:rsidR="0DF3B073" w:rsidRDefault="0DF3B073" w:rsidP="3CCFCF83">
            <w:pPr>
              <w:jc w:val="center"/>
              <w:rPr>
                <w:rFonts w:eastAsia="Arial"/>
                <w:b w:val="0"/>
                <w:bCs w:val="0"/>
                <w:color w:val="000000" w:themeColor="text1"/>
              </w:rPr>
            </w:pPr>
            <w:r w:rsidRPr="0DF3B073">
              <w:rPr>
                <w:rFonts w:eastAsia="Arial"/>
                <w:color w:val="000000" w:themeColor="text1"/>
              </w:rPr>
              <w:t xml:space="preserve">Látóhegyi III. tó </w:t>
            </w:r>
          </w:p>
        </w:tc>
        <w:tc>
          <w:tcPr>
            <w:tcW w:w="4236" w:type="dxa"/>
          </w:tcPr>
          <w:p w14:paraId="77E9F4B1" w14:textId="0D443016" w:rsidR="6A59200B" w:rsidRDefault="6A59200B" w:rsidP="3788E07E">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6A59200B">
              <w:rPr>
                <w:rFonts w:eastAsia="Arial"/>
                <w:b/>
                <w:bCs/>
                <w:color w:val="000000" w:themeColor="text1"/>
              </w:rPr>
              <w:t>4 200</w:t>
            </w:r>
          </w:p>
        </w:tc>
        <w:tc>
          <w:tcPr>
            <w:tcW w:w="2077" w:type="dxa"/>
          </w:tcPr>
          <w:p w14:paraId="595154C2" w14:textId="67849C83" w:rsidR="7CA5205B" w:rsidRDefault="7CA5205B" w:rsidP="3CCFCF83">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7CA5205B">
              <w:rPr>
                <w:rFonts w:eastAsia="Arial"/>
                <w:b/>
                <w:bCs/>
                <w:color w:val="000000" w:themeColor="text1"/>
              </w:rPr>
              <w:t>9 400</w:t>
            </w:r>
          </w:p>
        </w:tc>
      </w:tr>
      <w:tr w:rsidR="0DF3B073" w14:paraId="50A6503B" w14:textId="77777777" w:rsidTr="003939BB">
        <w:trPr>
          <w:trHeight w:val="300"/>
        </w:trPr>
        <w:tc>
          <w:tcPr>
            <w:cnfStyle w:val="001000000000" w:firstRow="0" w:lastRow="0" w:firstColumn="1" w:lastColumn="0" w:oddVBand="0" w:evenVBand="0" w:oddHBand="0" w:evenHBand="0" w:firstRowFirstColumn="0" w:firstRowLastColumn="0" w:lastRowFirstColumn="0" w:lastRowLastColumn="0"/>
            <w:tcW w:w="4236" w:type="dxa"/>
          </w:tcPr>
          <w:p w14:paraId="676892A2" w14:textId="6648988B" w:rsidR="0DF3B073" w:rsidRDefault="0DF3B073" w:rsidP="3CCFCF83">
            <w:pPr>
              <w:jc w:val="center"/>
              <w:rPr>
                <w:rFonts w:eastAsia="Arial"/>
                <w:b w:val="0"/>
                <w:bCs w:val="0"/>
                <w:color w:val="000000" w:themeColor="text1"/>
              </w:rPr>
            </w:pPr>
            <w:r w:rsidRPr="0DF3B073">
              <w:rPr>
                <w:rFonts w:eastAsia="Arial"/>
                <w:color w:val="000000" w:themeColor="text1"/>
              </w:rPr>
              <w:t>Móri I. számú halastó</w:t>
            </w:r>
          </w:p>
        </w:tc>
        <w:tc>
          <w:tcPr>
            <w:tcW w:w="4236" w:type="dxa"/>
          </w:tcPr>
          <w:p w14:paraId="350DFA92" w14:textId="448BBB87" w:rsidR="6A59200B" w:rsidRDefault="6A59200B" w:rsidP="3788E07E">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6A59200B">
              <w:rPr>
                <w:rFonts w:eastAsia="Arial"/>
                <w:b/>
                <w:bCs/>
                <w:color w:val="000000" w:themeColor="text1"/>
              </w:rPr>
              <w:t>130 000</w:t>
            </w:r>
          </w:p>
        </w:tc>
        <w:tc>
          <w:tcPr>
            <w:tcW w:w="2077" w:type="dxa"/>
          </w:tcPr>
          <w:p w14:paraId="741DA5D8" w14:textId="4D626D23" w:rsidR="7CA5205B" w:rsidRDefault="7CA5205B" w:rsidP="3CCFCF83">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7CA5205B">
              <w:rPr>
                <w:rFonts w:eastAsia="Arial"/>
                <w:b/>
                <w:bCs/>
                <w:color w:val="000000" w:themeColor="text1"/>
              </w:rPr>
              <w:t>100 000</w:t>
            </w:r>
          </w:p>
        </w:tc>
      </w:tr>
      <w:tr w:rsidR="0DF3B073" w14:paraId="41CAACC5" w14:textId="77777777" w:rsidTr="003939BB">
        <w:trPr>
          <w:trHeight w:val="300"/>
        </w:trPr>
        <w:tc>
          <w:tcPr>
            <w:cnfStyle w:val="001000000000" w:firstRow="0" w:lastRow="0" w:firstColumn="1" w:lastColumn="0" w:oddVBand="0" w:evenVBand="0" w:oddHBand="0" w:evenHBand="0" w:firstRowFirstColumn="0" w:firstRowLastColumn="0" w:lastRowFirstColumn="0" w:lastRowLastColumn="0"/>
            <w:tcW w:w="4236" w:type="dxa"/>
          </w:tcPr>
          <w:p w14:paraId="58EF5087" w14:textId="4D5B484E" w:rsidR="0DF3B073" w:rsidRDefault="0DF3B073" w:rsidP="3CCFCF83">
            <w:pPr>
              <w:jc w:val="center"/>
              <w:rPr>
                <w:rFonts w:eastAsia="Arial"/>
                <w:b w:val="0"/>
                <w:bCs w:val="0"/>
                <w:color w:val="000000" w:themeColor="text1"/>
              </w:rPr>
            </w:pPr>
            <w:r w:rsidRPr="0DF3B073">
              <w:rPr>
                <w:rFonts w:eastAsia="Arial"/>
                <w:color w:val="000000" w:themeColor="text1"/>
              </w:rPr>
              <w:t>Móri II. számú halastó (halgazdálkodás)</w:t>
            </w:r>
          </w:p>
        </w:tc>
        <w:tc>
          <w:tcPr>
            <w:tcW w:w="4236" w:type="dxa"/>
          </w:tcPr>
          <w:p w14:paraId="2A95CCEC" w14:textId="0AFAE77C" w:rsidR="6A59200B" w:rsidRDefault="6A59200B" w:rsidP="3788E07E">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6A59200B">
              <w:rPr>
                <w:rFonts w:eastAsia="Arial"/>
                <w:b/>
                <w:bCs/>
                <w:color w:val="000000" w:themeColor="text1"/>
              </w:rPr>
              <w:t>143 000</w:t>
            </w:r>
          </w:p>
        </w:tc>
        <w:tc>
          <w:tcPr>
            <w:tcW w:w="2077" w:type="dxa"/>
          </w:tcPr>
          <w:p w14:paraId="26B01D88" w14:textId="49869052" w:rsidR="7CA5205B" w:rsidRDefault="7CA5205B" w:rsidP="3CCFCF83">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7CA5205B">
              <w:rPr>
                <w:rFonts w:eastAsia="Arial"/>
                <w:b/>
                <w:bCs/>
                <w:color w:val="000000" w:themeColor="text1"/>
              </w:rPr>
              <w:t>110 000</w:t>
            </w:r>
          </w:p>
        </w:tc>
      </w:tr>
      <w:tr w:rsidR="0DF3B073" w14:paraId="4ECD8CFB" w14:textId="77777777" w:rsidTr="003939BB">
        <w:trPr>
          <w:trHeight w:val="300"/>
        </w:trPr>
        <w:tc>
          <w:tcPr>
            <w:cnfStyle w:val="001000000000" w:firstRow="0" w:lastRow="0" w:firstColumn="1" w:lastColumn="0" w:oddVBand="0" w:evenVBand="0" w:oddHBand="0" w:evenHBand="0" w:firstRowFirstColumn="0" w:firstRowLastColumn="0" w:lastRowFirstColumn="0" w:lastRowLastColumn="0"/>
            <w:tcW w:w="4236" w:type="dxa"/>
          </w:tcPr>
          <w:p w14:paraId="6875E8EB" w14:textId="185AE014" w:rsidR="0DF3B073" w:rsidRDefault="0DF3B073" w:rsidP="3CCFCF83">
            <w:pPr>
              <w:jc w:val="center"/>
              <w:rPr>
                <w:rFonts w:eastAsia="Arial"/>
                <w:b w:val="0"/>
                <w:bCs w:val="0"/>
                <w:color w:val="000000" w:themeColor="text1"/>
              </w:rPr>
            </w:pPr>
            <w:r w:rsidRPr="0DF3B073">
              <w:rPr>
                <w:rFonts w:eastAsia="Arial"/>
                <w:color w:val="000000" w:themeColor="text1"/>
              </w:rPr>
              <w:t>Móri III. számú halastó</w:t>
            </w:r>
          </w:p>
        </w:tc>
        <w:tc>
          <w:tcPr>
            <w:tcW w:w="4236" w:type="dxa"/>
          </w:tcPr>
          <w:p w14:paraId="34D84606" w14:textId="481A8248" w:rsidR="6A59200B" w:rsidRDefault="6A59200B" w:rsidP="3788E07E">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7CA5205B">
              <w:rPr>
                <w:rFonts w:eastAsia="Arial"/>
                <w:b/>
                <w:bCs/>
                <w:color w:val="000000" w:themeColor="text1"/>
              </w:rPr>
              <w:t>65</w:t>
            </w:r>
            <w:r w:rsidR="5CD52025" w:rsidRPr="7CA5205B">
              <w:rPr>
                <w:rFonts w:eastAsia="Arial"/>
                <w:b/>
                <w:bCs/>
                <w:color w:val="000000" w:themeColor="text1"/>
              </w:rPr>
              <w:t xml:space="preserve"> </w:t>
            </w:r>
            <w:r w:rsidRPr="7CA5205B">
              <w:rPr>
                <w:rFonts w:eastAsia="Arial"/>
                <w:b/>
                <w:bCs/>
                <w:color w:val="000000" w:themeColor="text1"/>
              </w:rPr>
              <w:t>000</w:t>
            </w:r>
          </w:p>
        </w:tc>
        <w:tc>
          <w:tcPr>
            <w:tcW w:w="2077" w:type="dxa"/>
          </w:tcPr>
          <w:p w14:paraId="4B995A36" w14:textId="1F57EF4F" w:rsidR="7CA5205B" w:rsidRDefault="7CA5205B" w:rsidP="3CCFCF83">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7CA5205B">
              <w:rPr>
                <w:rFonts w:eastAsia="Arial"/>
                <w:b/>
                <w:bCs/>
                <w:color w:val="000000" w:themeColor="text1"/>
              </w:rPr>
              <w:t>51</w:t>
            </w:r>
            <w:r w:rsidR="1DA5D605" w:rsidRPr="7CA5205B">
              <w:rPr>
                <w:rFonts w:eastAsia="Arial"/>
                <w:b/>
                <w:bCs/>
                <w:color w:val="000000" w:themeColor="text1"/>
              </w:rPr>
              <w:t xml:space="preserve"> </w:t>
            </w:r>
            <w:r w:rsidRPr="7CA5205B">
              <w:rPr>
                <w:rFonts w:eastAsia="Arial"/>
                <w:b/>
                <w:bCs/>
                <w:color w:val="000000" w:themeColor="text1"/>
              </w:rPr>
              <w:t>000</w:t>
            </w:r>
          </w:p>
        </w:tc>
      </w:tr>
      <w:tr w:rsidR="0DF3B073" w14:paraId="677F4E1A" w14:textId="77777777" w:rsidTr="003939BB">
        <w:trPr>
          <w:trHeight w:val="300"/>
        </w:trPr>
        <w:tc>
          <w:tcPr>
            <w:cnfStyle w:val="001000000000" w:firstRow="0" w:lastRow="0" w:firstColumn="1" w:lastColumn="0" w:oddVBand="0" w:evenVBand="0" w:oddHBand="0" w:evenHBand="0" w:firstRowFirstColumn="0" w:firstRowLastColumn="0" w:lastRowFirstColumn="0" w:lastRowLastColumn="0"/>
            <w:tcW w:w="4236" w:type="dxa"/>
          </w:tcPr>
          <w:p w14:paraId="6BDF2BD2" w14:textId="06721A95" w:rsidR="0DF3B073" w:rsidRDefault="0DF3B073" w:rsidP="3CCFCF83">
            <w:pPr>
              <w:jc w:val="center"/>
              <w:rPr>
                <w:rFonts w:eastAsia="Arial"/>
                <w:b w:val="0"/>
                <w:bCs w:val="0"/>
                <w:color w:val="000000" w:themeColor="text1"/>
              </w:rPr>
            </w:pPr>
            <w:r w:rsidRPr="0DF3B073">
              <w:rPr>
                <w:rFonts w:eastAsia="Arial"/>
                <w:color w:val="000000" w:themeColor="text1"/>
              </w:rPr>
              <w:t>Móri IV. számú halastó</w:t>
            </w:r>
          </w:p>
        </w:tc>
        <w:tc>
          <w:tcPr>
            <w:tcW w:w="4236" w:type="dxa"/>
          </w:tcPr>
          <w:p w14:paraId="2A5C3E97" w14:textId="06161212" w:rsidR="6A59200B" w:rsidRDefault="6A59200B" w:rsidP="3788E07E">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7CA5205B">
              <w:rPr>
                <w:rFonts w:eastAsia="Arial"/>
                <w:b/>
                <w:bCs/>
                <w:color w:val="000000" w:themeColor="text1"/>
              </w:rPr>
              <w:t>104</w:t>
            </w:r>
            <w:r w:rsidR="5CD52025" w:rsidRPr="7CA5205B">
              <w:rPr>
                <w:rFonts w:eastAsia="Arial"/>
                <w:b/>
                <w:bCs/>
                <w:color w:val="000000" w:themeColor="text1"/>
              </w:rPr>
              <w:t xml:space="preserve"> </w:t>
            </w:r>
            <w:r w:rsidRPr="7CA5205B">
              <w:rPr>
                <w:rFonts w:eastAsia="Arial"/>
                <w:b/>
                <w:bCs/>
                <w:color w:val="000000" w:themeColor="text1"/>
              </w:rPr>
              <w:t>000</w:t>
            </w:r>
          </w:p>
        </w:tc>
        <w:tc>
          <w:tcPr>
            <w:tcW w:w="2077" w:type="dxa"/>
          </w:tcPr>
          <w:p w14:paraId="4ECEEA1E" w14:textId="5713C49F" w:rsidR="7CA5205B" w:rsidRDefault="7CA5205B" w:rsidP="3CCFCF83">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7CA5205B">
              <w:rPr>
                <w:rFonts w:eastAsia="Arial"/>
                <w:b/>
                <w:bCs/>
                <w:color w:val="000000" w:themeColor="text1"/>
              </w:rPr>
              <w:t>79</w:t>
            </w:r>
            <w:r w:rsidR="02E7DC73" w:rsidRPr="7CA5205B">
              <w:rPr>
                <w:rFonts w:eastAsia="Arial"/>
                <w:b/>
                <w:bCs/>
                <w:color w:val="000000" w:themeColor="text1"/>
              </w:rPr>
              <w:t xml:space="preserve"> </w:t>
            </w:r>
            <w:r w:rsidRPr="7CA5205B">
              <w:rPr>
                <w:rFonts w:eastAsia="Arial"/>
                <w:b/>
                <w:bCs/>
                <w:color w:val="000000" w:themeColor="text1"/>
              </w:rPr>
              <w:t>000</w:t>
            </w:r>
          </w:p>
        </w:tc>
      </w:tr>
      <w:tr w:rsidR="0DF3B073" w14:paraId="1B0067C1" w14:textId="77777777" w:rsidTr="003939BB">
        <w:trPr>
          <w:trHeight w:val="300"/>
        </w:trPr>
        <w:tc>
          <w:tcPr>
            <w:cnfStyle w:val="001000000000" w:firstRow="0" w:lastRow="0" w:firstColumn="1" w:lastColumn="0" w:oddVBand="0" w:evenVBand="0" w:oddHBand="0" w:evenHBand="0" w:firstRowFirstColumn="0" w:firstRowLastColumn="0" w:lastRowFirstColumn="0" w:lastRowLastColumn="0"/>
            <w:tcW w:w="4236" w:type="dxa"/>
          </w:tcPr>
          <w:p w14:paraId="23A5C86F" w14:textId="7DEDB092" w:rsidR="0DF3B073" w:rsidRDefault="0DF3B073" w:rsidP="3CCFCF83">
            <w:pPr>
              <w:jc w:val="center"/>
              <w:rPr>
                <w:rFonts w:eastAsia="Arial"/>
                <w:b w:val="0"/>
                <w:bCs w:val="0"/>
                <w:color w:val="000000" w:themeColor="text1"/>
              </w:rPr>
            </w:pPr>
            <w:r w:rsidRPr="0DF3B073">
              <w:rPr>
                <w:rFonts w:eastAsia="Arial"/>
                <w:color w:val="000000" w:themeColor="text1"/>
              </w:rPr>
              <w:t xml:space="preserve">Móri V. számú halastó </w:t>
            </w:r>
          </w:p>
        </w:tc>
        <w:tc>
          <w:tcPr>
            <w:tcW w:w="4236" w:type="dxa"/>
          </w:tcPr>
          <w:p w14:paraId="1F59FD1E" w14:textId="3C3C802B" w:rsidR="6A59200B" w:rsidRDefault="6A59200B" w:rsidP="3788E07E">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7CA5205B">
              <w:rPr>
                <w:rFonts w:eastAsia="Arial"/>
                <w:b/>
                <w:bCs/>
                <w:color w:val="000000" w:themeColor="text1"/>
              </w:rPr>
              <w:t>78</w:t>
            </w:r>
            <w:r w:rsidR="07D8F011" w:rsidRPr="7CA5205B">
              <w:rPr>
                <w:rFonts w:eastAsia="Arial"/>
                <w:b/>
                <w:bCs/>
                <w:color w:val="000000" w:themeColor="text1"/>
              </w:rPr>
              <w:t xml:space="preserve"> </w:t>
            </w:r>
            <w:r w:rsidRPr="7CA5205B">
              <w:rPr>
                <w:rFonts w:eastAsia="Arial"/>
                <w:b/>
                <w:bCs/>
                <w:color w:val="000000" w:themeColor="text1"/>
              </w:rPr>
              <w:t>000</w:t>
            </w:r>
          </w:p>
        </w:tc>
        <w:tc>
          <w:tcPr>
            <w:tcW w:w="2077" w:type="dxa"/>
          </w:tcPr>
          <w:p w14:paraId="0C0F06A5" w14:textId="0B0BB2F1" w:rsidR="7CA5205B" w:rsidRDefault="7CA5205B" w:rsidP="3CCFCF83">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7CA5205B">
              <w:rPr>
                <w:rFonts w:eastAsia="Arial"/>
                <w:b/>
                <w:bCs/>
                <w:color w:val="000000" w:themeColor="text1"/>
              </w:rPr>
              <w:t>59</w:t>
            </w:r>
            <w:r w:rsidR="0B14F343" w:rsidRPr="7CA5205B">
              <w:rPr>
                <w:rFonts w:eastAsia="Arial"/>
                <w:b/>
                <w:bCs/>
                <w:color w:val="000000" w:themeColor="text1"/>
              </w:rPr>
              <w:t xml:space="preserve"> </w:t>
            </w:r>
            <w:r w:rsidRPr="7CA5205B">
              <w:rPr>
                <w:rFonts w:eastAsia="Arial"/>
                <w:b/>
                <w:bCs/>
                <w:color w:val="000000" w:themeColor="text1"/>
              </w:rPr>
              <w:t>000</w:t>
            </w:r>
          </w:p>
        </w:tc>
      </w:tr>
      <w:tr w:rsidR="0DF3B073" w14:paraId="20880672" w14:textId="77777777" w:rsidTr="003939BB">
        <w:trPr>
          <w:trHeight w:val="300"/>
        </w:trPr>
        <w:tc>
          <w:tcPr>
            <w:cnfStyle w:val="001000000000" w:firstRow="0" w:lastRow="0" w:firstColumn="1" w:lastColumn="0" w:oddVBand="0" w:evenVBand="0" w:oddHBand="0" w:evenHBand="0" w:firstRowFirstColumn="0" w:firstRowLastColumn="0" w:lastRowFirstColumn="0" w:lastRowLastColumn="0"/>
            <w:tcW w:w="4236" w:type="dxa"/>
          </w:tcPr>
          <w:p w14:paraId="78AFBA11" w14:textId="59FCCC50" w:rsidR="0DF3B073" w:rsidRDefault="0DF3B073" w:rsidP="3CCFCF83">
            <w:pPr>
              <w:jc w:val="center"/>
              <w:rPr>
                <w:rFonts w:eastAsia="Arial"/>
                <w:b w:val="0"/>
                <w:bCs w:val="0"/>
                <w:color w:val="000000" w:themeColor="text1"/>
              </w:rPr>
            </w:pPr>
            <w:r w:rsidRPr="0DF3B073">
              <w:rPr>
                <w:rFonts w:eastAsia="Arial"/>
                <w:color w:val="000000" w:themeColor="text1"/>
              </w:rPr>
              <w:t>Móri VI. számú halastó</w:t>
            </w:r>
          </w:p>
        </w:tc>
        <w:tc>
          <w:tcPr>
            <w:tcW w:w="4236" w:type="dxa"/>
          </w:tcPr>
          <w:p w14:paraId="4F8846C0" w14:textId="16E8E96B" w:rsidR="6A59200B" w:rsidRDefault="6A59200B" w:rsidP="3788E07E">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7CA5205B">
              <w:rPr>
                <w:rFonts w:eastAsia="Arial"/>
                <w:b/>
                <w:bCs/>
                <w:color w:val="000000" w:themeColor="text1"/>
              </w:rPr>
              <w:t>104</w:t>
            </w:r>
            <w:r w:rsidR="07D8F011" w:rsidRPr="7CA5205B">
              <w:rPr>
                <w:rFonts w:eastAsia="Arial"/>
                <w:b/>
                <w:bCs/>
                <w:color w:val="000000" w:themeColor="text1"/>
              </w:rPr>
              <w:t xml:space="preserve"> </w:t>
            </w:r>
            <w:r w:rsidRPr="7CA5205B">
              <w:rPr>
                <w:rFonts w:eastAsia="Arial"/>
                <w:b/>
                <w:bCs/>
                <w:color w:val="000000" w:themeColor="text1"/>
              </w:rPr>
              <w:t>000</w:t>
            </w:r>
          </w:p>
        </w:tc>
        <w:tc>
          <w:tcPr>
            <w:tcW w:w="2077" w:type="dxa"/>
          </w:tcPr>
          <w:p w14:paraId="32C3616D" w14:textId="5715B1FE" w:rsidR="7CA5205B" w:rsidRDefault="7CA5205B" w:rsidP="3CCFCF83">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7CA5205B">
              <w:rPr>
                <w:rFonts w:eastAsia="Arial"/>
                <w:b/>
                <w:bCs/>
                <w:color w:val="000000" w:themeColor="text1"/>
              </w:rPr>
              <w:t>81</w:t>
            </w:r>
            <w:r w:rsidR="032D9DA0" w:rsidRPr="7CA5205B">
              <w:rPr>
                <w:rFonts w:eastAsia="Arial"/>
                <w:b/>
                <w:bCs/>
                <w:color w:val="000000" w:themeColor="text1"/>
              </w:rPr>
              <w:t xml:space="preserve"> </w:t>
            </w:r>
            <w:r w:rsidRPr="7CA5205B">
              <w:rPr>
                <w:rFonts w:eastAsia="Arial"/>
                <w:b/>
                <w:bCs/>
                <w:color w:val="000000" w:themeColor="text1"/>
              </w:rPr>
              <w:t>000</w:t>
            </w:r>
          </w:p>
        </w:tc>
      </w:tr>
      <w:tr w:rsidR="0DF3B073" w14:paraId="6400C97C" w14:textId="77777777" w:rsidTr="003939BB">
        <w:trPr>
          <w:trHeight w:val="300"/>
        </w:trPr>
        <w:tc>
          <w:tcPr>
            <w:cnfStyle w:val="001000000000" w:firstRow="0" w:lastRow="0" w:firstColumn="1" w:lastColumn="0" w:oddVBand="0" w:evenVBand="0" w:oddHBand="0" w:evenHBand="0" w:firstRowFirstColumn="0" w:firstRowLastColumn="0" w:lastRowFirstColumn="0" w:lastRowLastColumn="0"/>
            <w:tcW w:w="4236" w:type="dxa"/>
          </w:tcPr>
          <w:p w14:paraId="496704FC" w14:textId="0CF96861" w:rsidR="0DF3B073" w:rsidRDefault="0DF3B073" w:rsidP="3CCFCF83">
            <w:pPr>
              <w:jc w:val="center"/>
              <w:rPr>
                <w:rFonts w:eastAsia="Arial"/>
                <w:b w:val="0"/>
                <w:bCs w:val="0"/>
                <w:color w:val="000000" w:themeColor="text1"/>
              </w:rPr>
            </w:pPr>
            <w:r w:rsidRPr="0DF3B073">
              <w:rPr>
                <w:rFonts w:eastAsia="Arial"/>
                <w:color w:val="000000" w:themeColor="text1"/>
              </w:rPr>
              <w:t>Móri VII. számú halastó</w:t>
            </w:r>
          </w:p>
        </w:tc>
        <w:tc>
          <w:tcPr>
            <w:tcW w:w="4236" w:type="dxa"/>
          </w:tcPr>
          <w:p w14:paraId="36A7E495" w14:textId="2472BFAD" w:rsidR="6A59200B" w:rsidRDefault="6A59200B" w:rsidP="3788E07E">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7CA5205B">
              <w:rPr>
                <w:rFonts w:eastAsia="Arial"/>
                <w:b/>
                <w:bCs/>
                <w:color w:val="000000" w:themeColor="text1"/>
              </w:rPr>
              <w:t>39</w:t>
            </w:r>
            <w:r w:rsidR="0FB767F9" w:rsidRPr="7CA5205B">
              <w:rPr>
                <w:rFonts w:eastAsia="Arial"/>
                <w:b/>
                <w:bCs/>
                <w:color w:val="000000" w:themeColor="text1"/>
              </w:rPr>
              <w:t xml:space="preserve"> </w:t>
            </w:r>
            <w:r w:rsidRPr="7CA5205B">
              <w:rPr>
                <w:rFonts w:eastAsia="Arial"/>
                <w:b/>
                <w:bCs/>
                <w:color w:val="000000" w:themeColor="text1"/>
              </w:rPr>
              <w:t>000</w:t>
            </w:r>
          </w:p>
        </w:tc>
        <w:tc>
          <w:tcPr>
            <w:tcW w:w="2077" w:type="dxa"/>
          </w:tcPr>
          <w:p w14:paraId="69747886" w14:textId="54C55668" w:rsidR="7CA5205B" w:rsidRDefault="7CA5205B" w:rsidP="3CCFCF83">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7CA5205B">
              <w:rPr>
                <w:rFonts w:eastAsia="Arial"/>
                <w:b/>
                <w:bCs/>
                <w:color w:val="000000" w:themeColor="text1"/>
              </w:rPr>
              <w:t>31</w:t>
            </w:r>
            <w:r w:rsidR="032D9DA0" w:rsidRPr="7CA5205B">
              <w:rPr>
                <w:rFonts w:eastAsia="Arial"/>
                <w:b/>
                <w:bCs/>
                <w:color w:val="000000" w:themeColor="text1"/>
              </w:rPr>
              <w:t xml:space="preserve"> </w:t>
            </w:r>
            <w:r w:rsidRPr="7CA5205B">
              <w:rPr>
                <w:rFonts w:eastAsia="Arial"/>
                <w:b/>
                <w:bCs/>
                <w:color w:val="000000" w:themeColor="text1"/>
              </w:rPr>
              <w:t>000</w:t>
            </w:r>
          </w:p>
        </w:tc>
      </w:tr>
      <w:tr w:rsidR="0DF3B073" w14:paraId="7AAF097B" w14:textId="77777777" w:rsidTr="003939BB">
        <w:trPr>
          <w:trHeight w:val="300"/>
        </w:trPr>
        <w:tc>
          <w:tcPr>
            <w:cnfStyle w:val="001000000000" w:firstRow="0" w:lastRow="0" w:firstColumn="1" w:lastColumn="0" w:oddVBand="0" w:evenVBand="0" w:oddHBand="0" w:evenHBand="0" w:firstRowFirstColumn="0" w:firstRowLastColumn="0" w:lastRowFirstColumn="0" w:lastRowLastColumn="0"/>
            <w:tcW w:w="4236" w:type="dxa"/>
          </w:tcPr>
          <w:p w14:paraId="7569A0EF" w14:textId="64267483" w:rsidR="0DF3B073" w:rsidRDefault="0DF3B073" w:rsidP="3CCFCF83">
            <w:pPr>
              <w:jc w:val="center"/>
              <w:rPr>
                <w:rFonts w:eastAsia="Arial"/>
                <w:b w:val="0"/>
                <w:bCs w:val="0"/>
                <w:color w:val="000000" w:themeColor="text1"/>
              </w:rPr>
            </w:pPr>
            <w:r w:rsidRPr="0DF3B073">
              <w:rPr>
                <w:rFonts w:eastAsia="Arial"/>
                <w:color w:val="000000" w:themeColor="text1"/>
              </w:rPr>
              <w:t>Móri VIII. számú halastó</w:t>
            </w:r>
          </w:p>
        </w:tc>
        <w:tc>
          <w:tcPr>
            <w:tcW w:w="4236" w:type="dxa"/>
          </w:tcPr>
          <w:p w14:paraId="5C556EB8" w14:textId="48739D2C" w:rsidR="6A59200B" w:rsidRDefault="6A59200B" w:rsidP="3788E07E">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7CA5205B">
              <w:rPr>
                <w:rFonts w:eastAsia="Arial"/>
                <w:b/>
                <w:bCs/>
                <w:color w:val="000000" w:themeColor="text1"/>
              </w:rPr>
              <w:t>52</w:t>
            </w:r>
            <w:r w:rsidR="34463076" w:rsidRPr="7CA5205B">
              <w:rPr>
                <w:rFonts w:eastAsia="Arial"/>
                <w:b/>
                <w:bCs/>
                <w:color w:val="000000" w:themeColor="text1"/>
              </w:rPr>
              <w:t xml:space="preserve"> </w:t>
            </w:r>
            <w:r w:rsidRPr="7CA5205B">
              <w:rPr>
                <w:rFonts w:eastAsia="Arial"/>
                <w:b/>
                <w:bCs/>
                <w:color w:val="000000" w:themeColor="text1"/>
              </w:rPr>
              <w:t>000</w:t>
            </w:r>
          </w:p>
        </w:tc>
        <w:tc>
          <w:tcPr>
            <w:tcW w:w="2077" w:type="dxa"/>
          </w:tcPr>
          <w:p w14:paraId="0BE73BD3" w14:textId="2392F26F" w:rsidR="7CA5205B" w:rsidRDefault="7CA5205B" w:rsidP="3CCFCF83">
            <w:pPr>
              <w:jc w:val="center"/>
              <w:cnfStyle w:val="000000000000" w:firstRow="0" w:lastRow="0" w:firstColumn="0" w:lastColumn="0" w:oddVBand="0" w:evenVBand="0" w:oddHBand="0" w:evenHBand="0" w:firstRowFirstColumn="0" w:firstRowLastColumn="0" w:lastRowFirstColumn="0" w:lastRowLastColumn="0"/>
              <w:rPr>
                <w:rFonts w:eastAsia="Arial"/>
                <w:b/>
                <w:bCs/>
                <w:color w:val="000000" w:themeColor="text1"/>
              </w:rPr>
            </w:pPr>
            <w:r w:rsidRPr="7CA5205B">
              <w:rPr>
                <w:rFonts w:eastAsia="Arial"/>
                <w:b/>
                <w:bCs/>
                <w:color w:val="000000" w:themeColor="text1"/>
              </w:rPr>
              <w:t>39</w:t>
            </w:r>
            <w:r w:rsidR="4E9341B5" w:rsidRPr="7CA5205B">
              <w:rPr>
                <w:rFonts w:eastAsia="Arial"/>
                <w:b/>
                <w:bCs/>
                <w:color w:val="000000" w:themeColor="text1"/>
              </w:rPr>
              <w:t xml:space="preserve"> </w:t>
            </w:r>
            <w:r w:rsidRPr="7CA5205B">
              <w:rPr>
                <w:rFonts w:eastAsia="Arial"/>
                <w:b/>
                <w:bCs/>
                <w:color w:val="000000" w:themeColor="text1"/>
              </w:rPr>
              <w:t>000</w:t>
            </w:r>
          </w:p>
        </w:tc>
      </w:tr>
    </w:tbl>
    <w:p w14:paraId="2D95DCFC" w14:textId="000CDB6F" w:rsidR="00141CE8" w:rsidRDefault="00060A0C" w:rsidP="00C775CD">
      <w:pPr>
        <w:pStyle w:val="Kpalrs"/>
      </w:pPr>
      <w:r>
        <w:fldChar w:fldCharType="begin"/>
      </w:r>
      <w:r>
        <w:instrText>SEQ táblázat \* ARABIC</w:instrText>
      </w:r>
      <w:r>
        <w:fldChar w:fldCharType="separate"/>
      </w:r>
      <w:bookmarkStart w:id="56" w:name="_Toc236398542"/>
      <w:r>
        <w:rPr>
          <w:noProof/>
        </w:rPr>
        <w:t>35</w:t>
      </w:r>
      <w:r>
        <w:fldChar w:fldCharType="end"/>
      </w:r>
      <w:r w:rsidR="00141CE8">
        <w:t>. táblázat: A település tógazdálkodására vonatkozó főbb adatok</w:t>
      </w:r>
      <w:bookmarkEnd w:id="56"/>
    </w:p>
    <w:p w14:paraId="07FFEB29" w14:textId="09857413" w:rsidR="00141CE8" w:rsidRDefault="00141CE8" w:rsidP="00141CE8">
      <w:pPr>
        <w:pStyle w:val="Cmsor3"/>
      </w:pPr>
      <w:bookmarkStart w:id="57" w:name="_Toc236398469"/>
      <w:r>
        <w:t>Mezőgazdasági vízgazdálkodás, belvízgazdálkodás, aszálykárelhárítás</w:t>
      </w:r>
      <w:bookmarkEnd w:id="57"/>
    </w:p>
    <w:p w14:paraId="07185BD3" w14:textId="66FD3010" w:rsidR="2752ED16" w:rsidRPr="00C64B42" w:rsidRDefault="2752ED16" w:rsidP="1C978283">
      <w:pPr>
        <w:rPr>
          <w:rStyle w:val="Erskiemels"/>
        </w:rPr>
      </w:pPr>
      <w:r w:rsidRPr="00C64B42">
        <w:rPr>
          <w:rStyle w:val="Erskiemels"/>
        </w:rPr>
        <w:t>Mezőgazdasági vízgazdálkodás, öntözés</w:t>
      </w:r>
    </w:p>
    <w:p w14:paraId="7336FA22" w14:textId="170282D5" w:rsidR="2752ED16" w:rsidRDefault="2752ED16" w:rsidP="1C978283">
      <w:r w:rsidRPr="1C978283">
        <w:rPr>
          <w:rFonts w:eastAsia="Arial" w:cs="Arial"/>
        </w:rPr>
        <w:t>Mór területén több jelentősebb öntözőtelep található.</w:t>
      </w:r>
    </w:p>
    <w:p w14:paraId="373BEAA5" w14:textId="6F4A46C5" w:rsidR="2752ED16" w:rsidRDefault="2752ED16" w:rsidP="1C978283">
      <w:r w:rsidRPr="1C978283">
        <w:rPr>
          <w:rFonts w:eastAsia="Arial" w:cs="Arial"/>
          <w:b/>
          <w:bCs/>
        </w:rPr>
        <w:t>VITAMÓR Kertészeti Kft. 50,5 ha-os meggy, cseresznye, kajszi ültetvény csepegtető öntözés</w:t>
      </w:r>
    </w:p>
    <w:p w14:paraId="5FA02AC8" w14:textId="479288E8" w:rsidR="2752ED16" w:rsidRDefault="2752ED16" w:rsidP="0073173D">
      <w:pPr>
        <w:pStyle w:val="Listaszerbekezds"/>
        <w:tabs>
          <w:tab w:val="left" w:pos="3544"/>
        </w:tabs>
        <w:contextualSpacing/>
      </w:pPr>
      <w:r w:rsidRPr="1C978283">
        <w:t>Érintett helyrajzi számok:</w:t>
      </w:r>
      <w:r w:rsidR="0073173D">
        <w:t xml:space="preserve"> </w:t>
      </w:r>
      <w:r w:rsidRPr="1C978283">
        <w:t>Mór 0331, 0385/5 hrsz.</w:t>
      </w:r>
    </w:p>
    <w:p w14:paraId="2D64AFFC" w14:textId="219C2381" w:rsidR="2752ED16" w:rsidRDefault="2752ED16" w:rsidP="0073173D">
      <w:pPr>
        <w:pStyle w:val="Listaszerbekezds"/>
        <w:tabs>
          <w:tab w:val="left" w:pos="3544"/>
        </w:tabs>
        <w:contextualSpacing/>
      </w:pPr>
      <w:r w:rsidRPr="1C978283">
        <w:t>Öntözés vízigénye:</w:t>
      </w:r>
      <w:r w:rsidR="0073173D">
        <w:t xml:space="preserve"> </w:t>
      </w:r>
      <w:r w:rsidRPr="1C978283">
        <w:t>12 960 m3/év</w:t>
      </w:r>
    </w:p>
    <w:p w14:paraId="37622CD4" w14:textId="557D908F" w:rsidR="2752ED16" w:rsidRDefault="2752ED16" w:rsidP="0073173D">
      <w:pPr>
        <w:pStyle w:val="Listaszerbekezds"/>
        <w:tabs>
          <w:tab w:val="left" w:pos="3544"/>
        </w:tabs>
        <w:contextualSpacing/>
      </w:pPr>
      <w:r w:rsidRPr="1C978283">
        <w:t>Vízbázis:</w:t>
      </w:r>
      <w:r w:rsidR="0073173D">
        <w:t xml:space="preserve"> </w:t>
      </w:r>
      <w:r w:rsidRPr="1C978283">
        <w:t>Felszín alatti, 1 db talajvízkút (sh.1.2) és 1 db rétegvíz kút (h.1.2)</w:t>
      </w:r>
    </w:p>
    <w:p w14:paraId="50180F2A" w14:textId="7C7FFF99" w:rsidR="2752ED16" w:rsidRDefault="2752ED16" w:rsidP="0073173D">
      <w:pPr>
        <w:pStyle w:val="Listaszerbekezds"/>
        <w:tabs>
          <w:tab w:val="left" w:pos="3544"/>
        </w:tabs>
        <w:contextualSpacing/>
      </w:pPr>
      <w:r w:rsidRPr="1C978283">
        <w:rPr>
          <w:rFonts w:eastAsia="Arial" w:cs="Arial"/>
        </w:rPr>
        <w:t>Vízjogi létesítési engedély száma:</w:t>
      </w:r>
      <w:r w:rsidR="0073173D">
        <w:t xml:space="preserve"> </w:t>
      </w:r>
      <w:r w:rsidRPr="1C978283">
        <w:rPr>
          <w:rFonts w:eastAsia="Arial" w:cs="Arial"/>
        </w:rPr>
        <w:t>3138/2011 (v.k.sz: 157/8994-19339)</w:t>
      </w:r>
    </w:p>
    <w:p w14:paraId="027CA4CA" w14:textId="4E8EC5DF" w:rsidR="2752ED16" w:rsidRDefault="2752ED16" w:rsidP="0073173D">
      <w:pPr>
        <w:pStyle w:val="Listaszerbekezds"/>
        <w:tabs>
          <w:tab w:val="left" w:pos="3544"/>
        </w:tabs>
        <w:contextualSpacing/>
      </w:pPr>
      <w:r w:rsidRPr="1C978283">
        <w:t>Kutak adatai:</w:t>
      </w:r>
    </w:p>
    <w:p w14:paraId="2CD5CE44" w14:textId="51C46C4E" w:rsidR="2752ED16" w:rsidRDefault="2752ED16" w:rsidP="00CE50EA">
      <w:pPr>
        <w:pStyle w:val="Listaszerbekezds"/>
        <w:numPr>
          <w:ilvl w:val="1"/>
          <w:numId w:val="4"/>
        </w:numPr>
        <w:tabs>
          <w:tab w:val="left" w:pos="3544"/>
        </w:tabs>
        <w:contextualSpacing/>
      </w:pPr>
      <w:r w:rsidRPr="1C978283">
        <w:t>Talajvízkút:</w:t>
      </w:r>
    </w:p>
    <w:p w14:paraId="74B5AC7F" w14:textId="738AAFFD" w:rsidR="2752ED16" w:rsidRDefault="2752ED16" w:rsidP="00CE50EA">
      <w:pPr>
        <w:pStyle w:val="Listaszerbekezds"/>
        <w:numPr>
          <w:ilvl w:val="2"/>
          <w:numId w:val="4"/>
        </w:numPr>
        <w:tabs>
          <w:tab w:val="left" w:pos="3544"/>
        </w:tabs>
        <w:contextualSpacing/>
      </w:pPr>
      <w:r w:rsidRPr="1C978283">
        <w:t>A kút neve: 3. sz. öntözőkút</w:t>
      </w:r>
    </w:p>
    <w:p w14:paraId="48F159AD" w14:textId="5159D25E" w:rsidR="2752ED16" w:rsidRDefault="2752ED16" w:rsidP="00CE50EA">
      <w:pPr>
        <w:pStyle w:val="Listaszerbekezds"/>
        <w:numPr>
          <w:ilvl w:val="2"/>
          <w:numId w:val="4"/>
        </w:numPr>
        <w:tabs>
          <w:tab w:val="left" w:pos="3544"/>
        </w:tabs>
        <w:contextualSpacing/>
      </w:pPr>
      <w:r w:rsidRPr="1C978283">
        <w:t>EOV koordináták:</w:t>
      </w:r>
      <w:r w:rsidR="0073173D">
        <w:t xml:space="preserve"> </w:t>
      </w:r>
      <w:r w:rsidRPr="1C978283">
        <w:t>Y = 587 550, X = 227 740</w:t>
      </w:r>
    </w:p>
    <w:p w14:paraId="2799F67A" w14:textId="32D5DBB1" w:rsidR="2752ED16" w:rsidRDefault="2752ED16" w:rsidP="00CE50EA">
      <w:pPr>
        <w:pStyle w:val="Listaszerbekezds"/>
        <w:numPr>
          <w:ilvl w:val="2"/>
          <w:numId w:val="4"/>
        </w:numPr>
        <w:tabs>
          <w:tab w:val="left" w:pos="3544"/>
        </w:tabs>
        <w:contextualSpacing/>
      </w:pPr>
      <w:r w:rsidRPr="1C978283">
        <w:rPr>
          <w:rFonts w:eastAsia="Arial" w:cs="Arial"/>
        </w:rPr>
        <w:t>Talpmélység:</w:t>
      </w:r>
      <w:r w:rsidR="0073173D">
        <w:t xml:space="preserve"> </w:t>
      </w:r>
      <w:r w:rsidRPr="1C978283">
        <w:rPr>
          <w:rFonts w:eastAsia="Arial" w:cs="Arial"/>
        </w:rPr>
        <w:t>20 m</w:t>
      </w:r>
    </w:p>
    <w:p w14:paraId="1C249E73" w14:textId="0266774E" w:rsidR="2752ED16" w:rsidRDefault="2752ED16" w:rsidP="00CE50EA">
      <w:pPr>
        <w:pStyle w:val="Listaszerbekezds"/>
        <w:numPr>
          <w:ilvl w:val="1"/>
          <w:numId w:val="4"/>
        </w:numPr>
        <w:tabs>
          <w:tab w:val="left" w:pos="3544"/>
        </w:tabs>
        <w:contextualSpacing/>
      </w:pPr>
      <w:r w:rsidRPr="1C978283">
        <w:t>Rétegvízkút:</w:t>
      </w:r>
    </w:p>
    <w:p w14:paraId="58DE4B92" w14:textId="510C75D9" w:rsidR="2752ED16" w:rsidRDefault="2752ED16" w:rsidP="00CE50EA">
      <w:pPr>
        <w:pStyle w:val="Listaszerbekezds"/>
        <w:numPr>
          <w:ilvl w:val="2"/>
          <w:numId w:val="4"/>
        </w:numPr>
        <w:tabs>
          <w:tab w:val="left" w:pos="3544"/>
        </w:tabs>
        <w:contextualSpacing/>
      </w:pPr>
      <w:r w:rsidRPr="1C978283">
        <w:t>A kút neve: 4. sz. öntözőkút</w:t>
      </w:r>
    </w:p>
    <w:p w14:paraId="6883856A" w14:textId="07F6B985" w:rsidR="2752ED16" w:rsidRDefault="2752ED16" w:rsidP="00CE50EA">
      <w:pPr>
        <w:pStyle w:val="Listaszerbekezds"/>
        <w:numPr>
          <w:ilvl w:val="2"/>
          <w:numId w:val="4"/>
        </w:numPr>
        <w:tabs>
          <w:tab w:val="left" w:pos="3544"/>
        </w:tabs>
        <w:contextualSpacing/>
      </w:pPr>
      <w:r w:rsidRPr="1C978283">
        <w:t>EOV koordináták:</w:t>
      </w:r>
      <w:r w:rsidR="0073173D">
        <w:t xml:space="preserve"> </w:t>
      </w:r>
      <w:r w:rsidRPr="1C978283">
        <w:t>Y = 587 560, X = 227 740</w:t>
      </w:r>
    </w:p>
    <w:p w14:paraId="06C11814" w14:textId="3C96D727" w:rsidR="2752ED16" w:rsidRDefault="2752ED16" w:rsidP="00CE50EA">
      <w:pPr>
        <w:pStyle w:val="Listaszerbekezds"/>
        <w:numPr>
          <w:ilvl w:val="2"/>
          <w:numId w:val="4"/>
        </w:numPr>
        <w:tabs>
          <w:tab w:val="left" w:pos="3544"/>
        </w:tabs>
        <w:contextualSpacing/>
      </w:pPr>
      <w:r w:rsidRPr="1C978283">
        <w:rPr>
          <w:rFonts w:eastAsia="Arial" w:cs="Arial"/>
        </w:rPr>
        <w:t>Talpmélység:</w:t>
      </w:r>
      <w:r w:rsidR="0073173D">
        <w:t xml:space="preserve"> </w:t>
      </w:r>
      <w:r w:rsidRPr="1C978283">
        <w:rPr>
          <w:rFonts w:eastAsia="Arial" w:cs="Arial"/>
        </w:rPr>
        <w:t>100 m</w:t>
      </w:r>
    </w:p>
    <w:p w14:paraId="5736463D" w14:textId="695811CF" w:rsidR="2752ED16" w:rsidRDefault="2752ED16" w:rsidP="0073173D">
      <w:pPr>
        <w:pStyle w:val="Listaszerbekezds"/>
        <w:tabs>
          <w:tab w:val="left" w:pos="3544"/>
        </w:tabs>
        <w:contextualSpacing/>
      </w:pPr>
      <w:r w:rsidRPr="1C978283">
        <w:rPr>
          <w:rFonts w:eastAsia="Arial" w:cs="Arial"/>
        </w:rPr>
        <w:t>A kutakból kitermelt vizet szigetelt öntözővíz-tározóban gyűjtik össze.</w:t>
      </w:r>
    </w:p>
    <w:p w14:paraId="6E01D2DB" w14:textId="077198E9" w:rsidR="2752ED16" w:rsidRDefault="2752ED16" w:rsidP="0073173D">
      <w:pPr>
        <w:pStyle w:val="Listaszerbekezds"/>
        <w:tabs>
          <w:tab w:val="left" w:pos="3544"/>
        </w:tabs>
        <w:contextualSpacing/>
      </w:pPr>
      <w:r w:rsidRPr="1C978283">
        <w:t>Tározó műszaki adatai:</w:t>
      </w:r>
    </w:p>
    <w:p w14:paraId="3F4C8C04" w14:textId="19C74AD6" w:rsidR="2752ED16" w:rsidRDefault="2752ED16" w:rsidP="00CE50EA">
      <w:pPr>
        <w:pStyle w:val="Listaszerbekezds"/>
        <w:numPr>
          <w:ilvl w:val="1"/>
          <w:numId w:val="4"/>
        </w:numPr>
        <w:tabs>
          <w:tab w:val="left" w:pos="3544"/>
        </w:tabs>
        <w:contextualSpacing/>
      </w:pPr>
      <w:r w:rsidRPr="1C978283">
        <w:t>Hasznos térfogat:</w:t>
      </w:r>
      <w:r>
        <w:tab/>
      </w:r>
      <w:r w:rsidRPr="1C978283">
        <w:t>1000 m3</w:t>
      </w:r>
    </w:p>
    <w:p w14:paraId="5DB79592" w14:textId="4AADC06D" w:rsidR="2752ED16" w:rsidRDefault="2752ED16" w:rsidP="00CE50EA">
      <w:pPr>
        <w:pStyle w:val="Listaszerbekezds"/>
        <w:numPr>
          <w:ilvl w:val="1"/>
          <w:numId w:val="4"/>
        </w:numPr>
        <w:tabs>
          <w:tab w:val="left" w:pos="3544"/>
        </w:tabs>
        <w:contextualSpacing/>
      </w:pPr>
      <w:r w:rsidRPr="1C978283">
        <w:t>Vízfelszín üzemi vízszinten:</w:t>
      </w:r>
      <w:r>
        <w:tab/>
      </w:r>
      <w:r w:rsidRPr="1C978283">
        <w:t>400 m2</w:t>
      </w:r>
    </w:p>
    <w:p w14:paraId="4F525B06" w14:textId="0C789318" w:rsidR="2752ED16" w:rsidRDefault="2752ED16" w:rsidP="00CE50EA">
      <w:pPr>
        <w:pStyle w:val="Listaszerbekezds"/>
        <w:numPr>
          <w:ilvl w:val="1"/>
          <w:numId w:val="4"/>
        </w:numPr>
        <w:tabs>
          <w:tab w:val="left" w:pos="3544"/>
        </w:tabs>
        <w:contextualSpacing/>
      </w:pPr>
      <w:r w:rsidRPr="1C978283">
        <w:t>fenékszint:</w:t>
      </w:r>
      <w:r>
        <w:tab/>
      </w:r>
      <w:r w:rsidRPr="1C978283">
        <w:t xml:space="preserve">218,50 m </w:t>
      </w:r>
      <w:proofErr w:type="spellStart"/>
      <w:r w:rsidRPr="1C978283">
        <w:t>Bf</w:t>
      </w:r>
      <w:proofErr w:type="spellEnd"/>
    </w:p>
    <w:p w14:paraId="2028A395" w14:textId="350286DA" w:rsidR="2752ED16" w:rsidRDefault="2752ED16" w:rsidP="00CE50EA">
      <w:pPr>
        <w:pStyle w:val="Listaszerbekezds"/>
        <w:numPr>
          <w:ilvl w:val="1"/>
          <w:numId w:val="4"/>
        </w:numPr>
        <w:tabs>
          <w:tab w:val="left" w:pos="3544"/>
        </w:tabs>
        <w:contextualSpacing/>
      </w:pPr>
      <w:r w:rsidRPr="1C978283">
        <w:rPr>
          <w:rFonts w:eastAsia="Arial" w:cs="Arial"/>
        </w:rPr>
        <w:t>Üzemi vízszint:</w:t>
      </w:r>
      <w:r>
        <w:tab/>
      </w:r>
      <w:r w:rsidRPr="1C978283">
        <w:rPr>
          <w:rFonts w:eastAsia="Arial" w:cs="Arial"/>
        </w:rPr>
        <w:t xml:space="preserve">221,00 m </w:t>
      </w:r>
      <w:proofErr w:type="spellStart"/>
      <w:r w:rsidRPr="1C978283">
        <w:rPr>
          <w:rFonts w:eastAsia="Arial" w:cs="Arial"/>
        </w:rPr>
        <w:t>Bf</w:t>
      </w:r>
      <w:proofErr w:type="spellEnd"/>
    </w:p>
    <w:p w14:paraId="023DDFDF" w14:textId="5C95C9B7" w:rsidR="2752ED16" w:rsidRDefault="2752ED16" w:rsidP="00CE50EA">
      <w:pPr>
        <w:pStyle w:val="Listaszerbekezds"/>
        <w:numPr>
          <w:ilvl w:val="1"/>
          <w:numId w:val="4"/>
        </w:numPr>
        <w:tabs>
          <w:tab w:val="left" w:pos="3544"/>
        </w:tabs>
        <w:contextualSpacing/>
      </w:pPr>
      <w:r w:rsidRPr="1C978283">
        <w:lastRenderedPageBreak/>
        <w:t>Gerinchálózat:</w:t>
      </w:r>
      <w:r>
        <w:tab/>
      </w:r>
      <w:r w:rsidRPr="1C978283">
        <w:t>D 110 mm KPE: 2278,0 m</w:t>
      </w:r>
    </w:p>
    <w:p w14:paraId="04FA3938" w14:textId="6D1514F0" w:rsidR="2752ED16" w:rsidRDefault="2752ED16" w:rsidP="00CE50EA">
      <w:pPr>
        <w:pStyle w:val="Listaszerbekezds"/>
        <w:numPr>
          <w:ilvl w:val="1"/>
          <w:numId w:val="4"/>
        </w:numPr>
        <w:tabs>
          <w:tab w:val="left" w:pos="3544"/>
        </w:tabs>
        <w:contextualSpacing/>
      </w:pPr>
      <w:r w:rsidRPr="1C978283">
        <w:rPr>
          <w:rFonts w:eastAsia="Arial" w:cs="Arial"/>
        </w:rPr>
        <w:t>Csepegtető hálózat:</w:t>
      </w:r>
      <w:r>
        <w:tab/>
      </w:r>
      <w:r w:rsidRPr="1C978283">
        <w:rPr>
          <w:rFonts w:eastAsia="Arial" w:cs="Arial"/>
        </w:rPr>
        <w:t xml:space="preserve">D 16 mm NAAN-PC: 110 880 m </w:t>
      </w:r>
    </w:p>
    <w:p w14:paraId="6CA9F1DA" w14:textId="4247F4AE" w:rsidR="2752ED16" w:rsidRDefault="2752ED16" w:rsidP="1C978283">
      <w:r w:rsidRPr="1C978283">
        <w:rPr>
          <w:rFonts w:eastAsia="Arial" w:cs="Arial"/>
          <w:b/>
          <w:bCs/>
        </w:rPr>
        <w:t>VITAMÓR Kertészeti Kft. 12,0 ha-os kajszi ültetvény csepegtető öntözés (kapcsolódik az 50,5 ha-os öntözéshez)</w:t>
      </w:r>
    </w:p>
    <w:p w14:paraId="5D1D347E" w14:textId="08C2F9D2" w:rsidR="2752ED16" w:rsidRPr="00423A95" w:rsidRDefault="2752ED16" w:rsidP="00423A95">
      <w:pPr>
        <w:pStyle w:val="Listaszerbekezds"/>
        <w:tabs>
          <w:tab w:val="left" w:pos="3544"/>
        </w:tabs>
        <w:contextualSpacing/>
      </w:pPr>
      <w:r w:rsidRPr="00423A95">
        <w:t>Érintett helyrajzi szám:</w:t>
      </w:r>
      <w:r w:rsidR="00423A95">
        <w:rPr>
          <w:rFonts w:eastAsia="Arial" w:cs="Arial"/>
        </w:rPr>
        <w:t xml:space="preserve"> </w:t>
      </w:r>
      <w:r w:rsidRPr="00423A95">
        <w:t>Mór 0385/5 hrsz.</w:t>
      </w:r>
    </w:p>
    <w:p w14:paraId="7122C344" w14:textId="23514791" w:rsidR="2752ED16" w:rsidRPr="00423A95" w:rsidRDefault="2752ED16" w:rsidP="00423A95">
      <w:pPr>
        <w:pStyle w:val="Listaszerbekezds"/>
        <w:tabs>
          <w:tab w:val="left" w:pos="3544"/>
        </w:tabs>
        <w:contextualSpacing/>
      </w:pPr>
      <w:r w:rsidRPr="00423A95">
        <w:t>Öntözés vízigénye:</w:t>
      </w:r>
      <w:r w:rsidR="00423A95">
        <w:rPr>
          <w:rFonts w:eastAsia="Arial" w:cs="Arial"/>
        </w:rPr>
        <w:t xml:space="preserve"> </w:t>
      </w:r>
      <w:r w:rsidRPr="00423A95">
        <w:t>3840 m3/év</w:t>
      </w:r>
    </w:p>
    <w:p w14:paraId="33409D09" w14:textId="17D25D2C" w:rsidR="2752ED16" w:rsidRPr="00423A95" w:rsidRDefault="2752ED16" w:rsidP="00423A95">
      <w:pPr>
        <w:pStyle w:val="Listaszerbekezds"/>
        <w:tabs>
          <w:tab w:val="left" w:pos="3544"/>
        </w:tabs>
        <w:contextualSpacing/>
      </w:pPr>
      <w:r w:rsidRPr="00423A95">
        <w:t>Vízbázis:</w:t>
      </w:r>
      <w:r w:rsidR="00423A95">
        <w:rPr>
          <w:rFonts w:eastAsia="Arial" w:cs="Arial"/>
        </w:rPr>
        <w:t xml:space="preserve"> </w:t>
      </w:r>
      <w:r w:rsidRPr="00423A95">
        <w:t>Felszín alatti, 1 db talajvízkút (sh.1.2)</w:t>
      </w:r>
    </w:p>
    <w:p w14:paraId="57D485C2" w14:textId="7C4D2BAF" w:rsidR="2752ED16" w:rsidRDefault="2752ED16" w:rsidP="00423A95">
      <w:pPr>
        <w:pStyle w:val="Listaszerbekezds"/>
        <w:tabs>
          <w:tab w:val="left" w:pos="3544"/>
        </w:tabs>
        <w:contextualSpacing/>
      </w:pPr>
      <w:r w:rsidRPr="1C978283">
        <w:rPr>
          <w:rFonts w:eastAsia="Arial" w:cs="Arial"/>
        </w:rPr>
        <w:t>Vízjogi üzemeltetési engedély száma:</w:t>
      </w:r>
      <w:r w:rsidR="00423A95">
        <w:rPr>
          <w:rFonts w:eastAsia="Arial" w:cs="Arial"/>
        </w:rPr>
        <w:t xml:space="preserve"> </w:t>
      </w:r>
      <w:r w:rsidRPr="1C978283">
        <w:rPr>
          <w:rFonts w:eastAsia="Arial" w:cs="Arial"/>
        </w:rPr>
        <w:t>27700/2012 (v.k.sz: 157/8994-19339)</w:t>
      </w:r>
    </w:p>
    <w:p w14:paraId="4FE39881" w14:textId="372F9E50" w:rsidR="2752ED16" w:rsidRPr="00423A95" w:rsidRDefault="2752ED16" w:rsidP="00423A95">
      <w:pPr>
        <w:pStyle w:val="Listaszerbekezds"/>
        <w:tabs>
          <w:tab w:val="left" w:pos="3544"/>
        </w:tabs>
        <w:contextualSpacing/>
      </w:pPr>
      <w:r w:rsidRPr="00423A95">
        <w:t>Kútadatok:</w:t>
      </w:r>
    </w:p>
    <w:p w14:paraId="7C1B0D19" w14:textId="0D34CDEA" w:rsidR="2752ED16" w:rsidRPr="00423A95" w:rsidRDefault="2752ED16" w:rsidP="00CE50EA">
      <w:pPr>
        <w:pStyle w:val="Listaszerbekezds"/>
        <w:numPr>
          <w:ilvl w:val="1"/>
          <w:numId w:val="4"/>
        </w:numPr>
        <w:tabs>
          <w:tab w:val="left" w:pos="3544"/>
        </w:tabs>
        <w:contextualSpacing/>
      </w:pPr>
      <w:r w:rsidRPr="00423A95">
        <w:t>EOV koordináták:</w:t>
      </w:r>
      <w:r w:rsidR="00423A95">
        <w:rPr>
          <w:rFonts w:eastAsia="Arial" w:cs="Arial"/>
        </w:rPr>
        <w:t xml:space="preserve"> </w:t>
      </w:r>
      <w:r w:rsidRPr="00423A95">
        <w:t>Y = 587 596, X = 227 744</w:t>
      </w:r>
    </w:p>
    <w:p w14:paraId="7A311FDF" w14:textId="5D48E7C6" w:rsidR="2752ED16" w:rsidRDefault="2752ED16" w:rsidP="00CE50EA">
      <w:pPr>
        <w:pStyle w:val="Listaszerbekezds"/>
        <w:numPr>
          <w:ilvl w:val="1"/>
          <w:numId w:val="4"/>
        </w:numPr>
        <w:tabs>
          <w:tab w:val="left" w:pos="3544"/>
        </w:tabs>
        <w:contextualSpacing/>
      </w:pPr>
      <w:r w:rsidRPr="1C978283">
        <w:rPr>
          <w:rFonts w:eastAsia="Arial" w:cs="Arial"/>
        </w:rPr>
        <w:t>Talpmélység:</w:t>
      </w:r>
      <w:r w:rsidR="00423A95">
        <w:rPr>
          <w:rFonts w:eastAsia="Arial" w:cs="Arial"/>
        </w:rPr>
        <w:t xml:space="preserve"> </w:t>
      </w:r>
      <w:r w:rsidRPr="1C978283">
        <w:rPr>
          <w:rFonts w:eastAsia="Arial" w:cs="Arial"/>
        </w:rPr>
        <w:t>69 m</w:t>
      </w:r>
    </w:p>
    <w:p w14:paraId="0C55CFF1" w14:textId="3CBD68A0" w:rsidR="2752ED16" w:rsidRDefault="2752ED16" w:rsidP="00423A95">
      <w:pPr>
        <w:pStyle w:val="Listaszerbekezds"/>
        <w:tabs>
          <w:tab w:val="left" w:pos="3544"/>
        </w:tabs>
        <w:contextualSpacing/>
      </w:pPr>
      <w:r w:rsidRPr="1C978283">
        <w:rPr>
          <w:rFonts w:eastAsia="Arial" w:cs="Arial"/>
        </w:rPr>
        <w:t>A kútból kitermelt vizet az előzőekben ismertetett tározóban gyűjtik össze.</w:t>
      </w:r>
    </w:p>
    <w:p w14:paraId="138775ED" w14:textId="32F5094F" w:rsidR="2752ED16" w:rsidRPr="00423A95" w:rsidRDefault="2752ED16" w:rsidP="00423A95">
      <w:pPr>
        <w:pStyle w:val="Listaszerbekezds"/>
        <w:tabs>
          <w:tab w:val="left" w:pos="3544"/>
        </w:tabs>
        <w:contextualSpacing/>
      </w:pPr>
      <w:r w:rsidRPr="00423A95">
        <w:t>Gerinchálózat:</w:t>
      </w:r>
      <w:r w:rsidR="00423A95">
        <w:rPr>
          <w:rFonts w:eastAsia="Arial" w:cs="Arial"/>
        </w:rPr>
        <w:t xml:space="preserve"> </w:t>
      </w:r>
      <w:r w:rsidRPr="00423A95">
        <w:t>D 110 mm KPE: 996,0 m</w:t>
      </w:r>
    </w:p>
    <w:p w14:paraId="105E1D79" w14:textId="3C935434" w:rsidR="2752ED16" w:rsidRDefault="2752ED16" w:rsidP="00423A95">
      <w:pPr>
        <w:pStyle w:val="Listaszerbekezds"/>
        <w:tabs>
          <w:tab w:val="left" w:pos="3544"/>
        </w:tabs>
        <w:contextualSpacing/>
      </w:pPr>
      <w:r w:rsidRPr="1C978283">
        <w:rPr>
          <w:rFonts w:eastAsia="Arial" w:cs="Arial"/>
        </w:rPr>
        <w:t>Csepegtető Cső:</w:t>
      </w:r>
      <w:r w:rsidR="00423A95">
        <w:rPr>
          <w:rFonts w:eastAsia="Arial" w:cs="Arial"/>
        </w:rPr>
        <w:t xml:space="preserve"> </w:t>
      </w:r>
      <w:r w:rsidRPr="1C978283">
        <w:rPr>
          <w:rFonts w:eastAsia="Arial" w:cs="Arial"/>
        </w:rPr>
        <w:t xml:space="preserve">D 16 mm NAAN-PC: 29 750 m </w:t>
      </w:r>
    </w:p>
    <w:p w14:paraId="58851CCA" w14:textId="54C4644E" w:rsidR="59D92594" w:rsidRDefault="59D92594" w:rsidP="00423A95">
      <w:pPr>
        <w:pStyle w:val="Listaszerbekezds"/>
        <w:tabs>
          <w:tab w:val="left" w:pos="3544"/>
        </w:tabs>
        <w:contextualSpacing/>
        <w:rPr>
          <w:rFonts w:eastAsia="Arial" w:cs="Arial"/>
        </w:rPr>
      </w:pPr>
      <w:r w:rsidRPr="1C978283">
        <w:rPr>
          <w:rFonts w:eastAsia="Arial" w:cs="Arial"/>
        </w:rPr>
        <w:t xml:space="preserve">Megjegyzés: A VITAMÓR Kft. </w:t>
      </w:r>
      <w:r w:rsidRPr="00C27126">
        <w:rPr>
          <w:rFonts w:eastAsia="Arial" w:cs="Arial"/>
        </w:rPr>
        <w:t>Jelenleg is érvényes vízjogi üzemeltetési engedéllyel nem rendelkezik! (nem lelhető fel)</w:t>
      </w:r>
    </w:p>
    <w:p w14:paraId="4423C275" w14:textId="19E77422" w:rsidR="2752ED16" w:rsidRDefault="2752ED16" w:rsidP="1C978283">
      <w:r w:rsidRPr="1C978283">
        <w:rPr>
          <w:rFonts w:eastAsia="Arial" w:cs="Arial"/>
          <w:b/>
          <w:bCs/>
        </w:rPr>
        <w:t>OMNI-FRUCT Kft. 104,0 ha Táborhegyi öntözőtelep</w:t>
      </w:r>
    </w:p>
    <w:p w14:paraId="6FD832B2" w14:textId="12BEEA0D" w:rsidR="2752ED16" w:rsidRDefault="2752ED16" w:rsidP="00B80E82">
      <w:pPr>
        <w:pStyle w:val="Listaszerbekezds"/>
        <w:tabs>
          <w:tab w:val="left" w:pos="3544"/>
        </w:tabs>
        <w:contextualSpacing/>
      </w:pPr>
      <w:r w:rsidRPr="00423A95">
        <w:t>Érintett helyrajzi számok:</w:t>
      </w:r>
      <w:r w:rsidR="0010021E">
        <w:t xml:space="preserve"> </w:t>
      </w:r>
      <w:r w:rsidRPr="00423A95">
        <w:t>Mór 0397/2, 0399/1, 0401, 0493/1 hrsz. (öntözőtelep),</w:t>
      </w:r>
      <w:r w:rsidR="0010021E" w:rsidRPr="1C978283">
        <w:rPr>
          <w:rFonts w:eastAsia="Arial" w:cs="Arial"/>
        </w:rPr>
        <w:t xml:space="preserve"> </w:t>
      </w:r>
      <w:r w:rsidRPr="0010021E">
        <w:rPr>
          <w:rFonts w:eastAsia="Arial" w:cs="Arial"/>
        </w:rPr>
        <w:t>0383/2 hrsz. (tározó)</w:t>
      </w:r>
    </w:p>
    <w:p w14:paraId="673C737A" w14:textId="28635FF2" w:rsidR="2752ED16" w:rsidRPr="00423A95" w:rsidRDefault="2752ED16" w:rsidP="00423A95">
      <w:pPr>
        <w:pStyle w:val="Listaszerbekezds"/>
        <w:tabs>
          <w:tab w:val="left" w:pos="3544"/>
        </w:tabs>
        <w:contextualSpacing/>
      </w:pPr>
      <w:r w:rsidRPr="00423A95">
        <w:t>Öntözés vízigénye:</w:t>
      </w:r>
      <w:r w:rsidR="0010021E">
        <w:t xml:space="preserve"> </w:t>
      </w:r>
      <w:r w:rsidRPr="00423A95">
        <w:t>105 200 m3/év</w:t>
      </w:r>
    </w:p>
    <w:p w14:paraId="660256F1" w14:textId="4B2D6AB4" w:rsidR="2752ED16" w:rsidRPr="00423A95" w:rsidRDefault="2752ED16" w:rsidP="00CE50EA">
      <w:pPr>
        <w:pStyle w:val="Listaszerbekezds"/>
        <w:numPr>
          <w:ilvl w:val="1"/>
          <w:numId w:val="4"/>
        </w:numPr>
        <w:tabs>
          <w:tab w:val="left" w:pos="3544"/>
        </w:tabs>
        <w:contextualSpacing/>
      </w:pPr>
      <w:r w:rsidRPr="00423A95">
        <w:t>Ebből kutakból 65 200 m3/év</w:t>
      </w:r>
    </w:p>
    <w:p w14:paraId="497ADBE9" w14:textId="0829EC45" w:rsidR="2752ED16" w:rsidRPr="00423A95" w:rsidRDefault="2752ED16" w:rsidP="00CE50EA">
      <w:pPr>
        <w:pStyle w:val="Listaszerbekezds"/>
        <w:numPr>
          <w:ilvl w:val="1"/>
          <w:numId w:val="4"/>
        </w:numPr>
        <w:tabs>
          <w:tab w:val="left" w:pos="3544"/>
        </w:tabs>
        <w:contextualSpacing/>
      </w:pPr>
      <w:r w:rsidRPr="00423A95">
        <w:t>tisztított szennyvízből: 40 000 m3/év</w:t>
      </w:r>
    </w:p>
    <w:p w14:paraId="5406927F" w14:textId="1BDC2422" w:rsidR="2752ED16" w:rsidRPr="00423A95" w:rsidRDefault="2752ED16" w:rsidP="00423A95">
      <w:pPr>
        <w:pStyle w:val="Listaszerbekezds"/>
        <w:tabs>
          <w:tab w:val="left" w:pos="3544"/>
        </w:tabs>
        <w:contextualSpacing/>
      </w:pPr>
      <w:r w:rsidRPr="00423A95">
        <w:t>Vízbázis:</w:t>
      </w:r>
      <w:r w:rsidR="0010021E">
        <w:t xml:space="preserve"> </w:t>
      </w:r>
      <w:r w:rsidRPr="00423A95">
        <w:t>Felszín alatti, 3 db volt vízműkút (I, II, III. sz. kút)</w:t>
      </w:r>
    </w:p>
    <w:p w14:paraId="5D6985E5" w14:textId="3791DC73" w:rsidR="2752ED16" w:rsidRPr="00423A95" w:rsidRDefault="2752ED16" w:rsidP="00423A95">
      <w:pPr>
        <w:pStyle w:val="Listaszerbekezds"/>
        <w:tabs>
          <w:tab w:val="left" w:pos="3544"/>
        </w:tabs>
        <w:contextualSpacing/>
      </w:pPr>
      <w:r w:rsidRPr="00423A95">
        <w:t>Vízjogi létesítési engedély száma:22183-8/2004 (v.k.sz: 157/8994-19339)</w:t>
      </w:r>
    </w:p>
    <w:p w14:paraId="0278767F" w14:textId="23D90BD0" w:rsidR="2752ED16" w:rsidRDefault="2752ED16" w:rsidP="00423A95">
      <w:pPr>
        <w:pStyle w:val="Listaszerbekezds"/>
        <w:tabs>
          <w:tab w:val="left" w:pos="3544"/>
        </w:tabs>
        <w:contextualSpacing/>
      </w:pPr>
      <w:r w:rsidRPr="1C978283">
        <w:rPr>
          <w:rFonts w:eastAsia="Arial" w:cs="Arial"/>
        </w:rPr>
        <w:t>Vízjogi üzemeltetési engedély száma:</w:t>
      </w:r>
      <w:r w:rsidR="0010021E">
        <w:t xml:space="preserve"> </w:t>
      </w:r>
      <w:r w:rsidRPr="1C978283">
        <w:rPr>
          <w:rFonts w:eastAsia="Arial" w:cs="Arial"/>
        </w:rPr>
        <w:t>49.286-2/2015</w:t>
      </w:r>
    </w:p>
    <w:p w14:paraId="5BF47991" w14:textId="7455F765" w:rsidR="2752ED16" w:rsidRDefault="2752ED16" w:rsidP="00423A95">
      <w:pPr>
        <w:pStyle w:val="Listaszerbekezds"/>
        <w:tabs>
          <w:tab w:val="left" w:pos="3544"/>
        </w:tabs>
        <w:contextualSpacing/>
      </w:pPr>
      <w:r w:rsidRPr="1C978283">
        <w:rPr>
          <w:rFonts w:eastAsia="Arial" w:cs="Arial"/>
        </w:rPr>
        <w:t>A kutakból kitermelt vizet szigetelt öntözővíz-tározóban gyűjtik össze.</w:t>
      </w:r>
    </w:p>
    <w:p w14:paraId="0EFE40D0" w14:textId="3626AE65" w:rsidR="2752ED16" w:rsidRPr="00423A95" w:rsidRDefault="2752ED16" w:rsidP="00423A95">
      <w:pPr>
        <w:pStyle w:val="Listaszerbekezds"/>
        <w:tabs>
          <w:tab w:val="left" w:pos="3544"/>
        </w:tabs>
        <w:contextualSpacing/>
      </w:pPr>
      <w:r w:rsidRPr="00423A95">
        <w:t>Tározó műszaki adatai:</w:t>
      </w:r>
    </w:p>
    <w:p w14:paraId="7C351664" w14:textId="72979842" w:rsidR="2752ED16" w:rsidRPr="00423A95" w:rsidRDefault="2752ED16" w:rsidP="00CE50EA">
      <w:pPr>
        <w:pStyle w:val="Listaszerbekezds"/>
        <w:numPr>
          <w:ilvl w:val="1"/>
          <w:numId w:val="4"/>
        </w:numPr>
        <w:tabs>
          <w:tab w:val="left" w:pos="3544"/>
        </w:tabs>
        <w:contextualSpacing/>
      </w:pPr>
      <w:r w:rsidRPr="00423A95">
        <w:t>Hasznos térfogat:</w:t>
      </w:r>
      <w:r w:rsidRPr="00423A95">
        <w:tab/>
        <w:t>2 x 3000 = 6000 m3</w:t>
      </w:r>
    </w:p>
    <w:p w14:paraId="5306A011" w14:textId="31DB2F16" w:rsidR="2752ED16" w:rsidRPr="00423A95" w:rsidRDefault="2752ED16" w:rsidP="00CE50EA">
      <w:pPr>
        <w:pStyle w:val="Listaszerbekezds"/>
        <w:numPr>
          <w:ilvl w:val="1"/>
          <w:numId w:val="4"/>
        </w:numPr>
        <w:tabs>
          <w:tab w:val="left" w:pos="3544"/>
        </w:tabs>
        <w:contextualSpacing/>
      </w:pPr>
      <w:r w:rsidRPr="00423A95">
        <w:t>Vízfelszín üzemi vízszinten:</w:t>
      </w:r>
      <w:r w:rsidRPr="00423A95">
        <w:tab/>
        <w:t>3000 m2</w:t>
      </w:r>
    </w:p>
    <w:p w14:paraId="419BCBA1" w14:textId="5714581F" w:rsidR="2752ED16" w:rsidRPr="00423A95" w:rsidRDefault="2752ED16" w:rsidP="00CE50EA">
      <w:pPr>
        <w:pStyle w:val="Listaszerbekezds"/>
        <w:numPr>
          <w:ilvl w:val="1"/>
          <w:numId w:val="4"/>
        </w:numPr>
        <w:tabs>
          <w:tab w:val="left" w:pos="3544"/>
        </w:tabs>
        <w:contextualSpacing/>
      </w:pPr>
      <w:r w:rsidRPr="00423A95">
        <w:t>Fenékszint:</w:t>
      </w:r>
      <w:r w:rsidRPr="00423A95">
        <w:tab/>
      </w:r>
      <w:r w:rsidRPr="00423A95">
        <w:tab/>
        <w:t xml:space="preserve">189,80 m </w:t>
      </w:r>
      <w:proofErr w:type="spellStart"/>
      <w:r w:rsidRPr="00423A95">
        <w:t>Bf</w:t>
      </w:r>
      <w:proofErr w:type="spellEnd"/>
    </w:p>
    <w:p w14:paraId="352DEE01" w14:textId="3479916C" w:rsidR="2752ED16" w:rsidRDefault="2752ED16" w:rsidP="00CE50EA">
      <w:pPr>
        <w:pStyle w:val="Listaszerbekezds"/>
        <w:numPr>
          <w:ilvl w:val="1"/>
          <w:numId w:val="4"/>
        </w:numPr>
        <w:tabs>
          <w:tab w:val="left" w:pos="3544"/>
        </w:tabs>
        <w:contextualSpacing/>
      </w:pPr>
      <w:r w:rsidRPr="1C978283">
        <w:rPr>
          <w:rFonts w:eastAsia="Arial" w:cs="Arial"/>
        </w:rPr>
        <w:t>Üzemi vízszint:</w:t>
      </w:r>
      <w:r>
        <w:tab/>
      </w:r>
      <w:r w:rsidRPr="1C978283">
        <w:rPr>
          <w:rFonts w:eastAsia="Arial" w:cs="Arial"/>
        </w:rPr>
        <w:t xml:space="preserve">191,80 m </w:t>
      </w:r>
      <w:proofErr w:type="spellStart"/>
      <w:r w:rsidRPr="1C978283">
        <w:rPr>
          <w:rFonts w:eastAsia="Arial" w:cs="Arial"/>
        </w:rPr>
        <w:t>Bf</w:t>
      </w:r>
      <w:proofErr w:type="spellEnd"/>
    </w:p>
    <w:p w14:paraId="7F4CE369" w14:textId="77777777" w:rsidR="006E56B9" w:rsidRDefault="2752ED16">
      <w:pPr>
        <w:pStyle w:val="Listaszerbekezds"/>
        <w:numPr>
          <w:ilvl w:val="1"/>
          <w:numId w:val="4"/>
        </w:numPr>
        <w:tabs>
          <w:tab w:val="left" w:pos="3544"/>
        </w:tabs>
        <w:contextualSpacing/>
      </w:pPr>
      <w:r w:rsidRPr="00423A95">
        <w:t>Gerinchálózat:</w:t>
      </w:r>
      <w:r w:rsidRPr="00423A95">
        <w:tab/>
        <w:t>D 160 mm KPE: 1825,0 m</w:t>
      </w:r>
    </w:p>
    <w:p w14:paraId="60B07B40" w14:textId="43BD28B5" w:rsidR="2752ED16" w:rsidRPr="00423A95" w:rsidRDefault="006E56B9" w:rsidP="006E56B9">
      <w:pPr>
        <w:pStyle w:val="Listaszerbekezds"/>
        <w:numPr>
          <w:ilvl w:val="0"/>
          <w:numId w:val="0"/>
        </w:numPr>
        <w:tabs>
          <w:tab w:val="left" w:pos="3544"/>
        </w:tabs>
        <w:ind w:left="567"/>
        <w:contextualSpacing/>
      </w:pPr>
      <w:r>
        <w:tab/>
      </w:r>
      <w:r w:rsidR="2752ED16" w:rsidRPr="00423A95">
        <w:t>D 110 mm KPE: 271,0 m</w:t>
      </w:r>
    </w:p>
    <w:p w14:paraId="6FC6BD76" w14:textId="221AFFDF" w:rsidR="2752ED16" w:rsidRDefault="2752ED16" w:rsidP="1C978283">
      <w:r w:rsidRPr="1C978283">
        <w:rPr>
          <w:rFonts w:eastAsia="Arial" w:cs="Arial"/>
          <w:b/>
          <w:bCs/>
        </w:rPr>
        <w:t>OMNI-FRUCT Kft. Táborhegyi öntözőtelep</w:t>
      </w:r>
      <w:r w:rsidR="008621BC">
        <w:rPr>
          <w:rFonts w:eastAsia="Arial" w:cs="Arial"/>
          <w:b/>
          <w:bCs/>
        </w:rPr>
        <w:t xml:space="preserve"> </w:t>
      </w:r>
      <w:r w:rsidRPr="1C978283">
        <w:rPr>
          <w:rFonts w:eastAsia="Arial" w:cs="Arial"/>
          <w:b/>
          <w:bCs/>
        </w:rPr>
        <w:t>32,63 ha (II. ütem)</w:t>
      </w:r>
    </w:p>
    <w:p w14:paraId="6BFD7CC5" w14:textId="7C675B93" w:rsidR="2752ED16" w:rsidRDefault="2752ED16" w:rsidP="00B80E82">
      <w:pPr>
        <w:pStyle w:val="Listaszerbekezds"/>
        <w:tabs>
          <w:tab w:val="left" w:pos="3544"/>
        </w:tabs>
        <w:contextualSpacing/>
      </w:pPr>
      <w:r w:rsidRPr="00423A95">
        <w:t>Érintett helyrajzi számok:</w:t>
      </w:r>
      <w:r w:rsidR="0010021E">
        <w:t xml:space="preserve"> </w:t>
      </w:r>
      <w:r w:rsidRPr="00423A95">
        <w:t>Mór 0527/1, 0527/2 hrsz. (öntözőtelep),</w:t>
      </w:r>
      <w:r w:rsidR="0010021E">
        <w:t xml:space="preserve"> </w:t>
      </w:r>
      <w:r w:rsidRPr="0010021E">
        <w:rPr>
          <w:rFonts w:eastAsia="Arial" w:cs="Arial"/>
        </w:rPr>
        <w:t>0383/2 hrsz. (tározó)</w:t>
      </w:r>
    </w:p>
    <w:p w14:paraId="0DB8B17F" w14:textId="43E6E9A1" w:rsidR="2752ED16" w:rsidRPr="00C27126" w:rsidRDefault="2752ED16" w:rsidP="00423A95">
      <w:pPr>
        <w:pStyle w:val="Listaszerbekezds"/>
        <w:tabs>
          <w:tab w:val="left" w:pos="3544"/>
        </w:tabs>
        <w:contextualSpacing/>
      </w:pPr>
      <w:r w:rsidRPr="00423A95">
        <w:t>Vízbázis:</w:t>
      </w:r>
      <w:r w:rsidR="0010021E">
        <w:t xml:space="preserve"> </w:t>
      </w:r>
      <w:r w:rsidRPr="00423A95">
        <w:t xml:space="preserve">Felszín </w:t>
      </w:r>
      <w:r w:rsidRPr="00C27126">
        <w:t>alatti, 3 db volt vízműkút (I, II, III. sz. kút)</w:t>
      </w:r>
    </w:p>
    <w:p w14:paraId="49501700" w14:textId="07BC9094" w:rsidR="2752ED16" w:rsidRDefault="2752ED16" w:rsidP="00423A95">
      <w:pPr>
        <w:pStyle w:val="Listaszerbekezds"/>
        <w:tabs>
          <w:tab w:val="left" w:pos="3544"/>
        </w:tabs>
        <w:contextualSpacing/>
      </w:pPr>
      <w:r w:rsidRPr="1C978283">
        <w:rPr>
          <w:rFonts w:eastAsia="Arial" w:cs="Arial"/>
        </w:rPr>
        <w:t>Vízjogi létesítési engedély száma:</w:t>
      </w:r>
      <w:r w:rsidR="0010021E">
        <w:t xml:space="preserve"> </w:t>
      </w:r>
      <w:r w:rsidRPr="1C978283">
        <w:rPr>
          <w:rFonts w:eastAsia="Arial" w:cs="Arial"/>
        </w:rPr>
        <w:t>27.032/2004 (v.k.sz: 157/7229-15546)</w:t>
      </w:r>
    </w:p>
    <w:p w14:paraId="5564EFA6" w14:textId="4C289EF8" w:rsidR="2752ED16" w:rsidRDefault="2752ED16" w:rsidP="00423A95">
      <w:pPr>
        <w:pStyle w:val="Listaszerbekezds"/>
        <w:tabs>
          <w:tab w:val="left" w:pos="3544"/>
        </w:tabs>
        <w:contextualSpacing/>
      </w:pPr>
      <w:r w:rsidRPr="1C978283">
        <w:rPr>
          <w:rFonts w:eastAsia="Arial" w:cs="Arial"/>
        </w:rPr>
        <w:t>A kutakból kitermelt vizet szigetelt öntözővíz-tározóban gyűjtik össze.</w:t>
      </w:r>
    </w:p>
    <w:p w14:paraId="44CBF7E7" w14:textId="494EA26C" w:rsidR="2752ED16" w:rsidRPr="00423A95" w:rsidRDefault="2752ED16" w:rsidP="00423A95">
      <w:pPr>
        <w:pStyle w:val="Listaszerbekezds"/>
        <w:tabs>
          <w:tab w:val="left" w:pos="3544"/>
        </w:tabs>
        <w:contextualSpacing/>
      </w:pPr>
      <w:r w:rsidRPr="00423A95">
        <w:t>Tározó műszaki adatai:</w:t>
      </w:r>
    </w:p>
    <w:p w14:paraId="08AC6F10" w14:textId="5913AC9A" w:rsidR="2752ED16" w:rsidRPr="00423A95" w:rsidRDefault="2752ED16" w:rsidP="00CE50EA">
      <w:pPr>
        <w:pStyle w:val="Listaszerbekezds"/>
        <w:numPr>
          <w:ilvl w:val="1"/>
          <w:numId w:val="4"/>
        </w:numPr>
        <w:tabs>
          <w:tab w:val="left" w:pos="3544"/>
        </w:tabs>
        <w:contextualSpacing/>
      </w:pPr>
      <w:r w:rsidRPr="00423A95">
        <w:t>Hasznos térfogat:</w:t>
      </w:r>
      <w:r w:rsidRPr="00423A95">
        <w:tab/>
        <w:t>3150 +2800 = 5950 m3</w:t>
      </w:r>
    </w:p>
    <w:p w14:paraId="71CEE867" w14:textId="371078BD" w:rsidR="2752ED16" w:rsidRPr="00423A95" w:rsidRDefault="2752ED16" w:rsidP="00CE50EA">
      <w:pPr>
        <w:pStyle w:val="Listaszerbekezds"/>
        <w:numPr>
          <w:ilvl w:val="1"/>
          <w:numId w:val="4"/>
        </w:numPr>
        <w:tabs>
          <w:tab w:val="left" w:pos="3544"/>
        </w:tabs>
        <w:contextualSpacing/>
      </w:pPr>
      <w:r w:rsidRPr="00423A95">
        <w:t>Vízfelszín üzemi vízszinten:</w:t>
      </w:r>
      <w:r w:rsidRPr="00423A95">
        <w:tab/>
        <w:t>3000 m2</w:t>
      </w:r>
    </w:p>
    <w:p w14:paraId="1B2386A4" w14:textId="55FBED0B" w:rsidR="2752ED16" w:rsidRPr="00423A95" w:rsidRDefault="2752ED16" w:rsidP="00CE50EA">
      <w:pPr>
        <w:pStyle w:val="Listaszerbekezds"/>
        <w:numPr>
          <w:ilvl w:val="1"/>
          <w:numId w:val="4"/>
        </w:numPr>
        <w:tabs>
          <w:tab w:val="left" w:pos="3544"/>
        </w:tabs>
        <w:contextualSpacing/>
      </w:pPr>
      <w:r w:rsidRPr="00423A95">
        <w:t>Fenékszint:</w:t>
      </w:r>
      <w:r w:rsidRPr="00423A95">
        <w:tab/>
      </w:r>
      <w:r w:rsidRPr="00423A95">
        <w:tab/>
        <w:t xml:space="preserve">187,60 m </w:t>
      </w:r>
      <w:proofErr w:type="spellStart"/>
      <w:r w:rsidRPr="00423A95">
        <w:t>Bf</w:t>
      </w:r>
      <w:proofErr w:type="spellEnd"/>
    </w:p>
    <w:p w14:paraId="5A20B14E" w14:textId="3E734475" w:rsidR="2752ED16" w:rsidRDefault="2752ED16" w:rsidP="00CE50EA">
      <w:pPr>
        <w:pStyle w:val="Listaszerbekezds"/>
        <w:numPr>
          <w:ilvl w:val="1"/>
          <w:numId w:val="4"/>
        </w:numPr>
        <w:tabs>
          <w:tab w:val="left" w:pos="3544"/>
        </w:tabs>
        <w:contextualSpacing/>
      </w:pPr>
      <w:r w:rsidRPr="1C978283">
        <w:rPr>
          <w:rFonts w:eastAsia="Arial" w:cs="Arial"/>
        </w:rPr>
        <w:t>Üzemi vízszint:</w:t>
      </w:r>
      <w:r>
        <w:tab/>
      </w:r>
      <w:r w:rsidRPr="1C978283">
        <w:rPr>
          <w:rFonts w:eastAsia="Arial" w:cs="Arial"/>
        </w:rPr>
        <w:t xml:space="preserve">189,60 m </w:t>
      </w:r>
      <w:proofErr w:type="spellStart"/>
      <w:r w:rsidRPr="1C978283">
        <w:rPr>
          <w:rFonts w:eastAsia="Arial" w:cs="Arial"/>
        </w:rPr>
        <w:t>Bf</w:t>
      </w:r>
      <w:proofErr w:type="spellEnd"/>
    </w:p>
    <w:p w14:paraId="034E44BB" w14:textId="2F4BCDAE" w:rsidR="2752ED16" w:rsidRPr="00423A95" w:rsidRDefault="2752ED16" w:rsidP="00CE50EA">
      <w:pPr>
        <w:pStyle w:val="Listaszerbekezds"/>
        <w:numPr>
          <w:ilvl w:val="1"/>
          <w:numId w:val="4"/>
        </w:numPr>
        <w:tabs>
          <w:tab w:val="left" w:pos="3544"/>
        </w:tabs>
        <w:contextualSpacing/>
      </w:pPr>
      <w:r w:rsidRPr="00423A95">
        <w:t>Gerinchálózat:</w:t>
      </w:r>
      <w:r w:rsidRPr="00423A95">
        <w:tab/>
        <w:t>D 160 mm KPE: 1968,0 m</w:t>
      </w:r>
    </w:p>
    <w:p w14:paraId="744D2DC7" w14:textId="6FD3A6CF" w:rsidR="28702AB2" w:rsidRDefault="28702AB2" w:rsidP="00423A95">
      <w:pPr>
        <w:pStyle w:val="Listaszerbekezds"/>
        <w:tabs>
          <w:tab w:val="left" w:pos="3544"/>
        </w:tabs>
        <w:contextualSpacing/>
        <w:rPr>
          <w:rFonts w:eastAsia="Arial" w:cs="Arial"/>
        </w:rPr>
      </w:pPr>
      <w:r w:rsidRPr="1C978283">
        <w:rPr>
          <w:rFonts w:eastAsia="Arial" w:cs="Arial"/>
        </w:rPr>
        <w:lastRenderedPageBreak/>
        <w:t>Megjegyzés: Az OMNI-FRUCT Kft. Jelenleg is érvényes vízjogi üzemeltetési engedéllyel nem rendelkezik! (nem lelhető fel)</w:t>
      </w:r>
    </w:p>
    <w:p w14:paraId="4C4E5954" w14:textId="758B1C6D" w:rsidR="2752ED16" w:rsidRDefault="2752ED16" w:rsidP="1C978283">
      <w:pPr>
        <w:spacing w:after="120"/>
      </w:pPr>
      <w:r w:rsidRPr="1C978283">
        <w:rPr>
          <w:rFonts w:eastAsia="Arial" w:cs="Arial"/>
          <w:b/>
          <w:bCs/>
        </w:rPr>
        <w:t xml:space="preserve">Sárréti Agrár Kft, </w:t>
      </w:r>
      <w:r w:rsidR="2F059E1B" w:rsidRPr="1C978283">
        <w:rPr>
          <w:rFonts w:eastAsia="Arial" w:cs="Arial"/>
          <w:b/>
          <w:bCs/>
        </w:rPr>
        <w:t xml:space="preserve">133,9 ha </w:t>
      </w:r>
      <w:r w:rsidRPr="1C978283">
        <w:rPr>
          <w:rFonts w:eastAsia="Arial" w:cs="Arial"/>
          <w:b/>
          <w:bCs/>
        </w:rPr>
        <w:t>Sárréti öntözőtelep</w:t>
      </w:r>
    </w:p>
    <w:p w14:paraId="14DA94A5" w14:textId="6EAED9CF" w:rsidR="2752ED16" w:rsidRDefault="2752ED16" w:rsidP="00B80E82">
      <w:pPr>
        <w:pStyle w:val="Listaszerbekezds"/>
        <w:tabs>
          <w:tab w:val="left" w:pos="3544"/>
        </w:tabs>
        <w:contextualSpacing/>
      </w:pPr>
      <w:r w:rsidRPr="00423A95">
        <w:t>Érintett helyrajzi számok: 01053/1, 01059/1-2 hrsz. (öntözőtelep),</w:t>
      </w:r>
      <w:r w:rsidR="0010021E">
        <w:t xml:space="preserve"> </w:t>
      </w:r>
      <w:r w:rsidRPr="0010021E">
        <w:rPr>
          <w:rFonts w:eastAsia="Arial" w:cs="Arial"/>
        </w:rPr>
        <w:t>01083/11-12 hrsz. (tározó)</w:t>
      </w:r>
    </w:p>
    <w:p w14:paraId="2D928CD1" w14:textId="62B248A6" w:rsidR="2752ED16" w:rsidRPr="00423A95" w:rsidRDefault="2752ED16" w:rsidP="00423A95">
      <w:pPr>
        <w:pStyle w:val="Listaszerbekezds"/>
        <w:tabs>
          <w:tab w:val="left" w:pos="3544"/>
        </w:tabs>
        <w:contextualSpacing/>
      </w:pPr>
      <w:r w:rsidRPr="00423A95">
        <w:t>Vízbázis:</w:t>
      </w:r>
      <w:r w:rsidR="0010021E">
        <w:t xml:space="preserve"> </w:t>
      </w:r>
      <w:r w:rsidRPr="00423A95">
        <w:t>felszíni víz, Mór-</w:t>
      </w:r>
      <w:proofErr w:type="spellStart"/>
      <w:r w:rsidRPr="00423A95">
        <w:t>Bodajki</w:t>
      </w:r>
      <w:proofErr w:type="spellEnd"/>
      <w:r w:rsidRPr="00423A95">
        <w:t xml:space="preserve"> vízfolyás</w:t>
      </w:r>
    </w:p>
    <w:p w14:paraId="6A1CE9DD" w14:textId="6878E6F1" w:rsidR="2752ED16" w:rsidRPr="00423A95" w:rsidRDefault="2752ED16" w:rsidP="00423A95">
      <w:pPr>
        <w:pStyle w:val="Listaszerbekezds"/>
        <w:tabs>
          <w:tab w:val="left" w:pos="3544"/>
        </w:tabs>
        <w:contextualSpacing/>
      </w:pPr>
      <w:r w:rsidRPr="00423A95">
        <w:t>Vízjogi létesítési engedély száma:</w:t>
      </w:r>
      <w:r w:rsidR="0010021E">
        <w:t xml:space="preserve"> </w:t>
      </w:r>
      <w:r w:rsidRPr="00423A95">
        <w:t>30407/2549/2024 (v.k.sz: 157/11085-24035)</w:t>
      </w:r>
    </w:p>
    <w:p w14:paraId="419BC125" w14:textId="08C4689D" w:rsidR="2752ED16" w:rsidRDefault="2752ED16" w:rsidP="00423A95">
      <w:pPr>
        <w:pStyle w:val="Listaszerbekezds"/>
        <w:tabs>
          <w:tab w:val="left" w:pos="3544"/>
        </w:tabs>
        <w:contextualSpacing/>
      </w:pPr>
      <w:r w:rsidRPr="1C978283">
        <w:rPr>
          <w:rFonts w:eastAsia="Arial" w:cs="Arial"/>
        </w:rPr>
        <w:t>Vízjogi üzemeltetési engedély száma:</w:t>
      </w:r>
      <w:r w:rsidR="0010021E">
        <w:t xml:space="preserve"> </w:t>
      </w:r>
      <w:r w:rsidRPr="1C978283">
        <w:rPr>
          <w:rFonts w:eastAsia="Arial" w:cs="Arial"/>
        </w:rPr>
        <w:t>30407/5930-13/2025</w:t>
      </w:r>
    </w:p>
    <w:p w14:paraId="55BCAD86" w14:textId="5B021E05" w:rsidR="2752ED16" w:rsidRPr="00423A95" w:rsidRDefault="2752ED16" w:rsidP="00423A95">
      <w:pPr>
        <w:pStyle w:val="Listaszerbekezds"/>
        <w:tabs>
          <w:tab w:val="left" w:pos="3544"/>
        </w:tabs>
        <w:contextualSpacing/>
      </w:pPr>
      <w:r w:rsidRPr="00423A95">
        <w:t>Vízkivétel a Mór-</w:t>
      </w:r>
      <w:proofErr w:type="spellStart"/>
      <w:r w:rsidRPr="00423A95">
        <w:t>Bodajki</w:t>
      </w:r>
      <w:proofErr w:type="spellEnd"/>
      <w:r w:rsidRPr="00423A95">
        <w:t xml:space="preserve"> vízfolyás 10+240 fkm szelvényében létesült</w:t>
      </w:r>
      <w:r w:rsidRPr="00C27126">
        <w:t>, fenékküszöb mögötti vízkivételi művön keresztül közép- és nagyvizes időszakban történik és egy öntözővíz-tározóban tározódik.</w:t>
      </w:r>
    </w:p>
    <w:p w14:paraId="6DBB7F87" w14:textId="5693B925" w:rsidR="2752ED16" w:rsidRPr="00423A95" w:rsidRDefault="2752ED16" w:rsidP="00423A95">
      <w:pPr>
        <w:pStyle w:val="Listaszerbekezds"/>
        <w:tabs>
          <w:tab w:val="left" w:pos="3544"/>
        </w:tabs>
        <w:contextualSpacing/>
      </w:pPr>
      <w:r w:rsidRPr="00423A95">
        <w:t>Tározó adatai:</w:t>
      </w:r>
    </w:p>
    <w:p w14:paraId="55F37648" w14:textId="7A0BE2A6" w:rsidR="2752ED16" w:rsidRPr="00423A95" w:rsidRDefault="2752ED16" w:rsidP="00CE50EA">
      <w:pPr>
        <w:pStyle w:val="Listaszerbekezds"/>
        <w:numPr>
          <w:ilvl w:val="1"/>
          <w:numId w:val="4"/>
        </w:numPr>
        <w:tabs>
          <w:tab w:val="left" w:pos="3544"/>
        </w:tabs>
        <w:contextualSpacing/>
      </w:pPr>
      <w:r w:rsidRPr="00423A95">
        <w:t>Hasznos térfogat:</w:t>
      </w:r>
      <w:r w:rsidRPr="00423A95">
        <w:tab/>
        <w:t>86 000 m3</w:t>
      </w:r>
    </w:p>
    <w:p w14:paraId="68D885B0" w14:textId="5517950B" w:rsidR="2752ED16" w:rsidRPr="00423A95" w:rsidRDefault="2752ED16" w:rsidP="00CE50EA">
      <w:pPr>
        <w:pStyle w:val="Listaszerbekezds"/>
        <w:numPr>
          <w:ilvl w:val="1"/>
          <w:numId w:val="4"/>
        </w:numPr>
        <w:tabs>
          <w:tab w:val="left" w:pos="3544"/>
        </w:tabs>
        <w:contextualSpacing/>
      </w:pPr>
      <w:r w:rsidRPr="00423A95">
        <w:t>Vízfelszín:</w:t>
      </w:r>
      <w:r w:rsidRPr="00423A95">
        <w:tab/>
      </w:r>
      <w:r w:rsidRPr="00423A95">
        <w:tab/>
        <w:t>2,1644 ha</w:t>
      </w:r>
    </w:p>
    <w:p w14:paraId="25B432A0" w14:textId="3DABD727" w:rsidR="2752ED16" w:rsidRPr="00423A95" w:rsidRDefault="2752ED16" w:rsidP="00CE50EA">
      <w:pPr>
        <w:pStyle w:val="Listaszerbekezds"/>
        <w:numPr>
          <w:ilvl w:val="1"/>
          <w:numId w:val="4"/>
        </w:numPr>
        <w:tabs>
          <w:tab w:val="left" w:pos="3544"/>
        </w:tabs>
        <w:contextualSpacing/>
      </w:pPr>
      <w:r w:rsidRPr="00423A95">
        <w:t>Üzemi vízszint:</w:t>
      </w:r>
      <w:r w:rsidRPr="00423A95">
        <w:tab/>
        <w:t xml:space="preserve">149,30 m </w:t>
      </w:r>
      <w:proofErr w:type="spellStart"/>
      <w:r w:rsidRPr="00423A95">
        <w:t>Bf</w:t>
      </w:r>
      <w:proofErr w:type="spellEnd"/>
      <w:r w:rsidRPr="00423A95">
        <w:t xml:space="preserve">. </w:t>
      </w:r>
    </w:p>
    <w:p w14:paraId="4CCB4A2C" w14:textId="62AF9982" w:rsidR="2752ED16" w:rsidRDefault="2752ED16" w:rsidP="00FD6EF8">
      <w:r w:rsidRPr="1C978283">
        <w:t>A feltöltési időszak: február-március (tavasz végéig).</w:t>
      </w:r>
    </w:p>
    <w:p w14:paraId="7C816C3D" w14:textId="2E67005C" w:rsidR="2752ED16" w:rsidRDefault="2752ED16" w:rsidP="00FD6EF8">
      <w:r w:rsidRPr="1C978283">
        <w:t>Éves vízigény: egyszeri feltöltés 94.000 m3; utána évenként öntözésre 42.000 m3, vízpótlásra a párolgás miatt 31.200 m3, tehát évenként 73.200 m3 kerül felhasználásra.</w:t>
      </w:r>
    </w:p>
    <w:p w14:paraId="663F3167" w14:textId="4A2BD5C1" w:rsidR="2752ED16" w:rsidRDefault="2752ED16" w:rsidP="00FD6EF8">
      <w:r w:rsidRPr="1C978283">
        <w:t>A Mór-</w:t>
      </w:r>
      <w:proofErr w:type="spellStart"/>
      <w:r w:rsidRPr="1C978283">
        <w:t>Bodajki</w:t>
      </w:r>
      <w:proofErr w:type="spellEnd"/>
      <w:r w:rsidRPr="1C978283">
        <w:t>-vízfolyás vízkészletéből lekötni kívánt víz: 83.700 m3/év, a talajvízkészletből lekötni kívánt víz: 25.000 m3.</w:t>
      </w:r>
    </w:p>
    <w:p w14:paraId="6004161C" w14:textId="044A8AF6" w:rsidR="2752ED16" w:rsidRDefault="2752ED16" w:rsidP="00FD6EF8">
      <w:r w:rsidRPr="1C978283">
        <w:t xml:space="preserve">Az öntözés az öntözési időszakban (évente április 15. és október 15. között) fixen telepített, elektromos üzemű szivattyúteleppel történik, a </w:t>
      </w:r>
      <w:proofErr w:type="spellStart"/>
      <w:r w:rsidRPr="1C978283">
        <w:t>betározott</w:t>
      </w:r>
      <w:proofErr w:type="spellEnd"/>
      <w:r w:rsidRPr="1C978283">
        <w:t xml:space="preserve"> felszíni vízből. A Mór 01053/1 és 01059/1-2 hrsz. alatti területek öntözése Valley típusú center </w:t>
      </w:r>
      <w:proofErr w:type="spellStart"/>
      <w:r w:rsidRPr="1C978283">
        <w:t>pivot</w:t>
      </w:r>
      <w:proofErr w:type="spellEnd"/>
      <w:r w:rsidRPr="1C978283">
        <w:t xml:space="preserve"> öntözőgépekkel (összesen 7 db), </w:t>
      </w:r>
      <w:r w:rsidRPr="00C27126">
        <w:t xml:space="preserve">vízhatékony </w:t>
      </w:r>
      <w:proofErr w:type="spellStart"/>
      <w:r w:rsidRPr="00C27126">
        <w:t>mikroszórófejes</w:t>
      </w:r>
      <w:proofErr w:type="spellEnd"/>
      <w:r w:rsidRPr="00C27126">
        <w:t xml:space="preserve"> porlasztással, közvetlenül a </w:t>
      </w:r>
      <w:r w:rsidR="0DE5A7E3" w:rsidRPr="00C27126">
        <w:t>növényzet</w:t>
      </w:r>
      <w:r w:rsidRPr="00C27126">
        <w:t xml:space="preserve"> felett</w:t>
      </w:r>
      <w:r w:rsidRPr="1C978283">
        <w:t xml:space="preserve"> kijuttatásra kerülő vízzel fog történni. A Mór 01083/5, 7-10 hrsz. alatti területekre 1 db lineár típusú öntözőgép kerül (gyártó: Valley, szintén vízhatékony </w:t>
      </w:r>
      <w:proofErr w:type="spellStart"/>
      <w:r w:rsidRPr="1C978283">
        <w:t>mikroszórófejes</w:t>
      </w:r>
      <w:proofErr w:type="spellEnd"/>
      <w:r w:rsidRPr="1C978283">
        <w:t xml:space="preserve"> porlasztással és közvetlenül a termény felett kijuttatásra kerülő vízzel).</w:t>
      </w:r>
    </w:p>
    <w:p w14:paraId="2F006038" w14:textId="5EC77AB8" w:rsidR="2752ED16" w:rsidRDefault="2752ED16" w:rsidP="00FD6EF8">
      <w:r w:rsidRPr="1C978283">
        <w:t>A vezérelt, önjáró öntözőgépek egyszeri beöntözéssel, 24 óra alatt együttesen és tervezetten 8 mm/m2 vízmennyiséget juttatnak ki a talajba, illetve a növényzetre.</w:t>
      </w:r>
    </w:p>
    <w:p w14:paraId="085B79A3" w14:textId="7C4DCA30" w:rsidR="2752ED16" w:rsidRDefault="2752ED16" w:rsidP="00FD6EF8">
      <w:r w:rsidRPr="1C978283">
        <w:t>Melioráció:</w:t>
      </w:r>
    </w:p>
    <w:p w14:paraId="2463FF7D" w14:textId="30B4DCD4" w:rsidR="2752ED16" w:rsidRDefault="2752ED16" w:rsidP="1C978283">
      <w:r w:rsidRPr="1C978283">
        <w:rPr>
          <w:rFonts w:eastAsia="Arial" w:cs="Arial"/>
        </w:rPr>
        <w:t xml:space="preserve">Mór területén belvízveszélyes területek nem találhatók, </w:t>
      </w:r>
      <w:proofErr w:type="spellStart"/>
      <w:r w:rsidRPr="1C978283">
        <w:rPr>
          <w:rFonts w:eastAsia="Arial" w:cs="Arial"/>
        </w:rPr>
        <w:t>meliorált</w:t>
      </w:r>
      <w:proofErr w:type="spellEnd"/>
      <w:r w:rsidRPr="1C978283">
        <w:rPr>
          <w:rFonts w:eastAsia="Arial" w:cs="Arial"/>
        </w:rPr>
        <w:t>, talajcsövezett területről nincs tudomásunk</w:t>
      </w:r>
      <w:r w:rsidR="00A37DEE">
        <w:rPr>
          <w:rFonts w:eastAsia="Arial" w:cs="Arial"/>
        </w:rPr>
        <w:t>.</w:t>
      </w:r>
    </w:p>
    <w:tbl>
      <w:tblPr>
        <w:tblStyle w:val="Tblzatrcsos6tarka6jellszn"/>
        <w:tblW w:w="0" w:type="auto"/>
        <w:tblLook w:val="04A0" w:firstRow="1" w:lastRow="0" w:firstColumn="1" w:lastColumn="0" w:noHBand="0" w:noVBand="1"/>
      </w:tblPr>
      <w:tblGrid>
        <w:gridCol w:w="5474"/>
        <w:gridCol w:w="900"/>
      </w:tblGrid>
      <w:tr w:rsidR="00551FE9" w:rsidRPr="00641338" w14:paraId="1642EE2B" w14:textId="77777777" w:rsidTr="1C9782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3DF7B35" w14:textId="77777777" w:rsidR="00141CE8" w:rsidRPr="00641338" w:rsidRDefault="00141CE8" w:rsidP="1C978283">
            <w:pPr>
              <w:rPr>
                <w:color w:val="auto"/>
                <w:sz w:val="20"/>
                <w:szCs w:val="20"/>
              </w:rPr>
            </w:pPr>
            <w:r w:rsidRPr="1C978283">
              <w:rPr>
                <w:color w:val="auto"/>
                <w:sz w:val="20"/>
                <w:szCs w:val="20"/>
              </w:rPr>
              <w:t xml:space="preserve">A településen található </w:t>
            </w:r>
            <w:proofErr w:type="spellStart"/>
            <w:r w:rsidRPr="1C978283">
              <w:rPr>
                <w:color w:val="auto"/>
                <w:sz w:val="20"/>
                <w:szCs w:val="20"/>
              </w:rPr>
              <w:t>meliorált</w:t>
            </w:r>
            <w:proofErr w:type="spellEnd"/>
            <w:r w:rsidRPr="1C978283">
              <w:rPr>
                <w:color w:val="auto"/>
                <w:sz w:val="20"/>
                <w:szCs w:val="20"/>
              </w:rPr>
              <w:t xml:space="preserve"> terület kiterjedése (ha)</w:t>
            </w:r>
          </w:p>
        </w:tc>
        <w:tc>
          <w:tcPr>
            <w:tcW w:w="900" w:type="dxa"/>
          </w:tcPr>
          <w:p w14:paraId="6F868255" w14:textId="27B5F7C2" w:rsidR="00141CE8" w:rsidRPr="00641338" w:rsidRDefault="2FCC968D" w:rsidP="1C978283">
            <w:pPr>
              <w:cnfStyle w:val="100000000000" w:firstRow="1" w:lastRow="0" w:firstColumn="0" w:lastColumn="0" w:oddVBand="0" w:evenVBand="0" w:oddHBand="0" w:evenHBand="0" w:firstRowFirstColumn="0" w:firstRowLastColumn="0" w:lastRowFirstColumn="0" w:lastRowLastColumn="0"/>
              <w:rPr>
                <w:color w:val="auto"/>
                <w:sz w:val="20"/>
                <w:szCs w:val="20"/>
              </w:rPr>
            </w:pPr>
            <w:r w:rsidRPr="1C978283">
              <w:rPr>
                <w:color w:val="auto"/>
                <w:sz w:val="20"/>
                <w:szCs w:val="20"/>
              </w:rPr>
              <w:t>-</w:t>
            </w:r>
          </w:p>
        </w:tc>
      </w:tr>
      <w:tr w:rsidR="00551FE9" w:rsidRPr="00641338" w14:paraId="305A2EE2" w14:textId="77777777" w:rsidTr="1C9782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0B7A1B1" w14:textId="77777777" w:rsidR="00141CE8" w:rsidRPr="00641338" w:rsidRDefault="00141CE8" w:rsidP="1C978283">
            <w:pPr>
              <w:rPr>
                <w:color w:val="auto"/>
                <w:sz w:val="20"/>
                <w:szCs w:val="20"/>
              </w:rPr>
            </w:pPr>
            <w:r w:rsidRPr="1C978283">
              <w:rPr>
                <w:color w:val="auto"/>
                <w:sz w:val="20"/>
                <w:szCs w:val="20"/>
              </w:rPr>
              <w:t>Öntözött terület kiterjedése (ha)</w:t>
            </w:r>
          </w:p>
        </w:tc>
        <w:tc>
          <w:tcPr>
            <w:tcW w:w="900" w:type="dxa"/>
          </w:tcPr>
          <w:p w14:paraId="3FC2D460" w14:textId="61AF3026" w:rsidR="00141CE8" w:rsidRPr="00641338" w:rsidRDefault="05B5BCAF" w:rsidP="1C978283">
            <w:pPr>
              <w:cnfStyle w:val="000000100000" w:firstRow="0" w:lastRow="0" w:firstColumn="0" w:lastColumn="0" w:oddVBand="0" w:evenVBand="0" w:oddHBand="1" w:evenHBand="0" w:firstRowFirstColumn="0" w:firstRowLastColumn="0" w:lastRowFirstColumn="0" w:lastRowLastColumn="0"/>
            </w:pPr>
            <w:r w:rsidRPr="1C978283">
              <w:rPr>
                <w:color w:val="auto"/>
                <w:sz w:val="20"/>
                <w:szCs w:val="20"/>
              </w:rPr>
              <w:t>333</w:t>
            </w:r>
          </w:p>
        </w:tc>
      </w:tr>
      <w:tr w:rsidR="00551FE9" w:rsidRPr="00641338" w14:paraId="2461E6EB" w14:textId="77777777" w:rsidTr="1C978283">
        <w:tc>
          <w:tcPr>
            <w:cnfStyle w:val="001000000000" w:firstRow="0" w:lastRow="0" w:firstColumn="1" w:lastColumn="0" w:oddVBand="0" w:evenVBand="0" w:oddHBand="0" w:evenHBand="0" w:firstRowFirstColumn="0" w:firstRowLastColumn="0" w:lastRowFirstColumn="0" w:lastRowLastColumn="0"/>
            <w:tcW w:w="0" w:type="auto"/>
          </w:tcPr>
          <w:p w14:paraId="0EC55CEF" w14:textId="77777777" w:rsidR="00141CE8" w:rsidRPr="00641338" w:rsidRDefault="00141CE8" w:rsidP="1C978283">
            <w:pPr>
              <w:rPr>
                <w:color w:val="auto"/>
                <w:sz w:val="20"/>
                <w:szCs w:val="20"/>
              </w:rPr>
            </w:pPr>
            <w:r w:rsidRPr="1C978283">
              <w:rPr>
                <w:color w:val="auto"/>
                <w:sz w:val="20"/>
                <w:szCs w:val="20"/>
              </w:rPr>
              <w:t>Alagcsövezett terület kiterjedése (ha)</w:t>
            </w:r>
          </w:p>
        </w:tc>
        <w:tc>
          <w:tcPr>
            <w:tcW w:w="900" w:type="dxa"/>
          </w:tcPr>
          <w:p w14:paraId="448B0594" w14:textId="5F5FA373" w:rsidR="00141CE8" w:rsidRPr="00641338" w:rsidRDefault="57B14801" w:rsidP="1C978283">
            <w:pPr>
              <w:cnfStyle w:val="000000000000" w:firstRow="0" w:lastRow="0" w:firstColumn="0" w:lastColumn="0" w:oddVBand="0" w:evenVBand="0" w:oddHBand="0" w:evenHBand="0" w:firstRowFirstColumn="0" w:firstRowLastColumn="0" w:lastRowFirstColumn="0" w:lastRowLastColumn="0"/>
              <w:rPr>
                <w:color w:val="auto"/>
                <w:sz w:val="20"/>
                <w:szCs w:val="20"/>
              </w:rPr>
            </w:pPr>
            <w:r w:rsidRPr="1C978283">
              <w:rPr>
                <w:color w:val="auto"/>
                <w:sz w:val="20"/>
                <w:szCs w:val="20"/>
              </w:rPr>
              <w:t>0</w:t>
            </w:r>
          </w:p>
        </w:tc>
      </w:tr>
      <w:tr w:rsidR="00551FE9" w:rsidRPr="00641338" w14:paraId="3F00655B" w14:textId="77777777" w:rsidTr="1C9782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AE48B47" w14:textId="77777777" w:rsidR="00141CE8" w:rsidRPr="00641338" w:rsidRDefault="00141CE8" w:rsidP="1C978283">
            <w:pPr>
              <w:rPr>
                <w:color w:val="auto"/>
                <w:sz w:val="20"/>
                <w:szCs w:val="20"/>
              </w:rPr>
            </w:pPr>
            <w:r w:rsidRPr="1C978283">
              <w:rPr>
                <w:color w:val="auto"/>
                <w:sz w:val="20"/>
                <w:szCs w:val="20"/>
              </w:rPr>
              <w:t>Belvízveszélyes terület kiterjedése (ha)</w:t>
            </w:r>
          </w:p>
        </w:tc>
        <w:tc>
          <w:tcPr>
            <w:tcW w:w="900" w:type="dxa"/>
          </w:tcPr>
          <w:p w14:paraId="0CC00EB1" w14:textId="577E6BFB" w:rsidR="00141CE8" w:rsidRPr="00641338" w:rsidRDefault="57B14801" w:rsidP="1C978283">
            <w:pPr>
              <w:cnfStyle w:val="000000100000" w:firstRow="0" w:lastRow="0" w:firstColumn="0" w:lastColumn="0" w:oddVBand="0" w:evenVBand="0" w:oddHBand="1" w:evenHBand="0" w:firstRowFirstColumn="0" w:firstRowLastColumn="0" w:lastRowFirstColumn="0" w:lastRowLastColumn="0"/>
              <w:rPr>
                <w:color w:val="auto"/>
                <w:sz w:val="20"/>
                <w:szCs w:val="20"/>
              </w:rPr>
            </w:pPr>
            <w:r w:rsidRPr="1C978283">
              <w:rPr>
                <w:color w:val="auto"/>
                <w:sz w:val="20"/>
                <w:szCs w:val="20"/>
              </w:rPr>
              <w:t>0</w:t>
            </w:r>
          </w:p>
        </w:tc>
      </w:tr>
    </w:tbl>
    <w:p w14:paraId="501301D0" w14:textId="4D485E01" w:rsidR="00141CE8" w:rsidRDefault="00060A0C" w:rsidP="00E20B9B">
      <w:pPr>
        <w:pStyle w:val="Kpalrs"/>
      </w:pPr>
      <w:r>
        <w:fldChar w:fldCharType="begin"/>
      </w:r>
      <w:r>
        <w:instrText>SEQ táblázat \* ARABIC</w:instrText>
      </w:r>
      <w:r>
        <w:fldChar w:fldCharType="separate"/>
      </w:r>
      <w:bookmarkStart w:id="58" w:name="_Toc236398543"/>
      <w:r>
        <w:rPr>
          <w:noProof/>
        </w:rPr>
        <w:t>36</w:t>
      </w:r>
      <w:r>
        <w:fldChar w:fldCharType="end"/>
      </w:r>
      <w:r w:rsidR="00141CE8">
        <w:t>. táblázat: A település mezőgazdasági vízgazdálkodásával összefüggő főbb adatok</w:t>
      </w:r>
      <w:bookmarkEnd w:id="58"/>
    </w:p>
    <w:p w14:paraId="34BBFF47" w14:textId="29820D96" w:rsidR="00141CE8" w:rsidRDefault="00141CE8" w:rsidP="00141CE8">
      <w:pPr>
        <w:pStyle w:val="Cmsor3"/>
      </w:pPr>
      <w:bookmarkStart w:id="59" w:name="_Toc236398470"/>
      <w:r>
        <w:t>Vízminőség, vizes élőhelyek védelme</w:t>
      </w:r>
      <w:bookmarkEnd w:id="59"/>
    </w:p>
    <w:p w14:paraId="76A0A543" w14:textId="7C4A25A0" w:rsidR="007D476C" w:rsidRPr="007D476C" w:rsidRDefault="007D476C" w:rsidP="007D476C">
      <w:r>
        <w:t>A</w:t>
      </w:r>
      <w:r w:rsidR="00F5611C">
        <w:t xml:space="preserve">z </w:t>
      </w:r>
      <w:r w:rsidR="002878D5">
        <w:t>előző fejezetekben bemutatásra került</w:t>
      </w:r>
      <w:r w:rsidR="00F5611C">
        <w:t>,</w:t>
      </w:r>
      <w:r w:rsidR="002878D5">
        <w:t xml:space="preserve"> </w:t>
      </w:r>
      <w:r w:rsidR="00F5611C">
        <w:t xml:space="preserve">Mór területén </w:t>
      </w:r>
      <w:r w:rsidR="00206C30" w:rsidRPr="00206C30">
        <w:t>megtalálható</w:t>
      </w:r>
      <w:r w:rsidR="00F5611C">
        <w:t xml:space="preserve"> </w:t>
      </w:r>
      <w:r w:rsidR="002878D5">
        <w:t xml:space="preserve">felszíni és felszín alatti víztestek minőségi állapotára vonatkozóan a VGT 3 </w:t>
      </w:r>
      <w:r w:rsidR="00206C30" w:rsidRPr="00206C30">
        <w:t>adatokat</w:t>
      </w:r>
      <w:r w:rsidR="00F5611C">
        <w:t xml:space="preserve"> az alábbi táblák mutatják be:</w:t>
      </w:r>
    </w:p>
    <w:tbl>
      <w:tblPr>
        <w:tblStyle w:val="Tblzatrcsos46jellszn"/>
        <w:tblW w:w="9352" w:type="dxa"/>
        <w:jc w:val="center"/>
        <w:tblLook w:val="04A0" w:firstRow="1" w:lastRow="0" w:firstColumn="1" w:lastColumn="0" w:noHBand="0" w:noVBand="1"/>
      </w:tblPr>
      <w:tblGrid>
        <w:gridCol w:w="607"/>
        <w:gridCol w:w="1067"/>
        <w:gridCol w:w="1034"/>
        <w:gridCol w:w="1077"/>
        <w:gridCol w:w="1196"/>
        <w:gridCol w:w="1286"/>
        <w:gridCol w:w="1049"/>
        <w:gridCol w:w="1039"/>
        <w:gridCol w:w="997"/>
      </w:tblGrid>
      <w:tr w:rsidR="00B36272" w:rsidRPr="00B36272" w14:paraId="362466AB" w14:textId="77777777" w:rsidTr="00E20B9B">
        <w:trPr>
          <w:cnfStyle w:val="100000000000" w:firstRow="1" w:lastRow="0" w:firstColumn="0" w:lastColumn="0" w:oddVBand="0" w:evenVBand="0" w:oddHBand="0" w:evenHBand="0" w:firstRowFirstColumn="0" w:firstRowLastColumn="0" w:lastRowFirstColumn="0" w:lastRowLastColumn="0"/>
          <w:trHeight w:val="1369"/>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9186443" w14:textId="77777777" w:rsidR="00B36272" w:rsidRPr="00B36272" w:rsidRDefault="00B36272" w:rsidP="001C4D7C">
            <w:pPr>
              <w:spacing w:line="259" w:lineRule="auto"/>
              <w:jc w:val="center"/>
              <w:rPr>
                <w:bCs w:val="0"/>
                <w:sz w:val="18"/>
                <w:szCs w:val="18"/>
              </w:rPr>
            </w:pPr>
            <w:proofErr w:type="spellStart"/>
            <w:r w:rsidRPr="00B36272">
              <w:rPr>
                <w:rFonts w:eastAsia="Times New Roman" w:cs="Arial"/>
                <w:bCs w:val="0"/>
                <w:sz w:val="18"/>
                <w:szCs w:val="18"/>
              </w:rPr>
              <w:lastRenderedPageBreak/>
              <w:t>vt</w:t>
            </w:r>
            <w:proofErr w:type="spellEnd"/>
            <w:r w:rsidRPr="00B36272">
              <w:rPr>
                <w:rFonts w:eastAsia="Times New Roman" w:cs="Arial"/>
                <w:bCs w:val="0"/>
                <w:sz w:val="18"/>
                <w:szCs w:val="18"/>
              </w:rPr>
              <w:t>-VOR</w:t>
            </w:r>
          </w:p>
        </w:tc>
        <w:tc>
          <w:tcPr>
            <w:tcW w:w="0" w:type="auto"/>
            <w:vAlign w:val="center"/>
          </w:tcPr>
          <w:p w14:paraId="47CB4212" w14:textId="77777777" w:rsidR="00B36272" w:rsidRPr="00B36272" w:rsidRDefault="00B36272" w:rsidP="001C4D7C">
            <w:pPr>
              <w:spacing w:line="259" w:lineRule="auto"/>
              <w:jc w:val="center"/>
              <w:cnfStyle w:val="100000000000" w:firstRow="1" w:lastRow="0" w:firstColumn="0" w:lastColumn="0" w:oddVBand="0" w:evenVBand="0" w:oddHBand="0" w:evenHBand="0" w:firstRowFirstColumn="0" w:firstRowLastColumn="0" w:lastRowFirstColumn="0" w:lastRowLastColumn="0"/>
              <w:rPr>
                <w:bCs w:val="0"/>
                <w:sz w:val="18"/>
                <w:szCs w:val="18"/>
              </w:rPr>
            </w:pPr>
            <w:r w:rsidRPr="00B36272">
              <w:rPr>
                <w:rFonts w:eastAsia="Times New Roman" w:cs="Arial"/>
                <w:bCs w:val="0"/>
                <w:sz w:val="18"/>
                <w:szCs w:val="18"/>
              </w:rPr>
              <w:t>Víztest név</w:t>
            </w:r>
          </w:p>
        </w:tc>
        <w:tc>
          <w:tcPr>
            <w:tcW w:w="0" w:type="auto"/>
            <w:vAlign w:val="center"/>
          </w:tcPr>
          <w:p w14:paraId="5BB27D4F" w14:textId="77777777" w:rsidR="00B36272" w:rsidRPr="00B36272" w:rsidRDefault="00B36272" w:rsidP="001C4D7C">
            <w:pPr>
              <w:spacing w:line="259" w:lineRule="auto"/>
              <w:ind w:left="58"/>
              <w:jc w:val="center"/>
              <w:cnfStyle w:val="100000000000" w:firstRow="1" w:lastRow="0" w:firstColumn="0" w:lastColumn="0" w:oddVBand="0" w:evenVBand="0" w:oddHBand="0" w:evenHBand="0" w:firstRowFirstColumn="0" w:firstRowLastColumn="0" w:lastRowFirstColumn="0" w:lastRowLastColumn="0"/>
              <w:rPr>
                <w:bCs w:val="0"/>
                <w:sz w:val="18"/>
                <w:szCs w:val="18"/>
              </w:rPr>
            </w:pPr>
            <w:r w:rsidRPr="00B36272">
              <w:rPr>
                <w:rFonts w:eastAsia="Times New Roman" w:cs="Arial"/>
                <w:bCs w:val="0"/>
                <w:sz w:val="18"/>
                <w:szCs w:val="18"/>
              </w:rPr>
              <w:t>Biológiai elemek szerinti állapot</w:t>
            </w:r>
          </w:p>
        </w:tc>
        <w:tc>
          <w:tcPr>
            <w:tcW w:w="0" w:type="auto"/>
            <w:vAlign w:val="center"/>
          </w:tcPr>
          <w:p w14:paraId="697E388E" w14:textId="77777777" w:rsidR="00B36272" w:rsidRPr="00B36272" w:rsidRDefault="00B36272" w:rsidP="001C4D7C">
            <w:pPr>
              <w:spacing w:line="259" w:lineRule="auto"/>
              <w:jc w:val="center"/>
              <w:cnfStyle w:val="100000000000" w:firstRow="1" w:lastRow="0" w:firstColumn="0" w:lastColumn="0" w:oddVBand="0" w:evenVBand="0" w:oddHBand="0" w:evenHBand="0" w:firstRowFirstColumn="0" w:firstRowLastColumn="0" w:lastRowFirstColumn="0" w:lastRowLastColumn="0"/>
              <w:rPr>
                <w:bCs w:val="0"/>
                <w:sz w:val="18"/>
                <w:szCs w:val="18"/>
              </w:rPr>
            </w:pPr>
            <w:r w:rsidRPr="00B36272">
              <w:rPr>
                <w:rFonts w:eastAsia="Times New Roman" w:cs="Arial"/>
                <w:bCs w:val="0"/>
                <w:sz w:val="18"/>
                <w:szCs w:val="18"/>
              </w:rPr>
              <w:t>Fizikai-kémiai elemek szerinti állapot</w:t>
            </w:r>
          </w:p>
        </w:tc>
        <w:tc>
          <w:tcPr>
            <w:tcW w:w="0" w:type="auto"/>
            <w:vAlign w:val="center"/>
          </w:tcPr>
          <w:p w14:paraId="2A4C9F44" w14:textId="77777777" w:rsidR="00B36272" w:rsidRPr="00B36272" w:rsidRDefault="00B36272" w:rsidP="001C4D7C">
            <w:pPr>
              <w:spacing w:line="259" w:lineRule="auto"/>
              <w:jc w:val="center"/>
              <w:cnfStyle w:val="100000000000" w:firstRow="1" w:lastRow="0" w:firstColumn="0" w:lastColumn="0" w:oddVBand="0" w:evenVBand="0" w:oddHBand="0" w:evenHBand="0" w:firstRowFirstColumn="0" w:firstRowLastColumn="0" w:lastRowFirstColumn="0" w:lastRowLastColumn="0"/>
              <w:rPr>
                <w:bCs w:val="0"/>
                <w:sz w:val="18"/>
                <w:szCs w:val="18"/>
              </w:rPr>
            </w:pPr>
            <w:proofErr w:type="spellStart"/>
            <w:r w:rsidRPr="00B36272">
              <w:rPr>
                <w:rFonts w:eastAsia="Times New Roman" w:cs="Arial"/>
                <w:bCs w:val="0"/>
                <w:sz w:val="18"/>
                <w:szCs w:val="18"/>
              </w:rPr>
              <w:t>Hidro</w:t>
            </w:r>
            <w:proofErr w:type="spellEnd"/>
            <w:r w:rsidRPr="00B36272">
              <w:rPr>
                <w:rFonts w:eastAsia="Times New Roman" w:cs="Arial"/>
                <w:bCs w:val="0"/>
                <w:sz w:val="18"/>
                <w:szCs w:val="18"/>
              </w:rPr>
              <w:t>-morfológiai elemek szerinti állapot</w:t>
            </w:r>
          </w:p>
        </w:tc>
        <w:tc>
          <w:tcPr>
            <w:tcW w:w="0" w:type="auto"/>
            <w:vAlign w:val="center"/>
          </w:tcPr>
          <w:p w14:paraId="5886BAF5" w14:textId="77777777" w:rsidR="00B36272" w:rsidRPr="00B36272" w:rsidRDefault="00B36272" w:rsidP="001C4D7C">
            <w:pPr>
              <w:spacing w:line="259" w:lineRule="auto"/>
              <w:ind w:right="39"/>
              <w:jc w:val="center"/>
              <w:cnfStyle w:val="100000000000" w:firstRow="1" w:lastRow="0" w:firstColumn="0" w:lastColumn="0" w:oddVBand="0" w:evenVBand="0" w:oddHBand="0" w:evenHBand="0" w:firstRowFirstColumn="0" w:firstRowLastColumn="0" w:lastRowFirstColumn="0" w:lastRowLastColumn="0"/>
              <w:rPr>
                <w:bCs w:val="0"/>
                <w:sz w:val="18"/>
                <w:szCs w:val="18"/>
              </w:rPr>
            </w:pPr>
            <w:r w:rsidRPr="00B36272">
              <w:rPr>
                <w:rFonts w:eastAsia="Times New Roman" w:cs="Arial"/>
                <w:bCs w:val="0"/>
                <w:sz w:val="18"/>
                <w:szCs w:val="18"/>
              </w:rPr>
              <w:t xml:space="preserve">Specifikus szennyezők állapota (fémek és </w:t>
            </w:r>
            <w:proofErr w:type="spellStart"/>
            <w:r w:rsidRPr="00B36272">
              <w:rPr>
                <w:rFonts w:eastAsia="Times New Roman" w:cs="Arial"/>
                <w:bCs w:val="0"/>
                <w:sz w:val="18"/>
                <w:szCs w:val="18"/>
              </w:rPr>
              <w:t>peszticidek</w:t>
            </w:r>
            <w:proofErr w:type="spellEnd"/>
            <w:r w:rsidRPr="00B36272">
              <w:rPr>
                <w:rFonts w:eastAsia="Times New Roman" w:cs="Arial"/>
                <w:bCs w:val="0"/>
                <w:sz w:val="18"/>
                <w:szCs w:val="18"/>
              </w:rPr>
              <w:t>) PBT nélkül</w:t>
            </w:r>
          </w:p>
        </w:tc>
        <w:tc>
          <w:tcPr>
            <w:tcW w:w="0" w:type="auto"/>
            <w:vAlign w:val="center"/>
          </w:tcPr>
          <w:p w14:paraId="43BF3F3E" w14:textId="77777777" w:rsidR="00B36272" w:rsidRPr="00B36272" w:rsidRDefault="00B36272" w:rsidP="001C4D7C">
            <w:pPr>
              <w:spacing w:line="259" w:lineRule="auto"/>
              <w:ind w:right="42"/>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FFFFFF"/>
                <w:sz w:val="18"/>
                <w:szCs w:val="18"/>
                <w:lang w:eastAsia="hu-HU"/>
              </w:rPr>
            </w:pPr>
            <w:r w:rsidRPr="00B36272">
              <w:rPr>
                <w:rFonts w:eastAsia="Times New Roman" w:cs="Arial"/>
                <w:bCs w:val="0"/>
                <w:sz w:val="18"/>
                <w:szCs w:val="18"/>
              </w:rPr>
              <w:t>Víztest ökológiai állapota</w:t>
            </w:r>
          </w:p>
        </w:tc>
        <w:tc>
          <w:tcPr>
            <w:tcW w:w="0" w:type="auto"/>
            <w:vAlign w:val="center"/>
          </w:tcPr>
          <w:p w14:paraId="1AE9F921" w14:textId="77777777" w:rsidR="00B36272" w:rsidRPr="00B36272" w:rsidRDefault="00B36272" w:rsidP="001C4D7C">
            <w:pPr>
              <w:spacing w:line="259" w:lineRule="auto"/>
              <w:ind w:right="42"/>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FFFFFF"/>
                <w:sz w:val="18"/>
                <w:szCs w:val="18"/>
                <w:lang w:eastAsia="hu-HU"/>
              </w:rPr>
            </w:pPr>
            <w:r w:rsidRPr="00B36272">
              <w:rPr>
                <w:rFonts w:eastAsia="Times New Roman" w:cs="Arial"/>
                <w:bCs w:val="0"/>
                <w:sz w:val="18"/>
                <w:szCs w:val="18"/>
              </w:rPr>
              <w:t>Kémiai állapot-értékelés</w:t>
            </w:r>
          </w:p>
        </w:tc>
        <w:tc>
          <w:tcPr>
            <w:tcW w:w="997" w:type="dxa"/>
            <w:vAlign w:val="center"/>
          </w:tcPr>
          <w:p w14:paraId="1D072508" w14:textId="77777777" w:rsidR="00B36272" w:rsidRPr="00B36272" w:rsidRDefault="00B36272" w:rsidP="001C4D7C">
            <w:pPr>
              <w:spacing w:line="259" w:lineRule="auto"/>
              <w:ind w:right="42"/>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FFFFFF"/>
                <w:sz w:val="18"/>
                <w:szCs w:val="18"/>
                <w:lang w:eastAsia="hu-HU"/>
              </w:rPr>
            </w:pPr>
            <w:r w:rsidRPr="00B36272">
              <w:rPr>
                <w:rFonts w:eastAsia="Times New Roman" w:cs="Arial"/>
                <w:bCs w:val="0"/>
                <w:sz w:val="18"/>
                <w:szCs w:val="18"/>
              </w:rPr>
              <w:t>Víztest integrált állapota</w:t>
            </w:r>
          </w:p>
        </w:tc>
      </w:tr>
      <w:tr w:rsidR="00B36272" w:rsidRPr="00B36272" w14:paraId="3D981549" w14:textId="77777777" w:rsidTr="00206C30">
        <w:trPr>
          <w:cnfStyle w:val="000000100000" w:firstRow="0" w:lastRow="0" w:firstColumn="0" w:lastColumn="0" w:oddVBand="0" w:evenVBand="0" w:oddHBand="1"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0" w:type="auto"/>
          </w:tcPr>
          <w:p w14:paraId="2D8381E4" w14:textId="77777777" w:rsidR="00B36272" w:rsidRPr="00B36272" w:rsidRDefault="00B36272" w:rsidP="001C4D7C">
            <w:pPr>
              <w:spacing w:line="259" w:lineRule="auto"/>
              <w:jc w:val="left"/>
              <w:rPr>
                <w:rFonts w:asciiTheme="minorHAnsi" w:hAnsiTheme="minorHAnsi"/>
                <w:b w:val="0"/>
                <w:bCs w:val="0"/>
                <w:sz w:val="18"/>
                <w:szCs w:val="18"/>
              </w:rPr>
            </w:pPr>
            <w:r w:rsidRPr="00B36272">
              <w:rPr>
                <w:sz w:val="18"/>
                <w:szCs w:val="18"/>
              </w:rPr>
              <w:t>AEP 272</w:t>
            </w:r>
          </w:p>
        </w:tc>
        <w:tc>
          <w:tcPr>
            <w:tcW w:w="0" w:type="auto"/>
          </w:tcPr>
          <w:p w14:paraId="291AE484" w14:textId="77777777" w:rsidR="00B36272" w:rsidRPr="00B36272" w:rsidRDefault="00B36272" w:rsidP="001C4D7C">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36272">
              <w:rPr>
                <w:sz w:val="18"/>
                <w:szCs w:val="18"/>
              </w:rPr>
              <w:t>Által-ér felső</w:t>
            </w:r>
          </w:p>
        </w:tc>
        <w:tc>
          <w:tcPr>
            <w:tcW w:w="0" w:type="auto"/>
          </w:tcPr>
          <w:p w14:paraId="07BD69E2" w14:textId="77777777" w:rsidR="00B36272" w:rsidRPr="00B36272" w:rsidRDefault="00B36272" w:rsidP="001C4D7C">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36272">
              <w:rPr>
                <w:sz w:val="18"/>
                <w:szCs w:val="18"/>
              </w:rPr>
              <w:t>mérsékelt</w:t>
            </w:r>
          </w:p>
        </w:tc>
        <w:tc>
          <w:tcPr>
            <w:tcW w:w="0" w:type="auto"/>
          </w:tcPr>
          <w:p w14:paraId="0893B2FC" w14:textId="77777777" w:rsidR="00B36272" w:rsidRPr="00B36272" w:rsidRDefault="00B36272" w:rsidP="001C4D7C">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36272">
              <w:rPr>
                <w:sz w:val="18"/>
                <w:szCs w:val="18"/>
              </w:rPr>
              <w:t>mérsékelt</w:t>
            </w:r>
          </w:p>
        </w:tc>
        <w:tc>
          <w:tcPr>
            <w:tcW w:w="0" w:type="auto"/>
          </w:tcPr>
          <w:p w14:paraId="254623A6" w14:textId="77777777" w:rsidR="00B36272" w:rsidRPr="00B36272" w:rsidRDefault="00B36272" w:rsidP="001C4D7C">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36272">
              <w:rPr>
                <w:sz w:val="18"/>
                <w:szCs w:val="18"/>
              </w:rPr>
              <w:t>mérsékelt</w:t>
            </w:r>
          </w:p>
        </w:tc>
        <w:tc>
          <w:tcPr>
            <w:tcW w:w="0" w:type="auto"/>
          </w:tcPr>
          <w:p w14:paraId="0ED25054" w14:textId="77777777" w:rsidR="00B36272" w:rsidRPr="00B36272" w:rsidRDefault="00B36272" w:rsidP="001C4D7C">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36272">
              <w:rPr>
                <w:sz w:val="18"/>
                <w:szCs w:val="18"/>
              </w:rPr>
              <w:t>jó</w:t>
            </w:r>
          </w:p>
        </w:tc>
        <w:tc>
          <w:tcPr>
            <w:tcW w:w="0" w:type="auto"/>
          </w:tcPr>
          <w:p w14:paraId="356062C2" w14:textId="77777777" w:rsidR="00B36272" w:rsidRPr="00B36272" w:rsidRDefault="00B36272" w:rsidP="001C4D7C">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36272">
              <w:rPr>
                <w:sz w:val="18"/>
                <w:szCs w:val="18"/>
              </w:rPr>
              <w:t>mérsékelt</w:t>
            </w:r>
          </w:p>
        </w:tc>
        <w:tc>
          <w:tcPr>
            <w:tcW w:w="0" w:type="auto"/>
          </w:tcPr>
          <w:p w14:paraId="4DB987D0" w14:textId="77777777" w:rsidR="00B36272" w:rsidRPr="00B36272" w:rsidRDefault="00B36272" w:rsidP="001C4D7C">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36272">
              <w:rPr>
                <w:sz w:val="18"/>
                <w:szCs w:val="18"/>
              </w:rPr>
              <w:t>jó</w:t>
            </w:r>
          </w:p>
        </w:tc>
        <w:tc>
          <w:tcPr>
            <w:tcW w:w="997" w:type="dxa"/>
          </w:tcPr>
          <w:p w14:paraId="619C2082" w14:textId="77777777" w:rsidR="00B36272" w:rsidRPr="00B36272" w:rsidRDefault="00B36272" w:rsidP="001C4D7C">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36272">
              <w:rPr>
                <w:sz w:val="18"/>
                <w:szCs w:val="18"/>
              </w:rPr>
              <w:t>mérsékelt</w:t>
            </w:r>
          </w:p>
        </w:tc>
      </w:tr>
      <w:tr w:rsidR="00B36272" w:rsidRPr="00B36272" w14:paraId="6239C2A7" w14:textId="77777777" w:rsidTr="00206C30">
        <w:trPr>
          <w:trHeight w:val="302"/>
          <w:jc w:val="center"/>
        </w:trPr>
        <w:tc>
          <w:tcPr>
            <w:cnfStyle w:val="001000000000" w:firstRow="0" w:lastRow="0" w:firstColumn="1" w:lastColumn="0" w:oddVBand="0" w:evenVBand="0" w:oddHBand="0" w:evenHBand="0" w:firstRowFirstColumn="0" w:firstRowLastColumn="0" w:lastRowFirstColumn="0" w:lastRowLastColumn="0"/>
            <w:tcW w:w="0" w:type="auto"/>
          </w:tcPr>
          <w:p w14:paraId="0E75673E" w14:textId="77777777" w:rsidR="00B36272" w:rsidRPr="00B36272" w:rsidRDefault="00B36272" w:rsidP="001C4D7C">
            <w:pPr>
              <w:spacing w:line="259" w:lineRule="auto"/>
              <w:jc w:val="left"/>
              <w:rPr>
                <w:rFonts w:asciiTheme="minorHAnsi" w:hAnsiTheme="minorHAnsi"/>
                <w:b w:val="0"/>
                <w:bCs w:val="0"/>
                <w:sz w:val="18"/>
                <w:szCs w:val="18"/>
              </w:rPr>
            </w:pPr>
            <w:r w:rsidRPr="00B36272">
              <w:rPr>
                <w:sz w:val="18"/>
                <w:szCs w:val="18"/>
              </w:rPr>
              <w:t>AEP 806</w:t>
            </w:r>
          </w:p>
        </w:tc>
        <w:tc>
          <w:tcPr>
            <w:tcW w:w="0" w:type="auto"/>
          </w:tcPr>
          <w:p w14:paraId="49066135" w14:textId="77777777" w:rsidR="00B36272" w:rsidRPr="00B36272" w:rsidRDefault="00B36272" w:rsidP="001C4D7C">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B36272">
              <w:rPr>
                <w:sz w:val="18"/>
                <w:szCs w:val="18"/>
              </w:rPr>
              <w:t>Mór-</w:t>
            </w:r>
            <w:proofErr w:type="spellStart"/>
            <w:r w:rsidRPr="00B36272">
              <w:rPr>
                <w:sz w:val="18"/>
                <w:szCs w:val="18"/>
              </w:rPr>
              <w:t>Bodajki</w:t>
            </w:r>
            <w:proofErr w:type="spellEnd"/>
            <w:r w:rsidRPr="00B36272">
              <w:rPr>
                <w:sz w:val="18"/>
                <w:szCs w:val="18"/>
              </w:rPr>
              <w:t xml:space="preserve"> - vízfolyás</w:t>
            </w:r>
          </w:p>
        </w:tc>
        <w:tc>
          <w:tcPr>
            <w:tcW w:w="0" w:type="auto"/>
          </w:tcPr>
          <w:p w14:paraId="14CC0420" w14:textId="77777777" w:rsidR="00B36272" w:rsidRPr="00B36272" w:rsidRDefault="00B36272" w:rsidP="001C4D7C">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B36272">
              <w:rPr>
                <w:sz w:val="18"/>
                <w:szCs w:val="18"/>
              </w:rPr>
              <w:t>mérsékelt</w:t>
            </w:r>
          </w:p>
        </w:tc>
        <w:tc>
          <w:tcPr>
            <w:tcW w:w="0" w:type="auto"/>
          </w:tcPr>
          <w:p w14:paraId="71C6F93E" w14:textId="77777777" w:rsidR="00B36272" w:rsidRPr="00B36272" w:rsidRDefault="00B36272" w:rsidP="001C4D7C">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B36272">
              <w:rPr>
                <w:sz w:val="18"/>
                <w:szCs w:val="18"/>
              </w:rPr>
              <w:t>Rossz (tápanyag)</w:t>
            </w:r>
          </w:p>
        </w:tc>
        <w:tc>
          <w:tcPr>
            <w:tcW w:w="0" w:type="auto"/>
          </w:tcPr>
          <w:p w14:paraId="7954B382" w14:textId="77777777" w:rsidR="00B36272" w:rsidRPr="00B36272" w:rsidRDefault="00B36272" w:rsidP="001C4D7C">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B36272">
              <w:rPr>
                <w:sz w:val="18"/>
                <w:szCs w:val="18"/>
              </w:rPr>
              <w:t>mérsékelt</w:t>
            </w:r>
          </w:p>
        </w:tc>
        <w:tc>
          <w:tcPr>
            <w:tcW w:w="0" w:type="auto"/>
          </w:tcPr>
          <w:p w14:paraId="41778953" w14:textId="77777777" w:rsidR="00B36272" w:rsidRPr="00B36272" w:rsidRDefault="00B36272" w:rsidP="001C4D7C">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B36272">
              <w:rPr>
                <w:sz w:val="18"/>
                <w:szCs w:val="18"/>
              </w:rPr>
              <w:t>jó</w:t>
            </w:r>
          </w:p>
        </w:tc>
        <w:tc>
          <w:tcPr>
            <w:tcW w:w="0" w:type="auto"/>
          </w:tcPr>
          <w:p w14:paraId="21DBFBD0" w14:textId="77777777" w:rsidR="00B36272" w:rsidRPr="00B36272" w:rsidRDefault="00B36272" w:rsidP="001C4D7C">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B36272">
              <w:rPr>
                <w:sz w:val="18"/>
                <w:szCs w:val="18"/>
              </w:rPr>
              <w:t>mérsékelt</w:t>
            </w:r>
          </w:p>
        </w:tc>
        <w:tc>
          <w:tcPr>
            <w:tcW w:w="0" w:type="auto"/>
          </w:tcPr>
          <w:p w14:paraId="0F58190E" w14:textId="77777777" w:rsidR="00B36272" w:rsidRPr="00B36272" w:rsidRDefault="00B36272" w:rsidP="001C4D7C">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B36272">
              <w:rPr>
                <w:sz w:val="18"/>
                <w:szCs w:val="18"/>
              </w:rPr>
              <w:t>jó</w:t>
            </w:r>
          </w:p>
        </w:tc>
        <w:tc>
          <w:tcPr>
            <w:tcW w:w="997" w:type="dxa"/>
          </w:tcPr>
          <w:p w14:paraId="41C5F44B" w14:textId="77777777" w:rsidR="00B36272" w:rsidRPr="00B36272" w:rsidRDefault="00B36272" w:rsidP="001C4D7C">
            <w:pPr>
              <w:spacing w:line="259"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B36272">
              <w:rPr>
                <w:sz w:val="18"/>
                <w:szCs w:val="18"/>
              </w:rPr>
              <w:t>mérsékelt</w:t>
            </w:r>
          </w:p>
        </w:tc>
      </w:tr>
      <w:tr w:rsidR="00B36272" w:rsidRPr="00B36272" w14:paraId="7DDB2388" w14:textId="77777777" w:rsidTr="00206C30">
        <w:trPr>
          <w:cnfStyle w:val="000000100000" w:firstRow="0" w:lastRow="0" w:firstColumn="0" w:lastColumn="0" w:oddVBand="0" w:evenVBand="0" w:oddHBand="1" w:evenHBand="0" w:firstRowFirstColumn="0" w:firstRowLastColumn="0" w:lastRowFirstColumn="0" w:lastRowLastColumn="0"/>
          <w:trHeight w:val="302"/>
          <w:jc w:val="center"/>
        </w:trPr>
        <w:tc>
          <w:tcPr>
            <w:cnfStyle w:val="001000000000" w:firstRow="0" w:lastRow="0" w:firstColumn="1" w:lastColumn="0" w:oddVBand="0" w:evenVBand="0" w:oddHBand="0" w:evenHBand="0" w:firstRowFirstColumn="0" w:firstRowLastColumn="0" w:lastRowFirstColumn="0" w:lastRowLastColumn="0"/>
            <w:tcW w:w="0" w:type="auto"/>
          </w:tcPr>
          <w:p w14:paraId="5CED5F9A" w14:textId="77777777" w:rsidR="00B36272" w:rsidRPr="00B36272" w:rsidRDefault="00B36272" w:rsidP="001C4D7C">
            <w:pPr>
              <w:spacing w:line="259" w:lineRule="auto"/>
              <w:jc w:val="left"/>
              <w:rPr>
                <w:rFonts w:asciiTheme="minorHAnsi" w:hAnsiTheme="minorHAnsi"/>
                <w:b w:val="0"/>
                <w:bCs w:val="0"/>
                <w:sz w:val="18"/>
                <w:szCs w:val="18"/>
              </w:rPr>
            </w:pPr>
            <w:r w:rsidRPr="00B36272">
              <w:rPr>
                <w:sz w:val="18"/>
                <w:szCs w:val="18"/>
              </w:rPr>
              <w:t>AEP 807</w:t>
            </w:r>
          </w:p>
        </w:tc>
        <w:tc>
          <w:tcPr>
            <w:tcW w:w="0" w:type="auto"/>
          </w:tcPr>
          <w:p w14:paraId="1979761B" w14:textId="77777777" w:rsidR="00B36272" w:rsidRPr="00B36272" w:rsidRDefault="00B36272" w:rsidP="001C4D7C">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36272">
              <w:rPr>
                <w:sz w:val="18"/>
                <w:szCs w:val="18"/>
              </w:rPr>
              <w:t>Mór-</w:t>
            </w:r>
            <w:proofErr w:type="spellStart"/>
            <w:r w:rsidRPr="00B36272">
              <w:rPr>
                <w:sz w:val="18"/>
                <w:szCs w:val="18"/>
              </w:rPr>
              <w:t>Bodajki</w:t>
            </w:r>
            <w:proofErr w:type="spellEnd"/>
            <w:r w:rsidRPr="00B36272">
              <w:rPr>
                <w:sz w:val="18"/>
                <w:szCs w:val="18"/>
              </w:rPr>
              <w:t xml:space="preserve"> – vízfolyás és felső vízgyűjtője</w:t>
            </w:r>
          </w:p>
        </w:tc>
        <w:tc>
          <w:tcPr>
            <w:tcW w:w="0" w:type="auto"/>
          </w:tcPr>
          <w:p w14:paraId="63B4B782" w14:textId="4B9559D3" w:rsidR="00B36272" w:rsidRPr="00B36272" w:rsidRDefault="00B36272" w:rsidP="001C4D7C">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36272">
              <w:rPr>
                <w:sz w:val="18"/>
                <w:szCs w:val="18"/>
              </w:rPr>
              <w:t>Gyenge (</w:t>
            </w:r>
            <w:r>
              <w:rPr>
                <w:sz w:val="18"/>
                <w:szCs w:val="18"/>
              </w:rPr>
              <w:t>h</w:t>
            </w:r>
            <w:r w:rsidRPr="00B36272">
              <w:rPr>
                <w:sz w:val="18"/>
                <w:szCs w:val="18"/>
              </w:rPr>
              <w:t>alak)</w:t>
            </w:r>
          </w:p>
        </w:tc>
        <w:tc>
          <w:tcPr>
            <w:tcW w:w="0" w:type="auto"/>
          </w:tcPr>
          <w:p w14:paraId="26F0DDEE" w14:textId="77777777" w:rsidR="00B36272" w:rsidRPr="00B36272" w:rsidRDefault="00B36272" w:rsidP="001C4D7C">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36272">
              <w:rPr>
                <w:sz w:val="18"/>
                <w:szCs w:val="18"/>
              </w:rPr>
              <w:t>mérsékelt</w:t>
            </w:r>
          </w:p>
        </w:tc>
        <w:tc>
          <w:tcPr>
            <w:tcW w:w="0" w:type="auto"/>
          </w:tcPr>
          <w:p w14:paraId="017EB5ED" w14:textId="77777777" w:rsidR="00B36272" w:rsidRPr="00B36272" w:rsidRDefault="00B36272" w:rsidP="001C4D7C">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36272">
              <w:rPr>
                <w:sz w:val="18"/>
                <w:szCs w:val="18"/>
              </w:rPr>
              <w:t>mérsékelt</w:t>
            </w:r>
          </w:p>
        </w:tc>
        <w:tc>
          <w:tcPr>
            <w:tcW w:w="0" w:type="auto"/>
          </w:tcPr>
          <w:p w14:paraId="7515FCFE" w14:textId="77777777" w:rsidR="00B36272" w:rsidRPr="00B36272" w:rsidRDefault="00B36272" w:rsidP="001C4D7C">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36272">
              <w:rPr>
                <w:sz w:val="18"/>
                <w:szCs w:val="18"/>
              </w:rPr>
              <w:t>jó</w:t>
            </w:r>
          </w:p>
        </w:tc>
        <w:tc>
          <w:tcPr>
            <w:tcW w:w="0" w:type="auto"/>
          </w:tcPr>
          <w:p w14:paraId="67978971" w14:textId="77777777" w:rsidR="00B36272" w:rsidRPr="00B36272" w:rsidRDefault="00B36272" w:rsidP="001C4D7C">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36272">
              <w:rPr>
                <w:sz w:val="18"/>
                <w:szCs w:val="18"/>
              </w:rPr>
              <w:t>gyenge</w:t>
            </w:r>
          </w:p>
        </w:tc>
        <w:tc>
          <w:tcPr>
            <w:tcW w:w="0" w:type="auto"/>
          </w:tcPr>
          <w:p w14:paraId="3B80B275" w14:textId="77777777" w:rsidR="00B36272" w:rsidRPr="00B36272" w:rsidRDefault="00B36272" w:rsidP="001C4D7C">
            <w:pPr>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36272">
              <w:rPr>
                <w:sz w:val="18"/>
                <w:szCs w:val="18"/>
              </w:rPr>
              <w:t>jó</w:t>
            </w:r>
          </w:p>
        </w:tc>
        <w:tc>
          <w:tcPr>
            <w:tcW w:w="997" w:type="dxa"/>
          </w:tcPr>
          <w:p w14:paraId="534AF663" w14:textId="77777777" w:rsidR="00B36272" w:rsidRPr="00B36272" w:rsidRDefault="00B36272" w:rsidP="0082064F">
            <w:pPr>
              <w:keepNext/>
              <w:spacing w:line="259"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B36272">
              <w:rPr>
                <w:sz w:val="18"/>
                <w:szCs w:val="18"/>
              </w:rPr>
              <w:t>gyenge</w:t>
            </w:r>
          </w:p>
        </w:tc>
      </w:tr>
    </w:tbl>
    <w:p w14:paraId="4EF28656" w14:textId="04480856" w:rsidR="00B36272" w:rsidRDefault="00060A0C" w:rsidP="0082064F">
      <w:pPr>
        <w:pStyle w:val="Kpalrs"/>
      </w:pPr>
      <w:r>
        <w:fldChar w:fldCharType="begin"/>
      </w:r>
      <w:r>
        <w:instrText>SEQ táblázat \* ARABIC</w:instrText>
      </w:r>
      <w:r>
        <w:fldChar w:fldCharType="separate"/>
      </w:r>
      <w:bookmarkStart w:id="60" w:name="_Toc236398544"/>
      <w:r>
        <w:rPr>
          <w:noProof/>
        </w:rPr>
        <w:t>37</w:t>
      </w:r>
      <w:r>
        <w:fldChar w:fldCharType="end"/>
      </w:r>
      <w:r w:rsidR="0082064F">
        <w:t xml:space="preserve">. táblázat </w:t>
      </w:r>
      <w:r w:rsidR="0082064F" w:rsidRPr="008D0AAA">
        <w:t>A település felszíni vizeinek állapota (Forrás: VGT 3)</w:t>
      </w:r>
      <w:bookmarkEnd w:id="60"/>
    </w:p>
    <w:p w14:paraId="286FE8BB" w14:textId="7087587C" w:rsidR="000B6275" w:rsidRPr="00206C30" w:rsidRDefault="000B6275" w:rsidP="001D2042">
      <w:r w:rsidRPr="00206C30">
        <w:t>A vizsgált felszíni vízfolyások összességében kedvezőtlen minőségi állapotot mutat</w:t>
      </w:r>
      <w:r w:rsidR="00691213" w:rsidRPr="00206C30">
        <w:t>nak</w:t>
      </w:r>
      <w:r w:rsidRPr="00206C30">
        <w:t xml:space="preserve">. Az Által-ér felső, valamint a két </w:t>
      </w:r>
      <w:r w:rsidR="00F7749E" w:rsidRPr="00206C30">
        <w:t>Mór-</w:t>
      </w:r>
      <w:proofErr w:type="spellStart"/>
      <w:r w:rsidR="00F7749E" w:rsidRPr="00206C30">
        <w:t>Bodajki</w:t>
      </w:r>
      <w:proofErr w:type="spellEnd"/>
      <w:r w:rsidR="00F7749E" w:rsidRPr="00206C30">
        <w:t xml:space="preserve"> </w:t>
      </w:r>
      <w:r w:rsidRPr="00206C30">
        <w:t>vízfolyás egyike sem éri el a Víz Keretirányelv által megkövetelt jó ökológiai állapotot</w:t>
      </w:r>
      <w:r w:rsidR="0006291E" w:rsidRPr="00206C30">
        <w:t>, integrált állapotuk alapján k</w:t>
      </w:r>
      <w:r w:rsidRPr="00206C30">
        <w:t>ét víztest mérsékelt, egy pedig gyenge besorolást kapott. A biológiai elemek vizsgálata változó képet mutat</w:t>
      </w:r>
      <w:r w:rsidR="00206744" w:rsidRPr="00206C30">
        <w:t>, mivel két</w:t>
      </w:r>
      <w:r w:rsidRPr="00206C30">
        <w:t xml:space="preserve"> vízfolyásnál mérsékelt állapotot regisztráltak, addig a Mór-</w:t>
      </w:r>
      <w:proofErr w:type="spellStart"/>
      <w:r w:rsidRPr="00206C30">
        <w:t>Bodajki</w:t>
      </w:r>
      <w:proofErr w:type="spellEnd"/>
      <w:r w:rsidRPr="00206C30">
        <w:t xml:space="preserve"> vízfolyás felső vízgyűjtőjénél a halállomány kedvezőtlen volta miatt gyenge minősítés</w:t>
      </w:r>
      <w:r w:rsidR="00206744" w:rsidRPr="00206C30">
        <w:t xml:space="preserve"> került meghatározásra</w:t>
      </w:r>
      <w:r w:rsidRPr="00206C30">
        <w:t>. A fizikai-kémiai paraméterek között a leg</w:t>
      </w:r>
      <w:r w:rsidR="00206744" w:rsidRPr="00206C30">
        <w:t xml:space="preserve">inkább </w:t>
      </w:r>
      <w:r w:rsidRPr="00206C30">
        <w:t>problémá</w:t>
      </w:r>
      <w:r w:rsidR="00206744" w:rsidRPr="00206C30">
        <w:t xml:space="preserve">s </w:t>
      </w:r>
      <w:r w:rsidRPr="00206C30">
        <w:t>a Mór-</w:t>
      </w:r>
      <w:proofErr w:type="spellStart"/>
      <w:r w:rsidRPr="00206C30">
        <w:t>Bodajki</w:t>
      </w:r>
      <w:proofErr w:type="spellEnd"/>
      <w:r w:rsidRPr="00206C30">
        <w:t xml:space="preserve"> vízfolyás tápanyag-terhelése</w:t>
      </w:r>
      <w:r w:rsidR="00206744" w:rsidRPr="00206C30">
        <w:t>,</w:t>
      </w:r>
      <w:r w:rsidRPr="00206C30">
        <w:t xml:space="preserve"> amely rossz besorolást eredményezett. A hidromorfológiai elemek </w:t>
      </w:r>
      <w:r w:rsidR="0066568C" w:rsidRPr="00206C30">
        <w:t>szerint</w:t>
      </w:r>
      <w:r w:rsidR="009346F7" w:rsidRPr="00206C30">
        <w:t xml:space="preserve"> álla</w:t>
      </w:r>
      <w:r w:rsidR="00A81359">
        <w:t>p</w:t>
      </w:r>
      <w:r w:rsidR="009346F7" w:rsidRPr="00206C30">
        <w:t xml:space="preserve">ot </w:t>
      </w:r>
      <w:r w:rsidRPr="00206C30">
        <w:t>mindhárom esetben mérsékelt</w:t>
      </w:r>
      <w:r w:rsidR="007E4E1A" w:rsidRPr="00206C30">
        <w:t>. A p</w:t>
      </w:r>
      <w:r w:rsidRPr="00206C30">
        <w:t xml:space="preserve">ozitív </w:t>
      </w:r>
      <w:r w:rsidR="00D61FC2" w:rsidRPr="00206C30">
        <w:t xml:space="preserve">értékeket </w:t>
      </w:r>
      <w:r w:rsidR="000E22EA" w:rsidRPr="00206C30">
        <w:t>mutató vízminőségi jellemzők a</w:t>
      </w:r>
      <w:r w:rsidRPr="00206C30">
        <w:t xml:space="preserve"> specifikus szennyezők, </w:t>
      </w:r>
      <w:r w:rsidR="00E251BA" w:rsidRPr="00206C30">
        <w:t xml:space="preserve">melyek szempontjából </w:t>
      </w:r>
      <w:r w:rsidRPr="00206C30">
        <w:t xml:space="preserve">mindhárom víztest jó állapotot mutat. </w:t>
      </w:r>
      <w:r w:rsidR="00287A9E" w:rsidRPr="00206C30">
        <w:t>Emellett a</w:t>
      </w:r>
      <w:r w:rsidRPr="00206C30">
        <w:t xml:space="preserve"> </w:t>
      </w:r>
      <w:r w:rsidR="00E251BA" w:rsidRPr="00206C30">
        <w:t xml:space="preserve">vízfolyások </w:t>
      </w:r>
      <w:r w:rsidRPr="00206C30">
        <w:t>kémiai állapotértékelés</w:t>
      </w:r>
      <w:r w:rsidR="00E251BA" w:rsidRPr="00206C30">
        <w:t>e</w:t>
      </w:r>
      <w:r w:rsidRPr="00206C30">
        <w:t xml:space="preserve"> szintén kedvező. Az integrált állapot értékelése ennek ellenére csak mérsékelt, mivel ez a legrosszabb elemcsoport szerinti besorolást tükrözi. A vízminőség-javítás szempontjából tehát elsősorban a tápanyag-terhelés csökkentésére és a biológiai állapot helyreállítására kell koncentrálni.</w:t>
      </w:r>
    </w:p>
    <w:p w14:paraId="7795F124" w14:textId="21E19191" w:rsidR="00B35334" w:rsidRPr="00206C30" w:rsidRDefault="00F7749E" w:rsidP="001D2042">
      <w:r w:rsidRPr="00206C30">
        <w:t>Mór-</w:t>
      </w:r>
      <w:proofErr w:type="spellStart"/>
      <w:r w:rsidRPr="00206C30">
        <w:t>Bodajki</w:t>
      </w:r>
      <w:proofErr w:type="spellEnd"/>
      <w:r w:rsidR="00AC3C70" w:rsidRPr="00206C30">
        <w:t>-</w:t>
      </w:r>
      <w:r w:rsidRPr="00206C30">
        <w:t>vízfolyás és felső vízgyűjtője víztest integr</w:t>
      </w:r>
      <w:r w:rsidR="00AC3C70" w:rsidRPr="00206C30">
        <w:t>á</w:t>
      </w:r>
      <w:r w:rsidRPr="00206C30">
        <w:t xml:space="preserve">lt minősítése </w:t>
      </w:r>
      <w:r w:rsidR="00695D50" w:rsidRPr="00206C30">
        <w:t>a</w:t>
      </w:r>
      <w:r w:rsidRPr="00206C30">
        <w:t xml:space="preserve"> VGT 2 -es állapotához képest </w:t>
      </w:r>
      <w:r w:rsidR="00AF7D3D">
        <w:t>r</w:t>
      </w:r>
      <w:r w:rsidRPr="00206C30">
        <w:t>omló tendenciát mutat</w:t>
      </w:r>
      <w:r w:rsidR="00304507" w:rsidRPr="00206C30">
        <w:t>, ennek okát a VGT 3 az Állapotértékelési módszertan megváltozásával magyarázza</w:t>
      </w:r>
      <w:r w:rsidRPr="00206C30">
        <w:t>.</w:t>
      </w:r>
    </w:p>
    <w:p w14:paraId="149B35E8" w14:textId="54F54C94" w:rsidR="00270105" w:rsidRPr="00206C30" w:rsidRDefault="009E3509" w:rsidP="00E84715">
      <w:r w:rsidRPr="00206C30">
        <w:t>Az OVF adatszolgáltatása alapján</w:t>
      </w:r>
      <w:r w:rsidR="00A015D1" w:rsidRPr="00206C30">
        <w:t xml:space="preserve"> Mór közigazgatási terület</w:t>
      </w:r>
      <w:r w:rsidR="009E07CD" w:rsidRPr="00206C30">
        <w:t>é</w:t>
      </w:r>
      <w:r w:rsidR="00A015D1" w:rsidRPr="00206C30">
        <w:t>n belül</w:t>
      </w:r>
      <w:r w:rsidR="009E07CD" w:rsidRPr="00206C30">
        <w:t xml:space="preserve"> víztest állóvíz</w:t>
      </w:r>
      <w:r w:rsidR="00275949" w:rsidRPr="00206C30">
        <w:t xml:space="preserve"> nem található, azonban a településen 19 </w:t>
      </w:r>
      <w:r w:rsidR="003B7DEF" w:rsidRPr="00206C30">
        <w:t xml:space="preserve">db </w:t>
      </w:r>
      <w:r w:rsidR="00275949" w:rsidRPr="00206C30">
        <w:t>különböző</w:t>
      </w:r>
      <w:r w:rsidR="003B7DEF" w:rsidRPr="00206C30">
        <w:t>, jellemzően kisebb</w:t>
      </w:r>
      <w:r w:rsidR="00275949" w:rsidRPr="00206C30">
        <w:t xml:space="preserve"> állóvíz található, melyek döntőrészt </w:t>
      </w:r>
      <w:r w:rsidR="000B5C84" w:rsidRPr="00206C30">
        <w:t>halastavak, tározók, illetve bányatavak.</w:t>
      </w:r>
    </w:p>
    <w:p w14:paraId="3B6BCDFC" w14:textId="38632D7E" w:rsidR="00EC124D" w:rsidRPr="00C92FD1" w:rsidRDefault="00E84715" w:rsidP="00EC124D">
      <w:r w:rsidRPr="00206C30">
        <w:t>A település hidrogeológiai adottságainak köszönhető</w:t>
      </w:r>
      <w:r w:rsidR="00226532">
        <w:t xml:space="preserve"> </w:t>
      </w:r>
      <w:proofErr w:type="spellStart"/>
      <w:r w:rsidR="00226532">
        <w:t>diverz</w:t>
      </w:r>
      <w:proofErr w:type="spellEnd"/>
      <w:r w:rsidR="00226532">
        <w:t xml:space="preserve"> </w:t>
      </w:r>
      <w:r w:rsidR="00BB32FB">
        <w:t>hidr</w:t>
      </w:r>
      <w:r w:rsidR="00226532">
        <w:t xml:space="preserve">ogeológiai </w:t>
      </w:r>
      <w:r w:rsidR="00CE7299">
        <w:t xml:space="preserve">alapállapot </w:t>
      </w:r>
      <w:r w:rsidR="00226532">
        <w:t>a</w:t>
      </w:r>
      <w:r w:rsidR="00CE7299">
        <w:t>z</w:t>
      </w:r>
      <w:r w:rsidR="00226532">
        <w:t xml:space="preserve"> </w:t>
      </w:r>
      <w:r w:rsidR="00071DF9">
        <w:t>1.3.1. fejez</w:t>
      </w:r>
      <w:r w:rsidR="0078773A">
        <w:t>e</w:t>
      </w:r>
      <w:r w:rsidR="00071DF9">
        <w:t>tben bemutatásra került</w:t>
      </w:r>
      <w:r w:rsidR="00253A6C">
        <w:t>.</w:t>
      </w:r>
      <w:r w:rsidR="00DA3632">
        <w:t xml:space="preserve"> </w:t>
      </w:r>
      <w:r w:rsidR="008D5077" w:rsidRPr="00C92FD1">
        <w:t xml:space="preserve">A </w:t>
      </w:r>
      <w:r w:rsidR="00C27351">
        <w:t>vízminőségi szempontból a</w:t>
      </w:r>
      <w:r w:rsidR="008D5077" w:rsidRPr="00C92FD1">
        <w:t xml:space="preserve"> négy felszín alatti víztest általánosságban jó állapotot mutat</w:t>
      </w:r>
      <w:r w:rsidR="00C84F55">
        <w:t>.</w:t>
      </w:r>
      <w:r w:rsidR="008D5077" w:rsidRPr="00C92FD1">
        <w:t xml:space="preserve"> Ezeken a területeken sem az ivóvízbázis védőterületeken, sem a diffúz szennyezettség tekintetében nem azonosítottak problémákat</w:t>
      </w:r>
      <w:r w:rsidR="003D4797">
        <w:t>, emellett</w:t>
      </w:r>
      <w:r w:rsidR="008D5077" w:rsidRPr="00C92FD1">
        <w:t xml:space="preserve"> a </w:t>
      </w:r>
      <w:r w:rsidR="006C470F" w:rsidRPr="00C92FD1">
        <w:t>Dunántúli-középhegység - Séd-Nádor-vízgyűjtő (talajvíz)</w:t>
      </w:r>
      <w:r w:rsidR="002269C2" w:rsidRPr="00C92FD1">
        <w:t xml:space="preserve"> </w:t>
      </w:r>
      <w:r w:rsidR="008D5077" w:rsidRPr="00C92FD1">
        <w:t>víztest állapota a VGT 2</w:t>
      </w:r>
      <w:r w:rsidR="00DD422F" w:rsidRPr="00C92FD1">
        <w:t>-</w:t>
      </w:r>
      <w:r w:rsidR="00BE6EAE" w:rsidRPr="00C92FD1">
        <w:t xml:space="preserve">ben </w:t>
      </w:r>
      <w:r w:rsidR="003D4797">
        <w:t>mért</w:t>
      </w:r>
      <w:r w:rsidR="00BE6EAE" w:rsidRPr="00C92FD1">
        <w:t xml:space="preserve"> eredményekhez </w:t>
      </w:r>
      <w:r w:rsidR="008D5077" w:rsidRPr="00C92FD1">
        <w:t>képest javulást mutat, míg a többi víztest változatlan jó állapotban maradt. A hidrodinamikai típusok vegyes és leáramlás jellegűek.</w:t>
      </w:r>
    </w:p>
    <w:p w14:paraId="31CA21C7" w14:textId="5D1FE897" w:rsidR="008D5077" w:rsidRPr="00C92FD1" w:rsidRDefault="00040CBA" w:rsidP="00EC124D">
      <w:r w:rsidRPr="00C92FD1">
        <w:t xml:space="preserve">A pozitív eredményekhez képest </w:t>
      </w:r>
      <w:r w:rsidR="008D5077" w:rsidRPr="00C92FD1">
        <w:t xml:space="preserve">a </w:t>
      </w:r>
      <w:r w:rsidRPr="00C92FD1">
        <w:t>Dunántúli-középhegység -Veszprém, Várpalota, Vértes déli források vízgyűjtője víztest esetén gyenge</w:t>
      </w:r>
      <w:r w:rsidR="008D5077" w:rsidRPr="00C92FD1">
        <w:t xml:space="preserve"> minősítést állapítottak meg nitrát szennyezettség miatt. Ez a víztest leáramlás jellegű,</w:t>
      </w:r>
      <w:r w:rsidR="00531119" w:rsidRPr="00C92FD1">
        <w:t xml:space="preserve"> amely további </w:t>
      </w:r>
      <w:r w:rsidR="00277F7E" w:rsidRPr="00206C30">
        <w:t>veszélyt</w:t>
      </w:r>
      <w:r w:rsidR="00531119" w:rsidRPr="00C92FD1">
        <w:t xml:space="preserve"> jelenthet a szennyeződések mélyebb térrészekbe való transzportálásával. Bá</w:t>
      </w:r>
      <w:r w:rsidR="008D5077" w:rsidRPr="00C92FD1">
        <w:t xml:space="preserve">r a diffúz szennyezettség </w:t>
      </w:r>
      <w:r w:rsidR="008D5077" w:rsidRPr="00C92FD1">
        <w:lastRenderedPageBreak/>
        <w:t xml:space="preserve">általában jó állapotot mutat, az ivóvízbázis védőterületen mért nitrát koncentráció meghaladja az előírt határértéket. Az állapot a korábbi időszakhoz képest nem változott, ami arra utal, hogy a nitrát probléma tartósan fennáll ezen a területen. A vízminőség javítása érdekében a mezőgazdasági eredetű nitrát-terhelés csökkentése </w:t>
      </w:r>
      <w:r w:rsidR="00233EDF" w:rsidRPr="00C92FD1">
        <w:t xml:space="preserve">lehet </w:t>
      </w:r>
      <w:r w:rsidR="008D5077" w:rsidRPr="00C92FD1">
        <w:t>szükséges</w:t>
      </w:r>
      <w:r w:rsidR="00387973" w:rsidRPr="00C92FD1">
        <w:t>.</w:t>
      </w:r>
    </w:p>
    <w:p w14:paraId="4BF4A9BB" w14:textId="3C41329C" w:rsidR="00304507" w:rsidRDefault="00DD3D39" w:rsidP="00DD3D39">
      <w:r w:rsidRPr="00C92FD1">
        <w:t>A Mór városának közigazgatási területén található védett vizes élőhelyekre vonatkozóan a Duna-Ipoly Nemzeti Park tájékoztatása alapján az alábbi területek kerültek azonosításra:</w:t>
      </w:r>
    </w:p>
    <w:tbl>
      <w:tblPr>
        <w:tblStyle w:val="Tblzatrcsos46jellszn"/>
        <w:tblW w:w="0" w:type="auto"/>
        <w:tblLook w:val="04A0" w:firstRow="1" w:lastRow="0" w:firstColumn="1" w:lastColumn="0" w:noHBand="0" w:noVBand="1"/>
      </w:tblPr>
      <w:tblGrid>
        <w:gridCol w:w="4103"/>
        <w:gridCol w:w="4674"/>
      </w:tblGrid>
      <w:tr w:rsidR="00551FE9" w:rsidRPr="00F0766A" w14:paraId="1D00BF89" w14:textId="77777777" w:rsidTr="00F0766A">
        <w:trPr>
          <w:cnfStyle w:val="100000000000" w:firstRow="1" w:lastRow="0" w:firstColumn="0" w:lastColumn="0" w:oddVBand="0" w:evenVBand="0" w:oddHBand="0"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0" w:type="auto"/>
            <w:hideMark/>
          </w:tcPr>
          <w:p w14:paraId="1D174566" w14:textId="77777777" w:rsidR="008F445F" w:rsidRPr="00F0766A" w:rsidRDefault="008F445F" w:rsidP="00FD6EF8">
            <w:pPr>
              <w:rPr>
                <w:b w:val="0"/>
                <w:color w:val="FFFFFF"/>
                <w:sz w:val="20"/>
                <w:szCs w:val="20"/>
                <w:lang w:eastAsia="en-GB"/>
              </w:rPr>
            </w:pPr>
            <w:r w:rsidRPr="00F0766A">
              <w:rPr>
                <w:sz w:val="20"/>
                <w:szCs w:val="20"/>
              </w:rPr>
              <w:t>Védett élőhely megnevezése</w:t>
            </w:r>
          </w:p>
        </w:tc>
        <w:tc>
          <w:tcPr>
            <w:tcW w:w="0" w:type="auto"/>
            <w:hideMark/>
          </w:tcPr>
          <w:p w14:paraId="20CE14CD" w14:textId="77777777" w:rsidR="008F445F" w:rsidRPr="00F0766A" w:rsidRDefault="008F445F" w:rsidP="00FD6EF8">
            <w:pPr>
              <w:cnfStyle w:val="100000000000" w:firstRow="1" w:lastRow="0" w:firstColumn="0" w:lastColumn="0" w:oddVBand="0" w:evenVBand="0" w:oddHBand="0" w:evenHBand="0" w:firstRowFirstColumn="0" w:firstRowLastColumn="0" w:lastRowFirstColumn="0" w:lastRowLastColumn="0"/>
              <w:rPr>
                <w:b w:val="0"/>
                <w:color w:val="FFFFFF"/>
                <w:sz w:val="20"/>
                <w:szCs w:val="20"/>
                <w:lang w:eastAsia="en-GB"/>
              </w:rPr>
            </w:pPr>
            <w:r w:rsidRPr="00F0766A">
              <w:rPr>
                <w:sz w:val="20"/>
                <w:szCs w:val="20"/>
              </w:rPr>
              <w:t>Védettség Típusa</w:t>
            </w:r>
          </w:p>
        </w:tc>
      </w:tr>
      <w:tr w:rsidR="00157E65" w:rsidRPr="00872C64" w14:paraId="07F0AD87" w14:textId="77777777" w:rsidTr="00F0766A">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0" w:type="auto"/>
          </w:tcPr>
          <w:p w14:paraId="40C0B40D" w14:textId="16AEABD6" w:rsidR="008F445F" w:rsidRPr="009136CD" w:rsidRDefault="002005D5" w:rsidP="007469F4">
            <w:pPr>
              <w:spacing w:line="259" w:lineRule="auto"/>
              <w:jc w:val="left"/>
              <w:rPr>
                <w:rFonts w:asciiTheme="minorHAnsi" w:hAnsiTheme="minorHAnsi"/>
                <w:sz w:val="18"/>
                <w:szCs w:val="18"/>
              </w:rPr>
            </w:pPr>
            <w:r w:rsidRPr="009136CD">
              <w:rPr>
                <w:rFonts w:asciiTheme="minorHAnsi" w:hAnsiTheme="minorHAnsi"/>
                <w:sz w:val="18"/>
                <w:szCs w:val="18"/>
              </w:rPr>
              <w:t>Vértesi Tájvédelmi Körzet vizes élőhelyei</w:t>
            </w:r>
          </w:p>
        </w:tc>
        <w:tc>
          <w:tcPr>
            <w:tcW w:w="0" w:type="auto"/>
          </w:tcPr>
          <w:p w14:paraId="3BC822ED" w14:textId="1E69E5DF" w:rsidR="008F445F" w:rsidRPr="009136CD" w:rsidRDefault="007469F4" w:rsidP="007469F4">
            <w:pPr>
              <w:spacing w:line="259"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O</w:t>
            </w:r>
            <w:r w:rsidR="002005D5" w:rsidRPr="009136CD">
              <w:rPr>
                <w:rFonts w:asciiTheme="minorHAnsi" w:hAnsiTheme="minorHAnsi"/>
                <w:sz w:val="18"/>
                <w:szCs w:val="18"/>
              </w:rPr>
              <w:t>rszágos jelentőségű, egyedi jogszabállyal védett természeti terület</w:t>
            </w:r>
          </w:p>
        </w:tc>
      </w:tr>
      <w:tr w:rsidR="00157E65" w:rsidRPr="00872C64" w14:paraId="1DF4C71B" w14:textId="77777777" w:rsidTr="00F0766A">
        <w:trPr>
          <w:trHeight w:val="328"/>
        </w:trPr>
        <w:tc>
          <w:tcPr>
            <w:cnfStyle w:val="001000000000" w:firstRow="0" w:lastRow="0" w:firstColumn="1" w:lastColumn="0" w:oddVBand="0" w:evenVBand="0" w:oddHBand="0" w:evenHBand="0" w:firstRowFirstColumn="0" w:firstRowLastColumn="0" w:lastRowFirstColumn="0" w:lastRowLastColumn="0"/>
            <w:tcW w:w="0" w:type="auto"/>
          </w:tcPr>
          <w:p w14:paraId="373DB5D6" w14:textId="4D699EAF" w:rsidR="008F445F" w:rsidRPr="009136CD" w:rsidRDefault="002005D5" w:rsidP="007469F4">
            <w:pPr>
              <w:spacing w:line="259" w:lineRule="auto"/>
              <w:jc w:val="left"/>
              <w:rPr>
                <w:rFonts w:asciiTheme="minorHAnsi" w:hAnsiTheme="minorHAnsi"/>
                <w:sz w:val="18"/>
                <w:szCs w:val="18"/>
              </w:rPr>
            </w:pPr>
            <w:r w:rsidRPr="009136CD">
              <w:rPr>
                <w:rFonts w:asciiTheme="minorHAnsi" w:hAnsiTheme="minorHAnsi"/>
                <w:sz w:val="18"/>
                <w:szCs w:val="18"/>
              </w:rPr>
              <w:t>HUDI30001 Vértes Natura 2000 terület vizes élőhelyei</w:t>
            </w:r>
          </w:p>
        </w:tc>
        <w:tc>
          <w:tcPr>
            <w:tcW w:w="0" w:type="auto"/>
          </w:tcPr>
          <w:p w14:paraId="5575A982" w14:textId="67F96C4C" w:rsidR="008F445F" w:rsidRPr="009136CD" w:rsidRDefault="002005D5" w:rsidP="007469F4">
            <w:pPr>
              <w:spacing w:line="259"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136CD">
              <w:rPr>
                <w:rFonts w:asciiTheme="minorHAnsi" w:hAnsiTheme="minorHAnsi"/>
                <w:sz w:val="18"/>
                <w:szCs w:val="18"/>
              </w:rPr>
              <w:t>Natura 2000 Különleges természetmegőrzési és madárvédelmi terület</w:t>
            </w:r>
          </w:p>
        </w:tc>
      </w:tr>
      <w:tr w:rsidR="00157E65" w:rsidRPr="00872C64" w14:paraId="0333A938" w14:textId="77777777" w:rsidTr="00F0766A">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0" w:type="auto"/>
          </w:tcPr>
          <w:p w14:paraId="52871958" w14:textId="66BC9FCF" w:rsidR="008F445F" w:rsidRPr="009136CD" w:rsidRDefault="002005D5" w:rsidP="007469F4">
            <w:pPr>
              <w:spacing w:line="259" w:lineRule="auto"/>
              <w:jc w:val="left"/>
              <w:rPr>
                <w:rFonts w:asciiTheme="minorHAnsi" w:hAnsiTheme="minorHAnsi"/>
                <w:sz w:val="18"/>
                <w:szCs w:val="18"/>
              </w:rPr>
            </w:pPr>
            <w:r w:rsidRPr="009136CD">
              <w:rPr>
                <w:rFonts w:asciiTheme="minorHAnsi" w:hAnsiTheme="minorHAnsi"/>
                <w:sz w:val="18"/>
                <w:szCs w:val="18"/>
              </w:rPr>
              <w:t>HUDI20005 Bársonyos Natura 2000 terület vizes élőhelyei</w:t>
            </w:r>
          </w:p>
        </w:tc>
        <w:tc>
          <w:tcPr>
            <w:tcW w:w="0" w:type="auto"/>
          </w:tcPr>
          <w:p w14:paraId="23E42A33" w14:textId="4602EBDC" w:rsidR="008F445F" w:rsidRPr="009136CD" w:rsidRDefault="002005D5" w:rsidP="007469F4">
            <w:pPr>
              <w:spacing w:line="259"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136CD">
              <w:rPr>
                <w:rFonts w:asciiTheme="minorHAnsi" w:hAnsiTheme="minorHAnsi"/>
                <w:sz w:val="18"/>
                <w:szCs w:val="18"/>
              </w:rPr>
              <w:t>Natura 2000 Különleges természetmegőrzési terület</w:t>
            </w:r>
          </w:p>
        </w:tc>
      </w:tr>
      <w:tr w:rsidR="00840808" w:rsidRPr="00872C64" w14:paraId="637DCA8F" w14:textId="77777777" w:rsidTr="00F0766A">
        <w:trPr>
          <w:trHeight w:val="328"/>
        </w:trPr>
        <w:tc>
          <w:tcPr>
            <w:cnfStyle w:val="001000000000" w:firstRow="0" w:lastRow="0" w:firstColumn="1" w:lastColumn="0" w:oddVBand="0" w:evenVBand="0" w:oddHBand="0" w:evenHBand="0" w:firstRowFirstColumn="0" w:firstRowLastColumn="0" w:lastRowFirstColumn="0" w:lastRowLastColumn="0"/>
            <w:tcW w:w="0" w:type="auto"/>
          </w:tcPr>
          <w:p w14:paraId="0E3C384A" w14:textId="0E1A9731" w:rsidR="00577ED6" w:rsidRPr="009136CD" w:rsidRDefault="002005D5" w:rsidP="007469F4">
            <w:pPr>
              <w:spacing w:line="259" w:lineRule="auto"/>
              <w:jc w:val="left"/>
              <w:rPr>
                <w:rFonts w:asciiTheme="minorHAnsi" w:hAnsiTheme="minorHAnsi"/>
                <w:sz w:val="18"/>
                <w:szCs w:val="18"/>
              </w:rPr>
            </w:pPr>
            <w:r w:rsidRPr="009136CD">
              <w:rPr>
                <w:rFonts w:asciiTheme="minorHAnsi" w:hAnsiTheme="minorHAnsi"/>
                <w:sz w:val="18"/>
                <w:szCs w:val="18"/>
              </w:rPr>
              <w:t>Móri-víz és környéke helyi védett TT vizes élőhelyei</w:t>
            </w:r>
          </w:p>
        </w:tc>
        <w:tc>
          <w:tcPr>
            <w:tcW w:w="0" w:type="auto"/>
          </w:tcPr>
          <w:p w14:paraId="374815EC" w14:textId="3D3CA393" w:rsidR="00577ED6" w:rsidRPr="009136CD" w:rsidRDefault="007469F4" w:rsidP="007469F4">
            <w:pPr>
              <w:spacing w:line="259"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H</w:t>
            </w:r>
            <w:r w:rsidR="002005D5" w:rsidRPr="009136CD">
              <w:rPr>
                <w:rFonts w:asciiTheme="minorHAnsi" w:hAnsiTheme="minorHAnsi"/>
                <w:sz w:val="18"/>
                <w:szCs w:val="18"/>
              </w:rPr>
              <w:t>elyi jelentőségű védett természeti terület</w:t>
            </w:r>
          </w:p>
        </w:tc>
      </w:tr>
      <w:tr w:rsidR="0049639C" w:rsidRPr="00872C64" w14:paraId="3DF55AE0" w14:textId="77777777" w:rsidTr="00F0766A">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0" w:type="auto"/>
          </w:tcPr>
          <w:p w14:paraId="6268FE31" w14:textId="46A25762" w:rsidR="0081764B" w:rsidRPr="009136CD" w:rsidRDefault="002005D5" w:rsidP="007469F4">
            <w:pPr>
              <w:spacing w:line="259" w:lineRule="auto"/>
              <w:jc w:val="left"/>
              <w:rPr>
                <w:rFonts w:asciiTheme="minorHAnsi" w:hAnsiTheme="minorHAnsi"/>
                <w:sz w:val="18"/>
                <w:szCs w:val="18"/>
              </w:rPr>
            </w:pPr>
            <w:r w:rsidRPr="009136CD">
              <w:rPr>
                <w:rFonts w:asciiTheme="minorHAnsi" w:hAnsiTheme="minorHAnsi"/>
                <w:sz w:val="18"/>
                <w:szCs w:val="18"/>
              </w:rPr>
              <w:t xml:space="preserve">Mór, </w:t>
            </w:r>
            <w:proofErr w:type="spellStart"/>
            <w:r w:rsidRPr="009136CD">
              <w:rPr>
                <w:rFonts w:asciiTheme="minorHAnsi" w:hAnsiTheme="minorHAnsi"/>
                <w:sz w:val="18"/>
                <w:szCs w:val="18"/>
              </w:rPr>
              <w:t>Vajal</w:t>
            </w:r>
            <w:proofErr w:type="spellEnd"/>
            <w:r w:rsidRPr="009136CD">
              <w:rPr>
                <w:rFonts w:asciiTheme="minorHAnsi" w:hAnsiTheme="minorHAnsi"/>
                <w:sz w:val="18"/>
                <w:szCs w:val="18"/>
              </w:rPr>
              <w:t>-forrás és környéke helyi védett TT</w:t>
            </w:r>
          </w:p>
        </w:tc>
        <w:tc>
          <w:tcPr>
            <w:tcW w:w="0" w:type="auto"/>
          </w:tcPr>
          <w:p w14:paraId="70EC8D4B" w14:textId="1976FB92" w:rsidR="0081764B" w:rsidRPr="009136CD" w:rsidRDefault="007469F4" w:rsidP="007469F4">
            <w:pPr>
              <w:spacing w:line="259"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H</w:t>
            </w:r>
            <w:r w:rsidR="002005D5" w:rsidRPr="009136CD">
              <w:rPr>
                <w:rFonts w:asciiTheme="minorHAnsi" w:hAnsiTheme="minorHAnsi"/>
                <w:sz w:val="18"/>
                <w:szCs w:val="18"/>
              </w:rPr>
              <w:t>elyi jelentőségű védett természeti terület</w:t>
            </w:r>
          </w:p>
        </w:tc>
      </w:tr>
      <w:tr w:rsidR="002005D5" w:rsidRPr="00872C64" w14:paraId="3171EA99" w14:textId="77777777" w:rsidTr="00F0766A">
        <w:trPr>
          <w:trHeight w:val="328"/>
        </w:trPr>
        <w:tc>
          <w:tcPr>
            <w:cnfStyle w:val="001000000000" w:firstRow="0" w:lastRow="0" w:firstColumn="1" w:lastColumn="0" w:oddVBand="0" w:evenVBand="0" w:oddHBand="0" w:evenHBand="0" w:firstRowFirstColumn="0" w:firstRowLastColumn="0" w:lastRowFirstColumn="0" w:lastRowLastColumn="0"/>
            <w:tcW w:w="0" w:type="auto"/>
          </w:tcPr>
          <w:p w14:paraId="16CA1948" w14:textId="4073F3C3" w:rsidR="002005D5" w:rsidRPr="009136CD" w:rsidRDefault="002005D5" w:rsidP="007469F4">
            <w:pPr>
              <w:spacing w:line="259" w:lineRule="auto"/>
              <w:jc w:val="left"/>
              <w:rPr>
                <w:rFonts w:asciiTheme="minorHAnsi" w:hAnsiTheme="minorHAnsi"/>
                <w:sz w:val="18"/>
                <w:szCs w:val="18"/>
              </w:rPr>
            </w:pPr>
            <w:r w:rsidRPr="009136CD">
              <w:rPr>
                <w:rFonts w:asciiTheme="minorHAnsi" w:hAnsiTheme="minorHAnsi"/>
                <w:sz w:val="18"/>
                <w:szCs w:val="18"/>
              </w:rPr>
              <w:t>Sikáros 1. láp</w:t>
            </w:r>
          </w:p>
        </w:tc>
        <w:tc>
          <w:tcPr>
            <w:tcW w:w="0" w:type="auto"/>
          </w:tcPr>
          <w:p w14:paraId="6238A07E" w14:textId="3B5B50D7" w:rsidR="002005D5" w:rsidRPr="009136CD" w:rsidRDefault="002005D5" w:rsidP="007469F4">
            <w:pPr>
              <w:spacing w:line="259"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136CD">
              <w:rPr>
                <w:rFonts w:asciiTheme="minorHAnsi" w:hAnsiTheme="minorHAnsi"/>
                <w:sz w:val="18"/>
                <w:szCs w:val="18"/>
              </w:rPr>
              <w:t>Országos jelentőségű, “ex lege” védett természeti terület</w:t>
            </w:r>
          </w:p>
        </w:tc>
      </w:tr>
      <w:tr w:rsidR="002005D5" w:rsidRPr="00872C64" w14:paraId="034EAEF2" w14:textId="77777777" w:rsidTr="00F0766A">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0" w:type="auto"/>
          </w:tcPr>
          <w:p w14:paraId="6706977A" w14:textId="39390925" w:rsidR="002005D5" w:rsidRPr="009136CD" w:rsidRDefault="002005D5" w:rsidP="007469F4">
            <w:pPr>
              <w:spacing w:line="259" w:lineRule="auto"/>
              <w:jc w:val="left"/>
              <w:rPr>
                <w:rFonts w:asciiTheme="minorHAnsi" w:hAnsiTheme="minorHAnsi"/>
                <w:sz w:val="18"/>
                <w:szCs w:val="18"/>
              </w:rPr>
            </w:pPr>
            <w:r w:rsidRPr="009136CD">
              <w:rPr>
                <w:rFonts w:asciiTheme="minorHAnsi" w:hAnsiTheme="minorHAnsi"/>
                <w:sz w:val="18"/>
                <w:szCs w:val="18"/>
              </w:rPr>
              <w:t>Sikáros 2. láp</w:t>
            </w:r>
          </w:p>
        </w:tc>
        <w:tc>
          <w:tcPr>
            <w:tcW w:w="0" w:type="auto"/>
          </w:tcPr>
          <w:p w14:paraId="02EE1956" w14:textId="5C209D64" w:rsidR="002005D5" w:rsidRPr="009136CD" w:rsidRDefault="002005D5" w:rsidP="007469F4">
            <w:pPr>
              <w:spacing w:line="259"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136CD">
              <w:rPr>
                <w:rFonts w:asciiTheme="minorHAnsi" w:hAnsiTheme="minorHAnsi"/>
                <w:sz w:val="18"/>
                <w:szCs w:val="18"/>
              </w:rPr>
              <w:t>Országos jelentőségű, “ex lege” védett természeti terület</w:t>
            </w:r>
          </w:p>
        </w:tc>
      </w:tr>
      <w:tr w:rsidR="002005D5" w:rsidRPr="00872C64" w14:paraId="2CE6852A" w14:textId="77777777" w:rsidTr="00F0766A">
        <w:trPr>
          <w:trHeight w:val="328"/>
        </w:trPr>
        <w:tc>
          <w:tcPr>
            <w:cnfStyle w:val="001000000000" w:firstRow="0" w:lastRow="0" w:firstColumn="1" w:lastColumn="0" w:oddVBand="0" w:evenVBand="0" w:oddHBand="0" w:evenHBand="0" w:firstRowFirstColumn="0" w:firstRowLastColumn="0" w:lastRowFirstColumn="0" w:lastRowLastColumn="0"/>
            <w:tcW w:w="0" w:type="auto"/>
          </w:tcPr>
          <w:p w14:paraId="00839C12" w14:textId="6A42F412" w:rsidR="002005D5" w:rsidRPr="009136CD" w:rsidRDefault="002005D5" w:rsidP="007469F4">
            <w:pPr>
              <w:spacing w:line="259" w:lineRule="auto"/>
              <w:jc w:val="left"/>
              <w:rPr>
                <w:rFonts w:asciiTheme="minorHAnsi" w:hAnsiTheme="minorHAnsi"/>
                <w:sz w:val="18"/>
                <w:szCs w:val="18"/>
              </w:rPr>
            </w:pPr>
            <w:r w:rsidRPr="009136CD">
              <w:rPr>
                <w:rFonts w:asciiTheme="minorHAnsi" w:hAnsiTheme="minorHAnsi"/>
                <w:sz w:val="18"/>
                <w:szCs w:val="18"/>
              </w:rPr>
              <w:t>Által-ér forrásvidékén lévő láprét</w:t>
            </w:r>
          </w:p>
        </w:tc>
        <w:tc>
          <w:tcPr>
            <w:tcW w:w="0" w:type="auto"/>
          </w:tcPr>
          <w:p w14:paraId="540708B9" w14:textId="458C697A" w:rsidR="002005D5" w:rsidRPr="009136CD" w:rsidRDefault="005E4DA1" w:rsidP="007469F4">
            <w:pPr>
              <w:spacing w:line="259"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136CD">
              <w:rPr>
                <w:rFonts w:asciiTheme="minorHAnsi" w:hAnsiTheme="minorHAnsi"/>
                <w:sz w:val="18"/>
                <w:szCs w:val="18"/>
              </w:rPr>
              <w:t>Országos jelentőségű, “ex lege” védett természeti terület</w:t>
            </w:r>
          </w:p>
        </w:tc>
      </w:tr>
      <w:tr w:rsidR="002005D5" w:rsidRPr="00872C64" w14:paraId="48D77302" w14:textId="77777777" w:rsidTr="00F0766A">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0" w:type="auto"/>
          </w:tcPr>
          <w:p w14:paraId="00B2FC4F" w14:textId="2A33F32C" w:rsidR="002005D5" w:rsidRPr="009136CD" w:rsidRDefault="00592ED3" w:rsidP="007469F4">
            <w:pPr>
              <w:spacing w:line="259" w:lineRule="auto"/>
              <w:jc w:val="left"/>
              <w:rPr>
                <w:rFonts w:asciiTheme="minorHAnsi" w:hAnsiTheme="minorHAnsi"/>
                <w:sz w:val="18"/>
                <w:szCs w:val="18"/>
              </w:rPr>
            </w:pPr>
            <w:r w:rsidRPr="009136CD">
              <w:rPr>
                <w:rFonts w:asciiTheme="minorHAnsi" w:hAnsiTheme="minorHAnsi"/>
                <w:sz w:val="18"/>
                <w:szCs w:val="18"/>
              </w:rPr>
              <w:t>Hangkúti</w:t>
            </w:r>
            <w:r w:rsidR="007469F4">
              <w:rPr>
                <w:rFonts w:asciiTheme="minorHAnsi" w:hAnsiTheme="minorHAnsi"/>
                <w:sz w:val="18"/>
                <w:szCs w:val="18"/>
              </w:rPr>
              <w:t xml:space="preserve"> </w:t>
            </w:r>
            <w:r w:rsidRPr="009136CD">
              <w:rPr>
                <w:rFonts w:asciiTheme="minorHAnsi" w:hAnsiTheme="minorHAnsi"/>
                <w:sz w:val="18"/>
                <w:szCs w:val="18"/>
              </w:rPr>
              <w:t>ér láp</w:t>
            </w:r>
          </w:p>
        </w:tc>
        <w:tc>
          <w:tcPr>
            <w:tcW w:w="0" w:type="auto"/>
          </w:tcPr>
          <w:p w14:paraId="6D8600BE" w14:textId="3742AF2E" w:rsidR="002005D5" w:rsidRPr="009136CD" w:rsidRDefault="005E4DA1" w:rsidP="007469F4">
            <w:pPr>
              <w:spacing w:line="259"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136CD">
              <w:rPr>
                <w:rFonts w:asciiTheme="minorHAnsi" w:hAnsiTheme="minorHAnsi"/>
                <w:sz w:val="18"/>
                <w:szCs w:val="18"/>
              </w:rPr>
              <w:t>Országos jelentőségű, “ex lege” védett természeti terület</w:t>
            </w:r>
          </w:p>
        </w:tc>
      </w:tr>
    </w:tbl>
    <w:p w14:paraId="5FFC016B" w14:textId="10F7A421" w:rsidR="00226CEE" w:rsidRDefault="00060A0C" w:rsidP="00F0766A">
      <w:pPr>
        <w:pStyle w:val="Kpalrs"/>
      </w:pPr>
      <w:r>
        <w:fldChar w:fldCharType="begin"/>
      </w:r>
      <w:r>
        <w:instrText>SEQ táblázat \* ARABIC</w:instrText>
      </w:r>
      <w:r>
        <w:fldChar w:fldCharType="separate"/>
      </w:r>
      <w:bookmarkStart w:id="61" w:name="_Toc236398545"/>
      <w:r>
        <w:rPr>
          <w:noProof/>
        </w:rPr>
        <w:t>38</w:t>
      </w:r>
      <w:r>
        <w:fldChar w:fldCharType="end"/>
      </w:r>
      <w:r w:rsidR="00226CEE">
        <w:t>. táblázat: A település védett vizes élőhelyei</w:t>
      </w:r>
      <w:r w:rsidR="007469F4">
        <w:t xml:space="preserve"> (Forrás: Duna-Ipoly Nemzeti Park)</w:t>
      </w:r>
      <w:bookmarkEnd w:id="61"/>
    </w:p>
    <w:p w14:paraId="2AB66FFA" w14:textId="43E8B311" w:rsidR="00511C7A" w:rsidRPr="00511C7A" w:rsidRDefault="00365E68" w:rsidP="00815650">
      <w:r>
        <w:t>A Duna</w:t>
      </w:r>
      <w:r w:rsidR="00365429">
        <w:t>-</w:t>
      </w:r>
      <w:r>
        <w:t>Ipoly Nemzeti Park</w:t>
      </w:r>
      <w:r w:rsidR="00365429">
        <w:t xml:space="preserve"> adatszolgáltatása</w:t>
      </w:r>
      <w:r w:rsidR="00E1027B">
        <w:t xml:space="preserve"> az </w:t>
      </w:r>
      <w:r w:rsidR="00935359">
        <w:t>o</w:t>
      </w:r>
      <w:r w:rsidR="00E1027B">
        <w:t xml:space="preserve">rszágos </w:t>
      </w:r>
      <w:r w:rsidR="00935359">
        <w:t xml:space="preserve">és helyi </w:t>
      </w:r>
      <w:r w:rsidR="00E1027B">
        <w:t>jelentőségű</w:t>
      </w:r>
      <w:r w:rsidR="00935359">
        <w:t xml:space="preserve"> védett </w:t>
      </w:r>
      <w:r w:rsidR="00A058EA">
        <w:t>területeken</w:t>
      </w:r>
      <w:r w:rsidR="00402DBF">
        <w:t>, illetve a Natura 2000</w:t>
      </w:r>
      <w:r w:rsidR="00935359">
        <w:t xml:space="preserve"> </w:t>
      </w:r>
      <w:r w:rsidR="00DD47C5">
        <w:t>védettségű területek mellett</w:t>
      </w:r>
      <w:r w:rsidR="00935359">
        <w:t xml:space="preserve"> az ingatlan-nyilvántartási térkép vizes élőhelynek megfeleltethető művelési </w:t>
      </w:r>
      <w:r w:rsidR="00935359" w:rsidRPr="00815650">
        <w:rPr>
          <w:rFonts w:eastAsiaTheme="majorEastAsia"/>
        </w:rPr>
        <w:t>ágú</w:t>
      </w:r>
      <w:r w:rsidR="00935359">
        <w:t xml:space="preserve"> poligonjait is </w:t>
      </w:r>
      <w:r w:rsidR="001B6B33">
        <w:t>tartalmazta.</w:t>
      </w:r>
      <w:r w:rsidR="00180F6C">
        <w:t xml:space="preserve"> </w:t>
      </w:r>
      <w:r w:rsidR="00663978">
        <w:t>Ezen</w:t>
      </w:r>
      <w:r w:rsidR="00180F6C">
        <w:t xml:space="preserve"> összevont állomány a nádas és halastó művelési ágú ingatlanokat, valamit a kivett művelési ág vizes élőhelyként értelmezhető ingatlanjait (árok, csatorna, mocsár, patak, tó) </w:t>
      </w:r>
      <w:r w:rsidR="00663978">
        <w:t>foglalja magában, melyek a 4. térképmelléklet</w:t>
      </w:r>
      <w:r w:rsidR="0071009E">
        <w:t>ben bemutatásra is kerültek</w:t>
      </w:r>
      <w:r w:rsidR="00180F6C">
        <w:t>.</w:t>
      </w:r>
    </w:p>
    <w:p w14:paraId="32FA3FC1" w14:textId="47EBE4D0" w:rsidR="00226CEE" w:rsidRDefault="00226CEE" w:rsidP="00226CEE">
      <w:pPr>
        <w:pStyle w:val="Cmsor3"/>
      </w:pPr>
      <w:bookmarkStart w:id="62" w:name="_Toc236398471"/>
      <w:r>
        <w:t>A folyók menti települések és a folyók vízgazdálkodási és rekreációs kapcsolata</w:t>
      </w:r>
      <w:bookmarkEnd w:id="62"/>
      <w:r w:rsidR="000C676A">
        <w:t xml:space="preserve"> </w:t>
      </w:r>
    </w:p>
    <w:p w14:paraId="456C8C7B" w14:textId="232C6A94" w:rsidR="00226CEE" w:rsidRDefault="003D3067" w:rsidP="00226CEE">
      <w:r>
        <w:t>Mór</w:t>
      </w:r>
      <w:r w:rsidRPr="003D3067">
        <w:t xml:space="preserve"> település nem tekinthető folyó menti településnek, ezért nem rendelkezik a folyókhoz köthető vízgazdálkodási és rekreációs kapcsolattal.</w:t>
      </w:r>
    </w:p>
    <w:p w14:paraId="32682A00" w14:textId="48EB95B6" w:rsidR="00226CEE" w:rsidRDefault="00226CEE" w:rsidP="00226CEE">
      <w:pPr>
        <w:pStyle w:val="Cmsor2"/>
      </w:pPr>
      <w:bookmarkStart w:id="63" w:name="_Toc236398472"/>
      <w:r>
        <w:t>Intézmények, partnerség</w:t>
      </w:r>
      <w:bookmarkEnd w:id="63"/>
      <w:r w:rsidR="000C676A">
        <w:t xml:space="preserve"> </w:t>
      </w:r>
    </w:p>
    <w:p w14:paraId="27C7998E" w14:textId="0CC18306" w:rsidR="00226CEE" w:rsidRDefault="00226CEE" w:rsidP="00226CEE">
      <w:pPr>
        <w:pStyle w:val="Cmsor3"/>
      </w:pPr>
      <w:bookmarkStart w:id="64" w:name="_Toc236398473"/>
      <w:r>
        <w:t>Önkormányzat vízgazdálkodással összefüggő feladatai és hatáskörei</w:t>
      </w:r>
      <w:bookmarkEnd w:id="64"/>
    </w:p>
    <w:p w14:paraId="3D114D55" w14:textId="078B5DB6" w:rsidR="00C07B7D" w:rsidRPr="00872C64" w:rsidRDefault="00C07B7D" w:rsidP="00C07B7D">
      <w:r>
        <w:t>Mór városának</w:t>
      </w:r>
      <w:r w:rsidRPr="00872C64">
        <w:rPr>
          <w:rFonts w:eastAsiaTheme="majorEastAsia"/>
        </w:rPr>
        <w:t xml:space="preserve"> (önkormányzat képviselő-testülete, polgármester és jegyző) vízgazdálkodási feladatai a következő területekre terjednek ki: </w:t>
      </w:r>
    </w:p>
    <w:p w14:paraId="5BD08BE5" w14:textId="77777777" w:rsidR="00C07B7D" w:rsidRPr="00872C64" w:rsidRDefault="00C07B7D" w:rsidP="00CE50EA">
      <w:pPr>
        <w:pStyle w:val="Listaszerbekezds"/>
        <w:numPr>
          <w:ilvl w:val="0"/>
          <w:numId w:val="9"/>
        </w:numPr>
        <w:spacing w:line="259" w:lineRule="auto"/>
      </w:pPr>
      <w:r w:rsidRPr="00872C64">
        <w:t>a helyi vízi közüzemi tevékenység fejlesztésére vonatkozó - a vízgazdálkodás országos koncepciójával és a jóváhagyott nemzeti programokkal összehangolt tervek kialakítása és végrehajtása;</w:t>
      </w:r>
      <w:r w:rsidRPr="00872C64">
        <w:rPr>
          <w:rStyle w:val="eop"/>
          <w:rFonts w:eastAsiaTheme="majorEastAsia"/>
        </w:rPr>
        <w:t> </w:t>
      </w:r>
    </w:p>
    <w:p w14:paraId="6A93BE1C" w14:textId="77777777" w:rsidR="00C07B7D" w:rsidRPr="00872C64" w:rsidRDefault="00C07B7D" w:rsidP="00CE50EA">
      <w:pPr>
        <w:pStyle w:val="Listaszerbekezds"/>
        <w:numPr>
          <w:ilvl w:val="0"/>
          <w:numId w:val="9"/>
        </w:numPr>
        <w:spacing w:line="259" w:lineRule="auto"/>
      </w:pPr>
      <w:r w:rsidRPr="00872C64">
        <w:t>a település belterületén a csapadékvízzel történő gazdálkodás;</w:t>
      </w:r>
      <w:r w:rsidRPr="00872C64">
        <w:rPr>
          <w:rStyle w:val="eop"/>
          <w:rFonts w:eastAsiaTheme="majorEastAsia"/>
        </w:rPr>
        <w:t> </w:t>
      </w:r>
    </w:p>
    <w:p w14:paraId="40F123EB" w14:textId="77777777" w:rsidR="00C07B7D" w:rsidRPr="00872C64" w:rsidRDefault="00C07B7D" w:rsidP="00CE50EA">
      <w:pPr>
        <w:pStyle w:val="Listaszerbekezds"/>
        <w:numPr>
          <w:ilvl w:val="0"/>
          <w:numId w:val="9"/>
        </w:numPr>
        <w:spacing w:line="259" w:lineRule="auto"/>
      </w:pPr>
      <w:r w:rsidRPr="00872C64">
        <w:lastRenderedPageBreak/>
        <w:t xml:space="preserve">a közműves vízellátás körében a települési közműves vízszolgáltatás korlátozására vonatkozó terv </w:t>
      </w:r>
      <w:r w:rsidRPr="00872C64">
        <w:rPr>
          <w:rFonts w:eastAsiaTheme="majorEastAsia"/>
        </w:rPr>
        <w:t>jóváhagyásáról és a vízfogyasztás rendjének megállapításáról való gondoskodás;</w:t>
      </w:r>
      <w:r w:rsidRPr="00872C64">
        <w:rPr>
          <w:rStyle w:val="eop"/>
          <w:rFonts w:eastAsiaTheme="majorEastAsia"/>
        </w:rPr>
        <w:t> </w:t>
      </w:r>
    </w:p>
    <w:p w14:paraId="7DFBCFD9" w14:textId="77777777" w:rsidR="00C07B7D" w:rsidRPr="00872C64" w:rsidRDefault="00C07B7D" w:rsidP="00CE50EA">
      <w:pPr>
        <w:pStyle w:val="Listaszerbekezds"/>
        <w:numPr>
          <w:ilvl w:val="0"/>
          <w:numId w:val="9"/>
        </w:numPr>
        <w:spacing w:line="259" w:lineRule="auto"/>
      </w:pPr>
      <w:r w:rsidRPr="00872C64">
        <w:t>a vízgazdálkodási feladatokkal kapcsolatos önkormányzati hatósági feladatok ellátása;</w:t>
      </w:r>
      <w:r w:rsidRPr="00872C64">
        <w:rPr>
          <w:rStyle w:val="eop"/>
          <w:rFonts w:eastAsiaTheme="majorEastAsia"/>
        </w:rPr>
        <w:t> </w:t>
      </w:r>
    </w:p>
    <w:p w14:paraId="4061C419" w14:textId="77777777" w:rsidR="00C07B7D" w:rsidRPr="00872C64" w:rsidRDefault="00C07B7D" w:rsidP="00CE50EA">
      <w:pPr>
        <w:pStyle w:val="Listaszerbekezds"/>
        <w:numPr>
          <w:ilvl w:val="0"/>
          <w:numId w:val="9"/>
        </w:numPr>
        <w:spacing w:line="259" w:lineRule="auto"/>
      </w:pPr>
      <w:r w:rsidRPr="00872C64">
        <w:t>a helyi vízrendezés és vízkárelhárítás, az árvíz- és belvízelvezetés</w:t>
      </w:r>
      <w:r w:rsidRPr="00872C64">
        <w:rPr>
          <w:rStyle w:val="eop"/>
          <w:rFonts w:eastAsiaTheme="majorEastAsia"/>
        </w:rPr>
        <w:t> </w:t>
      </w:r>
    </w:p>
    <w:p w14:paraId="01ACCE20" w14:textId="77777777" w:rsidR="00C07B7D" w:rsidRPr="00C07B7D" w:rsidRDefault="00C07B7D" w:rsidP="00CE50EA">
      <w:pPr>
        <w:pStyle w:val="Listaszerbekezds"/>
        <w:numPr>
          <w:ilvl w:val="0"/>
          <w:numId w:val="9"/>
        </w:numPr>
        <w:spacing w:line="259" w:lineRule="auto"/>
        <w:rPr>
          <w:rStyle w:val="eop"/>
        </w:rPr>
      </w:pPr>
      <w:r w:rsidRPr="00872C64">
        <w:t>a település nem közműves ivóvízellátása</w:t>
      </w:r>
      <w:r w:rsidRPr="00872C64">
        <w:rPr>
          <w:rStyle w:val="eop"/>
          <w:rFonts w:eastAsiaTheme="majorEastAsia"/>
        </w:rPr>
        <w:t> </w:t>
      </w:r>
    </w:p>
    <w:p w14:paraId="3CB68253" w14:textId="69C7CA68" w:rsidR="00C07B7D" w:rsidRPr="001233DC" w:rsidRDefault="00C07B7D" w:rsidP="00CE50EA">
      <w:pPr>
        <w:pStyle w:val="Listaszerbekezds"/>
        <w:numPr>
          <w:ilvl w:val="0"/>
          <w:numId w:val="9"/>
        </w:numPr>
        <w:spacing w:line="259" w:lineRule="auto"/>
        <w:rPr>
          <w:rStyle w:val="eop"/>
        </w:rPr>
      </w:pPr>
      <w:r w:rsidRPr="00872C64">
        <w:t xml:space="preserve">a keletkező használt vizek (szennyvizek) szennyvízelvezető művel való összegyűjtéséről, tisztításáról, a tisztított szennyvíz elvezetéséről, illetőleg a más módon összegyűjtött szennyvíz, továbbá a szennyvíziszap </w:t>
      </w:r>
      <w:r w:rsidRPr="00C07B7D">
        <w:rPr>
          <w:rFonts w:eastAsiaTheme="majorEastAsia"/>
        </w:rPr>
        <w:t>ártalommentes elhelyezésének megszervezéséről;</w:t>
      </w:r>
    </w:p>
    <w:p w14:paraId="6EE214FF" w14:textId="77777777" w:rsidR="00F5341E" w:rsidRDefault="00F5341E" w:rsidP="00F5341E">
      <w:r w:rsidRPr="00872C64">
        <w:t>A különféle jogszabályokban meghatározott vízgazdálkodási feladatok tekinthetőek közvetlen vízgazdálkodási hatáskörnek, de a vízgazdálkodás szempontjából a települési önkormányzatok számos olyan hatáskört gyakorolnak, feladatkört látnak el, amelyek közvetlen hatással vannak a vízgazdálkodásra, azt érintik vagy a feladatkör ellátását segítik. Ilyen feladatkört jelentenek a települési önkormányzat területrendezési eszközeivel kapcsolatos feladatkörök, vagy a települési önkormányzat által készítendő különféle stratégiák, tervek, de akár egyes közszolgáltatások ellátása is. </w:t>
      </w:r>
    </w:p>
    <w:p w14:paraId="54521818" w14:textId="77777777" w:rsidR="00AA535B" w:rsidRPr="00872C64" w:rsidRDefault="00AA535B" w:rsidP="00AA535B">
      <w:r w:rsidRPr="00872C64">
        <w:t>Elérhetősége: </w:t>
      </w:r>
    </w:p>
    <w:p w14:paraId="6C733F89" w14:textId="455319B3" w:rsidR="00AA535B" w:rsidRPr="00872C64" w:rsidRDefault="00AA535B" w:rsidP="00F0766A">
      <w:pPr>
        <w:pStyle w:val="Listaszerbekezds"/>
        <w:tabs>
          <w:tab w:val="left" w:pos="2268"/>
        </w:tabs>
        <w:contextualSpacing/>
      </w:pPr>
      <w:r w:rsidRPr="00872C64">
        <w:t xml:space="preserve">Cím: </w:t>
      </w:r>
      <w:r w:rsidR="0054029E">
        <w:tab/>
      </w:r>
      <w:r w:rsidR="0054029E" w:rsidRPr="0054029E">
        <w:t>8060 Mór, Szent István tér 6.</w:t>
      </w:r>
    </w:p>
    <w:p w14:paraId="1C595D6A" w14:textId="03DFDD2A" w:rsidR="00AA535B" w:rsidRPr="00872C64" w:rsidRDefault="00AA535B" w:rsidP="00F0766A">
      <w:pPr>
        <w:pStyle w:val="Listaszerbekezds"/>
        <w:tabs>
          <w:tab w:val="left" w:pos="2268"/>
        </w:tabs>
        <w:contextualSpacing/>
      </w:pPr>
      <w:r w:rsidRPr="00872C64">
        <w:t>Telefon:</w:t>
      </w:r>
      <w:r w:rsidRPr="00872C64">
        <w:tab/>
      </w:r>
      <w:r w:rsidR="00A9128C" w:rsidRPr="00A9128C">
        <w:t>+36 (22) 560-823</w:t>
      </w:r>
    </w:p>
    <w:p w14:paraId="2B615BB0" w14:textId="607A83F8" w:rsidR="00AA535B" w:rsidRPr="00872C64" w:rsidRDefault="00CE31A3" w:rsidP="00F0766A">
      <w:pPr>
        <w:pStyle w:val="Listaszerbekezds"/>
        <w:tabs>
          <w:tab w:val="left" w:pos="2268"/>
        </w:tabs>
        <w:contextualSpacing/>
      </w:pPr>
      <w:r w:rsidRPr="00872C64">
        <w:t>E-mail cím:</w:t>
      </w:r>
      <w:r w:rsidR="00AA535B" w:rsidRPr="00872C64">
        <w:tab/>
      </w:r>
      <w:r w:rsidR="006D228A" w:rsidRPr="006D228A">
        <w:t>morph@mor.hu</w:t>
      </w:r>
    </w:p>
    <w:p w14:paraId="742E6D2F" w14:textId="2E8A3E04" w:rsidR="001233DC" w:rsidRPr="00872C64" w:rsidRDefault="00CE31A3" w:rsidP="00F0766A">
      <w:pPr>
        <w:pStyle w:val="Listaszerbekezds"/>
        <w:tabs>
          <w:tab w:val="left" w:pos="2268"/>
        </w:tabs>
        <w:contextualSpacing/>
      </w:pPr>
      <w:r>
        <w:t>Honlapja:</w:t>
      </w:r>
      <w:r w:rsidR="00AA535B" w:rsidRPr="00872C64">
        <w:tab/>
      </w:r>
      <w:r w:rsidR="00D32DEF" w:rsidRPr="00D32DEF">
        <w:t>www.mor.hu</w:t>
      </w:r>
    </w:p>
    <w:p w14:paraId="25E73FAB" w14:textId="6ECB78CE" w:rsidR="00226CEE" w:rsidRDefault="00226CEE" w:rsidP="006D6690">
      <w:pPr>
        <w:pStyle w:val="Cmsor3"/>
      </w:pPr>
      <w:bookmarkStart w:id="65" w:name="_Toc236398474"/>
      <w:r>
        <w:t>Vízügyi hatóság</w:t>
      </w:r>
      <w:bookmarkEnd w:id="65"/>
    </w:p>
    <w:p w14:paraId="150C8C0F" w14:textId="13A8A3A7" w:rsidR="009A3DE6" w:rsidRDefault="00DD0325" w:rsidP="009A3DE6">
      <w:pPr>
        <w:contextualSpacing/>
      </w:pPr>
      <w:r w:rsidRPr="00DD0325">
        <w:t>Vízügyi hatósági és vízvédelmi hatósági ügyekben</w:t>
      </w:r>
      <w:r w:rsidR="00D761A4">
        <w:t>, a</w:t>
      </w:r>
      <w:r w:rsidRPr="00DD0325">
        <w:t xml:space="preserve"> </w:t>
      </w:r>
      <w:r w:rsidR="00D761A4">
        <w:t>Móron</w:t>
      </w:r>
      <w:r w:rsidRPr="00DD0325">
        <w:t xml:space="preserve"> területileg illetékes vízügyi hatósági </w:t>
      </w:r>
      <w:r w:rsidRPr="00D21467">
        <w:t>szer</w:t>
      </w:r>
      <w:r w:rsidR="00DD73F8" w:rsidRPr="00D21467">
        <w:t>v</w:t>
      </w:r>
      <w:r w:rsidRPr="00D21467">
        <w:t xml:space="preserve"> a </w:t>
      </w:r>
      <w:r w:rsidR="00A45288" w:rsidRPr="00D21467">
        <w:t xml:space="preserve">Fejér Vármegyei </w:t>
      </w:r>
      <w:r w:rsidR="00E26332" w:rsidRPr="00D21467">
        <w:t>Kormányhivatal</w:t>
      </w:r>
      <w:r w:rsidR="00AB33AF">
        <w:t>.</w:t>
      </w:r>
    </w:p>
    <w:p w14:paraId="343B116A" w14:textId="77777777" w:rsidR="00970E2A" w:rsidRDefault="00970E2A" w:rsidP="009A3DE6">
      <w:pPr>
        <w:contextualSpacing/>
      </w:pPr>
    </w:p>
    <w:p w14:paraId="0D93574B" w14:textId="77777777" w:rsidR="00970E2A" w:rsidRPr="00970E2A" w:rsidRDefault="00970E2A" w:rsidP="00970E2A">
      <w:r w:rsidRPr="00970E2A">
        <w:t>Vízügyi hatósági eljárások, tevékenységek</w:t>
      </w:r>
    </w:p>
    <w:p w14:paraId="688888E0" w14:textId="77777777" w:rsidR="00970E2A" w:rsidRDefault="00970E2A" w:rsidP="00CE50EA">
      <w:pPr>
        <w:pStyle w:val="Listaszerbekezds"/>
        <w:numPr>
          <w:ilvl w:val="0"/>
          <w:numId w:val="7"/>
        </w:numPr>
        <w:spacing w:after="0"/>
      </w:pPr>
      <w:r>
        <w:t>Vízjogi engedélyezés (elvi, létesítési, üzemelési engedélyezés)</w:t>
      </w:r>
    </w:p>
    <w:p w14:paraId="58F7DA4B" w14:textId="77777777" w:rsidR="00970E2A" w:rsidRDefault="00970E2A" w:rsidP="00CE50EA">
      <w:pPr>
        <w:pStyle w:val="Listaszerbekezds"/>
        <w:numPr>
          <w:ilvl w:val="0"/>
          <w:numId w:val="7"/>
        </w:numPr>
        <w:spacing w:after="0"/>
      </w:pPr>
      <w:r>
        <w:t xml:space="preserve">Kötelezés (jogsértő mennyiségi, minőségi károkozás esetén a káros állapot megszüntetése, meghatározott vízi munka </w:t>
      </w:r>
      <w:proofErr w:type="gramStart"/>
      <w:r>
        <w:t>elvégzése,</w:t>
      </w:r>
      <w:proofErr w:type="gramEnd"/>
      <w:r>
        <w:t xml:space="preserve"> stb.)</w:t>
      </w:r>
    </w:p>
    <w:p w14:paraId="377E5A65" w14:textId="77777777" w:rsidR="00970E2A" w:rsidRDefault="00970E2A" w:rsidP="00CE50EA">
      <w:pPr>
        <w:pStyle w:val="Listaszerbekezds"/>
        <w:numPr>
          <w:ilvl w:val="0"/>
          <w:numId w:val="7"/>
        </w:numPr>
        <w:spacing w:after="0"/>
      </w:pPr>
      <w:r>
        <w:t>Szankcionálás (engedély visszavonás, szankcionálás)</w:t>
      </w:r>
    </w:p>
    <w:p w14:paraId="055EA4CB" w14:textId="77777777" w:rsidR="00970E2A" w:rsidRDefault="00970E2A" w:rsidP="00CE50EA">
      <w:pPr>
        <w:pStyle w:val="Listaszerbekezds"/>
        <w:numPr>
          <w:ilvl w:val="0"/>
          <w:numId w:val="7"/>
        </w:numPr>
        <w:spacing w:after="0"/>
      </w:pPr>
      <w:r>
        <w:t>Regisztrálás, hatósági nyilvántartás (vízimunkákról, vízilétesítményekről és a vízhasználatokról vízikönyvet, vízkészletekről nyilvántartást vezet)</w:t>
      </w:r>
    </w:p>
    <w:p w14:paraId="1AE4B9E5" w14:textId="77777777" w:rsidR="00970E2A" w:rsidRDefault="00970E2A" w:rsidP="00CE50EA">
      <w:pPr>
        <w:pStyle w:val="Listaszerbekezds"/>
        <w:numPr>
          <w:ilvl w:val="0"/>
          <w:numId w:val="7"/>
        </w:numPr>
        <w:spacing w:after="0"/>
      </w:pPr>
      <w:r>
        <w:t>Vízkészletjárulék megfizettetése</w:t>
      </w:r>
    </w:p>
    <w:p w14:paraId="53BC37DE" w14:textId="77777777" w:rsidR="00970E2A" w:rsidRDefault="00970E2A" w:rsidP="00CE50EA">
      <w:pPr>
        <w:pStyle w:val="Listaszerbekezds"/>
        <w:numPr>
          <w:ilvl w:val="0"/>
          <w:numId w:val="7"/>
        </w:numPr>
      </w:pPr>
      <w:r>
        <w:t xml:space="preserve">Vízügyi szolgalmak </w:t>
      </w:r>
    </w:p>
    <w:p w14:paraId="76B829E5" w14:textId="77777777" w:rsidR="00970E2A" w:rsidRPr="00970E2A" w:rsidRDefault="00970E2A" w:rsidP="00970E2A">
      <w:r w:rsidRPr="00970E2A">
        <w:t>Vízvédelmi hatósági ügyek</w:t>
      </w:r>
    </w:p>
    <w:p w14:paraId="122C25C3" w14:textId="0CE39D19" w:rsidR="00970E2A" w:rsidRDefault="00970E2A" w:rsidP="00970E2A">
      <w:r>
        <w:t xml:space="preserve">A vízvédelmi hatóság elsősorban szakhatóságként működik közre a környezetvédelmi hatóság </w:t>
      </w:r>
      <w:r w:rsidR="00E81A4F">
        <w:t>eljárásaiban,</w:t>
      </w:r>
      <w:r>
        <w:t xml:space="preserve"> illetve a vízvédelmi szakkérdések vizsgálatát pedig a vízügyi hatósági eljárásokban látja el az alábbi hatósági feladatok vonatkozásában:</w:t>
      </w:r>
    </w:p>
    <w:p w14:paraId="42B16F26" w14:textId="77777777" w:rsidR="00970E2A" w:rsidRDefault="00970E2A" w:rsidP="00970E2A">
      <w:pPr>
        <w:pStyle w:val="Listaszerbekezds"/>
        <w:contextualSpacing/>
      </w:pPr>
      <w:r>
        <w:lastRenderedPageBreak/>
        <w:t>Bírságok és egyéb jogkövetkezmények megállapítása – felszíni- és felszín alatti vizek védelme: a felszíni- és felszín alatti vizekkel kapcsolatos jogszabályi követelmények, hatósági kötelezések, határozatok be nem tartása esetén jár el a hatóság.</w:t>
      </w:r>
    </w:p>
    <w:p w14:paraId="2C01DF52" w14:textId="77777777" w:rsidR="00970E2A" w:rsidRDefault="00970E2A" w:rsidP="00970E2A">
      <w:pPr>
        <w:pStyle w:val="Listaszerbekezds"/>
        <w:contextualSpacing/>
      </w:pPr>
      <w:r>
        <w:t xml:space="preserve">Szennyvízkibocsátás engedélyezése – felszíni vizek védelme: a hatóság a </w:t>
      </w:r>
      <w:r w:rsidRPr="00555019">
        <w:t xml:space="preserve">szennyvízkibocsátással, közcsatornába vezetéssel kapcsolatos környezetvédelmi követelményeket </w:t>
      </w:r>
      <w:r>
        <w:t xml:space="preserve">határozza meg </w:t>
      </w:r>
      <w:r w:rsidRPr="00555019">
        <w:t>a kibocsátó számára</w:t>
      </w:r>
      <w:r>
        <w:t xml:space="preserve">. </w:t>
      </w:r>
    </w:p>
    <w:p w14:paraId="62300B4C" w14:textId="77777777" w:rsidR="00FB6FD9" w:rsidRDefault="00FB6FD9" w:rsidP="00FB6FD9">
      <w:pPr>
        <w:pStyle w:val="Listaszerbekezds"/>
        <w:numPr>
          <w:ilvl w:val="0"/>
          <w:numId w:val="0"/>
        </w:numPr>
        <w:tabs>
          <w:tab w:val="left" w:pos="2552"/>
        </w:tabs>
        <w:spacing w:line="259" w:lineRule="auto"/>
        <w:ind w:left="284"/>
      </w:pPr>
    </w:p>
    <w:p w14:paraId="6E495351" w14:textId="00AD65DA" w:rsidR="006476D4" w:rsidRPr="00F04977" w:rsidRDefault="00626662" w:rsidP="00FB6FD9">
      <w:pPr>
        <w:pStyle w:val="Listaszerbekezds"/>
        <w:numPr>
          <w:ilvl w:val="0"/>
          <w:numId w:val="0"/>
        </w:numPr>
        <w:tabs>
          <w:tab w:val="left" w:pos="2552"/>
        </w:tabs>
        <w:spacing w:line="259" w:lineRule="auto"/>
        <w:ind w:left="284"/>
      </w:pPr>
      <w:r w:rsidRPr="00626662">
        <w:t>A Fejér Vármegyei Kormányhivatal</w:t>
      </w:r>
      <w:r>
        <w:t xml:space="preserve"> </w:t>
      </w:r>
      <w:r w:rsidRPr="00626662">
        <w:t>Tűzvédelmi, Iparbiztonsági és Vízügyi Hatósági Főosztály</w:t>
      </w:r>
      <w:r w:rsidR="0027344A">
        <w:t xml:space="preserve"> Vízügyi és Vízvédelmi Osztályának</w:t>
      </w:r>
      <w:r w:rsidRPr="00626662">
        <w:t xml:space="preserve"> </w:t>
      </w:r>
      <w:r w:rsidR="006476D4" w:rsidRPr="00F04977">
        <w:t>elérhetőségei:</w:t>
      </w:r>
    </w:p>
    <w:p w14:paraId="664FA3A1" w14:textId="4350351B" w:rsidR="00205BB8" w:rsidRPr="00F04977" w:rsidRDefault="006476D4" w:rsidP="004A74E3">
      <w:pPr>
        <w:pStyle w:val="Listaszerbekezds"/>
        <w:spacing w:line="259" w:lineRule="auto"/>
        <w:contextualSpacing/>
      </w:pPr>
      <w:r w:rsidRPr="00F04977">
        <w:t xml:space="preserve">Cím: </w:t>
      </w:r>
      <w:r w:rsidRPr="00F04977">
        <w:tab/>
      </w:r>
      <w:r w:rsidR="00205BB8" w:rsidRPr="00F04977">
        <w:t xml:space="preserve">8000 Székesfehérvár, </w:t>
      </w:r>
      <w:r w:rsidR="0027344A" w:rsidRPr="0027344A">
        <w:t>Hosszúsétatér 1.</w:t>
      </w:r>
    </w:p>
    <w:p w14:paraId="3879EA7C" w14:textId="7719F5D5" w:rsidR="006476D4" w:rsidRPr="00F04977" w:rsidRDefault="00205BB8" w:rsidP="004A74E3">
      <w:pPr>
        <w:pStyle w:val="Listaszerbekezds"/>
        <w:spacing w:line="259" w:lineRule="auto"/>
        <w:contextualSpacing/>
      </w:pPr>
      <w:r w:rsidRPr="00F04977">
        <w:t xml:space="preserve">Postacím: </w:t>
      </w:r>
      <w:r w:rsidR="006476D4" w:rsidRPr="00F04977">
        <w:tab/>
        <w:t xml:space="preserve"> </w:t>
      </w:r>
      <w:r w:rsidR="0027344A" w:rsidRPr="0027344A">
        <w:t>8000</w:t>
      </w:r>
      <w:r w:rsidR="00A338E7" w:rsidRPr="00F04977">
        <w:t xml:space="preserve"> Székesfehérvár, </w:t>
      </w:r>
      <w:r w:rsidR="0027344A" w:rsidRPr="0027344A">
        <w:t>Hosszúsétatér 1.</w:t>
      </w:r>
    </w:p>
    <w:p w14:paraId="4FAC2FF1" w14:textId="35F0E685" w:rsidR="006476D4" w:rsidRPr="00F04977" w:rsidRDefault="006476D4" w:rsidP="004A74E3">
      <w:pPr>
        <w:pStyle w:val="Listaszerbekezds"/>
        <w:spacing w:line="259" w:lineRule="auto"/>
        <w:contextualSpacing/>
      </w:pPr>
      <w:r w:rsidRPr="00F04977">
        <w:t xml:space="preserve">Telefon: </w:t>
      </w:r>
      <w:r w:rsidRPr="00F04977">
        <w:tab/>
      </w:r>
      <w:r w:rsidR="00A2084A" w:rsidRPr="00F04977">
        <w:t>+36</w:t>
      </w:r>
      <w:r w:rsidR="00A2145C" w:rsidRPr="00A2145C">
        <w:t xml:space="preserve"> </w:t>
      </w:r>
      <w:r w:rsidR="00A2084A" w:rsidRPr="00F04977">
        <w:t>22</w:t>
      </w:r>
      <w:r w:rsidR="00A2145C" w:rsidRPr="00A2145C">
        <w:t xml:space="preserve"> 795 611</w:t>
      </w:r>
    </w:p>
    <w:p w14:paraId="01729752" w14:textId="257CA21A" w:rsidR="006476D4" w:rsidRPr="00F04977" w:rsidRDefault="002205AC" w:rsidP="004A74E3">
      <w:pPr>
        <w:pStyle w:val="Listaszerbekezds"/>
        <w:spacing w:line="259" w:lineRule="auto"/>
        <w:contextualSpacing/>
      </w:pPr>
      <w:r w:rsidRPr="005B53DB">
        <w:t xml:space="preserve">Email: </w:t>
      </w:r>
      <w:r w:rsidRPr="005B53DB">
        <w:tab/>
      </w:r>
      <w:hyperlink r:id="rId35" w:history="1">
        <w:r w:rsidR="005B53DB" w:rsidRPr="005B53DB">
          <w:rPr>
            <w:rStyle w:val="Hiperhivatkozs"/>
            <w:color w:val="auto"/>
          </w:rPr>
          <w:t>vizugy@fejer.gov.hu</w:t>
        </w:r>
      </w:hyperlink>
      <w:r w:rsidR="005B53DB" w:rsidRPr="005B53DB">
        <w:t xml:space="preserve"> </w:t>
      </w:r>
    </w:p>
    <w:p w14:paraId="79FAE7CA" w14:textId="0C32BBA1" w:rsidR="002205AC" w:rsidRPr="00F04977" w:rsidRDefault="0084755C" w:rsidP="004A74E3">
      <w:pPr>
        <w:pStyle w:val="Listaszerbekezds"/>
        <w:spacing w:line="259" w:lineRule="auto"/>
        <w:contextualSpacing/>
      </w:pPr>
      <w:r w:rsidRPr="00F04977">
        <w:t>Honlap:</w:t>
      </w:r>
      <w:r w:rsidR="00A2145C">
        <w:t xml:space="preserve"> </w:t>
      </w:r>
      <w:hyperlink r:id="rId36" w:history="1">
        <w:r w:rsidR="004A74E3" w:rsidRPr="005B53DB">
          <w:rPr>
            <w:rStyle w:val="Hiperhivatkozs"/>
            <w:color w:val="auto"/>
          </w:rPr>
          <w:t>https://kormanyhivatalok.hu/kormanyhivatalok/fejer/megye/szervezet/tuzvedelmi-iparbiztonsagi-es-vizugyi-hatosagi-foosztaly</w:t>
        </w:r>
      </w:hyperlink>
      <w:r w:rsidR="004A74E3">
        <w:t xml:space="preserve"> </w:t>
      </w:r>
    </w:p>
    <w:p w14:paraId="3DBDBB1F" w14:textId="7D358F03" w:rsidR="00226CEE" w:rsidRDefault="00226CEE" w:rsidP="006D6690">
      <w:pPr>
        <w:pStyle w:val="Cmsor3"/>
      </w:pPr>
      <w:bookmarkStart w:id="66" w:name="_Toc236398475"/>
      <w:r>
        <w:t>Illetékes vízügyi szakigazgatási szerv</w:t>
      </w:r>
      <w:bookmarkEnd w:id="66"/>
    </w:p>
    <w:p w14:paraId="52C95E0C" w14:textId="3F34EB74" w:rsidR="00DD73F8" w:rsidRDefault="00805A92" w:rsidP="00DD73F8">
      <w:r>
        <w:t>A vízvédelmi, vízgazdálkodási igazgatási feladatok ellátásával kapcsolatosan</w:t>
      </w:r>
      <w:r w:rsidRPr="003F356E">
        <w:t xml:space="preserve"> </w:t>
      </w:r>
      <w:r>
        <w:t xml:space="preserve">Mór település a </w:t>
      </w:r>
      <w:r w:rsidR="00DD73F8" w:rsidRPr="003F356E">
        <w:t>Közép-dunántúli Vízügyi Igazgatóság (KDTVIZIG)</w:t>
      </w:r>
      <w:r>
        <w:t xml:space="preserve"> </w:t>
      </w:r>
      <w:r w:rsidR="00403AA1">
        <w:t xml:space="preserve">alá tartozik. </w:t>
      </w:r>
      <w:r w:rsidR="003C7A8A">
        <w:t xml:space="preserve">Az igazgatóság szerteágazó tevékenysége során többek között </w:t>
      </w:r>
    </w:p>
    <w:p w14:paraId="434FD7BE" w14:textId="77777777" w:rsidR="00EF1CB3" w:rsidRPr="00EF1CB3" w:rsidRDefault="00EF1CB3" w:rsidP="00EF1CB3">
      <w:r w:rsidRPr="00EF1CB3">
        <w:t xml:space="preserve">alaptevékenysége keretében </w:t>
      </w:r>
    </w:p>
    <w:p w14:paraId="691467CB" w14:textId="77777777" w:rsidR="00EF1CB3" w:rsidRPr="00BE6721" w:rsidRDefault="00EF1CB3" w:rsidP="60B3DD36">
      <w:pPr>
        <w:pStyle w:val="Listaszerbekezds"/>
        <w:contextualSpacing/>
        <w:rPr>
          <w:rFonts w:cs="Arial"/>
          <w:color w:val="000000"/>
          <w:shd w:val="clear" w:color="auto" w:fill="FFFFFF"/>
        </w:rPr>
      </w:pPr>
      <w:r w:rsidRPr="00BE6721">
        <w:rPr>
          <w:rFonts w:cs="Arial"/>
          <w:color w:val="000000"/>
          <w:shd w:val="clear" w:color="auto" w:fill="FFFFFF"/>
        </w:rPr>
        <w:t>ellátja a vizek kártételei elleni védelemmel, a vízkárelhárítással összefüggő feladatokat,</w:t>
      </w:r>
    </w:p>
    <w:p w14:paraId="4EDEB36F" w14:textId="77777777" w:rsidR="00EF1CB3" w:rsidRPr="00BE6721" w:rsidRDefault="00EF1CB3" w:rsidP="60B3DD36">
      <w:pPr>
        <w:pStyle w:val="Listaszerbekezds"/>
        <w:contextualSpacing/>
        <w:rPr>
          <w:rFonts w:cs="Arial"/>
          <w:color w:val="000000"/>
          <w:shd w:val="clear" w:color="auto" w:fill="FFFFFF"/>
        </w:rPr>
      </w:pPr>
      <w:r w:rsidRPr="00BE6721">
        <w:rPr>
          <w:rFonts w:cs="Arial"/>
          <w:color w:val="000000"/>
          <w:shd w:val="clear" w:color="auto" w:fill="FFFFFF"/>
        </w:rPr>
        <w:t>üzemelteti és fejleszti a vízrajzi észlelőhálózatot, ennek részeként víztest monitoringot tart fenn, vízrajzi adatokat gyűjt és feldolgoz,</w:t>
      </w:r>
    </w:p>
    <w:p w14:paraId="50967740" w14:textId="77777777" w:rsidR="00EF1CB3" w:rsidRPr="00BE6721" w:rsidRDefault="00EF1CB3" w:rsidP="60B3DD36">
      <w:pPr>
        <w:pStyle w:val="Listaszerbekezds"/>
        <w:contextualSpacing/>
        <w:rPr>
          <w:rFonts w:cs="Arial"/>
          <w:color w:val="000000"/>
          <w:shd w:val="clear" w:color="auto" w:fill="FFFFFF"/>
        </w:rPr>
      </w:pPr>
      <w:r w:rsidRPr="00BE6721">
        <w:rPr>
          <w:rFonts w:cs="Arial"/>
          <w:color w:val="000000"/>
          <w:shd w:val="clear" w:color="auto" w:fill="FFFFFF"/>
        </w:rPr>
        <w:t xml:space="preserve">ellátja a vizeink állapotértékelésével kapcsolatos területi feladatokat, és </w:t>
      </w:r>
    </w:p>
    <w:p w14:paraId="3769A87E" w14:textId="77777777" w:rsidR="00EF1CB3" w:rsidRPr="00BE6721" w:rsidRDefault="00EF1CB3" w:rsidP="60B3DD36">
      <w:pPr>
        <w:pStyle w:val="Listaszerbekezds"/>
        <w:contextualSpacing/>
        <w:rPr>
          <w:rFonts w:cs="Arial"/>
          <w:color w:val="000000"/>
          <w:shd w:val="clear" w:color="auto" w:fill="FFFFFF"/>
        </w:rPr>
      </w:pPr>
      <w:r w:rsidRPr="00BE6721">
        <w:rPr>
          <w:rFonts w:cs="Arial"/>
          <w:color w:val="000000"/>
          <w:shd w:val="clear" w:color="auto" w:fill="FFFFFF"/>
        </w:rPr>
        <w:t>ellátja a vízitársulatok szakmai felügyeletével kapcsolatos feladatokat.</w:t>
      </w:r>
    </w:p>
    <w:p w14:paraId="6B71C63C" w14:textId="77777777" w:rsidR="00EF1CB3" w:rsidRDefault="00EF1CB3" w:rsidP="00EF1CB3">
      <w:r w:rsidRPr="00EF1CB3">
        <w:rPr>
          <w:rStyle w:val="Kiemels2"/>
          <w:b w:val="0"/>
          <w:bCs w:val="0"/>
        </w:rPr>
        <w:t>vagyongazdálkodási feladatai körében</w:t>
      </w:r>
      <w:r>
        <w:rPr>
          <w:rStyle w:val="Kiemels2"/>
        </w:rPr>
        <w:t xml:space="preserve"> </w:t>
      </w:r>
      <w:r w:rsidRPr="004606F9">
        <w:rPr>
          <w:rStyle w:val="Kiemels2"/>
          <w:b w:val="0"/>
          <w:bCs w:val="0"/>
        </w:rPr>
        <w:t>fenntartja, üzemelteti és fejleszti az egyes állami tulajdonú vagyontárgyakat</w:t>
      </w:r>
      <w:r>
        <w:rPr>
          <w:rStyle w:val="Kiemels2"/>
          <w:b w:val="0"/>
          <w:bCs w:val="0"/>
        </w:rPr>
        <w:t xml:space="preserve">, pl. </w:t>
      </w:r>
      <w:r w:rsidRPr="00066969">
        <w:t xml:space="preserve">a vízrajzi törzshálózatot, illetve az állami alapfeladatokat ellátó vízrajzi üzemi hálózatot, a távlati ivóvízbázisok mérő- és megfigyelő rendszerét, az üzemeltetési </w:t>
      </w:r>
      <w:proofErr w:type="spellStart"/>
      <w:r w:rsidRPr="00066969">
        <w:t>monitorozó</w:t>
      </w:r>
      <w:proofErr w:type="spellEnd"/>
      <w:r w:rsidRPr="00066969">
        <w:t xml:space="preserve"> rendszereket, az ár- és belvízvédelmi létesítményeket</w:t>
      </w:r>
      <w:r>
        <w:t xml:space="preserve">, stb., ezenkívül az Igazgatóság végzi a </w:t>
      </w:r>
      <w:r w:rsidRPr="003C3094">
        <w:t>vagyonkezelésében lévő állami tulajdonú vízfolyások, holtágak és természetes állóvizek szabályozását, mederfenntartását, partvédelmét</w:t>
      </w:r>
      <w:r>
        <w:t xml:space="preserve">, valamint </w:t>
      </w:r>
      <w:r w:rsidRPr="003214A2">
        <w:t>a vízgyűjtő-gazdálkodással kapcsolatosan jogszabály által feladatkörébe utalt feladatokat.</w:t>
      </w:r>
    </w:p>
    <w:p w14:paraId="06CECB2F" w14:textId="77777777" w:rsidR="00EF1CB3" w:rsidRPr="00E17C21" w:rsidRDefault="00EF1CB3" w:rsidP="00EF1CB3">
      <w:r w:rsidRPr="00E17C21">
        <w:t xml:space="preserve">Az Igazgatóság véleményezi </w:t>
      </w:r>
      <w:r>
        <w:t xml:space="preserve">továbbá </w:t>
      </w:r>
      <w:r w:rsidRPr="00E17C21">
        <w:t>a kiemelt térségre és a vármegyére készülő területfejlesztési koncepciót és programot, valamint területrendezési tervet, továbbá a településrendezési eszközöket.</w:t>
      </w:r>
    </w:p>
    <w:p w14:paraId="46558664" w14:textId="77777777" w:rsidR="00EF1CB3" w:rsidRPr="00E17C21" w:rsidRDefault="00EF1CB3" w:rsidP="00EF1CB3">
      <w:r w:rsidRPr="00E17C21">
        <w:t>Az Igazgatóság együttműködik a helyi önkormányzatokkal és a vízitársulatokkal a vízgazdálkodási feladatok megoldásában.</w:t>
      </w:r>
    </w:p>
    <w:p w14:paraId="074863EC" w14:textId="77777777" w:rsidR="00DD73F8" w:rsidRDefault="00DD73F8" w:rsidP="00DD73F8">
      <w:pPr>
        <w:contextualSpacing/>
      </w:pPr>
      <w:r>
        <w:t>A</w:t>
      </w:r>
      <w:r w:rsidRPr="00DD0325">
        <w:t xml:space="preserve"> </w:t>
      </w:r>
      <w:r w:rsidRPr="003F356E">
        <w:t>Közép-dunántúli Vízügyi Igazgatóság</w:t>
      </w:r>
      <w:r>
        <w:t xml:space="preserve"> elérhetőségei:</w:t>
      </w:r>
    </w:p>
    <w:p w14:paraId="7F2DFFF7" w14:textId="77777777" w:rsidR="00DD73F8" w:rsidRDefault="00DD73F8" w:rsidP="00DD73F8">
      <w:pPr>
        <w:contextualSpacing/>
      </w:pPr>
      <w:r w:rsidRPr="00F07B14">
        <w:t>Igazgatóság központ</w:t>
      </w:r>
      <w:r>
        <w:t>:</w:t>
      </w:r>
    </w:p>
    <w:p w14:paraId="22C19F84" w14:textId="77777777" w:rsidR="00DD73F8" w:rsidRDefault="00DD73F8" w:rsidP="003609E2">
      <w:pPr>
        <w:pStyle w:val="Listaszerbekezds"/>
        <w:tabs>
          <w:tab w:val="left" w:pos="2268"/>
        </w:tabs>
        <w:spacing w:line="259" w:lineRule="auto"/>
        <w:contextualSpacing/>
      </w:pPr>
      <w:r w:rsidRPr="00872C64">
        <w:t xml:space="preserve">Cím: </w:t>
      </w:r>
      <w:r>
        <w:tab/>
      </w:r>
      <w:r w:rsidRPr="008D5091">
        <w:t>8000 Székesfehérvár, Balatoni út 6.</w:t>
      </w:r>
    </w:p>
    <w:p w14:paraId="79115D4C" w14:textId="2AF3198F" w:rsidR="00DD73F8" w:rsidRPr="00872C64" w:rsidRDefault="00DD73F8" w:rsidP="003609E2">
      <w:pPr>
        <w:pStyle w:val="Listaszerbekezds"/>
        <w:tabs>
          <w:tab w:val="left" w:pos="2268"/>
        </w:tabs>
        <w:spacing w:line="259" w:lineRule="auto"/>
        <w:contextualSpacing/>
      </w:pPr>
      <w:r>
        <w:t>Levelezési cím:</w:t>
      </w:r>
      <w:r>
        <w:tab/>
      </w:r>
      <w:r w:rsidRPr="00836E2D">
        <w:t>8002 Székesfehérvár, Pf. 281.</w:t>
      </w:r>
      <w:r>
        <w:tab/>
      </w:r>
    </w:p>
    <w:p w14:paraId="5F9EE096" w14:textId="77777777" w:rsidR="003609E2" w:rsidRDefault="00DD73F8" w:rsidP="003609E2">
      <w:pPr>
        <w:pStyle w:val="Listaszerbekezds"/>
        <w:tabs>
          <w:tab w:val="left" w:pos="2268"/>
        </w:tabs>
        <w:contextualSpacing/>
      </w:pPr>
      <w:r w:rsidRPr="00872C64">
        <w:lastRenderedPageBreak/>
        <w:t>Telefon:</w:t>
      </w:r>
      <w:r w:rsidRPr="00872C64">
        <w:tab/>
      </w:r>
      <w:r>
        <w:t>munkaidőben 8-16 óráig: +36 22 315-370 /</w:t>
      </w:r>
    </w:p>
    <w:p w14:paraId="2A351E5A" w14:textId="531ECCAD" w:rsidR="00DD73F8" w:rsidRPr="00872C64" w:rsidRDefault="00DD73F8" w:rsidP="003609E2">
      <w:pPr>
        <w:pStyle w:val="Listaszerbekezds"/>
        <w:numPr>
          <w:ilvl w:val="0"/>
          <w:numId w:val="0"/>
        </w:numPr>
        <w:tabs>
          <w:tab w:val="left" w:pos="2268"/>
        </w:tabs>
        <w:ind w:left="2268"/>
        <w:contextualSpacing/>
      </w:pPr>
      <w:r>
        <w:t>munkaidőn kívül: +36 20 266-3333</w:t>
      </w:r>
    </w:p>
    <w:p w14:paraId="52DA3258" w14:textId="77777777" w:rsidR="00DD73F8" w:rsidRDefault="00DD73F8" w:rsidP="003609E2">
      <w:pPr>
        <w:pStyle w:val="Listaszerbekezds"/>
        <w:tabs>
          <w:tab w:val="left" w:pos="2268"/>
        </w:tabs>
        <w:spacing w:line="259" w:lineRule="auto"/>
        <w:contextualSpacing/>
      </w:pPr>
      <w:r w:rsidRPr="00872C64">
        <w:t>E-mail cím:</w:t>
      </w:r>
      <w:r w:rsidRPr="00872C64">
        <w:tab/>
      </w:r>
      <w:r w:rsidRPr="00FB29C6">
        <w:t>szekesfehervar@kdtvizig.hu</w:t>
      </w:r>
    </w:p>
    <w:p w14:paraId="17CA3708" w14:textId="77777777" w:rsidR="00DD73F8" w:rsidRDefault="00DD73F8" w:rsidP="003609E2">
      <w:pPr>
        <w:tabs>
          <w:tab w:val="left" w:pos="2268"/>
        </w:tabs>
        <w:contextualSpacing/>
      </w:pPr>
      <w:r w:rsidRPr="004E0D94">
        <w:t>Székesfehérvári Szakaszmérnökség</w:t>
      </w:r>
      <w:r>
        <w:t>:</w:t>
      </w:r>
    </w:p>
    <w:p w14:paraId="43ADF84F" w14:textId="77777777" w:rsidR="00DD73F8" w:rsidRDefault="00DD73F8" w:rsidP="003609E2">
      <w:pPr>
        <w:pStyle w:val="Listaszerbekezds"/>
        <w:tabs>
          <w:tab w:val="left" w:pos="2268"/>
        </w:tabs>
        <w:spacing w:line="259" w:lineRule="auto"/>
        <w:contextualSpacing/>
      </w:pPr>
      <w:r w:rsidRPr="00872C64">
        <w:t xml:space="preserve">Cím: </w:t>
      </w:r>
      <w:r>
        <w:tab/>
      </w:r>
      <w:r w:rsidRPr="008D5091">
        <w:t>8000 Székesfehérvár, Balatoni út 6.</w:t>
      </w:r>
    </w:p>
    <w:p w14:paraId="041BD6B4" w14:textId="2B5304FD" w:rsidR="00DD73F8" w:rsidRDefault="00DD73F8" w:rsidP="003609E2">
      <w:pPr>
        <w:pStyle w:val="Listaszerbekezds"/>
        <w:tabs>
          <w:tab w:val="left" w:pos="2268"/>
        </w:tabs>
        <w:spacing w:line="259" w:lineRule="auto"/>
        <w:contextualSpacing/>
      </w:pPr>
      <w:r>
        <w:t>Levelezési cím:</w:t>
      </w:r>
      <w:r>
        <w:tab/>
      </w:r>
      <w:r w:rsidRPr="00836E2D">
        <w:t>8002 Székesfehérvár, Pf. 281.</w:t>
      </w:r>
    </w:p>
    <w:p w14:paraId="3B086F5D" w14:textId="77777777" w:rsidR="00DD73F8" w:rsidRDefault="00DD73F8" w:rsidP="003609E2">
      <w:pPr>
        <w:pStyle w:val="Listaszerbekezds"/>
        <w:tabs>
          <w:tab w:val="left" w:pos="2268"/>
        </w:tabs>
        <w:spacing w:line="259" w:lineRule="auto"/>
        <w:contextualSpacing/>
      </w:pPr>
      <w:r>
        <w:t xml:space="preserve">Telefon: </w:t>
      </w:r>
      <w:r>
        <w:tab/>
      </w:r>
      <w:r w:rsidRPr="00CA1507">
        <w:t>(22) 315-370</w:t>
      </w:r>
    </w:p>
    <w:p w14:paraId="4DA5108F" w14:textId="77777777" w:rsidR="00DD73F8" w:rsidRDefault="00DD73F8" w:rsidP="003609E2">
      <w:pPr>
        <w:pStyle w:val="Listaszerbekezds"/>
        <w:tabs>
          <w:tab w:val="left" w:pos="2268"/>
        </w:tabs>
        <w:spacing w:line="259" w:lineRule="auto"/>
        <w:contextualSpacing/>
      </w:pPr>
      <w:r w:rsidRPr="00872C64">
        <w:t>E-mail cím:</w:t>
      </w:r>
      <w:r w:rsidRPr="00872C64">
        <w:tab/>
      </w:r>
      <w:r w:rsidRPr="00FB29C6">
        <w:t>szekesfehervar@kdtvizig.hu</w:t>
      </w:r>
    </w:p>
    <w:p w14:paraId="6356E954" w14:textId="563CA25B" w:rsidR="00226CEE" w:rsidRDefault="00226CEE" w:rsidP="00D60D7D">
      <w:pPr>
        <w:pStyle w:val="Cmsor3"/>
      </w:pPr>
      <w:bookmarkStart w:id="67" w:name="_Toc236398476"/>
      <w:r>
        <w:t>Víziközmű szolgáltató(k)</w:t>
      </w:r>
      <w:bookmarkEnd w:id="67"/>
    </w:p>
    <w:p w14:paraId="41B7A8A3" w14:textId="3FEA1A38" w:rsidR="002B4084" w:rsidRDefault="009662C0" w:rsidP="003609E2">
      <w:r w:rsidRPr="00520760">
        <w:t>A település víziközmű szolgáltatója a</w:t>
      </w:r>
      <w:r>
        <w:t xml:space="preserve"> </w:t>
      </w:r>
      <w:r w:rsidR="00314999" w:rsidRPr="00314999">
        <w:t>Fejérvíz Zrt.</w:t>
      </w:r>
      <w:r w:rsidR="00675ACD">
        <w:t xml:space="preserve"> S</w:t>
      </w:r>
      <w:r w:rsidR="00675ACD" w:rsidRPr="00675ACD">
        <w:t>zervezeti felépítése a részvénytársaságokra előírtakat követi. A lényeges döntéseket a Nemzeti Vízművek Zrt., illetve a meglévő tulajdonos önkormányzatok megbízottjaiból álló közgyűlés hozza.</w:t>
      </w:r>
      <w:r w:rsidR="00523DCB">
        <w:t xml:space="preserve"> </w:t>
      </w:r>
      <w:r w:rsidR="005C326A" w:rsidRPr="005C326A">
        <w:t>A cég 19</w:t>
      </w:r>
      <w:r w:rsidR="00AA5F02">
        <w:t>13</w:t>
      </w:r>
      <w:r w:rsidR="005C326A" w:rsidRPr="005C326A">
        <w:t xml:space="preserve"> óta létezik, eredetileg </w:t>
      </w:r>
      <w:r w:rsidR="00FF43A2">
        <w:t>Székesfehérvár</w:t>
      </w:r>
      <w:r w:rsidR="005C326A" w:rsidRPr="005C326A">
        <w:t xml:space="preserve"> város</w:t>
      </w:r>
      <w:r w:rsidR="00FF43A2">
        <w:t>i</w:t>
      </w:r>
      <w:r w:rsidR="005C326A" w:rsidRPr="005C326A">
        <w:t xml:space="preserve"> vízellátásának céljából jött létre</w:t>
      </w:r>
      <w:r w:rsidR="00552B2A">
        <w:t xml:space="preserve">. </w:t>
      </w:r>
      <w:r w:rsidR="00552B2A" w:rsidRPr="00552B2A">
        <w:t>A múlt század közepétől már megyei vállalatként látt</w:t>
      </w:r>
      <w:r w:rsidR="00A71F61">
        <w:t>a</w:t>
      </w:r>
      <w:r w:rsidR="00552B2A" w:rsidRPr="00552B2A">
        <w:t xml:space="preserve"> el a sorra épülő községi vízművek, majd a szennyvízelvezető és tisztítórendszerek üzemeltetését. Ma 115 Fejér megyei települést </w:t>
      </w:r>
      <w:r w:rsidR="00477EB3">
        <w:t>(</w:t>
      </w:r>
      <w:r w:rsidR="00233EBD">
        <w:t xml:space="preserve">valamint </w:t>
      </w:r>
      <w:r w:rsidR="00B5006B">
        <w:t>Jásd Veszprém megyei települést</w:t>
      </w:r>
      <w:r w:rsidR="00477EB3">
        <w:t>)</w:t>
      </w:r>
      <w:r w:rsidR="00B5006B">
        <w:t xml:space="preserve"> </w:t>
      </w:r>
      <w:r w:rsidR="00552B2A" w:rsidRPr="00552B2A">
        <w:t>illetve önálló településrészt lát el egészséges ivóvízzel.</w:t>
      </w:r>
    </w:p>
    <w:p w14:paraId="55D42FC0" w14:textId="4FCA5E51" w:rsidR="00552B2A" w:rsidRDefault="00552B2A" w:rsidP="002B4084">
      <w:pPr>
        <w:contextualSpacing/>
      </w:pPr>
      <w:r>
        <w:t xml:space="preserve">A </w:t>
      </w:r>
      <w:r w:rsidRPr="00314999">
        <w:t>Fejérvíz Zrt</w:t>
      </w:r>
      <w:r>
        <w:t>. elérhetőségei</w:t>
      </w:r>
      <w:r w:rsidR="00B93C4B">
        <w:t>, Északi üzemmérnökség, Mór</w:t>
      </w:r>
      <w:r>
        <w:t>:</w:t>
      </w:r>
    </w:p>
    <w:p w14:paraId="521E359C" w14:textId="3A816D69" w:rsidR="00496643" w:rsidRDefault="00017292" w:rsidP="002B4084">
      <w:pPr>
        <w:contextualSpacing/>
      </w:pPr>
      <w:r w:rsidRPr="00017292">
        <w:t>Gintner András – üzemmérnökség vezető</w:t>
      </w:r>
    </w:p>
    <w:p w14:paraId="000CEAC7" w14:textId="545309BD" w:rsidR="00017292" w:rsidRDefault="00017292" w:rsidP="002B4084">
      <w:pPr>
        <w:contextualSpacing/>
      </w:pPr>
      <w:r w:rsidRPr="00017292">
        <w:t>Vincze Sándor – üzemmérnökség vezető–helyettes</w:t>
      </w:r>
    </w:p>
    <w:p w14:paraId="254CB2BB" w14:textId="667659E4" w:rsidR="00017292" w:rsidRDefault="00552B2A" w:rsidP="003609E2">
      <w:pPr>
        <w:pStyle w:val="Listaszerbekezds"/>
        <w:tabs>
          <w:tab w:val="left" w:pos="2552"/>
        </w:tabs>
        <w:spacing w:line="259" w:lineRule="auto"/>
        <w:contextualSpacing/>
      </w:pPr>
      <w:r w:rsidRPr="00872C64">
        <w:t xml:space="preserve">Cím: </w:t>
      </w:r>
      <w:r>
        <w:tab/>
      </w:r>
      <w:r w:rsidR="00496643" w:rsidRPr="00496643">
        <w:t>8060 Mór, Dózsa György u. 99.</w:t>
      </w:r>
      <w:r>
        <w:t xml:space="preserve"> </w:t>
      </w:r>
      <w:r w:rsidR="00017292">
        <w:t xml:space="preserve"> </w:t>
      </w:r>
    </w:p>
    <w:p w14:paraId="0A718176" w14:textId="00914BA7" w:rsidR="00552B2A" w:rsidRPr="00872C64" w:rsidRDefault="00552B2A" w:rsidP="003609E2">
      <w:pPr>
        <w:pStyle w:val="Listaszerbekezds"/>
        <w:tabs>
          <w:tab w:val="left" w:pos="2552"/>
        </w:tabs>
        <w:spacing w:line="259" w:lineRule="auto"/>
        <w:contextualSpacing/>
      </w:pPr>
      <w:r w:rsidRPr="00872C64">
        <w:t>Telefon:</w:t>
      </w:r>
      <w:r w:rsidR="00017292">
        <w:tab/>
      </w:r>
      <w:r w:rsidR="00537C66" w:rsidRPr="00537C66">
        <w:t>80/200-342</w:t>
      </w:r>
    </w:p>
    <w:p w14:paraId="3F8030F5" w14:textId="24AC9B47" w:rsidR="00552B2A" w:rsidRDefault="00552B2A" w:rsidP="003609E2">
      <w:pPr>
        <w:pStyle w:val="Listaszerbekezds"/>
        <w:tabs>
          <w:tab w:val="left" w:pos="2552"/>
        </w:tabs>
        <w:spacing w:line="259" w:lineRule="auto"/>
        <w:contextualSpacing/>
      </w:pPr>
      <w:r w:rsidRPr="00872C64">
        <w:t>E-mail cím:</w:t>
      </w:r>
      <w:r w:rsidRPr="00872C64">
        <w:tab/>
      </w:r>
      <w:r w:rsidR="00537C66" w:rsidRPr="00537C66">
        <w:t>fejerviz_mor@fejerviz.hu</w:t>
      </w:r>
    </w:p>
    <w:p w14:paraId="5240C17C" w14:textId="6C68668D" w:rsidR="00226CEE" w:rsidRDefault="00226CEE" w:rsidP="00D60D7D">
      <w:pPr>
        <w:pStyle w:val="Cmsor3"/>
      </w:pPr>
      <w:bookmarkStart w:id="68" w:name="_Toc236398477"/>
      <w:r>
        <w:t>Egyéb vízgazdálkodással érintett szervezetek</w:t>
      </w:r>
      <w:bookmarkEnd w:id="68"/>
    </w:p>
    <w:p w14:paraId="78C4A81D" w14:textId="77777777" w:rsidR="00853CCC" w:rsidRPr="00D60D7D" w:rsidRDefault="00853CCC" w:rsidP="00853CCC">
      <w:pPr>
        <w:rPr>
          <w:b/>
          <w:bCs/>
        </w:rPr>
      </w:pPr>
      <w:r w:rsidRPr="00D60D7D">
        <w:rPr>
          <w:b/>
          <w:bCs/>
        </w:rPr>
        <w:t xml:space="preserve">Duna Ipoly Nemzeti Park Igazgatóság </w:t>
      </w:r>
    </w:p>
    <w:p w14:paraId="2B725F51" w14:textId="77777777" w:rsidR="00853CCC" w:rsidRDefault="00853CCC" w:rsidP="00853CCC">
      <w:r>
        <w:t>A Duna Ipoly Nemzeti Park a településhez tartozó védett területeket kezeli, illetve a víztesteket érintő engedélyeztetési folyamatokban is fontos szerepet tölthet be. Tevékenysége kiemelt a térség karsztos területeit, barlangjait figyelembe véve.</w:t>
      </w:r>
    </w:p>
    <w:p w14:paraId="5DBF66CA" w14:textId="77777777" w:rsidR="00853CCC" w:rsidRDefault="00853CCC" w:rsidP="00853CCC">
      <w:r>
        <w:t xml:space="preserve">Elérhetősége: </w:t>
      </w:r>
    </w:p>
    <w:p w14:paraId="70949F9F" w14:textId="461A7BB9" w:rsidR="00853CCC" w:rsidRDefault="00853CCC" w:rsidP="003609E2">
      <w:pPr>
        <w:pStyle w:val="Listaszerbekezds"/>
        <w:tabs>
          <w:tab w:val="left" w:pos="2552"/>
        </w:tabs>
        <w:spacing w:line="259" w:lineRule="auto"/>
        <w:contextualSpacing/>
      </w:pPr>
      <w:r w:rsidRPr="00872C64">
        <w:t xml:space="preserve">Cím: </w:t>
      </w:r>
      <w:r>
        <w:tab/>
        <w:t>1121 Budapest, Költő u. 21.</w:t>
      </w:r>
    </w:p>
    <w:p w14:paraId="3149B281" w14:textId="77777777" w:rsidR="00853CCC" w:rsidRDefault="00853CCC" w:rsidP="003609E2">
      <w:pPr>
        <w:pStyle w:val="Listaszerbekezds"/>
        <w:tabs>
          <w:tab w:val="left" w:pos="2552"/>
        </w:tabs>
        <w:spacing w:line="259" w:lineRule="auto"/>
        <w:contextualSpacing/>
      </w:pPr>
      <w:r w:rsidRPr="00872C64">
        <w:t>Telefon:</w:t>
      </w:r>
      <w:r>
        <w:tab/>
        <w:t>+36 1/391 4610</w:t>
      </w:r>
    </w:p>
    <w:p w14:paraId="10BC8249" w14:textId="6CA729B2" w:rsidR="00853CCC" w:rsidRPr="00872C64" w:rsidRDefault="00853CCC" w:rsidP="003609E2">
      <w:pPr>
        <w:pStyle w:val="Listaszerbekezds"/>
        <w:tabs>
          <w:tab w:val="left" w:pos="2552"/>
        </w:tabs>
        <w:spacing w:line="259" w:lineRule="auto"/>
        <w:contextualSpacing/>
      </w:pPr>
      <w:r>
        <w:t xml:space="preserve">Fax: </w:t>
      </w:r>
      <w:r>
        <w:tab/>
        <w:t>+36 1/200 1168</w:t>
      </w:r>
    </w:p>
    <w:p w14:paraId="322F722C" w14:textId="4A60D140" w:rsidR="00853CCC" w:rsidRDefault="00853CCC" w:rsidP="003609E2">
      <w:pPr>
        <w:pStyle w:val="Listaszerbekezds"/>
        <w:tabs>
          <w:tab w:val="left" w:pos="2552"/>
        </w:tabs>
        <w:spacing w:line="259" w:lineRule="auto"/>
        <w:contextualSpacing/>
      </w:pPr>
      <w:r w:rsidRPr="00872C64">
        <w:t>E-mail cím:</w:t>
      </w:r>
      <w:r w:rsidRPr="00872C64">
        <w:tab/>
      </w:r>
      <w:hyperlink r:id="rId37" w:history="1">
        <w:r w:rsidRPr="00436C0C">
          <w:rPr>
            <w:rStyle w:val="Hiperhivatkozs"/>
            <w:color w:val="auto"/>
          </w:rPr>
          <w:t>dinpi@dinpi.hu</w:t>
        </w:r>
      </w:hyperlink>
    </w:p>
    <w:p w14:paraId="04EF71D6" w14:textId="77777777" w:rsidR="001B285F" w:rsidRDefault="001B285F" w:rsidP="001B285F">
      <w:pPr>
        <w:rPr>
          <w:b/>
          <w:bCs/>
        </w:rPr>
      </w:pPr>
      <w:r>
        <w:rPr>
          <w:b/>
          <w:bCs/>
        </w:rPr>
        <w:t>Magyar Energetikai és Közmű-szabályozási Hivatal</w:t>
      </w:r>
    </w:p>
    <w:p w14:paraId="70EEBF8F" w14:textId="77777777" w:rsidR="001B285F" w:rsidRDefault="001B285F" w:rsidP="001B285F">
      <w:r>
        <w:t xml:space="preserve">A víziközmű-szolgáltatásról szóló </w:t>
      </w:r>
      <w:r w:rsidRPr="00E41048">
        <w:t>2011. évi CCIX. törvény</w:t>
      </w:r>
      <w:r>
        <w:t xml:space="preserve">, valamint a végrehajtásáról szóló egyéb jogszabályok az önkormányzat részére, mint a víziközmű-rendszer tulajdonosa és víziközmű-szolgáltatás ellátásért felelőse részére kötelezettségeket ír elő. </w:t>
      </w:r>
    </w:p>
    <w:p w14:paraId="1237C039" w14:textId="77777777" w:rsidR="001B285F" w:rsidRDefault="001B285F" w:rsidP="001B285F">
      <w:pPr>
        <w:pStyle w:val="Listaszerbekezds"/>
        <w:numPr>
          <w:ilvl w:val="0"/>
          <w:numId w:val="0"/>
        </w:numPr>
      </w:pPr>
      <w:r>
        <w:t>A víziközmű-szolgáltatás felügyeletét ellátó Magyar Energetikai és Közmű-szabályozási Hivatal (MEH) jogszabályban rögzített feladata az ellátásért felelős tevékenységének felügyelete és kötelezettségei teljesítésének ellenőrzése.</w:t>
      </w:r>
    </w:p>
    <w:p w14:paraId="7FD5F424" w14:textId="77777777" w:rsidR="001B285F" w:rsidRDefault="001B285F" w:rsidP="001B285F">
      <w:bookmarkStart w:id="69" w:name="_Hlk129597798"/>
      <w:r>
        <w:lastRenderedPageBreak/>
        <w:t>Az ellátásért felelős feladatai közé tartozik többek között</w:t>
      </w:r>
      <w:bookmarkEnd w:id="69"/>
      <w:r>
        <w:t xml:space="preserve"> az alábbi MEH által ellenőrzött feladatok tartoznak:</w:t>
      </w:r>
    </w:p>
    <w:p w14:paraId="4E03F413" w14:textId="77777777" w:rsidR="001B285F" w:rsidRDefault="001B285F" w:rsidP="003609E2">
      <w:pPr>
        <w:pStyle w:val="Listaszerbekezds"/>
        <w:spacing w:line="259" w:lineRule="auto"/>
        <w:contextualSpacing/>
      </w:pPr>
      <w:r>
        <w:t>a víziközmű-szolgáltató kiválasztása és az üzemeltetési szerződés megkötése,</w:t>
      </w:r>
    </w:p>
    <w:p w14:paraId="08B7656E" w14:textId="77777777" w:rsidR="001B285F" w:rsidRDefault="001B285F" w:rsidP="003609E2">
      <w:pPr>
        <w:pStyle w:val="Listaszerbekezds"/>
        <w:spacing w:line="259" w:lineRule="auto"/>
        <w:contextualSpacing/>
      </w:pPr>
      <w:r>
        <w:t>a 15 évre szóló gördülő fejlesztési terv beruházási tervrészének évenkénti elkészítése,</w:t>
      </w:r>
    </w:p>
    <w:p w14:paraId="7EBAEF58" w14:textId="77777777" w:rsidR="001B285F" w:rsidRDefault="001B285F" w:rsidP="003609E2">
      <w:pPr>
        <w:pStyle w:val="Listaszerbekezds"/>
        <w:spacing w:line="259" w:lineRule="auto"/>
        <w:contextualSpacing/>
      </w:pPr>
      <w:r>
        <w:t>a víziközmű-rendszer jogszabályban előírt vagyonértékelésének elkészítése,</w:t>
      </w:r>
    </w:p>
    <w:p w14:paraId="647D009F" w14:textId="77777777" w:rsidR="001B285F" w:rsidRDefault="001B285F" w:rsidP="003609E2">
      <w:pPr>
        <w:pStyle w:val="Listaszerbekezds"/>
        <w:spacing w:line="259" w:lineRule="auto"/>
        <w:contextualSpacing/>
      </w:pPr>
      <w:r>
        <w:t>a víziközmű-rendszer használati díjának szabályszerű felhasználásáról szóló elszámolás,</w:t>
      </w:r>
    </w:p>
    <w:p w14:paraId="2A8DC521" w14:textId="12FCA599" w:rsidR="001B285F" w:rsidRDefault="001B285F" w:rsidP="003609E2">
      <w:pPr>
        <w:pStyle w:val="Listaszerbekezds"/>
        <w:spacing w:line="259" w:lineRule="auto"/>
        <w:contextualSpacing/>
      </w:pPr>
      <w:r>
        <w:t>az adatszolgáltatási kötelezettség teljesítése stb.</w:t>
      </w:r>
    </w:p>
    <w:p w14:paraId="1BD05603" w14:textId="77777777" w:rsidR="001B285F" w:rsidRDefault="001B285F" w:rsidP="001B285F">
      <w:r>
        <w:t xml:space="preserve">Elérhetősége: </w:t>
      </w:r>
    </w:p>
    <w:p w14:paraId="391D25FB" w14:textId="5B893049" w:rsidR="001B285F" w:rsidRDefault="001B285F" w:rsidP="003609E2">
      <w:pPr>
        <w:pStyle w:val="Listaszerbekezds"/>
        <w:tabs>
          <w:tab w:val="left" w:pos="2552"/>
        </w:tabs>
        <w:spacing w:line="259" w:lineRule="auto"/>
        <w:contextualSpacing/>
      </w:pPr>
      <w:r w:rsidRPr="00872C64">
        <w:t xml:space="preserve">Cím: </w:t>
      </w:r>
      <w:r>
        <w:tab/>
        <w:t>1054 Budapest, Bajcsy-Zsilinszky út 52.</w:t>
      </w:r>
    </w:p>
    <w:p w14:paraId="7C3ED0F6" w14:textId="265F0E00" w:rsidR="001B285F" w:rsidRDefault="001B285F" w:rsidP="003609E2">
      <w:pPr>
        <w:pStyle w:val="Listaszerbekezds"/>
        <w:tabs>
          <w:tab w:val="left" w:pos="2552"/>
        </w:tabs>
        <w:spacing w:line="259" w:lineRule="auto"/>
        <w:contextualSpacing/>
      </w:pPr>
      <w:r>
        <w:t>Postacím:</w:t>
      </w:r>
      <w:r>
        <w:tab/>
        <w:t>1388 Budapest, Pf. 89</w:t>
      </w:r>
    </w:p>
    <w:p w14:paraId="2E46E94C" w14:textId="4E19608C" w:rsidR="001B285F" w:rsidRDefault="001B285F" w:rsidP="003609E2">
      <w:pPr>
        <w:pStyle w:val="Listaszerbekezds"/>
        <w:tabs>
          <w:tab w:val="left" w:pos="2552"/>
        </w:tabs>
        <w:spacing w:line="259" w:lineRule="auto"/>
        <w:contextualSpacing/>
      </w:pPr>
      <w:r>
        <w:t>Központi telefonszám</w:t>
      </w:r>
      <w:r w:rsidRPr="00872C64">
        <w:t>:</w:t>
      </w:r>
      <w:r>
        <w:tab/>
        <w:t>+36 1 459 7777</w:t>
      </w:r>
    </w:p>
    <w:p w14:paraId="7170DDA6" w14:textId="55B6FD5E" w:rsidR="001B285F" w:rsidRPr="00872C64" w:rsidRDefault="001B285F" w:rsidP="003609E2">
      <w:pPr>
        <w:pStyle w:val="Listaszerbekezds"/>
        <w:tabs>
          <w:tab w:val="left" w:pos="2552"/>
        </w:tabs>
        <w:spacing w:line="259" w:lineRule="auto"/>
        <w:contextualSpacing/>
      </w:pPr>
      <w:r>
        <w:t xml:space="preserve">Fax: </w:t>
      </w:r>
      <w:r>
        <w:tab/>
        <w:t>+36 1 459 7766</w:t>
      </w:r>
    </w:p>
    <w:p w14:paraId="11F42FBB" w14:textId="3ADC8AFC" w:rsidR="001B285F" w:rsidRDefault="001B285F" w:rsidP="003609E2">
      <w:pPr>
        <w:pStyle w:val="Listaszerbekezds"/>
        <w:tabs>
          <w:tab w:val="left" w:pos="2552"/>
        </w:tabs>
        <w:spacing w:line="259" w:lineRule="auto"/>
        <w:contextualSpacing/>
      </w:pPr>
      <w:r w:rsidRPr="00872C64">
        <w:t>E-mail cím:</w:t>
      </w:r>
      <w:r w:rsidRPr="00872C64">
        <w:tab/>
      </w:r>
      <w:hyperlink r:id="rId38" w:history="1">
        <w:r w:rsidRPr="00532F2E">
          <w:rPr>
            <w:rStyle w:val="Hiperhivatkozs"/>
          </w:rPr>
          <w:t>mekh@mekh.hu</w:t>
        </w:r>
      </w:hyperlink>
    </w:p>
    <w:p w14:paraId="1F6EBA04" w14:textId="1DECB867" w:rsidR="001B285F" w:rsidRDefault="001B285F" w:rsidP="003609E2">
      <w:pPr>
        <w:pStyle w:val="Listaszerbekezds"/>
        <w:tabs>
          <w:tab w:val="left" w:pos="2552"/>
        </w:tabs>
        <w:spacing w:line="259" w:lineRule="auto"/>
        <w:contextualSpacing/>
      </w:pPr>
      <w:r>
        <w:t>Honlap:</w:t>
      </w:r>
      <w:r>
        <w:tab/>
        <w:t>www.mekh.hu</w:t>
      </w:r>
    </w:p>
    <w:p w14:paraId="02852211" w14:textId="77777777" w:rsidR="00240DFD" w:rsidRDefault="00240DFD" w:rsidP="00240DFD">
      <w:pPr>
        <w:rPr>
          <w:b/>
          <w:bCs/>
        </w:rPr>
      </w:pPr>
      <w:r w:rsidRPr="00DD0A27">
        <w:rPr>
          <w:b/>
          <w:bCs/>
        </w:rPr>
        <w:t>Területi Vízgazdálkodási Tanács</w:t>
      </w:r>
    </w:p>
    <w:p w14:paraId="4878862C" w14:textId="77777777" w:rsidR="00240DFD" w:rsidRDefault="00240DFD" w:rsidP="00240DFD">
      <w:r>
        <w:t>A vízgazdálkodási tanácsokról szóló 1587/2018. (XI. 22.) Korm. határozat alapján a Kormány a vízgazdálkodás országos és részterületeit érintő vízgazdálkodási és vízvédelmi feladatainak, koncepcióinak, valamint a vízgyűjtő gazdálkodási tervezésének szakmai és tudományos megalapozottsága, valamint a társadalmi részvétel biztosítása érdekében létrehozta és működteti a(z)</w:t>
      </w:r>
    </w:p>
    <w:p w14:paraId="52C00EF7" w14:textId="77777777" w:rsidR="00240DFD" w:rsidRDefault="00240DFD" w:rsidP="003609E2">
      <w:pPr>
        <w:pStyle w:val="Listaszerbekezds"/>
        <w:spacing w:line="259" w:lineRule="auto"/>
        <w:contextualSpacing/>
      </w:pPr>
      <w:r>
        <w:t>Területi Vízgazdálkodási Tanácsot (TVT),</w:t>
      </w:r>
    </w:p>
    <w:p w14:paraId="2D0B076D" w14:textId="77777777" w:rsidR="00240DFD" w:rsidRDefault="00240DFD" w:rsidP="003609E2">
      <w:pPr>
        <w:pStyle w:val="Listaszerbekezds"/>
        <w:spacing w:line="259" w:lineRule="auto"/>
        <w:contextualSpacing/>
      </w:pPr>
      <w:r>
        <w:t xml:space="preserve">Részvízgyűjtő Vízgazdálkodási Tanácsot (RVT) </w:t>
      </w:r>
    </w:p>
    <w:p w14:paraId="1B28B771" w14:textId="77777777" w:rsidR="00240DFD" w:rsidRDefault="00240DFD" w:rsidP="005B53DB">
      <w:pPr>
        <w:pStyle w:val="Listaszerbekezds"/>
        <w:spacing w:line="259" w:lineRule="auto"/>
      </w:pPr>
      <w:r>
        <w:t>Országos Vízgazdálkodási Tanácsot (OVT).</w:t>
      </w:r>
    </w:p>
    <w:p w14:paraId="04123189" w14:textId="21113C02" w:rsidR="00240DFD" w:rsidRDefault="00240DFD" w:rsidP="00240DFD">
      <w:pPr>
        <w:pStyle w:val="Listaszerbekezds"/>
        <w:numPr>
          <w:ilvl w:val="0"/>
          <w:numId w:val="0"/>
        </w:numPr>
      </w:pPr>
      <w:r>
        <w:t>A TVT működési területe megegyezik a vízügyi igazgatóság működési területével és a TVT titkársági feladatait a működési terület szerinti vízügyi igazgatóság látja el.</w:t>
      </w:r>
    </w:p>
    <w:p w14:paraId="4903132F" w14:textId="77777777" w:rsidR="00240DFD" w:rsidRDefault="00240DFD" w:rsidP="00240DFD">
      <w:pPr>
        <w:pStyle w:val="Listaszerbekezds"/>
        <w:numPr>
          <w:ilvl w:val="0"/>
          <w:numId w:val="0"/>
        </w:numPr>
      </w:pPr>
      <w:r>
        <w:t>A Területi Vízgazdálkodási Tanács</w:t>
      </w:r>
    </w:p>
    <w:p w14:paraId="1603D7AE" w14:textId="77777777" w:rsidR="00240DFD" w:rsidRDefault="00240DFD" w:rsidP="00240DFD">
      <w:pPr>
        <w:pStyle w:val="Listaszerbekezds"/>
      </w:pPr>
      <w:r>
        <w:t>a tevékenységét önállóan, a megyei önkormányzattal összehangoltan végzi</w:t>
      </w:r>
    </w:p>
    <w:p w14:paraId="2C75ED61" w14:textId="77777777" w:rsidR="00240DFD" w:rsidRDefault="00240DFD" w:rsidP="00240DFD">
      <w:pPr>
        <w:pStyle w:val="Listaszerbekezds"/>
      </w:pPr>
      <w:r>
        <w:t>elősegíti a területi szintű vízgazdálkodás szakmai feladatainak egységes végrehajtását, valamint a vízügyi tervezés, a vízépítés és a szolgáltató tevékenység összehangolt működését;</w:t>
      </w:r>
    </w:p>
    <w:p w14:paraId="43205A6F" w14:textId="77777777" w:rsidR="00240DFD" w:rsidRDefault="00240DFD" w:rsidP="00240DFD">
      <w:pPr>
        <w:pStyle w:val="Listaszerbekezds"/>
      </w:pPr>
      <w:r>
        <w:t>a működési területén véleményezi a vízgazdálkodás-fejlesztési terveket, a vízkészlet-megosztási terveket, az ivóvízminőség-javító, a szennyvíztisztítási és szennyvíz-elvezetési programokat, valamint a települési csapadékvíz gazdálkodáshoz kapcsolódó fejlesztéseket, a térség szempontjából jelentős helyi vízgazdálkodási beruházásokat, fejlesztéseket és programokat, a határvízi együttműködéssel kapcsolatos feladatokat,  a működési területét érintő területi kárelhárítási terveket és tevékenységeket, szakmai szempontból a pályázat benyújtása előtt az önkormányzati beruházások megvalósíthatósági tanulmányait, az állami vagy európai uniós támogatások pályázati felhívásainak műszaki tartalmát.</w:t>
      </w:r>
    </w:p>
    <w:p w14:paraId="4B3A3701" w14:textId="77777777" w:rsidR="00240DFD" w:rsidRDefault="00240DFD" w:rsidP="00240DFD">
      <w:pPr>
        <w:pStyle w:val="Listaszerbekezds"/>
      </w:pPr>
      <w:r>
        <w:lastRenderedPageBreak/>
        <w:t>a működési területén javaslatot tesz a jogszabályok felülvizsgálatára, módosítására, a határvízi együttműködéssel kapcsolatos feladatok tekintetében prioritások megfogalmazására, a több TVT működési területét érintő vízgazdálkodási problémák kezelésére, Magyarország települési ivóvízminőség-javító, valamint szennyvíz-elvezetési és szennyvíztisztítási programjának irányelvei alapján a programok összehangolására.</w:t>
      </w:r>
    </w:p>
    <w:p w14:paraId="135D03AC" w14:textId="390650C7" w:rsidR="00240DFD" w:rsidRDefault="00240DFD" w:rsidP="00240DFD">
      <w:r>
        <w:t xml:space="preserve">Illetékes TVT megnevezése: </w:t>
      </w:r>
      <w:r w:rsidR="005B3C72" w:rsidRPr="005B3C72">
        <w:t>Közép-dunántúli Területi Vízgazdálkodási Tanács (KDT TVT)</w:t>
      </w:r>
      <w:r w:rsidR="005B3C72">
        <w:t xml:space="preserve"> elérhetőségei:</w:t>
      </w:r>
    </w:p>
    <w:p w14:paraId="210734DD" w14:textId="75899D4D" w:rsidR="005B3C72" w:rsidRDefault="002D18C3" w:rsidP="003609E2">
      <w:pPr>
        <w:pStyle w:val="Listaszerbekezds"/>
        <w:tabs>
          <w:tab w:val="left" w:pos="2552"/>
        </w:tabs>
        <w:spacing w:line="259" w:lineRule="auto"/>
        <w:contextualSpacing/>
      </w:pPr>
      <w:r>
        <w:t>Elnök</w:t>
      </w:r>
      <w:r w:rsidR="005B3C72" w:rsidRPr="00872C64">
        <w:t xml:space="preserve">: </w:t>
      </w:r>
      <w:r w:rsidR="005B3C72">
        <w:tab/>
      </w:r>
      <w:r w:rsidR="000B6E33" w:rsidRPr="000B6E33">
        <w:t>Radetzky Jenő</w:t>
      </w:r>
    </w:p>
    <w:p w14:paraId="6016AA8F" w14:textId="1F0E9C5D" w:rsidR="000B6E33" w:rsidRDefault="000B6E33" w:rsidP="003609E2">
      <w:pPr>
        <w:pStyle w:val="Listaszerbekezds"/>
        <w:tabs>
          <w:tab w:val="left" w:pos="2552"/>
        </w:tabs>
        <w:spacing w:line="259" w:lineRule="auto"/>
        <w:contextualSpacing/>
      </w:pPr>
      <w:r>
        <w:t xml:space="preserve">Titkár: </w:t>
      </w:r>
      <w:r>
        <w:tab/>
      </w:r>
      <w:r w:rsidR="00C2019C" w:rsidRPr="00C2019C">
        <w:t>Salánki Ilona</w:t>
      </w:r>
    </w:p>
    <w:p w14:paraId="796F19EE" w14:textId="405772DC" w:rsidR="00C2019C" w:rsidRDefault="00C2019C" w:rsidP="003609E2">
      <w:pPr>
        <w:pStyle w:val="Listaszerbekezds"/>
        <w:tabs>
          <w:tab w:val="left" w:pos="2552"/>
        </w:tabs>
        <w:spacing w:line="259" w:lineRule="auto"/>
        <w:contextualSpacing/>
      </w:pPr>
      <w:r>
        <w:t>E-mail</w:t>
      </w:r>
      <w:r w:rsidR="00756C8E">
        <w:t xml:space="preserve"> cím</w:t>
      </w:r>
      <w:r>
        <w:t xml:space="preserve">: </w:t>
      </w:r>
      <w:r>
        <w:tab/>
      </w:r>
      <w:hyperlink r:id="rId39" w:history="1">
        <w:r w:rsidR="00AF6198" w:rsidRPr="00201462">
          <w:rPr>
            <w:rStyle w:val="Hiperhivatkozs"/>
          </w:rPr>
          <w:t>salanki@kdtvizig.hu</w:t>
        </w:r>
      </w:hyperlink>
    </w:p>
    <w:p w14:paraId="46441355" w14:textId="0B7E7B38" w:rsidR="00AF6198" w:rsidRDefault="00AF6198" w:rsidP="00AF6198">
      <w:pPr>
        <w:tabs>
          <w:tab w:val="left" w:pos="2552"/>
        </w:tabs>
        <w:spacing w:line="259" w:lineRule="auto"/>
        <w:contextualSpacing/>
      </w:pPr>
      <w:r>
        <w:t>A</w:t>
      </w:r>
      <w:r w:rsidR="007C6A6F">
        <w:t xml:space="preserve">z ITVT véleményezése kapcsán </w:t>
      </w:r>
      <w:r w:rsidR="00C12546">
        <w:t>megkeres</w:t>
      </w:r>
      <w:r w:rsidR="007C6A6F">
        <w:t>ett TVT</w:t>
      </w:r>
      <w:r w:rsidR="001D57F6">
        <w:t xml:space="preserve"> </w:t>
      </w:r>
      <w:r>
        <w:t xml:space="preserve">azt a tájékoztatást </w:t>
      </w:r>
      <w:r w:rsidR="001D57F6">
        <w:t>adta</w:t>
      </w:r>
      <w:r>
        <w:t>, hogy nem kívánj</w:t>
      </w:r>
      <w:r w:rsidR="001D57F6">
        <w:t>a</w:t>
      </w:r>
      <w:r>
        <w:t xml:space="preserve"> a </w:t>
      </w:r>
      <w:r w:rsidR="00C12546">
        <w:t xml:space="preserve">jelen projekt keretében elkészülő ITVT-t véleményezni. </w:t>
      </w:r>
    </w:p>
    <w:p w14:paraId="42437970" w14:textId="7BAC156E" w:rsidR="00226CEE" w:rsidRDefault="00226CEE" w:rsidP="00D60D7D">
      <w:pPr>
        <w:pStyle w:val="Cmsor3"/>
      </w:pPr>
      <w:bookmarkStart w:id="70" w:name="_Toc236398478"/>
      <w:r>
        <w:t>Civil szervezetek</w:t>
      </w:r>
      <w:bookmarkEnd w:id="70"/>
    </w:p>
    <w:p w14:paraId="16102C03" w14:textId="376D9816" w:rsidR="00B87FBC" w:rsidRDefault="00B87FBC" w:rsidP="00D84BB5">
      <w:r w:rsidRPr="00B87FBC">
        <w:t xml:space="preserve">A Móri-árok Természeti Öröksége Alapítványt 2007-ben hozta létre a </w:t>
      </w:r>
      <w:proofErr w:type="spellStart"/>
      <w:r w:rsidRPr="00B87FBC">
        <w:t>Vajal</w:t>
      </w:r>
      <w:proofErr w:type="spellEnd"/>
      <w:r w:rsidRPr="00B87FBC">
        <w:t xml:space="preserve"> Vadásztársaság és Mór Város Önkormányzata a helyi természetvédelmi értékek megismerése és megőrzése érdekében. Az alapítvány tevékenysége kiterjed a térség természeti értékeinek felmérésére, a védetté nyilvánítási folyamatok támogatására, valamint környezeti nevelési és szemléletformáló programok szervezésére. Munkája során kiemelt figyelmet fordít a Móri-árok és a Vértes élővilágának bemutatására, az ifjúság természeti ismereteinek bővítésére, a környezettudatos szemlélet erősítésére</w:t>
      </w:r>
      <w:r>
        <w:t xml:space="preserve">, </w:t>
      </w:r>
      <w:r w:rsidRPr="00B87FBC">
        <w:t>továbbá az illegális hulladéklerakók felszámolására</w:t>
      </w:r>
      <w:r>
        <w:t>.</w:t>
      </w:r>
    </w:p>
    <w:p w14:paraId="340D704D" w14:textId="5D5243EE" w:rsidR="00EC2EC6" w:rsidRDefault="00B87FBC" w:rsidP="00D84BB5">
      <w:r>
        <w:t xml:space="preserve">A </w:t>
      </w:r>
      <w:r w:rsidR="00D84BB5">
        <w:t>Móri-árok Természetvédelmi Öröksége Alapítvány</w:t>
      </w:r>
      <w:r w:rsidR="00EC2EC6">
        <w:t xml:space="preserve"> elérhetőségei:</w:t>
      </w:r>
    </w:p>
    <w:p w14:paraId="133A868C" w14:textId="73C7A52E" w:rsidR="00EC2EC6" w:rsidRDefault="00EC2EC6" w:rsidP="003609E2">
      <w:pPr>
        <w:pStyle w:val="Listaszerbekezds"/>
        <w:tabs>
          <w:tab w:val="left" w:pos="2552"/>
        </w:tabs>
        <w:spacing w:line="259" w:lineRule="auto"/>
        <w:contextualSpacing/>
      </w:pPr>
      <w:r>
        <w:t>Elnök</w:t>
      </w:r>
      <w:r w:rsidRPr="00872C64">
        <w:t xml:space="preserve">: </w:t>
      </w:r>
      <w:r>
        <w:tab/>
      </w:r>
      <w:proofErr w:type="spellStart"/>
      <w:r>
        <w:t>Groszeibl</w:t>
      </w:r>
      <w:proofErr w:type="spellEnd"/>
      <w:r>
        <w:t xml:space="preserve"> Zoltán</w:t>
      </w:r>
    </w:p>
    <w:p w14:paraId="47486E2B" w14:textId="0AD01434" w:rsidR="00EC2EC6" w:rsidRDefault="00EC2EC6" w:rsidP="003609E2">
      <w:pPr>
        <w:pStyle w:val="Listaszerbekezds"/>
        <w:tabs>
          <w:tab w:val="left" w:pos="2552"/>
        </w:tabs>
        <w:spacing w:line="259" w:lineRule="auto"/>
        <w:contextualSpacing/>
      </w:pPr>
      <w:r>
        <w:t xml:space="preserve">Székhely: </w:t>
      </w:r>
      <w:r>
        <w:tab/>
      </w:r>
      <w:r w:rsidRPr="00EC2EC6">
        <w:t>8060 Mór, Béke u. 57.</w:t>
      </w:r>
    </w:p>
    <w:p w14:paraId="41DB4032" w14:textId="78AAAD23" w:rsidR="00EC2EC6" w:rsidRDefault="00EC2EC6">
      <w:pPr>
        <w:pStyle w:val="Listaszerbekezds"/>
        <w:tabs>
          <w:tab w:val="left" w:pos="2552"/>
        </w:tabs>
        <w:spacing w:line="259" w:lineRule="auto"/>
        <w:contextualSpacing/>
      </w:pPr>
      <w:r>
        <w:t xml:space="preserve">E-mail cím: </w:t>
      </w:r>
      <w:r>
        <w:tab/>
      </w:r>
      <w:r w:rsidRPr="00EC2EC6">
        <w:t>postmaster@vajal.t-online.hu</w:t>
      </w:r>
    </w:p>
    <w:p w14:paraId="657A56F6" w14:textId="0A1C4BFB" w:rsidR="00226CEE" w:rsidRDefault="00226CEE" w:rsidP="00D60D7D">
      <w:pPr>
        <w:pStyle w:val="Cmsor1"/>
      </w:pPr>
      <w:bookmarkStart w:id="71" w:name="_Toc236398479"/>
      <w:r>
        <w:lastRenderedPageBreak/>
        <w:t>Szabályozási környezet, követelmények és kötelezettségek</w:t>
      </w:r>
      <w:r w:rsidR="000C676A">
        <w:t xml:space="preserve"> (</w:t>
      </w:r>
      <w:r w:rsidR="00120861">
        <w:t>TRENECON</w:t>
      </w:r>
      <w:r w:rsidR="000C676A">
        <w:t>)</w:t>
      </w:r>
      <w:bookmarkEnd w:id="71"/>
    </w:p>
    <w:p w14:paraId="065DFDFB" w14:textId="25537093" w:rsidR="00226CEE" w:rsidRDefault="00226CEE" w:rsidP="00D60D7D">
      <w:pPr>
        <w:pStyle w:val="Cmsor2"/>
      </w:pPr>
      <w:bookmarkStart w:id="72" w:name="_Toc236398480"/>
      <w:r>
        <w:t>Terület-rendezési és fejlesztési tervek</w:t>
      </w:r>
      <w:bookmarkEnd w:id="72"/>
      <w:r w:rsidR="000C676A">
        <w:t xml:space="preserve"> </w:t>
      </w:r>
    </w:p>
    <w:p w14:paraId="715EB837" w14:textId="40158801" w:rsidR="00226CEE" w:rsidRDefault="00226CEE" w:rsidP="00D60D7D">
      <w:pPr>
        <w:pStyle w:val="Cmsor3"/>
      </w:pPr>
      <w:bookmarkStart w:id="73" w:name="_Toc236398481"/>
      <w:r>
        <w:t>Országos területrendezési terv</w:t>
      </w:r>
      <w:bookmarkEnd w:id="73"/>
    </w:p>
    <w:p w14:paraId="688DD94E" w14:textId="6055D00F" w:rsidR="00EB7E4B" w:rsidRDefault="00EB7E4B" w:rsidP="00EB7E4B">
      <w:r>
        <w:t>Mór Magyarországon belül</w:t>
      </w:r>
      <w:r w:rsidR="00006726">
        <w:t>, annak északi felén</w:t>
      </w:r>
      <w:r w:rsidR="00AD010B">
        <w:t xml:space="preserve"> helyezkedik el </w:t>
      </w:r>
      <w:r w:rsidR="006D4C1E">
        <w:t xml:space="preserve">Fejér </w:t>
      </w:r>
      <w:r>
        <w:t>vármegy</w:t>
      </w:r>
      <w:r w:rsidR="00AD010B">
        <w:t>ében, Budapest</w:t>
      </w:r>
      <w:r w:rsidR="006718A8">
        <w:t>től nyugatra.</w:t>
      </w:r>
      <w:r>
        <w:t xml:space="preserve"> Magyarország és egyes kiemelt térségeinek területrendezési terveiről a 2018. évi CXXXIX. törvény (továbbiakban: Törvény) rendelkezik. A törvény értelmében a vármegye területén a Törvény részét képező Országos Területrendezési Terv és a vármegyei területrendezési terv (továbbiakban: TRT) előírásai közül a szigorúbbakat kell alkalmazni. A vármegyei településekre a TRT egyedileg meghatározott övezetei is vonatkoznak (TRT III. fejezet). Egyes övezetek lehatárolását és szabályait a 9/2019. (VI.14.) </w:t>
      </w:r>
      <w:proofErr w:type="spellStart"/>
      <w:r>
        <w:t>MvM</w:t>
      </w:r>
      <w:proofErr w:type="spellEnd"/>
      <w:r>
        <w:t xml:space="preserve"> rendelet (továbbiakban: Rendelet) határozza meg.</w:t>
      </w:r>
    </w:p>
    <w:p w14:paraId="0E3D3048" w14:textId="6825C736" w:rsidR="006F7402" w:rsidRPr="006F7402" w:rsidRDefault="00EB7E4B" w:rsidP="00EB7E4B">
      <w:r>
        <w:t xml:space="preserve">Tekintettel arra, hogy a Törvénnyel összhangban a vármegye területrendezési tervének felülvizsgálata már megtörtént, az előzőek betartása mellett, területrendezési szempontból </w:t>
      </w:r>
      <w:r w:rsidR="00A22B17">
        <w:t xml:space="preserve">Fejér </w:t>
      </w:r>
      <w:r>
        <w:t xml:space="preserve">vármegye Területrendezési Tervét („Térségi övezetek és azok kapcsolatai” a Törvény 5. melléklete, valamint a 10. és 15. § (1) </w:t>
      </w:r>
      <w:proofErr w:type="spellStart"/>
      <w:r>
        <w:t>bek</w:t>
      </w:r>
      <w:proofErr w:type="spellEnd"/>
      <w:r>
        <w:t>.) szükséges vizsgálni, mivel az önmagában tartalmazza a magasabb rendű jogszabályok (hivatkozás útján) és a vármegye saját területrendezési előírásait.</w:t>
      </w:r>
    </w:p>
    <w:p w14:paraId="349ACC39" w14:textId="5A5E5BBE" w:rsidR="00010428" w:rsidRDefault="00D33A65" w:rsidP="0043254B">
      <w:pPr>
        <w:pStyle w:val="Cmsor3"/>
      </w:pPr>
      <w:bookmarkStart w:id="74" w:name="_Toc236398482"/>
      <w:r>
        <w:t>Fejér vármegye</w:t>
      </w:r>
      <w:r w:rsidR="00F16B0D">
        <w:t xml:space="preserve">i </w:t>
      </w:r>
      <w:r w:rsidR="00010428">
        <w:t>fejlesztési tervek</w:t>
      </w:r>
      <w:bookmarkEnd w:id="74"/>
    </w:p>
    <w:p w14:paraId="360F63EA" w14:textId="78FD3852" w:rsidR="00B46BC7" w:rsidRPr="00B46BC7" w:rsidRDefault="00D67EC0" w:rsidP="00010428">
      <w:r w:rsidRPr="00D67EC0">
        <w:t xml:space="preserve">A vármegye hatályos területrendezési tervét </w:t>
      </w:r>
      <w:r>
        <w:t xml:space="preserve">Fejér </w:t>
      </w:r>
      <w:r w:rsidRPr="00D67EC0">
        <w:t xml:space="preserve">Vármegyei Közgyűlés </w:t>
      </w:r>
      <w:r w:rsidR="00680D14">
        <w:t>2023-ban módosított 7/202</w:t>
      </w:r>
      <w:r w:rsidR="00CA0BBF">
        <w:t xml:space="preserve">0. (II.28.) </w:t>
      </w:r>
      <w:r w:rsidRPr="00D67EC0">
        <w:t xml:space="preserve">számú önkormányzati rendelete tartalmazza. </w:t>
      </w:r>
      <w:r w:rsidR="00CA0BBF">
        <w:t>Mórt</w:t>
      </w:r>
      <w:r w:rsidRPr="00D67EC0">
        <w:t xml:space="preserve"> érintően az alábbi vízgazdálkodásra vonatkozó, illetve érintő lehatárolások, valamint előírások a meghatározóak.</w:t>
      </w:r>
    </w:p>
    <w:p w14:paraId="5816606D" w14:textId="71D70E9B" w:rsidR="002431CE" w:rsidRPr="007B56E6" w:rsidRDefault="003C653D" w:rsidP="007B56E6">
      <w:pPr>
        <w:pStyle w:val="Cmsor5"/>
      </w:pPr>
      <w:r w:rsidRPr="007B56E6">
        <w:t>Vízgazdálkodást közvetlenül érintő</w:t>
      </w:r>
      <w:r w:rsidR="002431CE" w:rsidRPr="007B56E6">
        <w:t xml:space="preserve"> elemek</w:t>
      </w:r>
    </w:p>
    <w:p w14:paraId="0B0D721F" w14:textId="106B4A29" w:rsidR="003C653D" w:rsidRPr="007B56E6" w:rsidRDefault="007B56E6" w:rsidP="007B56E6">
      <w:pPr>
        <w:pStyle w:val="Cmsor6"/>
      </w:pPr>
      <w:r w:rsidRPr="007B56E6">
        <w:t>Vízgazdálkodási térség</w:t>
      </w:r>
    </w:p>
    <w:p w14:paraId="10077BFA" w14:textId="5B7EEB15" w:rsidR="007B56E6" w:rsidRDefault="00F25CAF" w:rsidP="00010428">
      <w:r w:rsidRPr="00F25CAF">
        <w:t xml:space="preserve">A vízgazdálkodási térség Magyarország vízfolyásait, állóvizeit és parti sávjait magába foglaló területfelhasználás (Törvény 4.§ 56.). A településrendezési tervekben a Törvényben meghatározott területhasználatú övezetbe kell sorolni az érintett vízügyi igazgatási szervvel egyeztetve. </w:t>
      </w:r>
      <w:r>
        <w:t xml:space="preserve">Mór </w:t>
      </w:r>
      <w:r w:rsidRPr="00F25CAF">
        <w:t>város</w:t>
      </w:r>
      <w:r w:rsidR="00DC22F1">
        <w:t>t jellemzően északnyugat-délkelet irány</w:t>
      </w:r>
      <w:r w:rsidR="003F1825">
        <w:t>ultságú vízgazdálkodási területek érintik</w:t>
      </w:r>
      <w:r w:rsidR="004E321B">
        <w:t>. K</w:t>
      </w:r>
      <w:r w:rsidRPr="00F25CAF">
        <w:t>ülterület</w:t>
      </w:r>
      <w:r w:rsidR="003F1825">
        <w:t xml:space="preserve">en </w:t>
      </w:r>
      <w:r w:rsidR="003B397C">
        <w:t xml:space="preserve">meghatározó </w:t>
      </w:r>
      <w:r w:rsidR="0049194D">
        <w:t>a beépítésre sz</w:t>
      </w:r>
      <w:r w:rsidR="003B397C">
        <w:t xml:space="preserve">ánt területektől nyugatra lévő </w:t>
      </w:r>
      <w:r w:rsidR="005F74D6">
        <w:t xml:space="preserve">Móri-víz, a </w:t>
      </w:r>
      <w:r w:rsidR="00ED1011">
        <w:t>Sövénykúti-patak</w:t>
      </w:r>
      <w:r w:rsidR="005A412C">
        <w:t xml:space="preserve">, </w:t>
      </w:r>
      <w:r w:rsidR="00924F1C">
        <w:t>keletre</w:t>
      </w:r>
      <w:r w:rsidR="00F90C3F">
        <w:t xml:space="preserve"> </w:t>
      </w:r>
      <w:r w:rsidR="004E321B">
        <w:t xml:space="preserve">az </w:t>
      </w:r>
      <w:r w:rsidR="00080F3F">
        <w:t>Által-ér és a</w:t>
      </w:r>
      <w:r w:rsidR="00D86B83">
        <w:t>z</w:t>
      </w:r>
      <w:r w:rsidR="00080F3F">
        <w:t xml:space="preserve"> </w:t>
      </w:r>
      <w:proofErr w:type="spellStart"/>
      <w:r w:rsidR="004E321B">
        <w:t>Árki</w:t>
      </w:r>
      <w:proofErr w:type="spellEnd"/>
      <w:r w:rsidR="004E321B">
        <w:t>-vízfolyás</w:t>
      </w:r>
      <w:r w:rsidR="00CE75F3">
        <w:t xml:space="preserve">, </w:t>
      </w:r>
      <w:r w:rsidR="005A412C">
        <w:t xml:space="preserve">míg a </w:t>
      </w:r>
      <w:r w:rsidR="00081B40">
        <w:t>beépít</w:t>
      </w:r>
      <w:r w:rsidR="00CE75F3">
        <w:t xml:space="preserve">ésre szánt részeken </w:t>
      </w:r>
      <w:r w:rsidR="00081B40">
        <w:t xml:space="preserve">a </w:t>
      </w:r>
      <w:r w:rsidR="001C6BB8">
        <w:t xml:space="preserve">Káposzta-ér és a Kút-ér </w:t>
      </w:r>
      <w:r w:rsidR="00E24842">
        <w:t xml:space="preserve">vízgazdálkodási térsége </w:t>
      </w:r>
      <w:r w:rsidR="001C6BB8">
        <w:t>említendő</w:t>
      </w:r>
      <w:r w:rsidR="00E24842">
        <w:t>.</w:t>
      </w:r>
      <w:r w:rsidR="00231542">
        <w:t xml:space="preserve"> A térség lehatárolását a következő ábra szemlélteti.</w:t>
      </w:r>
    </w:p>
    <w:p w14:paraId="1AB76DC6" w14:textId="52E01483" w:rsidR="00D00D17" w:rsidRDefault="00D00D17" w:rsidP="00D00D17">
      <w:pPr>
        <w:pStyle w:val="Cmsor6"/>
      </w:pPr>
      <w:r>
        <w:t>Vízi létesítmények</w:t>
      </w:r>
    </w:p>
    <w:p w14:paraId="3580A964" w14:textId="77B72993" w:rsidR="00D00D17" w:rsidRDefault="00B46E27" w:rsidP="00010428">
      <w:r w:rsidRPr="00B46E27">
        <w:t xml:space="preserve">A </w:t>
      </w:r>
      <w:r w:rsidR="00C7596C">
        <w:t xml:space="preserve">területrendezési tervek sem meglévő, sem tervezett </w:t>
      </w:r>
      <w:r w:rsidR="007079E2">
        <w:t>vízi létesítményt nem rögzít.</w:t>
      </w:r>
    </w:p>
    <w:p w14:paraId="622D761E" w14:textId="3B775D64" w:rsidR="00C546D2" w:rsidRDefault="00F251F3" w:rsidP="00D165B5">
      <w:pPr>
        <w:pStyle w:val="Cmsor6"/>
      </w:pPr>
      <w:r>
        <w:lastRenderedPageBreak/>
        <w:t>Vízminőség-védelmi terület övezete</w:t>
      </w:r>
    </w:p>
    <w:p w14:paraId="29C3D350" w14:textId="067B81F0" w:rsidR="007079E2" w:rsidRDefault="00AA7600" w:rsidP="00010428">
      <w:r w:rsidRPr="00AA7600">
        <w:t xml:space="preserve">A vízminőség-védelmi terület a felszíni és felszín alatti, az emberi fogyasztásra, használatra szánt vizek és a vízkivételi művek, továbbá a halak életfeltételeinek biztosítására kijelölt vizek védelmét szolgáló területek (Törvény 4. § 57. pont). Az érintett települések rendezési terveiben a vármegyei tervi szabályok alapján ki kell jelölni a védelmi területeket és meg kell határozni a vízvédelemre vonatkozó egyedi szabályokat (szennyvizek ki- és bevezetése, kezelésének szabályai stb.) (Rendelet 5. §). A TRT 7.§ értelmében az övezetben keletkezett </w:t>
      </w:r>
      <w:r w:rsidR="0084102E">
        <w:t xml:space="preserve">tisztítatlan és </w:t>
      </w:r>
      <w:r w:rsidRPr="00AA7600">
        <w:t xml:space="preserve">tisztított szennyvizek </w:t>
      </w:r>
      <w:r w:rsidR="009509C7">
        <w:t xml:space="preserve">nem helyezhetők el, gondoskodni kell kivezetésükről. </w:t>
      </w:r>
      <w:r w:rsidRPr="00AA7600">
        <w:t>Kívülről</w:t>
      </w:r>
      <w:r w:rsidR="0065649C">
        <w:t>,</w:t>
      </w:r>
      <w:r w:rsidRPr="00AA7600">
        <w:t xml:space="preserve"> a regionális szennyvízgyűjtő- és tisztító rendszerre szennyvízcsatorna-hálózaton történő csatlakozás kivételével</w:t>
      </w:r>
      <w:r w:rsidR="0065649C">
        <w:t>,</w:t>
      </w:r>
      <w:r w:rsidRPr="00AA7600">
        <w:t xml:space="preserve"> szennyvíz nem vezethető az övezetbe. Az övezet által érintett települések településrendezési eszközeiben </w:t>
      </w:r>
      <w:r w:rsidR="00F15446">
        <w:t xml:space="preserve">ki kell térni a </w:t>
      </w:r>
      <w:r w:rsidR="005E3E76">
        <w:t>védelem szempontjainak érvényesítésére.</w:t>
      </w:r>
      <w:r w:rsidRPr="00AA7600">
        <w:t xml:space="preserve"> </w:t>
      </w:r>
      <w:r w:rsidR="00E87D3C">
        <w:t xml:space="preserve">Mór </w:t>
      </w:r>
      <w:r w:rsidRPr="00AA7600">
        <w:t xml:space="preserve">közigazgatási területének </w:t>
      </w:r>
      <w:r w:rsidR="00E93A33">
        <w:t xml:space="preserve">csak kis részét érintve, a </w:t>
      </w:r>
      <w:r w:rsidR="00300D69">
        <w:t xml:space="preserve">keleti </w:t>
      </w:r>
      <w:r w:rsidRPr="00AA7600">
        <w:t>részé</w:t>
      </w:r>
      <w:r w:rsidR="001F3870">
        <w:t xml:space="preserve">n jelenik meg </w:t>
      </w:r>
      <w:r w:rsidRPr="00AA7600">
        <w:t>a vízminőség-védelmi terület</w:t>
      </w:r>
      <w:r w:rsidR="001F3870">
        <w:t xml:space="preserve"> övezete</w:t>
      </w:r>
      <w:r w:rsidR="00E93A33">
        <w:t>.</w:t>
      </w:r>
      <w:r w:rsidR="007B566E" w:rsidRPr="007B566E">
        <w:rPr>
          <w:noProof/>
          <w:lang w:eastAsia="hu-HU"/>
        </w:rPr>
        <w:t xml:space="preserve"> </w:t>
      </w:r>
    </w:p>
    <w:tbl>
      <w:tblPr>
        <w:tblStyle w:val="Rcsostblzat"/>
        <w:tblW w:w="0" w:type="auto"/>
        <w:tblLook w:val="04A0" w:firstRow="1" w:lastRow="0" w:firstColumn="1" w:lastColumn="0" w:noHBand="0" w:noVBand="1"/>
      </w:tblPr>
      <w:tblGrid>
        <w:gridCol w:w="4363"/>
        <w:gridCol w:w="4414"/>
      </w:tblGrid>
      <w:tr w:rsidR="0049639C" w14:paraId="0E6F9757" w14:textId="77777777" w:rsidTr="00231542">
        <w:trPr>
          <w:cnfStyle w:val="100000000000" w:firstRow="1" w:lastRow="0" w:firstColumn="0" w:lastColumn="0" w:oddVBand="0" w:evenVBand="0" w:oddHBand="0" w:evenHBand="0" w:firstRowFirstColumn="0" w:firstRowLastColumn="0" w:lastRowFirstColumn="0" w:lastRowLastColumn="0"/>
        </w:trPr>
        <w:tc>
          <w:tcPr>
            <w:tcW w:w="4388" w:type="dxa"/>
          </w:tcPr>
          <w:p w14:paraId="3BDA8AC5" w14:textId="14F3C33C" w:rsidR="00231542" w:rsidRDefault="00F5622E" w:rsidP="00010428">
            <w:r w:rsidRPr="00872C64">
              <w:rPr>
                <w:noProof/>
                <w:lang w:eastAsia="hu-HU"/>
              </w:rPr>
              <w:drawing>
                <wp:anchor distT="0" distB="0" distL="114300" distR="114300" simplePos="0" relativeHeight="251658250" behindDoc="0" locked="0" layoutInCell="1" allowOverlap="1" wp14:anchorId="6B3952D7" wp14:editId="2E138D22">
                  <wp:simplePos x="0" y="0"/>
                  <wp:positionH relativeFrom="column">
                    <wp:posOffset>99695</wp:posOffset>
                  </wp:positionH>
                  <wp:positionV relativeFrom="paragraph">
                    <wp:posOffset>64135</wp:posOffset>
                  </wp:positionV>
                  <wp:extent cx="1320800" cy="592053"/>
                  <wp:effectExtent l="0" t="0" r="0" b="0"/>
                  <wp:wrapNone/>
                  <wp:docPr id="945744955"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20800" cy="592053"/>
                          </a:xfrm>
                          <a:prstGeom prst="rect">
                            <a:avLst/>
                          </a:prstGeom>
                          <a:noFill/>
                        </pic:spPr>
                      </pic:pic>
                    </a:graphicData>
                  </a:graphic>
                  <wp14:sizeRelH relativeFrom="margin">
                    <wp14:pctWidth>0</wp14:pctWidth>
                  </wp14:sizeRelH>
                  <wp14:sizeRelV relativeFrom="margin">
                    <wp14:pctHeight>0</wp14:pctHeight>
                  </wp14:sizeRelV>
                </wp:anchor>
              </w:drawing>
            </w:r>
            <w:r w:rsidR="00982E1C" w:rsidRPr="00982E1C">
              <w:rPr>
                <w:noProof/>
              </w:rPr>
              <w:drawing>
                <wp:inline distT="0" distB="0" distL="0" distR="0" wp14:anchorId="0902B25F" wp14:editId="6A0AB361">
                  <wp:extent cx="2672413" cy="2342733"/>
                  <wp:effectExtent l="0" t="0" r="0" b="635"/>
                  <wp:docPr id="3190105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1053" name=""/>
                          <pic:cNvPicPr/>
                        </pic:nvPicPr>
                        <pic:blipFill>
                          <a:blip r:embed="rId41"/>
                          <a:stretch>
                            <a:fillRect/>
                          </a:stretch>
                        </pic:blipFill>
                        <pic:spPr>
                          <a:xfrm>
                            <a:off x="0" y="0"/>
                            <a:ext cx="2682678" cy="2351732"/>
                          </a:xfrm>
                          <a:prstGeom prst="rect">
                            <a:avLst/>
                          </a:prstGeom>
                        </pic:spPr>
                      </pic:pic>
                    </a:graphicData>
                  </a:graphic>
                </wp:inline>
              </w:drawing>
            </w:r>
          </w:p>
        </w:tc>
        <w:tc>
          <w:tcPr>
            <w:tcW w:w="4389" w:type="dxa"/>
          </w:tcPr>
          <w:p w14:paraId="4A0A7677" w14:textId="4B349659" w:rsidR="00231542" w:rsidRDefault="007B566E" w:rsidP="007B7E8B">
            <w:pPr>
              <w:keepNext/>
            </w:pPr>
            <w:r w:rsidRPr="00872C64">
              <w:rPr>
                <w:noProof/>
                <w:lang w:eastAsia="hu-HU"/>
              </w:rPr>
              <w:drawing>
                <wp:anchor distT="0" distB="0" distL="114300" distR="114300" simplePos="0" relativeHeight="251658251" behindDoc="0" locked="0" layoutInCell="1" allowOverlap="1" wp14:anchorId="1E9D709C" wp14:editId="4423EC83">
                  <wp:simplePos x="0" y="0"/>
                  <wp:positionH relativeFrom="column">
                    <wp:posOffset>85717</wp:posOffset>
                  </wp:positionH>
                  <wp:positionV relativeFrom="paragraph">
                    <wp:posOffset>121920</wp:posOffset>
                  </wp:positionV>
                  <wp:extent cx="1536700" cy="129969"/>
                  <wp:effectExtent l="0" t="0" r="0" b="3810"/>
                  <wp:wrapNone/>
                  <wp:docPr id="166412584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25843" name="Kép 1"/>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1536700" cy="129969"/>
                          </a:xfrm>
                          <a:prstGeom prst="rect">
                            <a:avLst/>
                          </a:prstGeom>
                          <a:noFill/>
                        </pic:spPr>
                      </pic:pic>
                    </a:graphicData>
                  </a:graphic>
                  <wp14:sizeRelH relativeFrom="margin">
                    <wp14:pctWidth>0</wp14:pctWidth>
                  </wp14:sizeRelH>
                  <wp14:sizeRelV relativeFrom="margin">
                    <wp14:pctHeight>0</wp14:pctHeight>
                  </wp14:sizeRelV>
                </wp:anchor>
              </w:drawing>
            </w:r>
            <w:r w:rsidR="006869EB" w:rsidRPr="006869EB">
              <w:rPr>
                <w:noProof/>
              </w:rPr>
              <w:drawing>
                <wp:inline distT="0" distB="0" distL="0" distR="0" wp14:anchorId="15E85A14" wp14:editId="318AA7DB">
                  <wp:extent cx="2703056" cy="2323145"/>
                  <wp:effectExtent l="0" t="0" r="2540" b="1270"/>
                  <wp:docPr id="159437581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375814" name=""/>
                          <pic:cNvPicPr/>
                        </pic:nvPicPr>
                        <pic:blipFill>
                          <a:blip r:embed="rId43"/>
                          <a:stretch>
                            <a:fillRect/>
                          </a:stretch>
                        </pic:blipFill>
                        <pic:spPr>
                          <a:xfrm>
                            <a:off x="0" y="0"/>
                            <a:ext cx="2718859" cy="2336727"/>
                          </a:xfrm>
                          <a:prstGeom prst="rect">
                            <a:avLst/>
                          </a:prstGeom>
                        </pic:spPr>
                      </pic:pic>
                    </a:graphicData>
                  </a:graphic>
                </wp:inline>
              </w:drawing>
            </w:r>
          </w:p>
        </w:tc>
      </w:tr>
    </w:tbl>
    <w:p w14:paraId="2A35CF8B" w14:textId="5A825635" w:rsidR="002B2A21" w:rsidRDefault="002B433D" w:rsidP="007B7E8B">
      <w:pPr>
        <w:pStyle w:val="Kpalrs"/>
      </w:pPr>
      <w:r>
        <w:fldChar w:fldCharType="begin"/>
      </w:r>
      <w:r>
        <w:instrText>SEQ ábra \* ARABIC</w:instrText>
      </w:r>
      <w:r>
        <w:fldChar w:fldCharType="separate"/>
      </w:r>
      <w:r>
        <w:rPr>
          <w:noProof/>
        </w:rPr>
        <w:t>7</w:t>
      </w:r>
      <w:r>
        <w:fldChar w:fldCharType="end"/>
      </w:r>
      <w:r w:rsidR="007B7E8B">
        <w:t xml:space="preserve">. ábra </w:t>
      </w:r>
      <w:r w:rsidR="00B17994" w:rsidRPr="00B17994">
        <w:t>Vármegyei területrendezési terv</w:t>
      </w:r>
      <w:r w:rsidR="00B713C8">
        <w:t>e</w:t>
      </w:r>
      <w:r w:rsidR="00B17994" w:rsidRPr="00B17994">
        <w:t xml:space="preserve">, térségi területfelhasználási kategóriák, valamint </w:t>
      </w:r>
      <w:r w:rsidR="003B6324">
        <w:t>vízminőség</w:t>
      </w:r>
      <w:r w:rsidR="0007092D">
        <w:t>-védelmi terület övezete</w:t>
      </w:r>
      <w:r w:rsidR="00B17994" w:rsidRPr="00B17994">
        <w:t xml:space="preserve"> (Forrás: E-TÉR Elektronikus Térségi Tervezést Támogató Rendszer)</w:t>
      </w:r>
    </w:p>
    <w:p w14:paraId="4C65F0DB" w14:textId="76902950" w:rsidR="00F251F3" w:rsidRDefault="00FB31C0" w:rsidP="00151472">
      <w:pPr>
        <w:pStyle w:val="Cmsor5"/>
      </w:pPr>
      <w:r>
        <w:t xml:space="preserve">A vízgazdálkodást </w:t>
      </w:r>
      <w:r w:rsidR="00151472">
        <w:t>közvetett módon érintő elemek</w:t>
      </w:r>
    </w:p>
    <w:p w14:paraId="361602A6" w14:textId="41EA3D20" w:rsidR="00C546D2" w:rsidRDefault="008F7CCB" w:rsidP="00313C29">
      <w:pPr>
        <w:pStyle w:val="Cmsor6"/>
      </w:pPr>
      <w:r>
        <w:t>Közlekedés</w:t>
      </w:r>
      <w:r w:rsidR="00D860FC">
        <w:t>i infrastruktúra</w:t>
      </w:r>
    </w:p>
    <w:p w14:paraId="11E0D933" w14:textId="0AAFA06A" w:rsidR="008F7CCB" w:rsidRDefault="00641940" w:rsidP="00010428">
      <w:r w:rsidRPr="00641940">
        <w:t>A TRT alapján a várost érintő, a vízgazdálkodás szempontjából releváns tervezett infrastruktúra fejlesztések (új ill. meglévő fejlesztése) az alábbiak (TRT 2. melléklet):</w:t>
      </w:r>
    </w:p>
    <w:p w14:paraId="2E02054E" w14:textId="7934F1B0" w:rsidR="00EF5485" w:rsidRDefault="00D85AC9" w:rsidP="002C5A4C">
      <w:pPr>
        <w:pStyle w:val="Listaszerbekezds"/>
        <w:spacing w:after="0"/>
      </w:pPr>
      <w:r>
        <w:t>Főutak</w:t>
      </w:r>
    </w:p>
    <w:p w14:paraId="7C32C39D" w14:textId="0CE2DCDC" w:rsidR="009E7A0C" w:rsidRDefault="00D85AC9" w:rsidP="00CE50EA">
      <w:pPr>
        <w:pStyle w:val="Listaszerbekezds"/>
        <w:numPr>
          <w:ilvl w:val="1"/>
          <w:numId w:val="4"/>
        </w:numPr>
      </w:pPr>
      <w:r>
        <w:t>Mór (81 sz.</w:t>
      </w:r>
      <w:r w:rsidR="00EF5485">
        <w:t xml:space="preserve"> főút) – (Oroszlány térsége)</w:t>
      </w:r>
    </w:p>
    <w:p w14:paraId="5FA70B5A" w14:textId="055FC619" w:rsidR="009E7A0C" w:rsidRDefault="00680F42" w:rsidP="002C5A4C">
      <w:pPr>
        <w:pStyle w:val="Listaszerbekezds"/>
        <w:spacing w:after="0"/>
      </w:pPr>
      <w:r>
        <w:t xml:space="preserve">Tervezett </w:t>
      </w:r>
      <w:proofErr w:type="spellStart"/>
      <w:r>
        <w:t>főúti</w:t>
      </w:r>
      <w:proofErr w:type="spellEnd"/>
      <w:r>
        <w:t xml:space="preserve"> településelkerülő szakasz</w:t>
      </w:r>
    </w:p>
    <w:p w14:paraId="5221668F" w14:textId="7003FDC5" w:rsidR="00680F42" w:rsidRDefault="00680F42" w:rsidP="00CE50EA">
      <w:pPr>
        <w:pStyle w:val="Listaszerbekezds"/>
        <w:numPr>
          <w:ilvl w:val="1"/>
          <w:numId w:val="4"/>
        </w:numPr>
      </w:pPr>
      <w:r>
        <w:t xml:space="preserve">81 sz. </w:t>
      </w:r>
      <w:r w:rsidR="00681EA2">
        <w:t>főút: Mór</w:t>
      </w:r>
    </w:p>
    <w:p w14:paraId="01273EA4" w14:textId="2ACF62AB" w:rsidR="009E7A0C" w:rsidRDefault="000D03A4" w:rsidP="002C5A4C">
      <w:pPr>
        <w:pStyle w:val="Listaszerbekezds"/>
        <w:spacing w:after="0"/>
      </w:pPr>
      <w:r>
        <w:t xml:space="preserve">Egyéb mellékút </w:t>
      </w:r>
    </w:p>
    <w:p w14:paraId="17E3BA88" w14:textId="1AE0FF7D" w:rsidR="006071FD" w:rsidRDefault="006071FD" w:rsidP="00CE50EA">
      <w:pPr>
        <w:pStyle w:val="Listaszerbekezds"/>
        <w:numPr>
          <w:ilvl w:val="1"/>
          <w:numId w:val="4"/>
        </w:numPr>
        <w:spacing w:after="0"/>
      </w:pPr>
      <w:r>
        <w:t>Mór -Csókakő – Csákberény</w:t>
      </w:r>
    </w:p>
    <w:p w14:paraId="327199BA" w14:textId="61EE51A7" w:rsidR="00E5510D" w:rsidRDefault="00E5510D" w:rsidP="00CE50EA">
      <w:pPr>
        <w:pStyle w:val="Listaszerbekezds"/>
        <w:numPr>
          <w:ilvl w:val="1"/>
          <w:numId w:val="4"/>
        </w:numPr>
      </w:pPr>
      <w:r>
        <w:t>81 sz. út, Mór</w:t>
      </w:r>
    </w:p>
    <w:p w14:paraId="7C9C2971" w14:textId="57E3D871" w:rsidR="006071FD" w:rsidRDefault="004238D2" w:rsidP="002C5A4C">
      <w:pPr>
        <w:pStyle w:val="Listaszerbekezds"/>
        <w:spacing w:after="0"/>
      </w:pPr>
      <w:r>
        <w:t xml:space="preserve">Térségi </w:t>
      </w:r>
      <w:r w:rsidR="00883FB7">
        <w:t>kerékpárútvonalak</w:t>
      </w:r>
    </w:p>
    <w:p w14:paraId="1056BCAC" w14:textId="3862A3BD" w:rsidR="006071FD" w:rsidRDefault="00883FB7" w:rsidP="00CE50EA">
      <w:pPr>
        <w:pStyle w:val="Listaszerbekezds"/>
        <w:numPr>
          <w:ilvl w:val="1"/>
          <w:numId w:val="4"/>
        </w:numPr>
      </w:pPr>
      <w:r>
        <w:t>Mór – Pusztavám – (Oroszlány)</w:t>
      </w:r>
    </w:p>
    <w:p w14:paraId="2CB36028" w14:textId="1E295DD6" w:rsidR="00883FB7" w:rsidRDefault="00BF67E7" w:rsidP="00BF67E7">
      <w:pPr>
        <w:pStyle w:val="Cmsor6"/>
      </w:pPr>
      <w:r w:rsidRPr="00BF67E7">
        <w:t>Energetikai hálózatok, csővezetékek, termékvezetékek</w:t>
      </w:r>
    </w:p>
    <w:p w14:paraId="082ACDAD" w14:textId="79B13BE1" w:rsidR="000B3161" w:rsidRDefault="00551643" w:rsidP="002C5A4C">
      <w:pPr>
        <w:pStyle w:val="Listaszerbekezds"/>
        <w:spacing w:after="0"/>
      </w:pPr>
      <w:r>
        <w:t>Nemzetközi földgáz szállítóvezeték tervezett eleme</w:t>
      </w:r>
    </w:p>
    <w:p w14:paraId="51548587" w14:textId="40909B62" w:rsidR="006071FD" w:rsidRDefault="000B3161" w:rsidP="00CE50EA">
      <w:pPr>
        <w:pStyle w:val="Listaszerbekezds"/>
        <w:numPr>
          <w:ilvl w:val="1"/>
          <w:numId w:val="4"/>
        </w:numPr>
      </w:pPr>
      <w:r>
        <w:lastRenderedPageBreak/>
        <w:t>Nabucco (Románia) – (Nagylak) – (Hódmezővásárhely) – (Kecskemét) –</w:t>
      </w:r>
      <w:r w:rsidR="00221004">
        <w:t xml:space="preserve"> </w:t>
      </w:r>
      <w:r>
        <w:t>Adony – Székesfehérvár – Mór – (Tét) – (Rajka) – (Ausztria)</w:t>
      </w:r>
    </w:p>
    <w:p w14:paraId="7C04FAA3" w14:textId="6BD82A80" w:rsidR="00F904C7" w:rsidRDefault="001A46B7" w:rsidP="00F904C7">
      <w:r w:rsidRPr="007024DC">
        <w:rPr>
          <w:noProof/>
        </w:rPr>
        <w:drawing>
          <wp:anchor distT="0" distB="0" distL="114300" distR="114300" simplePos="0" relativeHeight="251658248" behindDoc="0" locked="0" layoutInCell="1" allowOverlap="1" wp14:anchorId="53EFA7DB" wp14:editId="18CB5755">
            <wp:simplePos x="0" y="0"/>
            <wp:positionH relativeFrom="column">
              <wp:posOffset>1620520</wp:posOffset>
            </wp:positionH>
            <wp:positionV relativeFrom="paragraph">
              <wp:posOffset>416560</wp:posOffset>
            </wp:positionV>
            <wp:extent cx="4030980" cy="3396615"/>
            <wp:effectExtent l="0" t="0" r="7620" b="0"/>
            <wp:wrapSquare wrapText="bothSides"/>
            <wp:docPr id="100703131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031313" name=""/>
                    <pic:cNvPicPr/>
                  </pic:nvPicPr>
                  <pic:blipFill>
                    <a:blip r:embed="rId44">
                      <a:extLst>
                        <a:ext uri="{28A0092B-C50C-407E-A947-70E740481C1C}">
                          <a14:useLocalDpi xmlns:a14="http://schemas.microsoft.com/office/drawing/2010/main" val="0"/>
                        </a:ext>
                      </a:extLst>
                    </a:blip>
                    <a:stretch>
                      <a:fillRect/>
                    </a:stretch>
                  </pic:blipFill>
                  <pic:spPr>
                    <a:xfrm>
                      <a:off x="0" y="0"/>
                      <a:ext cx="4030980" cy="3396615"/>
                    </a:xfrm>
                    <a:prstGeom prst="rect">
                      <a:avLst/>
                    </a:prstGeom>
                  </pic:spPr>
                </pic:pic>
              </a:graphicData>
            </a:graphic>
            <wp14:sizeRelH relativeFrom="margin">
              <wp14:pctWidth>0</wp14:pctWidth>
            </wp14:sizeRelH>
            <wp14:sizeRelV relativeFrom="margin">
              <wp14:pctHeight>0</wp14:pctHeight>
            </wp14:sizeRelV>
          </wp:anchor>
        </w:drawing>
      </w:r>
      <w:r w:rsidR="00F904C7">
        <w:t>A</w:t>
      </w:r>
      <w:r w:rsidR="00EB2EA6">
        <w:t xml:space="preserve"> tervezett közlekedési </w:t>
      </w:r>
      <w:r w:rsidR="006036D5">
        <w:t xml:space="preserve">infrastruktúrát, valamint </w:t>
      </w:r>
      <w:r w:rsidR="000A7D04">
        <w:t>energetikai hálózat, cs</w:t>
      </w:r>
      <w:r w:rsidR="00BA61A5">
        <w:t>ő</w:t>
      </w:r>
      <w:r w:rsidR="000A7D04">
        <w:t>vezetékek elemeit az alábbi ábra mutatja.</w:t>
      </w:r>
    </w:p>
    <w:p w14:paraId="1B411459" w14:textId="03193CA3" w:rsidR="00776689" w:rsidRDefault="00776689" w:rsidP="00776689"/>
    <w:p w14:paraId="2EEDAEB5" w14:textId="78271252" w:rsidR="00776689" w:rsidRDefault="00776689" w:rsidP="00776689"/>
    <w:p w14:paraId="5D5CC03B" w14:textId="1C391C85" w:rsidR="0020007B" w:rsidRDefault="0020007B" w:rsidP="00776689"/>
    <w:p w14:paraId="0595D8F0" w14:textId="342E6D6D" w:rsidR="0020007B" w:rsidRDefault="0020007B" w:rsidP="00776689"/>
    <w:p w14:paraId="60906108" w14:textId="40877B6E" w:rsidR="0020007B" w:rsidRDefault="0020007B" w:rsidP="00776689"/>
    <w:p w14:paraId="4EF35FD0" w14:textId="7F42FCD1" w:rsidR="0020007B" w:rsidRDefault="0020007B" w:rsidP="00776689"/>
    <w:p w14:paraId="1101C736" w14:textId="62A20AD0" w:rsidR="0020007B" w:rsidRDefault="0020007B" w:rsidP="00776689"/>
    <w:p w14:paraId="4DFAE04E" w14:textId="2FD5A2CA" w:rsidR="0020007B" w:rsidRDefault="0020007B" w:rsidP="00776689"/>
    <w:p w14:paraId="554C1AB9" w14:textId="508580AF" w:rsidR="009E3DB6" w:rsidRDefault="009E3DB6" w:rsidP="00776689"/>
    <w:p w14:paraId="5512DD58" w14:textId="60DF8BC0" w:rsidR="00A37E92" w:rsidRDefault="00A37E92" w:rsidP="00776689"/>
    <w:p w14:paraId="2B269740" w14:textId="7B013597" w:rsidR="0020007B" w:rsidRDefault="00B6793F" w:rsidP="00776689">
      <w:r w:rsidRPr="00076363">
        <w:rPr>
          <w:rFonts w:eastAsiaTheme="majorEastAsia" w:cs="Arial"/>
          <w:b/>
          <w:i/>
          <w:noProof/>
          <w:color w:val="472F6E" w:themeColor="accent3"/>
        </w:rPr>
        <w:drawing>
          <wp:anchor distT="0" distB="0" distL="114300" distR="114300" simplePos="0" relativeHeight="251658253" behindDoc="0" locked="0" layoutInCell="1" allowOverlap="1" wp14:anchorId="74E798F2" wp14:editId="520D44A0">
            <wp:simplePos x="0" y="0"/>
            <wp:positionH relativeFrom="column">
              <wp:posOffset>-314960</wp:posOffset>
            </wp:positionH>
            <wp:positionV relativeFrom="paragraph">
              <wp:posOffset>206375</wp:posOffset>
            </wp:positionV>
            <wp:extent cx="1937385" cy="709295"/>
            <wp:effectExtent l="0" t="0" r="5715" b="0"/>
            <wp:wrapSquare wrapText="bothSides"/>
            <wp:docPr id="1716289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289125" name="Picture 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937385" cy="709295"/>
                    </a:xfrm>
                    <a:prstGeom prst="rect">
                      <a:avLst/>
                    </a:prstGeom>
                  </pic:spPr>
                </pic:pic>
              </a:graphicData>
            </a:graphic>
            <wp14:sizeRelH relativeFrom="page">
              <wp14:pctWidth>0</wp14:pctWidth>
            </wp14:sizeRelH>
            <wp14:sizeRelV relativeFrom="page">
              <wp14:pctHeight>0</wp14:pctHeight>
            </wp14:sizeRelV>
          </wp:anchor>
        </w:drawing>
      </w:r>
    </w:p>
    <w:p w14:paraId="5EE775E2" w14:textId="444187D8" w:rsidR="00F63DEE" w:rsidRDefault="00725755" w:rsidP="00776689">
      <w:r>
        <w:rPr>
          <w:noProof/>
        </w:rPr>
        <mc:AlternateContent>
          <mc:Choice Requires="wps">
            <w:drawing>
              <wp:anchor distT="0" distB="0" distL="114300" distR="114300" simplePos="0" relativeHeight="251658247" behindDoc="0" locked="0" layoutInCell="1" allowOverlap="1" wp14:anchorId="58B90F3D" wp14:editId="0391A28D">
                <wp:simplePos x="0" y="0"/>
                <wp:positionH relativeFrom="column">
                  <wp:posOffset>1670685</wp:posOffset>
                </wp:positionH>
                <wp:positionV relativeFrom="paragraph">
                  <wp:posOffset>523875</wp:posOffset>
                </wp:positionV>
                <wp:extent cx="4030980" cy="367030"/>
                <wp:effectExtent l="0" t="0" r="7620" b="0"/>
                <wp:wrapSquare wrapText="bothSides"/>
                <wp:docPr id="798553900" name="Szövegdoboz 1"/>
                <wp:cNvGraphicFramePr/>
                <a:graphic xmlns:a="http://schemas.openxmlformats.org/drawingml/2006/main">
                  <a:graphicData uri="http://schemas.microsoft.com/office/word/2010/wordprocessingShape">
                    <wps:wsp>
                      <wps:cNvSpPr txBox="1"/>
                      <wps:spPr>
                        <a:xfrm>
                          <a:off x="0" y="0"/>
                          <a:ext cx="4030980" cy="367030"/>
                        </a:xfrm>
                        <a:prstGeom prst="rect">
                          <a:avLst/>
                        </a:prstGeom>
                        <a:solidFill>
                          <a:prstClr val="white"/>
                        </a:solidFill>
                        <a:ln>
                          <a:noFill/>
                        </a:ln>
                      </wps:spPr>
                      <wps:txbx>
                        <w:txbxContent>
                          <w:p w14:paraId="541F3FA4" w14:textId="4D9559CF" w:rsidR="0020007B" w:rsidRPr="000D507B" w:rsidRDefault="002B433D" w:rsidP="0020007B">
                            <w:pPr>
                              <w:pStyle w:val="Kpalrs"/>
                              <w:rPr>
                                <w:rFonts w:ascii="Arial" w:eastAsiaTheme="minorHAnsi" w:hAnsi="Arial" w:cstheme="minorHAnsi"/>
                                <w:sz w:val="22"/>
                                <w:szCs w:val="22"/>
                                <w:lang w:eastAsia="en-US"/>
                              </w:rPr>
                            </w:pPr>
                            <w:r>
                              <w:fldChar w:fldCharType="begin"/>
                            </w:r>
                            <w:r>
                              <w:instrText>SEQ ábra \* ARABIC</w:instrText>
                            </w:r>
                            <w:r>
                              <w:fldChar w:fldCharType="separate"/>
                            </w:r>
                            <w:r>
                              <w:rPr>
                                <w:noProof/>
                              </w:rPr>
                              <w:t>8</w:t>
                            </w:r>
                            <w:r>
                              <w:fldChar w:fldCharType="end"/>
                            </w:r>
                            <w:r w:rsidR="0020007B">
                              <w:t xml:space="preserve">. ábra </w:t>
                            </w:r>
                            <w:r w:rsidR="0064268D" w:rsidRPr="0064268D">
                              <w:t xml:space="preserve">Vármegye területrendezési terve, kivonat a térségi szerkezeti tervből (forrás: </w:t>
                            </w:r>
                            <w:r w:rsidR="001A46B7">
                              <w:t>fejer</w:t>
                            </w:r>
                            <w:r w:rsidR="0064268D" w:rsidRPr="0064268D">
                              <w:t>.hu)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90F3D" id="Szövegdoboz 1" o:spid="_x0000_s1030" type="#_x0000_t202" style="position:absolute;left:0;text-align:left;margin-left:131.55pt;margin-top:41.25pt;width:317.4pt;height:28.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" stroked="f">
                <v:textbox inset="0,0,0,0">
                  <w:txbxContent>
                    <w:p w14:paraId="541F3FA4" w14:textId="4D9559CF" w:rsidR="0020007B" w:rsidRPr="000D507B" w:rsidRDefault="002B433D" w:rsidP="0020007B">
                      <w:pPr>
                        <w:pStyle w:val="Kpalrs"/>
                        <w:rPr>
                          <w:rFonts w:ascii="Arial" w:eastAsiaTheme="minorHAnsi" w:hAnsi="Arial" w:cstheme="minorHAnsi"/>
                          <w:sz w:val="22"/>
                          <w:szCs w:val="22"/>
                          <w:lang w:eastAsia="en-US"/>
                        </w:rPr>
                      </w:pPr>
                      <w:r>
                        <w:fldChar w:fldCharType="begin"/>
                      </w:r>
                      <w:r>
                        <w:instrText>SEQ ábra \* ARABIC</w:instrText>
                      </w:r>
                      <w:r>
                        <w:fldChar w:fldCharType="separate"/>
                      </w:r>
                      <w:r>
                        <w:rPr>
                          <w:noProof/>
                        </w:rPr>
                        <w:t>8</w:t>
                      </w:r>
                      <w:r>
                        <w:fldChar w:fldCharType="end"/>
                      </w:r>
                      <w:r w:rsidR="0020007B">
                        <w:t xml:space="preserve">. ábra </w:t>
                      </w:r>
                      <w:r w:rsidR="0064268D" w:rsidRPr="0064268D">
                        <w:t xml:space="preserve">Vármegye területrendezési terve, kivonat a térségi szerkezeti tervből (forrás: </w:t>
                      </w:r>
                      <w:r w:rsidR="001A46B7">
                        <w:t>fejer</w:t>
                      </w:r>
                      <w:r w:rsidR="0064268D" w:rsidRPr="0064268D">
                        <w:t>.hu)</w:t>
                      </w:r>
                    </w:p>
                  </w:txbxContent>
                </v:textbox>
                <w10:wrap type="square"/>
              </v:shape>
            </w:pict>
          </mc:Fallback>
        </mc:AlternateContent>
      </w:r>
    </w:p>
    <w:p w14:paraId="3FB89470" w14:textId="3EE6FA74" w:rsidR="005C757D" w:rsidRDefault="005C757D" w:rsidP="00776689"/>
    <w:p w14:paraId="101B4CBB" w14:textId="19D7D7FA" w:rsidR="00313C29" w:rsidRDefault="00313C29" w:rsidP="00287A8F">
      <w:pPr>
        <w:pStyle w:val="Cmsor6"/>
      </w:pPr>
      <w:r>
        <w:t>Ökológiai kötöttségek</w:t>
      </w:r>
    </w:p>
    <w:p w14:paraId="79BF0A23" w14:textId="243A8FF1" w:rsidR="00E5345F" w:rsidRDefault="00E5345F" w:rsidP="00E5345F">
      <w:r>
        <w:t>Ökológiai hálózat magterület</w:t>
      </w:r>
      <w:r w:rsidR="00644A68">
        <w:t xml:space="preserve">ének jelentősebb területei </w:t>
      </w:r>
      <w:r w:rsidR="00422EB9">
        <w:t>Mór</w:t>
      </w:r>
      <w:r>
        <w:t xml:space="preserve"> </w:t>
      </w:r>
      <w:r w:rsidR="00901FC4">
        <w:t>közigazgatási</w:t>
      </w:r>
      <w:r w:rsidR="00E3440E">
        <w:t xml:space="preserve"> </w:t>
      </w:r>
      <w:r w:rsidR="00901FC4">
        <w:t xml:space="preserve">területének nyugati, északi és </w:t>
      </w:r>
      <w:r w:rsidR="00501AA5">
        <w:t>keleti</w:t>
      </w:r>
      <w:r w:rsidR="00901FC4">
        <w:t xml:space="preserve"> </w:t>
      </w:r>
      <w:r w:rsidR="00E3440E">
        <w:t>szélén található</w:t>
      </w:r>
      <w:r w:rsidR="00644A68">
        <w:t>k</w:t>
      </w:r>
      <w:r>
        <w:t xml:space="preserve">. </w:t>
      </w:r>
      <w:r w:rsidR="00B07DF1">
        <w:t>Délen k</w:t>
      </w:r>
      <w:r w:rsidR="00644A68">
        <w:t xml:space="preserve">isebb </w:t>
      </w:r>
      <w:r w:rsidR="00B07DF1">
        <w:t>részen a</w:t>
      </w:r>
      <w:r w:rsidR="00B727A3">
        <w:t xml:space="preserve"> Móri-víz menti sáv</w:t>
      </w:r>
      <w:r w:rsidR="00B07DF1">
        <w:t xml:space="preserve">ban jelenik meg az övezet. </w:t>
      </w:r>
      <w:r>
        <w:t>A területbe természetes vagy természetközeli élőhelyek tartoznak, amelyek a jellemző természetes élővilág fennmaradását és életkörülményeit biztosítani képesek, és több védett vagy közösségi jelentőségű fajnak adnak otthont (Törvény 4. § 34. pont). Az övezetre a Törvény szabályai vonatkoznak (Törvény 25. §), mely korlátozza, illetve feltételekhez köti új beépítésre szánt területek kijelölését és szabályozza az infrastruktúra-hálózatok, a bányászati tevékenység és az erőművek megjelenésének feltételeit.</w:t>
      </w:r>
    </w:p>
    <w:p w14:paraId="01E503C0" w14:textId="34A14870" w:rsidR="00313C29" w:rsidRDefault="00E5345F" w:rsidP="00E5345F">
      <w:r>
        <w:t>A város közigazgatási területének északi részén</w:t>
      </w:r>
      <w:r w:rsidR="00081E9F">
        <w:t>,</w:t>
      </w:r>
      <w:r>
        <w:t xml:space="preserve"> a </w:t>
      </w:r>
      <w:r w:rsidR="006C0958">
        <w:t>Sövénykúti-patak és a Móri-víz mentén</w:t>
      </w:r>
      <w:r w:rsidR="00B17ED1">
        <w:t>,</w:t>
      </w:r>
      <w:r w:rsidR="006C0958">
        <w:t xml:space="preserve"> </w:t>
      </w:r>
      <w:r w:rsidR="000C3B01">
        <w:t xml:space="preserve">került rögzítésre </w:t>
      </w:r>
      <w:r w:rsidR="001C5D2A">
        <w:t xml:space="preserve">nagyobb </w:t>
      </w:r>
      <w:r>
        <w:t>ökológiai hálózat ökológiai folyosó</w:t>
      </w:r>
      <w:r w:rsidR="001C5D2A">
        <w:t xml:space="preserve">, de a város </w:t>
      </w:r>
      <w:r w:rsidR="009F56AF">
        <w:t xml:space="preserve">Bodajk és </w:t>
      </w:r>
      <w:r w:rsidR="00917505">
        <w:t xml:space="preserve">Pusztavám </w:t>
      </w:r>
      <w:r w:rsidR="00B62252">
        <w:t xml:space="preserve">menti határán is </w:t>
      </w:r>
      <w:r w:rsidR="00526E64">
        <w:t>meg</w:t>
      </w:r>
      <w:r w:rsidR="00B62252">
        <w:t xml:space="preserve">találhatók </w:t>
      </w:r>
      <w:r w:rsidR="00432B31">
        <w:t xml:space="preserve">az </w:t>
      </w:r>
      <w:r w:rsidR="00526E64">
        <w:t xml:space="preserve">övezet </w:t>
      </w:r>
      <w:r w:rsidR="00B62252">
        <w:t xml:space="preserve">kisebb </w:t>
      </w:r>
      <w:r w:rsidR="00526E64">
        <w:t>ter</w:t>
      </w:r>
      <w:r w:rsidR="00432B31">
        <w:t>ü</w:t>
      </w:r>
      <w:r w:rsidR="00526E64">
        <w:t xml:space="preserve">letei. </w:t>
      </w:r>
      <w:r>
        <w:t xml:space="preserve">Az övezetbe sorolt területek alkalmasak az ökológiai hálózathoz tartozó egyéb élőhelyek – magterületek, pufferterületek – közötti biológiai kapcsolatok biztosítására (Törvény 4.§ 35.). A vonatkozó előírásokat a Törvény 26. §-a tartalmazza, mely a folyosó funkcióját megőrzendő korlátozza a beépítésre szánt területek, a közlekedési és energetikai infrastruktúrák, a bányák és az erőművek kialakítását, megjelenését. Ökológiai pufferterület </w:t>
      </w:r>
      <w:r w:rsidR="00FB74F6">
        <w:t xml:space="preserve">nem érinti </w:t>
      </w:r>
      <w:r w:rsidR="002D2092">
        <w:t>Mórt.</w:t>
      </w:r>
    </w:p>
    <w:p w14:paraId="6C5127B1" w14:textId="202D986A" w:rsidR="00313C29" w:rsidRDefault="00287A8F" w:rsidP="00287A8F">
      <w:pPr>
        <w:pStyle w:val="Cmsor6"/>
      </w:pPr>
      <w:r>
        <w:lastRenderedPageBreak/>
        <w:t xml:space="preserve">Szántóföldi művelés szempontjából </w:t>
      </w:r>
      <w:r w:rsidR="0077045A">
        <w:t xml:space="preserve">kiváló </w:t>
      </w:r>
      <w:r>
        <w:t xml:space="preserve">és </w:t>
      </w:r>
      <w:r w:rsidR="00377EF6">
        <w:t>jó</w:t>
      </w:r>
      <w:r>
        <w:t xml:space="preserve"> adottságú területek</w:t>
      </w:r>
      <w:r w:rsidR="000812AD">
        <w:t xml:space="preserve"> övezetei</w:t>
      </w:r>
    </w:p>
    <w:p w14:paraId="64D41454" w14:textId="5F8A7F80" w:rsidR="00313C29" w:rsidRDefault="00856A9F" w:rsidP="00010428">
      <w:r w:rsidRPr="00856A9F">
        <w:t xml:space="preserve">A TRT szerint jellemzően </w:t>
      </w:r>
      <w:r w:rsidR="00E16148">
        <w:t xml:space="preserve">Mór </w:t>
      </w:r>
      <w:r w:rsidR="007028BF">
        <w:t xml:space="preserve">déli </w:t>
      </w:r>
      <w:r w:rsidRPr="00856A9F">
        <w:t>rész</w:t>
      </w:r>
      <w:r w:rsidR="007028BF">
        <w:t xml:space="preserve">én, Bodajk határában </w:t>
      </w:r>
      <w:r w:rsidRPr="00856A9F">
        <w:t>került</w:t>
      </w:r>
      <w:r w:rsidR="00873E80">
        <w:t>ek</w:t>
      </w:r>
      <w:r w:rsidRPr="00856A9F">
        <w:t xml:space="preserve"> rögzítésre </w:t>
      </w:r>
      <w:r w:rsidR="00515C4F">
        <w:t xml:space="preserve">a </w:t>
      </w:r>
      <w:r w:rsidRPr="00856A9F">
        <w:t>kiemelt</w:t>
      </w:r>
      <w:r w:rsidR="007155AF">
        <w:t>, és a</w:t>
      </w:r>
      <w:r w:rsidRPr="00856A9F">
        <w:t xml:space="preserve"> jó termőhelyi adottságú szántóterület. (Törvény 4. § 19. és 25.). A kiváló termőhelyi adottságú és a jó termőhelyi adottságú szántó övezetek közül az elsőben új beépítésre szánt területek létesítése területfelhasználási engedélyhez kötött és mindkettőben bányászati tevékenység a bányászati szempontból kivett helyekre vonatkozó szabályok szerint lehetséges (Törvény 28.§, Rendelet 2.§).</w:t>
      </w:r>
    </w:p>
    <w:tbl>
      <w:tblPr>
        <w:tblStyle w:val="Rcsostblzat"/>
        <w:tblW w:w="8784" w:type="dxa"/>
        <w:tblLook w:val="04A0" w:firstRow="1" w:lastRow="0" w:firstColumn="1" w:lastColumn="0" w:noHBand="0" w:noVBand="1"/>
      </w:tblPr>
      <w:tblGrid>
        <w:gridCol w:w="4480"/>
        <w:gridCol w:w="4304"/>
      </w:tblGrid>
      <w:tr w:rsidR="0049639C" w14:paraId="50E0F00C" w14:textId="77777777" w:rsidTr="00D374FB">
        <w:trPr>
          <w:cnfStyle w:val="100000000000" w:firstRow="1" w:lastRow="0" w:firstColumn="0" w:lastColumn="0" w:oddVBand="0" w:evenVBand="0" w:oddHBand="0" w:evenHBand="0" w:firstRowFirstColumn="0" w:firstRowLastColumn="0" w:lastRowFirstColumn="0" w:lastRowLastColumn="0"/>
          <w:trHeight w:val="4569"/>
        </w:trPr>
        <w:tc>
          <w:tcPr>
            <w:tcW w:w="4480" w:type="dxa"/>
          </w:tcPr>
          <w:p w14:paraId="077F3C17" w14:textId="77777777" w:rsidR="00F72F03" w:rsidRDefault="00EE3E4E" w:rsidP="00F72F03">
            <w:pPr>
              <w:keepNext/>
            </w:pPr>
            <w:r w:rsidRPr="00EE3E4E">
              <w:rPr>
                <w:noProof/>
              </w:rPr>
              <w:drawing>
                <wp:inline distT="0" distB="0" distL="0" distR="0" wp14:anchorId="1864E81C" wp14:editId="72999600">
                  <wp:extent cx="2702289" cy="2069080"/>
                  <wp:effectExtent l="0" t="0" r="3175" b="7620"/>
                  <wp:docPr id="72169944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699447" name=""/>
                          <pic:cNvPicPr/>
                        </pic:nvPicPr>
                        <pic:blipFill>
                          <a:blip r:embed="rId46"/>
                          <a:stretch>
                            <a:fillRect/>
                          </a:stretch>
                        </pic:blipFill>
                        <pic:spPr>
                          <a:xfrm>
                            <a:off x="0" y="0"/>
                            <a:ext cx="2763748" cy="2116138"/>
                          </a:xfrm>
                          <a:prstGeom prst="rect">
                            <a:avLst/>
                          </a:prstGeom>
                        </pic:spPr>
                      </pic:pic>
                    </a:graphicData>
                  </a:graphic>
                </wp:inline>
              </w:drawing>
            </w:r>
          </w:p>
          <w:p w14:paraId="0323D83F" w14:textId="112F292A" w:rsidR="002C786E" w:rsidRDefault="00AC7963" w:rsidP="00F72F03">
            <w:pPr>
              <w:pStyle w:val="Kpalrs"/>
              <w:jc w:val="both"/>
            </w:pPr>
            <w:r>
              <w:fldChar w:fldCharType="begin"/>
            </w:r>
            <w:r>
              <w:instrText>SEQ ábra \* ARABIC</w:instrText>
            </w:r>
            <w:r>
              <w:fldChar w:fldCharType="separate"/>
            </w:r>
            <w:r w:rsidR="002B433D">
              <w:rPr>
                <w:noProof/>
              </w:rPr>
              <w:t>9</w:t>
            </w:r>
            <w:r>
              <w:fldChar w:fldCharType="end"/>
            </w:r>
            <w:r w:rsidR="00F72F03">
              <w:t xml:space="preserve">. ábra </w:t>
            </w:r>
            <w:r w:rsidR="00F56BCC" w:rsidRPr="00F56BCC">
              <w:t>Vármegye területrendezési terve, ökológiai hálózat övezetei (zöld=magterület, narancs=ökológiai folyosó, sárga=pufferterület övezete), (forrás: E-TÉR Elektronikus Térségi Tervezést Támogató Rendszer)</w:t>
            </w:r>
          </w:p>
        </w:tc>
        <w:tc>
          <w:tcPr>
            <w:tcW w:w="4304" w:type="dxa"/>
          </w:tcPr>
          <w:p w14:paraId="0742CD4A" w14:textId="77777777" w:rsidR="00F56BCC" w:rsidRDefault="00534C29" w:rsidP="00F56BCC">
            <w:pPr>
              <w:keepNext/>
            </w:pPr>
            <w:r w:rsidRPr="00534C29">
              <w:rPr>
                <w:noProof/>
              </w:rPr>
              <w:drawing>
                <wp:inline distT="0" distB="0" distL="0" distR="0" wp14:anchorId="5828999D" wp14:editId="4596E35D">
                  <wp:extent cx="2596362" cy="2049728"/>
                  <wp:effectExtent l="0" t="0" r="0" b="8255"/>
                  <wp:docPr id="170228790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287902" name=""/>
                          <pic:cNvPicPr/>
                        </pic:nvPicPr>
                        <pic:blipFill>
                          <a:blip r:embed="rId47"/>
                          <a:stretch>
                            <a:fillRect/>
                          </a:stretch>
                        </pic:blipFill>
                        <pic:spPr>
                          <a:xfrm>
                            <a:off x="0" y="0"/>
                            <a:ext cx="2613000" cy="2062863"/>
                          </a:xfrm>
                          <a:prstGeom prst="rect">
                            <a:avLst/>
                          </a:prstGeom>
                        </pic:spPr>
                      </pic:pic>
                    </a:graphicData>
                  </a:graphic>
                </wp:inline>
              </w:drawing>
            </w:r>
          </w:p>
          <w:p w14:paraId="112B9ADE" w14:textId="38FCD0AB" w:rsidR="002C786E" w:rsidRDefault="00AC7963" w:rsidP="00247CC1">
            <w:pPr>
              <w:pStyle w:val="Kpalrs"/>
              <w:spacing w:after="0"/>
              <w:jc w:val="both"/>
            </w:pPr>
            <w:r>
              <w:fldChar w:fldCharType="begin"/>
            </w:r>
            <w:r>
              <w:instrText>SEQ ábra \* ARABIC</w:instrText>
            </w:r>
            <w:r>
              <w:fldChar w:fldCharType="separate"/>
            </w:r>
            <w:r w:rsidR="002B433D">
              <w:rPr>
                <w:noProof/>
              </w:rPr>
              <w:t>10</w:t>
            </w:r>
            <w:r>
              <w:fldChar w:fldCharType="end"/>
            </w:r>
            <w:r w:rsidR="00F56BCC">
              <w:t xml:space="preserve">. ábra </w:t>
            </w:r>
            <w:r w:rsidR="0038657D" w:rsidRPr="0038657D">
              <w:t xml:space="preserve">Vármegye területrendezési terve, </w:t>
            </w:r>
            <w:r w:rsidR="00145C1E">
              <w:t>k</w:t>
            </w:r>
            <w:r w:rsidR="0038657D" w:rsidRPr="0038657D">
              <w:t>iváló és jó termőhelyi adottságú szántók övezete (barna=kiváló termőhelyi ad. sz. öv., drapp=jó termőhelyi adottságú sz. öv.), (forrás: E-TÉR Elektronikus Térségi Tervezést Támogató Rendszer)</w:t>
            </w:r>
          </w:p>
        </w:tc>
      </w:tr>
    </w:tbl>
    <w:p w14:paraId="685BC959" w14:textId="0BFAAE82" w:rsidR="00313C29" w:rsidRDefault="00287A8F" w:rsidP="006223D4">
      <w:pPr>
        <w:pStyle w:val="Cmsor6"/>
      </w:pPr>
      <w:r>
        <w:t>Tájképvédelmi terület ö</w:t>
      </w:r>
      <w:r w:rsidR="006223D4">
        <w:t>v</w:t>
      </w:r>
      <w:r>
        <w:t>ezete</w:t>
      </w:r>
    </w:p>
    <w:p w14:paraId="438D84A7" w14:textId="0F3B96A0" w:rsidR="006223D4" w:rsidRDefault="00A52FE7" w:rsidP="00010428">
      <w:r>
        <w:rPr>
          <w:noProof/>
        </w:rPr>
        <mc:AlternateContent>
          <mc:Choice Requires="wps">
            <w:drawing>
              <wp:anchor distT="0" distB="0" distL="114300" distR="114300" simplePos="0" relativeHeight="251658249" behindDoc="0" locked="0" layoutInCell="1" allowOverlap="1" wp14:anchorId="304A4998" wp14:editId="69BCE3DC">
                <wp:simplePos x="0" y="0"/>
                <wp:positionH relativeFrom="column">
                  <wp:posOffset>2915920</wp:posOffset>
                </wp:positionH>
                <wp:positionV relativeFrom="paragraph">
                  <wp:posOffset>2287270</wp:posOffset>
                </wp:positionV>
                <wp:extent cx="2634615" cy="635"/>
                <wp:effectExtent l="0" t="0" r="0" b="0"/>
                <wp:wrapSquare wrapText="bothSides"/>
                <wp:docPr id="1148546590" name="Szövegdoboz 1"/>
                <wp:cNvGraphicFramePr/>
                <a:graphic xmlns:a="http://schemas.openxmlformats.org/drawingml/2006/main">
                  <a:graphicData uri="http://schemas.microsoft.com/office/word/2010/wordprocessingShape">
                    <wps:wsp>
                      <wps:cNvSpPr txBox="1"/>
                      <wps:spPr>
                        <a:xfrm>
                          <a:off x="0" y="0"/>
                          <a:ext cx="2634615" cy="635"/>
                        </a:xfrm>
                        <a:prstGeom prst="rect">
                          <a:avLst/>
                        </a:prstGeom>
                        <a:solidFill>
                          <a:prstClr val="white"/>
                        </a:solidFill>
                        <a:ln>
                          <a:noFill/>
                        </a:ln>
                      </wps:spPr>
                      <wps:txbx>
                        <w:txbxContent>
                          <w:p w14:paraId="049A08C6" w14:textId="7B03E175" w:rsidR="00AA5785" w:rsidRPr="007752E8" w:rsidRDefault="002B433D" w:rsidP="00AA5785">
                            <w:pPr>
                              <w:pStyle w:val="Kpalrs"/>
                              <w:spacing w:after="0"/>
                              <w:rPr>
                                <w:rFonts w:ascii="Arial" w:eastAsiaTheme="minorHAnsi" w:hAnsi="Arial" w:cstheme="minorHAnsi"/>
                                <w:sz w:val="22"/>
                                <w:szCs w:val="22"/>
                                <w:lang w:eastAsia="en-US"/>
                              </w:rPr>
                            </w:pPr>
                            <w:r>
                              <w:fldChar w:fldCharType="begin"/>
                            </w:r>
                            <w:r>
                              <w:instrText>SEQ ábra \* ARABIC</w:instrText>
                            </w:r>
                            <w:r>
                              <w:fldChar w:fldCharType="separate"/>
                            </w:r>
                            <w:r>
                              <w:rPr>
                                <w:noProof/>
                              </w:rPr>
                              <w:t>11</w:t>
                            </w:r>
                            <w:r>
                              <w:fldChar w:fldCharType="end"/>
                            </w:r>
                            <w:r w:rsidR="00AA5785">
                              <w:t xml:space="preserve">. ábra </w:t>
                            </w:r>
                            <w:r w:rsidR="00AA5785" w:rsidRPr="00AA5785">
                              <w:t>Vármegye területrendezési terve, tájképvédelmi terület övezete (sárga=tájképvédelmi övezet; forrás: E-TÉR Elektronikus Térségi Tervezést Támogató Rendszer)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04A4998" id="_x0000_s1031" type="#_x0000_t202" style="position:absolute;left:0;text-align:left;margin-left:229.6pt;margin-top:180.1pt;width:207.45pt;height:.05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" stroked="f">
                <v:textbox style="mso-fit-shape-to-text:t" inset="0,0,0,0">
                  <w:txbxContent>
                    <w:p w14:paraId="049A08C6" w14:textId="7B03E175" w:rsidR="00AA5785" w:rsidRPr="007752E8" w:rsidRDefault="002B433D" w:rsidP="00AA5785">
                      <w:pPr>
                        <w:pStyle w:val="Kpalrs"/>
                        <w:spacing w:after="0"/>
                        <w:rPr>
                          <w:rFonts w:ascii="Arial" w:eastAsiaTheme="minorHAnsi" w:hAnsi="Arial" w:cstheme="minorHAnsi"/>
                          <w:sz w:val="22"/>
                          <w:szCs w:val="22"/>
                          <w:lang w:eastAsia="en-US"/>
                        </w:rPr>
                      </w:pPr>
                      <w:r>
                        <w:fldChar w:fldCharType="begin"/>
                      </w:r>
                      <w:r>
                        <w:instrText>SEQ ábra \* ARABIC</w:instrText>
                      </w:r>
                      <w:r>
                        <w:fldChar w:fldCharType="separate"/>
                      </w:r>
                      <w:r>
                        <w:rPr>
                          <w:noProof/>
                        </w:rPr>
                        <w:t>11</w:t>
                      </w:r>
                      <w:r>
                        <w:fldChar w:fldCharType="end"/>
                      </w:r>
                      <w:r w:rsidR="00AA5785">
                        <w:t xml:space="preserve">. ábra </w:t>
                      </w:r>
                      <w:r w:rsidR="00AA5785" w:rsidRPr="00AA5785">
                        <w:t>Vármegye területrendezési terve, tájképvédelmi terület övezete (sárga=tájképvédelmi övezet; forrás: E-TÉR Elektronikus Térségi Tervezést Támogató Rendszer)</w:t>
                      </w:r>
                    </w:p>
                  </w:txbxContent>
                </v:textbox>
                <w10:wrap type="square"/>
              </v:shape>
            </w:pict>
          </mc:Fallback>
        </mc:AlternateContent>
      </w:r>
      <w:r w:rsidRPr="00A321D5">
        <w:rPr>
          <w:noProof/>
        </w:rPr>
        <w:drawing>
          <wp:anchor distT="0" distB="0" distL="114300" distR="114300" simplePos="0" relativeHeight="251658252" behindDoc="0" locked="0" layoutInCell="1" allowOverlap="1" wp14:anchorId="59A67F91" wp14:editId="72579D7C">
            <wp:simplePos x="0" y="0"/>
            <wp:positionH relativeFrom="column">
              <wp:posOffset>2923540</wp:posOffset>
            </wp:positionH>
            <wp:positionV relativeFrom="paragraph">
              <wp:posOffset>12700</wp:posOffset>
            </wp:positionV>
            <wp:extent cx="2634615" cy="2256790"/>
            <wp:effectExtent l="0" t="0" r="0" b="0"/>
            <wp:wrapSquare wrapText="bothSides"/>
            <wp:docPr id="104256459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564590"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634615" cy="2256790"/>
                    </a:xfrm>
                    <a:prstGeom prst="rect">
                      <a:avLst/>
                    </a:prstGeom>
                  </pic:spPr>
                </pic:pic>
              </a:graphicData>
            </a:graphic>
          </wp:anchor>
        </w:drawing>
      </w:r>
      <w:r w:rsidR="009209DB" w:rsidRPr="009209DB">
        <w:t>Az övezetbe jellemzően olyan, döntően külterületi részek tartoznak, melyek a táj látványa miatt sajátos, megkülönböztetett fontosságú és ezért megőrzendő esztétikai jellemzőkkel bírnak (Törvény 4.</w:t>
      </w:r>
      <w:r w:rsidR="009A7EBE">
        <w:t xml:space="preserve"> </w:t>
      </w:r>
      <w:r w:rsidR="009209DB" w:rsidRPr="009209DB">
        <w:t xml:space="preserve">§ 43.). </w:t>
      </w:r>
      <w:r w:rsidR="00CB573D">
        <w:t>A</w:t>
      </w:r>
      <w:r w:rsidR="00E41C93">
        <w:t xml:space="preserve"> </w:t>
      </w:r>
      <w:r w:rsidR="0014173C">
        <w:t>TRT</w:t>
      </w:r>
      <w:r w:rsidR="00B35727">
        <w:t xml:space="preserve"> és a településrendezési eszközök </w:t>
      </w:r>
      <w:r w:rsidR="00396A28">
        <w:t xml:space="preserve">megalapozó munkarészében részletesen kell vizsgálni </w:t>
      </w:r>
      <w:r w:rsidR="00FB177C">
        <w:t>tájjelleg megőrzendő el</w:t>
      </w:r>
      <w:r w:rsidR="00C73A84">
        <w:t>e</w:t>
      </w:r>
      <w:r w:rsidR="00FB177C">
        <w:t xml:space="preserve">meit, valamint a </w:t>
      </w:r>
      <w:r w:rsidR="00395B44">
        <w:t>hagyományos tájhasználat helyi jellemzőit</w:t>
      </w:r>
      <w:r w:rsidR="002738DC">
        <w:t>, mely alapján a település</w:t>
      </w:r>
      <w:r w:rsidR="0027159E">
        <w:t>rendezés</w:t>
      </w:r>
      <w:r w:rsidR="00DF77FE">
        <w:t>i eszközökben és a településképi rendeletben kell rögzít</w:t>
      </w:r>
      <w:r w:rsidR="00AF0994">
        <w:t xml:space="preserve">eni </w:t>
      </w:r>
      <w:r w:rsidR="00DE66F2">
        <w:t xml:space="preserve">területfelhasználás és </w:t>
      </w:r>
      <w:r w:rsidR="0027159E">
        <w:t xml:space="preserve">az építés helyi </w:t>
      </w:r>
      <w:r w:rsidR="00AF0994">
        <w:t xml:space="preserve">szabályait. </w:t>
      </w:r>
      <w:r w:rsidR="00AB73F3">
        <w:t xml:space="preserve">Az övezetben bányászati tevékenység </w:t>
      </w:r>
      <w:r w:rsidR="007367EB">
        <w:t xml:space="preserve">a kivett </w:t>
      </w:r>
      <w:r w:rsidR="00155067">
        <w:t>helyekre vonatkozó előírások alapján lehetséges</w:t>
      </w:r>
      <w:r w:rsidR="003F333C">
        <w:t>. Közlekedési, elektronikus</w:t>
      </w:r>
      <w:r w:rsidR="00A7104E">
        <w:t xml:space="preserve"> hírközlési és energetikai </w:t>
      </w:r>
      <w:r w:rsidR="009376C3">
        <w:t>infrastruktúra hálózatok és erőművek a tájképi egység</w:t>
      </w:r>
      <w:r w:rsidR="00107133">
        <w:t>et</w:t>
      </w:r>
      <w:r w:rsidR="009376C3">
        <w:t xml:space="preserve"> </w:t>
      </w:r>
      <w:r w:rsidR="00107133">
        <w:t xml:space="preserve">és a hagyományos tájhasználatot </w:t>
      </w:r>
      <w:r w:rsidR="00355E60">
        <w:t>megőrizve</w:t>
      </w:r>
      <w:r w:rsidR="00107133">
        <w:t xml:space="preserve"> lehetséges</w:t>
      </w:r>
      <w:r w:rsidR="00CB573D">
        <w:t xml:space="preserve"> (Rendelet 4. §) </w:t>
      </w:r>
      <w:r w:rsidR="009209DB" w:rsidRPr="009209DB">
        <w:t xml:space="preserve">A város </w:t>
      </w:r>
      <w:r w:rsidR="005B5489">
        <w:t xml:space="preserve">beépített </w:t>
      </w:r>
      <w:r w:rsidR="00E924BD">
        <w:t xml:space="preserve">területét, valamint </w:t>
      </w:r>
      <w:r w:rsidR="009209DB" w:rsidRPr="009209DB">
        <w:t>déli</w:t>
      </w:r>
      <w:r w:rsidR="00E00274">
        <w:t xml:space="preserve">keleti </w:t>
      </w:r>
      <w:r w:rsidR="0095169C">
        <w:t>Mór-</w:t>
      </w:r>
      <w:proofErr w:type="spellStart"/>
      <w:r w:rsidR="0095169C">
        <w:t>Bodajki</w:t>
      </w:r>
      <w:proofErr w:type="spellEnd"/>
      <w:r w:rsidR="0095169C">
        <w:t xml:space="preserve">-vízfolyás menti </w:t>
      </w:r>
      <w:r w:rsidR="00E924BD">
        <w:t>és északi</w:t>
      </w:r>
      <w:r w:rsidR="00E00274">
        <w:t xml:space="preserve">nyugati irányú </w:t>
      </w:r>
      <w:r w:rsidR="00B101E2">
        <w:t>Magyar</w:t>
      </w:r>
      <w:r w:rsidR="00054F5E">
        <w:t xml:space="preserve">kúti-árok és </w:t>
      </w:r>
      <w:r w:rsidR="00B30CFA">
        <w:t xml:space="preserve">Sövénykúti-vízfolyás közti </w:t>
      </w:r>
      <w:r w:rsidR="00E00274">
        <w:t xml:space="preserve">sávot kivéve, az egész </w:t>
      </w:r>
      <w:r w:rsidR="005C49BC">
        <w:t xml:space="preserve">közigazgatási terület része a tájképvédelmi övezetnek. </w:t>
      </w:r>
    </w:p>
    <w:p w14:paraId="550DA131" w14:textId="32ED3452" w:rsidR="00F01F60" w:rsidRDefault="001654D9" w:rsidP="001654D9">
      <w:pPr>
        <w:pStyle w:val="Cmsor6"/>
      </w:pPr>
      <w:r>
        <w:lastRenderedPageBreak/>
        <w:t>Ásványi nyersanyagvagyon övezete</w:t>
      </w:r>
    </w:p>
    <w:p w14:paraId="16F21377" w14:textId="4B18B29E" w:rsidR="001654D9" w:rsidRDefault="00054BD7" w:rsidP="00010428">
      <w:r>
        <w:t>Az ásványi nyersanyagvagyon övezete</w:t>
      </w:r>
      <w:r w:rsidR="00926BEA">
        <w:t>,</w:t>
      </w:r>
      <w:r>
        <w:t xml:space="preserve"> </w:t>
      </w:r>
      <w:r w:rsidR="00156324" w:rsidRPr="00156324">
        <w:t>amelyben a megállapított bányatelekkel lefedett, valamint le nem fedett, az állam kizárólagos tulajdonát képező, az állami ásványi nyersanyag és geotermikus energiavagyon nyilvántartás szerint nyilvántartott ásványi nyersanyagvagyon területei találhatók</w:t>
      </w:r>
      <w:r w:rsidR="009455AC">
        <w:t xml:space="preserve"> (Törvény </w:t>
      </w:r>
      <w:r w:rsidR="00A72229">
        <w:t>4. § 2.). Az ö</w:t>
      </w:r>
      <w:r w:rsidR="00836A69">
        <w:t>vezet tényleges kiterjedését a településrendezési tervekben kell meghatározni</w:t>
      </w:r>
      <w:r w:rsidR="008E4E91">
        <w:t>, ahol csak olyan területhasználat</w:t>
      </w:r>
      <w:r w:rsidR="00B6344D">
        <w:t xml:space="preserve"> jelölhető ki, amely nem gátolja az ásványi </w:t>
      </w:r>
      <w:r w:rsidR="002A7FF6">
        <w:t>nyersanyagvagyon távlati kitermelését (Rendelet 8. §).</w:t>
      </w:r>
      <w:r w:rsidR="00926BEA">
        <w:t xml:space="preserve"> </w:t>
      </w:r>
      <w:r w:rsidR="00926BEA" w:rsidRPr="005A2E42">
        <w:rPr>
          <w:b/>
          <w:bCs/>
        </w:rPr>
        <w:t xml:space="preserve">Mór </w:t>
      </w:r>
      <w:r w:rsidR="00CA53C0" w:rsidRPr="005A2E42">
        <w:rPr>
          <w:b/>
          <w:bCs/>
        </w:rPr>
        <w:t>közigazgatási területét érinti az övezet</w:t>
      </w:r>
      <w:r w:rsidR="008931F9">
        <w:t xml:space="preserve">, de pontos </w:t>
      </w:r>
      <w:r w:rsidR="00236A73">
        <w:t xml:space="preserve">lehatárolást </w:t>
      </w:r>
      <w:r w:rsidR="0011624E">
        <w:t>a települési tervek szintjén történik.</w:t>
      </w:r>
    </w:p>
    <w:p w14:paraId="722AD74E" w14:textId="02D348B5" w:rsidR="00C546D2" w:rsidRDefault="00990AA4" w:rsidP="00D46FF1">
      <w:pPr>
        <w:pStyle w:val="Cmsor6"/>
      </w:pPr>
      <w:r>
        <w:t>Földtani</w:t>
      </w:r>
      <w:r w:rsidR="00D46FF1">
        <w:t xml:space="preserve"> veszélyforrás terület övezete</w:t>
      </w:r>
    </w:p>
    <w:p w14:paraId="43E13291" w14:textId="1D3C4070" w:rsidR="00D46FF1" w:rsidRDefault="00607330" w:rsidP="00010428">
      <w:r>
        <w:t>A</w:t>
      </w:r>
      <w:r w:rsidR="00D117EC">
        <w:t xml:space="preserve"> vármegyei </w:t>
      </w:r>
      <w:r>
        <w:t>övezet</w:t>
      </w:r>
      <w:r w:rsidR="00D16230">
        <w:t>be</w:t>
      </w:r>
      <w:r>
        <w:t xml:space="preserve"> </w:t>
      </w:r>
      <w:r w:rsidR="00D16230" w:rsidRPr="00D16230">
        <w:t>a geomorfológiai adottságaik és földtani felépítésük folytán a lejtős tömegmozgások és egyéb kedvezőtlen mérnökgeológiai adottságok által érintett területek tartoznak</w:t>
      </w:r>
      <w:r w:rsidR="00D16230">
        <w:t xml:space="preserve"> (Törvény</w:t>
      </w:r>
      <w:r w:rsidR="009A7EBE">
        <w:t xml:space="preserve"> 4. § 13.). </w:t>
      </w:r>
      <w:r w:rsidR="00260327">
        <w:t xml:space="preserve">Az övezet tényleges kiterjedését a településrendezési eszközök határozzák meg. </w:t>
      </w:r>
      <w:r w:rsidR="00770A82">
        <w:t>Az övezetben új beépítésre szánt területek kijelölése korlátozott</w:t>
      </w:r>
      <w:r w:rsidR="00AA4236">
        <w:t xml:space="preserve">, és a beépítés </w:t>
      </w:r>
      <w:r w:rsidR="00D33BEC">
        <w:t>feltétlei</w:t>
      </w:r>
      <w:r w:rsidR="0098378E">
        <w:t xml:space="preserve">t </w:t>
      </w:r>
      <w:r w:rsidR="00D33BEC">
        <w:t>a bányafelügyeleti hatóság</w:t>
      </w:r>
      <w:r w:rsidR="0098378E">
        <w:t xml:space="preserve"> hozzájárulásával szükséges </w:t>
      </w:r>
      <w:r w:rsidR="00241A3C">
        <w:t>megállapítani (Rendelet 11. §).</w:t>
      </w:r>
      <w:r w:rsidR="00770A82">
        <w:t xml:space="preserve"> </w:t>
      </w:r>
      <w:r w:rsidR="00D04C6F">
        <w:t xml:space="preserve">Az övezeti lefedettség </w:t>
      </w:r>
      <w:r w:rsidR="00D04C6F" w:rsidRPr="003719FA">
        <w:rPr>
          <w:b/>
          <w:bCs/>
        </w:rPr>
        <w:t>az egész közigazgatási területet érinti</w:t>
      </w:r>
      <w:r w:rsidR="00D04C6F">
        <w:t>.</w:t>
      </w:r>
    </w:p>
    <w:p w14:paraId="39A3B9BB" w14:textId="6FC6496A" w:rsidR="007426A0" w:rsidRDefault="00486C6A" w:rsidP="00010428">
      <w:r w:rsidRPr="00486C6A">
        <w:t>A településre levezethető távlatai, fejlesztéseket és összefüggéseket, melyeknek vízgazdálkodási vonatkozásai ismertek, az alábbiakban részletezzük.</w:t>
      </w:r>
    </w:p>
    <w:p w14:paraId="20AFE0CB" w14:textId="5C3370A9" w:rsidR="00C255C1" w:rsidRDefault="00C255C1" w:rsidP="00C255C1">
      <w:r>
        <w:t xml:space="preserve">A Móron tervezett </w:t>
      </w:r>
      <w:r w:rsidR="009D747E">
        <w:t>közlekedési</w:t>
      </w:r>
      <w:r w:rsidR="000D1226">
        <w:t xml:space="preserve">, illetve </w:t>
      </w:r>
      <w:r w:rsidR="00A51867">
        <w:t>termékvezeték</w:t>
      </w:r>
      <w:r w:rsidR="000D1226">
        <w:t xml:space="preserve"> </w:t>
      </w:r>
      <w:r>
        <w:t xml:space="preserve">infrastruktúra fejlesztések számos helyen érintenek, szelnek át vízgazdálkodási térséget, </w:t>
      </w:r>
      <w:r w:rsidR="001E36C9">
        <w:t xml:space="preserve">illetve érinthetnek </w:t>
      </w:r>
      <w:r>
        <w:t>vízminőség-védelmi terület övezet</w:t>
      </w:r>
      <w:r w:rsidR="009D747E">
        <w:t>ét</w:t>
      </w:r>
      <w:r>
        <w:t xml:space="preserve">. </w:t>
      </w:r>
    </w:p>
    <w:p w14:paraId="049DC280" w14:textId="712217C3" w:rsidR="00596D0D" w:rsidRDefault="00C255C1" w:rsidP="00C255C1">
      <w:r>
        <w:t xml:space="preserve">A </w:t>
      </w:r>
      <w:r w:rsidR="00194D2F">
        <w:t>T</w:t>
      </w:r>
      <w:r>
        <w:t>örvény a közlekedési infrastruktúra vízminőség-védelmi területen történő fejlesztésére nem határoz meg feltételt. A tervezett közlekedési és energetikai hálózatok alépítményei és üzemeltetésük konfliktust jelenthetnek a vízgazdálkodás és ezen belül a vízminőség-védelem számára, melyeket a tervezés-engedélyeztetés és üzemeltetés során szükséges megszüntetni, illetve enyhíteni.</w:t>
      </w:r>
      <w:r w:rsidR="00FF75BA">
        <w:t xml:space="preserve"> A vízgazdálkodá</w:t>
      </w:r>
      <w:r w:rsidR="007A00E6">
        <w:t>s</w:t>
      </w:r>
      <w:r w:rsidR="00FF75BA">
        <w:t xml:space="preserve">i </w:t>
      </w:r>
      <w:r w:rsidR="00C87C5F">
        <w:t>térségek</w:t>
      </w:r>
      <w:r w:rsidR="00FF75BA">
        <w:t xml:space="preserve"> </w:t>
      </w:r>
      <w:r w:rsidR="007A00E6">
        <w:t xml:space="preserve">és a vízminőségvédelmi területek </w:t>
      </w:r>
      <w:r w:rsidR="00C87C5F">
        <w:t xml:space="preserve">övezeteinek infrastruktúrákkal történő </w:t>
      </w:r>
      <w:r w:rsidR="00DA5B7E">
        <w:t>keresztezését szemlélteti a következő két ábra.</w:t>
      </w:r>
    </w:p>
    <w:tbl>
      <w:tblPr>
        <w:tblStyle w:val="Rcsostblzat"/>
        <w:tblW w:w="0" w:type="auto"/>
        <w:tblLook w:val="04A0" w:firstRow="1" w:lastRow="0" w:firstColumn="1" w:lastColumn="0" w:noHBand="0" w:noVBand="1"/>
      </w:tblPr>
      <w:tblGrid>
        <w:gridCol w:w="4367"/>
        <w:gridCol w:w="4410"/>
      </w:tblGrid>
      <w:tr w:rsidR="0049639C" w14:paraId="1103C265" w14:textId="77777777" w:rsidTr="00FD634B">
        <w:trPr>
          <w:cnfStyle w:val="100000000000" w:firstRow="1" w:lastRow="0" w:firstColumn="0" w:lastColumn="0" w:oddVBand="0" w:evenVBand="0" w:oddHBand="0" w:evenHBand="0" w:firstRowFirstColumn="0" w:firstRowLastColumn="0" w:lastRowFirstColumn="0" w:lastRowLastColumn="0"/>
          <w:trHeight w:val="5796"/>
        </w:trPr>
        <w:tc>
          <w:tcPr>
            <w:tcW w:w="4367" w:type="dxa"/>
          </w:tcPr>
          <w:p w14:paraId="39E33A0B" w14:textId="77777777" w:rsidR="00570FDB" w:rsidRDefault="000168DA" w:rsidP="00570FDB">
            <w:pPr>
              <w:keepNext/>
            </w:pPr>
            <w:r w:rsidRPr="000168DA">
              <w:rPr>
                <w:noProof/>
              </w:rPr>
              <w:lastRenderedPageBreak/>
              <w:drawing>
                <wp:inline distT="0" distB="0" distL="0" distR="0" wp14:anchorId="74AF4712" wp14:editId="429D8928">
                  <wp:extent cx="2753002" cy="2282663"/>
                  <wp:effectExtent l="0" t="0" r="0" b="3810"/>
                  <wp:docPr id="164716019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160197" name=""/>
                          <pic:cNvPicPr/>
                        </pic:nvPicPr>
                        <pic:blipFill rotWithShape="1">
                          <a:blip r:embed="rId49" cstate="print">
                            <a:extLst>
                              <a:ext uri="{28A0092B-C50C-407E-A947-70E740481C1C}">
                                <a14:useLocalDpi xmlns:a14="http://schemas.microsoft.com/office/drawing/2010/main" val="0"/>
                              </a:ext>
                            </a:extLst>
                          </a:blip>
                          <a:srcRect/>
                          <a:stretch>
                            <a:fillRect/>
                          </a:stretch>
                        </pic:blipFill>
                        <pic:spPr bwMode="auto">
                          <a:xfrm>
                            <a:off x="0" y="0"/>
                            <a:ext cx="2764656" cy="2292326"/>
                          </a:xfrm>
                          <a:prstGeom prst="rect">
                            <a:avLst/>
                          </a:prstGeom>
                          <a:ln>
                            <a:noFill/>
                          </a:ln>
                          <a:extLst>
                            <a:ext uri="{53640926-AAD7-44D8-BBD7-CCE9431645EC}">
                              <a14:shadowObscured xmlns:a14="http://schemas.microsoft.com/office/drawing/2010/main"/>
                            </a:ext>
                          </a:extLst>
                        </pic:spPr>
                      </pic:pic>
                    </a:graphicData>
                  </a:graphic>
                </wp:inline>
              </w:drawing>
            </w:r>
          </w:p>
          <w:p w14:paraId="29EC0822" w14:textId="75E8F76B" w:rsidR="00D579F2" w:rsidRDefault="00D579F2" w:rsidP="00A31735">
            <w:pPr>
              <w:pStyle w:val="Kpalrs"/>
              <w:spacing w:after="0"/>
              <w:jc w:val="both"/>
            </w:pPr>
            <w:r w:rsidRPr="00D579F2">
              <w:rPr>
                <w:noProof/>
              </w:rPr>
              <w:drawing>
                <wp:inline distT="0" distB="0" distL="0" distR="0" wp14:anchorId="0568BBFC" wp14:editId="5390F70A">
                  <wp:extent cx="1698283" cy="794222"/>
                  <wp:effectExtent l="0" t="0" r="0" b="6350"/>
                  <wp:docPr id="2053314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314025"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698283" cy="794222"/>
                          </a:xfrm>
                          <a:prstGeom prst="rect">
                            <a:avLst/>
                          </a:prstGeom>
                        </pic:spPr>
                      </pic:pic>
                    </a:graphicData>
                  </a:graphic>
                </wp:inline>
              </w:drawing>
            </w:r>
          </w:p>
          <w:p w14:paraId="11F0DDC6" w14:textId="16B9D4F1" w:rsidR="00FF75BA" w:rsidRDefault="00136F46" w:rsidP="00A31735">
            <w:pPr>
              <w:pStyle w:val="Kpalrs"/>
              <w:spacing w:after="0"/>
              <w:jc w:val="both"/>
            </w:pPr>
            <w:r>
              <w:fldChar w:fldCharType="begin"/>
            </w:r>
            <w:r>
              <w:instrText>SEQ ábra \* ARABIC</w:instrText>
            </w:r>
            <w:r>
              <w:fldChar w:fldCharType="separate"/>
            </w:r>
            <w:r w:rsidR="002B433D">
              <w:rPr>
                <w:noProof/>
              </w:rPr>
              <w:t>12</w:t>
            </w:r>
            <w:r>
              <w:fldChar w:fldCharType="end"/>
            </w:r>
            <w:r w:rsidR="00570FDB">
              <w:t>. ábra</w:t>
            </w:r>
            <w:r w:rsidR="00A31735">
              <w:t xml:space="preserve"> </w:t>
            </w:r>
            <w:r w:rsidR="00A31735" w:rsidRPr="00A31735">
              <w:t>Közlekedési, energetikai</w:t>
            </w:r>
            <w:r w:rsidR="007C1099">
              <w:t xml:space="preserve"> és</w:t>
            </w:r>
            <w:r w:rsidR="00C507AB">
              <w:t xml:space="preserve"> csővezetéki</w:t>
            </w:r>
            <w:r w:rsidR="00A31735" w:rsidRPr="00A31735">
              <w:t xml:space="preserve"> hálózatok, valamint a vízgazdálkodási térségek átfedései (forrás: E-TÉR Elektronikus Térségi Tervezést Támogató Rendszer)</w:t>
            </w:r>
          </w:p>
        </w:tc>
        <w:tc>
          <w:tcPr>
            <w:tcW w:w="4410" w:type="dxa"/>
          </w:tcPr>
          <w:p w14:paraId="77CBF8D9" w14:textId="77777777" w:rsidR="00570FDB" w:rsidRDefault="007D7C3D" w:rsidP="00570FDB">
            <w:pPr>
              <w:keepNext/>
            </w:pPr>
            <w:r w:rsidRPr="007D7C3D">
              <w:rPr>
                <w:noProof/>
              </w:rPr>
              <w:drawing>
                <wp:inline distT="0" distB="0" distL="0" distR="0" wp14:anchorId="22A38E53" wp14:editId="089667CD">
                  <wp:extent cx="2777703" cy="2282081"/>
                  <wp:effectExtent l="0" t="0" r="3810" b="4445"/>
                  <wp:docPr id="78124308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243088" name=""/>
                          <pic:cNvPicPr/>
                        </pic:nvPicPr>
                        <pic:blipFill rotWithShape="1">
                          <a:blip r:embed="rId51" cstate="print">
                            <a:extLst>
                              <a:ext uri="{28A0092B-C50C-407E-A947-70E740481C1C}">
                                <a14:useLocalDpi xmlns:a14="http://schemas.microsoft.com/office/drawing/2010/main" val="0"/>
                              </a:ext>
                            </a:extLst>
                          </a:blip>
                          <a:srcRect/>
                          <a:stretch>
                            <a:fillRect/>
                          </a:stretch>
                        </pic:blipFill>
                        <pic:spPr bwMode="auto">
                          <a:xfrm>
                            <a:off x="0" y="0"/>
                            <a:ext cx="2794320" cy="2295733"/>
                          </a:xfrm>
                          <a:prstGeom prst="rect">
                            <a:avLst/>
                          </a:prstGeom>
                          <a:ln>
                            <a:noFill/>
                          </a:ln>
                          <a:extLst>
                            <a:ext uri="{53640926-AAD7-44D8-BBD7-CCE9431645EC}">
                              <a14:shadowObscured xmlns:a14="http://schemas.microsoft.com/office/drawing/2010/main"/>
                            </a:ext>
                          </a:extLst>
                        </pic:spPr>
                      </pic:pic>
                    </a:graphicData>
                  </a:graphic>
                </wp:inline>
              </w:drawing>
            </w:r>
          </w:p>
          <w:p w14:paraId="04BB806F" w14:textId="77777777" w:rsidR="00401D22" w:rsidRDefault="00403BCA" w:rsidP="00FD634B">
            <w:pPr>
              <w:pStyle w:val="Kpalrs"/>
              <w:spacing w:after="0"/>
              <w:jc w:val="both"/>
            </w:pPr>
            <w:r w:rsidRPr="00403BCA">
              <w:rPr>
                <w:noProof/>
              </w:rPr>
              <w:drawing>
                <wp:inline distT="0" distB="0" distL="0" distR="0" wp14:anchorId="1FB2223C" wp14:editId="75788481">
                  <wp:extent cx="1832115" cy="791387"/>
                  <wp:effectExtent l="0" t="0" r="0" b="8890"/>
                  <wp:docPr id="1244521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521941" name="Picture 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832115" cy="791387"/>
                          </a:xfrm>
                          <a:prstGeom prst="rect">
                            <a:avLst/>
                          </a:prstGeom>
                        </pic:spPr>
                      </pic:pic>
                    </a:graphicData>
                  </a:graphic>
                </wp:inline>
              </w:drawing>
            </w:r>
          </w:p>
          <w:p w14:paraId="6078AFF9" w14:textId="3023205A" w:rsidR="00FF75BA" w:rsidRDefault="00136F46" w:rsidP="00FD634B">
            <w:pPr>
              <w:pStyle w:val="Kpalrs"/>
              <w:spacing w:before="0" w:after="0"/>
              <w:jc w:val="both"/>
            </w:pPr>
            <w:r>
              <w:fldChar w:fldCharType="begin"/>
            </w:r>
            <w:r>
              <w:instrText>SEQ ábra \* ARABIC</w:instrText>
            </w:r>
            <w:r>
              <w:fldChar w:fldCharType="separate"/>
            </w:r>
            <w:r w:rsidR="002B433D">
              <w:rPr>
                <w:noProof/>
              </w:rPr>
              <w:t>13</w:t>
            </w:r>
            <w:r>
              <w:fldChar w:fldCharType="end"/>
            </w:r>
            <w:r w:rsidR="00570FDB">
              <w:t>. ábra</w:t>
            </w:r>
            <w:r w:rsidR="00A31735">
              <w:t xml:space="preserve"> </w:t>
            </w:r>
            <w:r w:rsidR="007C0865" w:rsidRPr="007C0865">
              <w:t xml:space="preserve">Közlekedési, energetikai </w:t>
            </w:r>
            <w:r w:rsidR="007C1099">
              <w:t xml:space="preserve">és csővezetéki </w:t>
            </w:r>
            <w:r w:rsidR="007C0865" w:rsidRPr="007C0865">
              <w:t>hálózatok, valamint a vízminőség-védelmi területek átfedései (forrás: E-TÉR Elektronikus Térségi Tervezést Támogató Rendszer)</w:t>
            </w:r>
          </w:p>
        </w:tc>
      </w:tr>
    </w:tbl>
    <w:p w14:paraId="1576871B" w14:textId="7E958CEA" w:rsidR="00C546D2" w:rsidRDefault="0031648A" w:rsidP="00554E7E">
      <w:pPr>
        <w:spacing w:before="240"/>
      </w:pPr>
      <w:r w:rsidRPr="0031648A">
        <w:t>A város</w:t>
      </w:r>
      <w:r>
        <w:t>t érintő</w:t>
      </w:r>
      <w:r w:rsidRPr="0031648A">
        <w:t xml:space="preserve"> ökológiai hálózat, jó és kiváló termőhelyi adottságú szántók</w:t>
      </w:r>
      <w:r>
        <w:t xml:space="preserve">, </w:t>
      </w:r>
      <w:r w:rsidR="005D0298">
        <w:t xml:space="preserve">a tájképvédelmi terület és a földtani </w:t>
      </w:r>
      <w:r w:rsidR="007A7638">
        <w:t>veszélyforrás területé</w:t>
      </w:r>
      <w:r w:rsidR="00130CA0">
        <w:t xml:space="preserve">nek </w:t>
      </w:r>
      <w:r w:rsidR="007245AD">
        <w:t xml:space="preserve">övezetei </w:t>
      </w:r>
      <w:r w:rsidRPr="0031648A">
        <w:t xml:space="preserve">jelentős átfedésben vannak egymással, amely sokrétű vízgazdálkodási szabályozást eredményez, </w:t>
      </w:r>
      <w:r w:rsidR="00FD1775">
        <w:t xml:space="preserve">így </w:t>
      </w:r>
      <w:r w:rsidRPr="0031648A">
        <w:t xml:space="preserve">kedvez a vízgazdálkodás </w:t>
      </w:r>
      <w:r w:rsidR="000C65B0">
        <w:t xml:space="preserve">komplex </w:t>
      </w:r>
      <w:r w:rsidRPr="0031648A">
        <w:t>céljainak</w:t>
      </w:r>
      <w:r w:rsidR="000C65B0">
        <w:t xml:space="preserve"> elérésé</w:t>
      </w:r>
      <w:r w:rsidR="00A34BAA">
        <w:t>nek</w:t>
      </w:r>
      <w:r w:rsidRPr="0031648A">
        <w:t>, segíti azok megvalósítását.</w:t>
      </w:r>
      <w:r w:rsidR="007245AD">
        <w:t xml:space="preserve"> </w:t>
      </w:r>
    </w:p>
    <w:p w14:paraId="2DF5A1EA" w14:textId="77777777" w:rsidR="00AC7963" w:rsidRDefault="00615A66" w:rsidP="00AC7963">
      <w:pPr>
        <w:keepNext/>
      </w:pPr>
      <w:r w:rsidRPr="00615A66">
        <w:rPr>
          <w:noProof/>
        </w:rPr>
        <w:lastRenderedPageBreak/>
        <w:drawing>
          <wp:inline distT="0" distB="0" distL="0" distR="0" wp14:anchorId="7517B11D" wp14:editId="4A2491B0">
            <wp:extent cx="5579745" cy="3933433"/>
            <wp:effectExtent l="0" t="0" r="1905" b="0"/>
            <wp:docPr id="1358599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599456" name="Picture 1"/>
                    <pic:cNvPicPr/>
                  </pic:nvPicPr>
                  <pic:blipFill>
                    <a:blip r:embed="rId53">
                      <a:extLst>
                        <a:ext uri="{28A0092B-C50C-407E-A947-70E740481C1C}">
                          <a14:useLocalDpi xmlns:a14="http://schemas.microsoft.com/office/drawing/2010/main" val="0"/>
                        </a:ext>
                      </a:extLst>
                    </a:blip>
                    <a:stretch>
                      <a:fillRect/>
                    </a:stretch>
                  </pic:blipFill>
                  <pic:spPr>
                    <a:xfrm>
                      <a:off x="0" y="0"/>
                      <a:ext cx="5579745" cy="3933433"/>
                    </a:xfrm>
                    <a:prstGeom prst="rect">
                      <a:avLst/>
                    </a:prstGeom>
                  </pic:spPr>
                </pic:pic>
              </a:graphicData>
            </a:graphic>
          </wp:inline>
        </w:drawing>
      </w:r>
    </w:p>
    <w:p w14:paraId="08742A3F" w14:textId="54F4C013" w:rsidR="00247CC1" w:rsidRDefault="002B433D" w:rsidP="00AC7963">
      <w:pPr>
        <w:pStyle w:val="Kpalrs"/>
        <w:jc w:val="both"/>
      </w:pPr>
      <w:r>
        <w:fldChar w:fldCharType="begin"/>
      </w:r>
      <w:r>
        <w:instrText>SEQ ábra \* ARABIC</w:instrText>
      </w:r>
      <w:r>
        <w:fldChar w:fldCharType="separate"/>
      </w:r>
      <w:r>
        <w:rPr>
          <w:noProof/>
        </w:rPr>
        <w:t>14</w:t>
      </w:r>
      <w:r>
        <w:fldChar w:fldCharType="end"/>
      </w:r>
      <w:r w:rsidR="00AC7963">
        <w:t xml:space="preserve">. ábra </w:t>
      </w:r>
      <w:r w:rsidR="00794344" w:rsidRPr="00794344">
        <w:t xml:space="preserve">Ökológiai hálózat, tájképvédelmi terület, </w:t>
      </w:r>
      <w:r w:rsidR="00794344">
        <w:t>kiváló és jó termőhelyi adottságú szán</w:t>
      </w:r>
      <w:r w:rsidR="000138C3">
        <w:t>t</w:t>
      </w:r>
      <w:r w:rsidR="00794344">
        <w:t>ó</w:t>
      </w:r>
      <w:r w:rsidR="003B73F7">
        <w:t xml:space="preserve">, valamint </w:t>
      </w:r>
      <w:r w:rsidR="000138C3">
        <w:t xml:space="preserve">földtani veszélyforrás </w:t>
      </w:r>
      <w:r w:rsidR="003D54AE">
        <w:t>terület övezet</w:t>
      </w:r>
      <w:r w:rsidR="00F1518F">
        <w:t>ek átfedés</w:t>
      </w:r>
      <w:r w:rsidR="00C3755A">
        <w:t>ei (</w:t>
      </w:r>
      <w:r w:rsidR="00794344" w:rsidRPr="00794344">
        <w:t>forrás: E-TÉR Elektronikus Térségi Tervezést Támogató Rendszer alapján saját szerkesztés)</w:t>
      </w:r>
    </w:p>
    <w:p w14:paraId="6FDB3B5D" w14:textId="7737D623" w:rsidR="00010428" w:rsidRDefault="00010428" w:rsidP="0043254B">
      <w:pPr>
        <w:pStyle w:val="Cmsor3"/>
      </w:pPr>
      <w:bookmarkStart w:id="75" w:name="_Toc236398483"/>
      <w:r>
        <w:t>Települési tervek</w:t>
      </w:r>
      <w:bookmarkEnd w:id="75"/>
    </w:p>
    <w:p w14:paraId="481E1471" w14:textId="659454F3" w:rsidR="00247CC1" w:rsidRDefault="007A74FC" w:rsidP="002A524E">
      <w:pPr>
        <w:pStyle w:val="Cmsor4"/>
      </w:pPr>
      <w:r>
        <w:t>Mór város településfejlesztési koncepciója</w:t>
      </w:r>
      <w:r w:rsidR="002A62E7">
        <w:t>, 2017</w:t>
      </w:r>
    </w:p>
    <w:p w14:paraId="27853DAB" w14:textId="7B7A1A3C" w:rsidR="007A74FC" w:rsidRDefault="002D5C42" w:rsidP="00247CC1">
      <w:r>
        <w:t>A 2017-ben elfogadott koncepcionális dokumentumot 2022-ben módosították.</w:t>
      </w:r>
      <w:r w:rsidR="009A35EA">
        <w:t xml:space="preserve"> A módosítás az </w:t>
      </w:r>
      <w:r w:rsidR="00673D35">
        <w:t>örökségi értékek védettség</w:t>
      </w:r>
      <w:r w:rsidR="00270346">
        <w:t xml:space="preserve"> szempontjait </w:t>
      </w:r>
      <w:r w:rsidR="000239D8">
        <w:t>erősítette meg.</w:t>
      </w:r>
      <w:r w:rsidR="00BC4DC3">
        <w:t xml:space="preserve"> A</w:t>
      </w:r>
      <w:r w:rsidR="00191EA8">
        <w:t xml:space="preserve"> közel 10 éve készült dokumentum az alábbi releváns megállapításokat, célokat fogalmaz</w:t>
      </w:r>
      <w:r w:rsidR="009461CD">
        <w:t>za meg.</w:t>
      </w:r>
    </w:p>
    <w:p w14:paraId="129CD445" w14:textId="77777777" w:rsidR="003E262A" w:rsidRDefault="003E262A" w:rsidP="003E262A">
      <w:r>
        <w:t xml:space="preserve">Mór Város Településfejlesztési Koncepciója egy élhető, kisvárosias karakterét megőrző, ugyanakkor gazdaságilag versenyképes térségi központ kialakítását célozza. A fejlesztési stratégia fő irányai közé tartozik a gazdaság diverzifikációja, a foglalkoztatás stabilizálása, a humán közszolgáltatások fejlesztése, valamint a természeti és épített környezet fenntartható alakítása. A dokumentum kiemeli a </w:t>
      </w:r>
      <w:r w:rsidRPr="00F56C68">
        <w:rPr>
          <w:b/>
          <w:bCs/>
        </w:rPr>
        <w:t>környezettudatos</w:t>
      </w:r>
      <w:r>
        <w:t xml:space="preserve"> és </w:t>
      </w:r>
      <w:r w:rsidRPr="00F56C68">
        <w:rPr>
          <w:b/>
          <w:bCs/>
        </w:rPr>
        <w:t>klímaadaptív szemlélet</w:t>
      </w:r>
      <w:r>
        <w:t xml:space="preserve"> erősítésének szükségességét, különös tekintettel a települési infrastruktúra és a zöldfelületi rendszer fejlesztésére.</w:t>
      </w:r>
    </w:p>
    <w:p w14:paraId="7320B3F2" w14:textId="3B3F8763" w:rsidR="003E262A" w:rsidRDefault="003E262A" w:rsidP="003E262A">
      <w:r>
        <w:t xml:space="preserve">A demográfiai folyamatok tekintetében megállapítható, hogy Mór népessége </w:t>
      </w:r>
      <w:r w:rsidR="000F2AD1">
        <w:t xml:space="preserve">a 2017 előtti megelőző </w:t>
      </w:r>
      <w:r>
        <w:t xml:space="preserve">évtizedben stabilan alakult, 2016-ban 14 010 fő volt, ugyanakkor az elöregedés folyamata érzékelhető. A koncepció hosszú távon a </w:t>
      </w:r>
      <w:r w:rsidRPr="005C6638">
        <w:rPr>
          <w:b/>
          <w:bCs/>
        </w:rPr>
        <w:t>népesség megtartását, illetve mérsékelt növelését célozza</w:t>
      </w:r>
      <w:r>
        <w:t>. A gazdasági szerkezetet jelenleg az ipar, azon belül is a járműipar dominanciája jellemzi, ugyanakkor a stratégia hangsúlyozza a kis- és középvállalkozások, az innováció, valamint a turizmus – különösen a borászatra épülő ágazatok – erősítésének szükségességét.</w:t>
      </w:r>
    </w:p>
    <w:p w14:paraId="5F788B60" w14:textId="77777777" w:rsidR="003E262A" w:rsidRDefault="003E262A" w:rsidP="003E262A">
      <w:r>
        <w:lastRenderedPageBreak/>
        <w:t xml:space="preserve">A település fejlesztési elképzelései több ponton közvetlen vízgazdálkodási vonatkozással bírnak. Kiemelt feladat a </w:t>
      </w:r>
      <w:r w:rsidRPr="005C6638">
        <w:rPr>
          <w:b/>
          <w:bCs/>
        </w:rPr>
        <w:t>csapadékvíz-elvezető rendszer fejlesztése</w:t>
      </w:r>
      <w:r>
        <w:t xml:space="preserve">, amelyet a szélsőséges csapadékesemények gyakoribbá válása indokol. A koncepció hangsúlyozza a </w:t>
      </w:r>
      <w:r w:rsidRPr="00E01489">
        <w:rPr>
          <w:b/>
          <w:bCs/>
        </w:rPr>
        <w:t>vizek helyben tartásának és késleltetett elvezetésének fontosságát</w:t>
      </w:r>
      <w:r>
        <w:t xml:space="preserve">, valamint a </w:t>
      </w:r>
      <w:r w:rsidRPr="00E01489">
        <w:rPr>
          <w:b/>
          <w:bCs/>
        </w:rPr>
        <w:t>szennyvízhálózat bővítésének</w:t>
      </w:r>
      <w:r>
        <w:t xml:space="preserve"> szükségességét a belterületen kívüli, illetve koncentráltan lakott térségekben. A dokumentum rögzíti továbbá, hogy a meglévő </w:t>
      </w:r>
      <w:r w:rsidRPr="00E01489">
        <w:rPr>
          <w:b/>
          <w:bCs/>
        </w:rPr>
        <w:t>bel- és csapadékvíz-elvezető rendszer egyes szakaszokon nem rendelkezik megfelelő kapacitással</w:t>
      </w:r>
      <w:r>
        <w:t>, ami lokális vízkárok kialakulásának kockázatát hordozza.</w:t>
      </w:r>
    </w:p>
    <w:p w14:paraId="28B4C798" w14:textId="77777777" w:rsidR="003E262A" w:rsidRDefault="003E262A" w:rsidP="003E262A">
      <w:r>
        <w:t>A településszerkezeti és területfelhasználási elképzelések közül vízgazdálkodási szempontból különösen releváns az ipari és lakóterületek bővítése, amelyek a burkolt felületek növekedésén keresztül módosítják a lefolyási viszonyokat, és többletigényt generálnak a víziközmű-hálózat fejlesztése iránt. Emellett meghatározó a település természeti környezete: a Móri-árok vízrendszeréhez tartozó vízfolyások, valamint a Natura 2000 és ökológiai hálózati területek jelenléte, amelyek a fejlesztések során korlátozó és egyben védendő tényezőként jelennek meg.</w:t>
      </w:r>
    </w:p>
    <w:p w14:paraId="357ACE67" w14:textId="232156E5" w:rsidR="009461CD" w:rsidRDefault="003E262A" w:rsidP="003E262A">
      <w:r>
        <w:t xml:space="preserve">Összességében megállapítható, hogy Mór településfejlesztési irányai és a vízgazdálkodási szempontok között szoros összefüggés áll fenn. A koncepció felismeri a </w:t>
      </w:r>
      <w:r w:rsidRPr="00F14528">
        <w:rPr>
          <w:b/>
          <w:bCs/>
        </w:rPr>
        <w:t>klímaváltozáshoz való alkalmazkodás és a fenntartható vízgazdálkodás</w:t>
      </w:r>
      <w:r>
        <w:t xml:space="preserve"> jelentőségét, ugyanakkor a tervezett területhasználati változások – különösen az </w:t>
      </w:r>
      <w:r w:rsidRPr="00F14528">
        <w:rPr>
          <w:b/>
          <w:bCs/>
        </w:rPr>
        <w:t>ipari és lakóterületi bővítések</w:t>
      </w:r>
      <w:r>
        <w:t xml:space="preserve"> – indokolttá teszik a vízgazdálkodási szempontok fokozott integrációját az ITVT tervezési szintjén.</w:t>
      </w:r>
    </w:p>
    <w:p w14:paraId="03A665F4" w14:textId="02DE19AC" w:rsidR="00247CC1" w:rsidRDefault="005C124E" w:rsidP="002A524E">
      <w:pPr>
        <w:pStyle w:val="Cmsor4"/>
      </w:pPr>
      <w:r>
        <w:t>M</w:t>
      </w:r>
      <w:r w:rsidR="004D1802">
        <w:t>ór Város Fenntartható Városfejlesztési Stratégiája, 2025</w:t>
      </w:r>
    </w:p>
    <w:p w14:paraId="6043EA74" w14:textId="54512F0B" w:rsidR="00247CC1" w:rsidRDefault="00D14E92" w:rsidP="00247CC1">
      <w:r w:rsidRPr="00D14E92">
        <w:t>Mór fejlesztési irányai és vízgazdálkodási összefüggései a</w:t>
      </w:r>
      <w:r w:rsidR="006E0EF2">
        <w:t xml:space="preserve"> város </w:t>
      </w:r>
      <w:r w:rsidR="00173165">
        <w:t>Fenntartható Városfejlesztési Stra</w:t>
      </w:r>
      <w:r w:rsidR="00CD43BB">
        <w:t xml:space="preserve">tégiája </w:t>
      </w:r>
      <w:r w:rsidRPr="00D14E92">
        <w:t>alapján</w:t>
      </w:r>
      <w:r>
        <w:t xml:space="preserve"> a következők.</w:t>
      </w:r>
    </w:p>
    <w:p w14:paraId="15068652" w14:textId="56AAD676" w:rsidR="0040041F" w:rsidRDefault="0040041F" w:rsidP="00D14E92">
      <w:pPr>
        <w:pStyle w:val="Cmsor6"/>
      </w:pPr>
      <w:r>
        <w:t>Fő stratégiai irányok</w:t>
      </w:r>
    </w:p>
    <w:p w14:paraId="790D7B9C" w14:textId="77777777" w:rsidR="0040041F" w:rsidRDefault="0040041F" w:rsidP="0040041F">
      <w:r>
        <w:t xml:space="preserve">Mór Fenntartható Városfejlesztési Stratégiája a város fejlődését öt dimenzió mentén szervezi: </w:t>
      </w:r>
      <w:r w:rsidRPr="00CF5015">
        <w:rPr>
          <w:b/>
          <w:bCs/>
        </w:rPr>
        <w:t>prosperáló, zöldülő, digitális, megtartó és kiszolgáló város</w:t>
      </w:r>
      <w:r>
        <w:t>. A stratégia fő irányai a helyi gazdaság fejlesztése és diverzifikálása, a lakosságmegtartó képesség erősítése, a közszolgáltatások színvonalának javítása, valamint az épített és természeti környezet fenntartható alakítása. A dokumentum külön hangsúlyozza, hogy a város gazdasági szerkezete jelenleg sérülékeny az autóipari függőség miatt, miközben a turisztikai potenciál kihasználtsága alacsony.</w:t>
      </w:r>
    </w:p>
    <w:p w14:paraId="1FDC2F37" w14:textId="70C2CBD5" w:rsidR="0040041F" w:rsidRDefault="0040041F" w:rsidP="00CF5015">
      <w:pPr>
        <w:pStyle w:val="Cmsor6"/>
      </w:pPr>
      <w:r>
        <w:t>Társadalmi és gazdasági változások</w:t>
      </w:r>
    </w:p>
    <w:p w14:paraId="31222D88" w14:textId="47903F24" w:rsidR="0040041F" w:rsidRDefault="0040041F" w:rsidP="0040041F">
      <w:r>
        <w:t xml:space="preserve">A stratégia szerint Mór népessége csökkenő pályán van: 2010 és 2020 között a </w:t>
      </w:r>
      <w:r w:rsidRPr="00B84437">
        <w:rPr>
          <w:b/>
          <w:bCs/>
        </w:rPr>
        <w:t>lakónépesség</w:t>
      </w:r>
      <w:r>
        <w:t xml:space="preserve"> </w:t>
      </w:r>
      <w:r w:rsidR="00401A0C">
        <w:t>több, mint 50</w:t>
      </w:r>
      <w:r w:rsidR="002E503C">
        <w:t>0 fővel csökkent</w:t>
      </w:r>
      <w:r>
        <w:t xml:space="preserve">, amelynek elsődleges oka az </w:t>
      </w:r>
      <w:r w:rsidRPr="00B84437">
        <w:rPr>
          <w:b/>
          <w:bCs/>
        </w:rPr>
        <w:t>elvándorlás</w:t>
      </w:r>
      <w:r>
        <w:t xml:space="preserve">. Emellett az idősebb korosztály arányának növekedése is megfigyelhető. Gazdasági oldalon a város az elmúlt évtizedben növekedést mutatott, de a jövőben kockázatot jelent az autóipari kitettség, ezért a stratégia a </w:t>
      </w:r>
      <w:r w:rsidRPr="00222F63">
        <w:rPr>
          <w:b/>
          <w:bCs/>
        </w:rPr>
        <w:t>gazdasági diverzifikációt, a KKV-k erősítését, a duális szakképzés fejlesztését és a munkaerő-megtartást</w:t>
      </w:r>
      <w:r>
        <w:t xml:space="preserve"> tekinti kulcsfeladatnak.</w:t>
      </w:r>
    </w:p>
    <w:p w14:paraId="43D14AE6" w14:textId="3A1A8C53" w:rsidR="0040041F" w:rsidRDefault="0040041F" w:rsidP="001C48ED">
      <w:pPr>
        <w:pStyle w:val="Cmsor6"/>
      </w:pPr>
      <w:r>
        <w:t>Vízgazdálkodási vonatkozású célok</w:t>
      </w:r>
    </w:p>
    <w:p w14:paraId="7B474FDA" w14:textId="56A6AABD" w:rsidR="0040041F" w:rsidRPr="003637A1" w:rsidRDefault="0040041F" w:rsidP="0040041F">
      <w:pPr>
        <w:rPr>
          <w:b/>
          <w:bCs/>
        </w:rPr>
      </w:pPr>
      <w:r>
        <w:t xml:space="preserve">Az FVS a vízgazdálkodási kérdéseket főként a zöldülő és kiszolgáló város dimenzióban kezeli. A dokumentum szerint a klímaváltozás következtében a térségben </w:t>
      </w:r>
      <w:r w:rsidRPr="001740CF">
        <w:rPr>
          <w:b/>
          <w:bCs/>
        </w:rPr>
        <w:t xml:space="preserve">fokozódó </w:t>
      </w:r>
      <w:proofErr w:type="spellStart"/>
      <w:r w:rsidRPr="001740CF">
        <w:rPr>
          <w:b/>
          <w:bCs/>
        </w:rPr>
        <w:t>szárazodás</w:t>
      </w:r>
      <w:proofErr w:type="spellEnd"/>
      <w:r w:rsidRPr="001740CF">
        <w:rPr>
          <w:b/>
          <w:bCs/>
        </w:rPr>
        <w:t xml:space="preserve"> várható</w:t>
      </w:r>
      <w:r>
        <w:t xml:space="preserve">, ezért nagyobb hangsúlyt kell fektetni a </w:t>
      </w:r>
      <w:r w:rsidRPr="001740CF">
        <w:rPr>
          <w:b/>
          <w:bCs/>
        </w:rPr>
        <w:t>csapadékvíz összegyűjtésére, hasznosítására</w:t>
      </w:r>
      <w:r>
        <w:t xml:space="preserve"> és </w:t>
      </w:r>
      <w:r w:rsidRPr="001740CF">
        <w:rPr>
          <w:b/>
          <w:bCs/>
        </w:rPr>
        <w:t>helyben tartására</w:t>
      </w:r>
      <w:r>
        <w:t xml:space="preserve">. Ugyanakkor a csapadékmintázat változása növeli a </w:t>
      </w:r>
      <w:r w:rsidRPr="00334914">
        <w:rPr>
          <w:b/>
          <w:bCs/>
        </w:rPr>
        <w:t>villám- és városi árvizek</w:t>
      </w:r>
      <w:r>
        <w:t xml:space="preserve"> kialakulásának esélyét is. Erre válaszul a stratégia </w:t>
      </w:r>
      <w:r w:rsidRPr="00334914">
        <w:rPr>
          <w:b/>
          <w:bCs/>
        </w:rPr>
        <w:t xml:space="preserve">kék infrastrukturális fejlesztéseket, a csatornahálózat karbantartását és fejlesztését, továbbá az Integrált Települési Vízgazdálkodási Terv </w:t>
      </w:r>
      <w:r w:rsidRPr="00334914">
        <w:rPr>
          <w:b/>
          <w:bCs/>
        </w:rPr>
        <w:lastRenderedPageBreak/>
        <w:t>elkészítését és a Települési Vízkárelhárítási Terv felülvizsgálatát irányozza elő</w:t>
      </w:r>
      <w:r w:rsidR="00D42D80">
        <w:t xml:space="preserve"> a </w:t>
      </w:r>
      <w:r w:rsidR="003637A1" w:rsidRPr="003637A1">
        <w:rPr>
          <w:b/>
          <w:bCs/>
        </w:rPr>
        <w:t>Fenntartható Energia és Klíma Akcióterv elkészítésével egyetemben.</w:t>
      </w:r>
    </w:p>
    <w:p w14:paraId="7023F526" w14:textId="7A7DFA4D" w:rsidR="0040041F" w:rsidRDefault="007B7A6E" w:rsidP="00973FFD">
      <w:r>
        <w:t xml:space="preserve">Az ITV szempontjából figyelemre érdemes </w:t>
      </w:r>
      <w:r w:rsidR="00860805">
        <w:t xml:space="preserve">terület, amelyet a </w:t>
      </w:r>
      <w:r w:rsidR="0040041F">
        <w:t xml:space="preserve">stratégia konkrétan </w:t>
      </w:r>
      <w:r w:rsidR="0040041F" w:rsidRPr="004359AA">
        <w:rPr>
          <w:b/>
          <w:bCs/>
        </w:rPr>
        <w:t>megnevez</w:t>
      </w:r>
      <w:r w:rsidR="00860805">
        <w:rPr>
          <w:b/>
          <w:bCs/>
        </w:rPr>
        <w:t xml:space="preserve">, </w:t>
      </w:r>
      <w:r w:rsidR="0040041F" w:rsidRPr="004359AA">
        <w:rPr>
          <w:b/>
          <w:bCs/>
        </w:rPr>
        <w:t xml:space="preserve">Felsődobost, Tímárpusztát és </w:t>
      </w:r>
      <w:proofErr w:type="spellStart"/>
      <w:r w:rsidR="0040041F" w:rsidRPr="004359AA">
        <w:rPr>
          <w:b/>
          <w:bCs/>
        </w:rPr>
        <w:t>Árkipusztát</w:t>
      </w:r>
      <w:proofErr w:type="spellEnd"/>
      <w:r w:rsidR="0040041F">
        <w:t xml:space="preserve"> mint olyan településrészeket, ahol a szennyvízelvezetés hiánya a talajvíz lokális szennyezését okozhatja</w:t>
      </w:r>
      <w:r w:rsidR="00860805">
        <w:t>. E</w:t>
      </w:r>
      <w:r w:rsidR="0040041F">
        <w:t xml:space="preserve">zért ezekben a térségekben a </w:t>
      </w:r>
      <w:r w:rsidR="0040041F" w:rsidRPr="004359AA">
        <w:rPr>
          <w:b/>
          <w:bCs/>
        </w:rPr>
        <w:t>csatornázási rendszer bővítése szükséges</w:t>
      </w:r>
      <w:r w:rsidR="0040041F">
        <w:t>. Emellett egyes közúti fejlesztésekhez is kapcsolódik vízgazdálkodási tartalom, például csapadékvíz-elvezetés kiépítése a peremterületi feltáró utak mentén.</w:t>
      </w:r>
    </w:p>
    <w:p w14:paraId="34B33E85" w14:textId="71EAD2CB" w:rsidR="0040041F" w:rsidRDefault="00E47DC6" w:rsidP="0040041F">
      <w:r>
        <w:t xml:space="preserve">A jelentősebb </w:t>
      </w:r>
      <w:r w:rsidR="00F90A71">
        <w:t xml:space="preserve">vízgazdálkodást érintő </w:t>
      </w:r>
      <w:r w:rsidR="008D4708">
        <w:t>ter</w:t>
      </w:r>
      <w:r w:rsidR="00870B6B">
        <w:t xml:space="preserve">vezett </w:t>
      </w:r>
      <w:r w:rsidR="00F90A71">
        <w:t>fejlesztések a következők:</w:t>
      </w:r>
    </w:p>
    <w:p w14:paraId="5DED88F5" w14:textId="77777777" w:rsidR="00CE4E46" w:rsidRDefault="007F21B3" w:rsidP="00DC7047">
      <w:pPr>
        <w:pStyle w:val="Listaszerbekezds"/>
      </w:pPr>
      <w:r>
        <w:t xml:space="preserve">É1.1.2: </w:t>
      </w:r>
      <w:r w:rsidR="00CE4E46" w:rsidRPr="00A76FF1">
        <w:rPr>
          <w:b/>
          <w:bCs/>
        </w:rPr>
        <w:t>5 számjegyű utak korszerűsítése</w:t>
      </w:r>
    </w:p>
    <w:p w14:paraId="2116AA4F" w14:textId="628435FC" w:rsidR="00F90A71" w:rsidRDefault="00CE4E46" w:rsidP="00CE4E46">
      <w:pPr>
        <w:pStyle w:val="Listaszerbekezds"/>
        <w:numPr>
          <w:ilvl w:val="0"/>
          <w:numId w:val="0"/>
        </w:numPr>
        <w:ind w:left="284"/>
      </w:pPr>
      <w:r w:rsidRPr="00CE4E46">
        <w:t>Felsődobosra vezető 81118</w:t>
      </w:r>
      <w:r w:rsidR="00097CE5">
        <w:t xml:space="preserve"> </w:t>
      </w:r>
      <w:r w:rsidRPr="00CE4E46">
        <w:t>j. közút, a Tímárpusztára vezető 82101</w:t>
      </w:r>
      <w:r w:rsidR="00097CE5">
        <w:t xml:space="preserve"> </w:t>
      </w:r>
      <w:r w:rsidRPr="00CE4E46">
        <w:t>j. közút és a móri vasútállomáshoz vezető 82304</w:t>
      </w:r>
      <w:r w:rsidR="00097CE5">
        <w:t xml:space="preserve"> </w:t>
      </w:r>
      <w:r w:rsidRPr="00CE4E46">
        <w:t>j. közút fejlesztése: pályaszerkezet megerősítése és csapadékvíz-elvezetés kiépítése.</w:t>
      </w:r>
      <w:r w:rsidR="00A315D0">
        <w:t xml:space="preserve"> </w:t>
      </w:r>
      <w:r w:rsidR="00630D26">
        <w:t xml:space="preserve">Ez </w:t>
      </w:r>
      <w:r w:rsidR="00630D26" w:rsidRPr="00630D26">
        <w:t>közvetlenül érinti a csapadékvíz-elvezetést; egyben új/megújuló burkolt felületekhez kapcsolódik</w:t>
      </w:r>
      <w:r w:rsidR="00630D26">
        <w:t xml:space="preserve">. </w:t>
      </w:r>
      <w:r w:rsidR="00BD5CFC">
        <w:t>Megvalósítás 2023-27.</w:t>
      </w:r>
      <w:r w:rsidR="00A876D8">
        <w:t xml:space="preserve"> </w:t>
      </w:r>
      <w:r w:rsidR="001D5905" w:rsidRPr="00B61075">
        <w:t>–</w:t>
      </w:r>
      <w:r w:rsidR="00A876D8" w:rsidRPr="00B61075">
        <w:t xml:space="preserve"> </w:t>
      </w:r>
      <w:r w:rsidR="001D5905" w:rsidRPr="00B61075">
        <w:t xml:space="preserve">A </w:t>
      </w:r>
      <w:r w:rsidR="00C07CC7" w:rsidRPr="00B61075">
        <w:t xml:space="preserve">TOP Plusz </w:t>
      </w:r>
      <w:r w:rsidR="00E0108A" w:rsidRPr="00B61075">
        <w:t xml:space="preserve">forrásból </w:t>
      </w:r>
      <w:r w:rsidR="001D5905" w:rsidRPr="00B61075">
        <w:t xml:space="preserve">várhatóan csak </w:t>
      </w:r>
      <w:r w:rsidR="00D3604A" w:rsidRPr="00B61075">
        <w:t xml:space="preserve">a Felsődobosra vezető 81118 j. </w:t>
      </w:r>
      <w:r w:rsidR="00030402" w:rsidRPr="00B61075">
        <w:t>közút fejlesztése valósul meg.</w:t>
      </w:r>
    </w:p>
    <w:p w14:paraId="6C3CFDBC" w14:textId="77777777" w:rsidR="00E64DBD" w:rsidRDefault="00413B48" w:rsidP="00BD5CFC">
      <w:pPr>
        <w:pStyle w:val="Listaszerbekezds"/>
      </w:pPr>
      <w:r>
        <w:t>É2.</w:t>
      </w:r>
      <w:r w:rsidR="00E64DBD">
        <w:t xml:space="preserve">2.1: </w:t>
      </w:r>
      <w:r w:rsidR="00E64DBD" w:rsidRPr="00A76FF1">
        <w:rPr>
          <w:b/>
          <w:bCs/>
        </w:rPr>
        <w:t>Közmű infrastruktúra fejlesztése</w:t>
      </w:r>
    </w:p>
    <w:p w14:paraId="0AD3DDE5" w14:textId="2A3804AC" w:rsidR="00BD5CFC" w:rsidRDefault="00E64DBD" w:rsidP="00E64DBD">
      <w:pPr>
        <w:pStyle w:val="Listaszerbekezds"/>
        <w:numPr>
          <w:ilvl w:val="0"/>
          <w:numId w:val="0"/>
        </w:numPr>
        <w:ind w:left="284"/>
      </w:pPr>
      <w:r>
        <w:t xml:space="preserve">Felsődobos, Tímárpuszta, </w:t>
      </w:r>
      <w:proofErr w:type="spellStart"/>
      <w:r>
        <w:t>Árkipuszta</w:t>
      </w:r>
      <w:proofErr w:type="spellEnd"/>
      <w:r>
        <w:t xml:space="preserve"> közműfejlesztése, beleértve a gázellátás és a szennyvíz-elvezetési rendszer kiépítését is. </w:t>
      </w:r>
      <w:r w:rsidR="00CF0E91">
        <w:t xml:space="preserve">A beavatkozás </w:t>
      </w:r>
      <w:r w:rsidR="00CF0E91" w:rsidRPr="00CF0E91">
        <w:t>közvetlenül a szennyvízelvezetést érinti; a dokumentum indoklása szerint e településrészek közmű-ellátottsága elmarad a központi belterületi részekétől, és problémát okoz a szennyvíz-elvezetés hiánya.</w:t>
      </w:r>
      <w:r w:rsidR="00CF0E91">
        <w:t xml:space="preserve"> </w:t>
      </w:r>
      <w:r w:rsidR="00CF0E91" w:rsidRPr="00CF0E91">
        <w:t>Megvalósítás 2023-27.</w:t>
      </w:r>
      <w:r w:rsidR="00A57B81">
        <w:t xml:space="preserve"> </w:t>
      </w:r>
      <w:r w:rsidR="00896BE2">
        <w:t>–</w:t>
      </w:r>
      <w:r w:rsidR="00A57B81">
        <w:t xml:space="preserve"> </w:t>
      </w:r>
      <w:r w:rsidR="00896BE2">
        <w:t xml:space="preserve">A TOP Plusz forrásból várhatóan nem valósul meg a kitűzött határidőre a </w:t>
      </w:r>
      <w:r w:rsidR="003220EF">
        <w:t>beavatkozás.</w:t>
      </w:r>
    </w:p>
    <w:p w14:paraId="5929284F" w14:textId="3385E89C" w:rsidR="004A75D8" w:rsidRPr="00E52004" w:rsidRDefault="00F43BE2" w:rsidP="00E52004">
      <w:pPr>
        <w:pStyle w:val="Listaszerbekezds"/>
      </w:pPr>
      <w:r>
        <w:t>É</w:t>
      </w:r>
      <w:r w:rsidR="00A9145C">
        <w:t xml:space="preserve">2.2.1: </w:t>
      </w:r>
      <w:r w:rsidR="00C72CF2" w:rsidRPr="00713CAC">
        <w:rPr>
          <w:b/>
          <w:bCs/>
        </w:rPr>
        <w:t>Belterületi csapadékvíz-elvezetési rendszerek felújítása</w:t>
      </w:r>
    </w:p>
    <w:p w14:paraId="1DC4227C" w14:textId="041A5112" w:rsidR="00A477AB" w:rsidRDefault="00A4609A" w:rsidP="00A477AB">
      <w:pPr>
        <w:pStyle w:val="Listaszerbekezds"/>
        <w:numPr>
          <w:ilvl w:val="0"/>
          <w:numId w:val="0"/>
        </w:numPr>
        <w:spacing w:after="0"/>
        <w:ind w:left="284"/>
      </w:pPr>
      <w:r w:rsidRPr="00A4609A">
        <w:t xml:space="preserve">Mór, Jegenye u.-Virág u. által határolt területen kialakítandó utak vízelvezetéséhez szükséges szikkasztó-tározó földmedence és túlfolyó árokszakasz tervezésével. A tervezett szikkasztó-tározó földmedence, Mór város belterületi részén található a 2153/24 helyrajzi számú ingatlanon a 81-es sz. főúttal párhuzamosan, a </w:t>
      </w:r>
      <w:proofErr w:type="spellStart"/>
      <w:r w:rsidRPr="00A4609A">
        <w:t>szelvényezés</w:t>
      </w:r>
      <w:proofErr w:type="spellEnd"/>
      <w:r w:rsidRPr="00A4609A">
        <w:t xml:space="preserve"> szerinti jobb oldalon.</w:t>
      </w:r>
      <w:r>
        <w:t xml:space="preserve"> Megvalósítás</w:t>
      </w:r>
      <w:r w:rsidR="008C3834">
        <w:t xml:space="preserve"> 2023-27.</w:t>
      </w:r>
      <w:r w:rsidR="00682C1A">
        <w:t xml:space="preserve"> </w:t>
      </w:r>
      <w:r w:rsidR="000865FD">
        <w:t>–</w:t>
      </w:r>
      <w:r w:rsidR="003220EF">
        <w:t xml:space="preserve"> </w:t>
      </w:r>
      <w:r w:rsidR="000865FD">
        <w:t xml:space="preserve">Várhatóan </w:t>
      </w:r>
      <w:r w:rsidR="00535845">
        <w:t>2027-ig megvalósul a TOP Plusz forrásból.</w:t>
      </w:r>
    </w:p>
    <w:p w14:paraId="3891E08E" w14:textId="77777777" w:rsidR="00E52004" w:rsidRDefault="00E52004" w:rsidP="00A477AB">
      <w:pPr>
        <w:pStyle w:val="Listaszerbekezds"/>
        <w:numPr>
          <w:ilvl w:val="0"/>
          <w:numId w:val="0"/>
        </w:numPr>
        <w:spacing w:after="0"/>
        <w:ind w:left="284"/>
      </w:pPr>
    </w:p>
    <w:p w14:paraId="217F534A" w14:textId="597BCBA0" w:rsidR="000A3A01" w:rsidRDefault="002E05CC" w:rsidP="00720C9B">
      <w:pPr>
        <w:pStyle w:val="Listaszerbekezds"/>
      </w:pPr>
      <w:r>
        <w:t>É</w:t>
      </w:r>
      <w:r w:rsidR="00C322E2">
        <w:t xml:space="preserve">2.2.1: </w:t>
      </w:r>
      <w:r w:rsidR="00C322E2" w:rsidRPr="00A76FF1">
        <w:rPr>
          <w:b/>
          <w:bCs/>
        </w:rPr>
        <w:t>Belterületi zárt csatorna- és nyílt árokrendszer fejlesztése és bővítése</w:t>
      </w:r>
    </w:p>
    <w:p w14:paraId="6A16EA50" w14:textId="6703B161" w:rsidR="00671C0A" w:rsidRDefault="005D4178" w:rsidP="00671C0A">
      <w:pPr>
        <w:pStyle w:val="Listaszerbekezds"/>
        <w:numPr>
          <w:ilvl w:val="0"/>
          <w:numId w:val="0"/>
        </w:numPr>
        <w:ind w:left="284"/>
      </w:pPr>
      <w:r w:rsidRPr="005D4178">
        <w:t>A város belterületét átszelő patak jelentős közterületet szakít ki, a mély vezetése miatt szükséges rézsű felületekkel</w:t>
      </w:r>
      <w:r w:rsidR="002169F9">
        <w:t xml:space="preserve">, amelynek </w:t>
      </w:r>
      <w:r w:rsidRPr="005D4178">
        <w:t>fenntartási költsége</w:t>
      </w:r>
      <w:r w:rsidR="005A5652">
        <w:t xml:space="preserve"> jelentős </w:t>
      </w:r>
      <w:r w:rsidRPr="005D4178">
        <w:t xml:space="preserve">és </w:t>
      </w:r>
      <w:r w:rsidR="005A5652">
        <w:t xml:space="preserve">a </w:t>
      </w:r>
      <w:r w:rsidRPr="005D4178">
        <w:t>szennyezés</w:t>
      </w:r>
      <w:r w:rsidR="005A5652">
        <w:t xml:space="preserve"> lehetősége is fennáll. </w:t>
      </w:r>
      <w:r w:rsidRPr="005D4178">
        <w:t>A</w:t>
      </w:r>
      <w:r w:rsidR="00715966">
        <w:t xml:space="preserve">z érintett </w:t>
      </w:r>
      <w:r w:rsidRPr="005D4178">
        <w:t>terület csapadékvíz elvezetését és a belterületi szakaszon a csatorna lefedés</w:t>
      </w:r>
      <w:r w:rsidR="00672480">
        <w:t xml:space="preserve">e a cél. </w:t>
      </w:r>
      <w:r w:rsidR="00E07E8A">
        <w:t xml:space="preserve">A </w:t>
      </w:r>
      <w:r w:rsidR="004B2170">
        <w:t>b</w:t>
      </w:r>
      <w:r w:rsidRPr="005D4178">
        <w:t xml:space="preserve">elterületi zárt csatorna- és nyílt árokrendszer fejlesztése </w:t>
      </w:r>
      <w:r w:rsidR="004B2170">
        <w:t xml:space="preserve">a cél. A beavatkozás közvetlenül érinti </w:t>
      </w:r>
      <w:r w:rsidR="00294390">
        <w:t xml:space="preserve">a vizek lefolyását és a csapadékvíz elvezetését. </w:t>
      </w:r>
      <w:r w:rsidR="00294390" w:rsidRPr="00294390">
        <w:t>Megvalósítás 2023-27.</w:t>
      </w:r>
      <w:r w:rsidR="00535845">
        <w:t xml:space="preserve"> </w:t>
      </w:r>
      <w:r w:rsidR="00BC7825">
        <w:t>–</w:t>
      </w:r>
      <w:r w:rsidR="00535845">
        <w:t xml:space="preserve"> </w:t>
      </w:r>
      <w:r w:rsidR="00BC7825">
        <w:t xml:space="preserve">A TOP </w:t>
      </w:r>
      <w:r w:rsidR="00215467">
        <w:t>P</w:t>
      </w:r>
      <w:r w:rsidR="00BC7825">
        <w:t xml:space="preserve">lusz </w:t>
      </w:r>
      <w:r w:rsidR="00215467">
        <w:t>forrásból várhatóan nem valósul meg a tervezett beavatkozás.</w:t>
      </w:r>
    </w:p>
    <w:p w14:paraId="6E5EB2F6" w14:textId="244F1F50" w:rsidR="00720C9B" w:rsidRDefault="008836D0" w:rsidP="0040041F">
      <w:r w:rsidRPr="008836D0">
        <w:t>A</w:t>
      </w:r>
      <w:r>
        <w:t xml:space="preserve"> fentiek alapján a</w:t>
      </w:r>
      <w:r w:rsidRPr="008836D0">
        <w:t xml:space="preserve"> </w:t>
      </w:r>
      <w:r w:rsidRPr="00591D41">
        <w:rPr>
          <w:b/>
          <w:bCs/>
        </w:rPr>
        <w:t>F</w:t>
      </w:r>
      <w:r w:rsidR="00245F79" w:rsidRPr="00591D41">
        <w:rPr>
          <w:b/>
          <w:bCs/>
        </w:rPr>
        <w:t xml:space="preserve">enntartható Városfejlesztési </w:t>
      </w:r>
      <w:r w:rsidR="00245F79" w:rsidRPr="00731A92">
        <w:t xml:space="preserve">Stratégia </w:t>
      </w:r>
      <w:r w:rsidR="00A309D3" w:rsidRPr="00731A92">
        <w:t xml:space="preserve">jelzi </w:t>
      </w:r>
      <w:r w:rsidRPr="00731A92">
        <w:t>a</w:t>
      </w:r>
      <w:r w:rsidRPr="00591D41">
        <w:rPr>
          <w:b/>
          <w:bCs/>
        </w:rPr>
        <w:t xml:space="preserve"> vízgazdálkodási problémákat és a szükséges beavatkozási irányokat</w:t>
      </w:r>
      <w:r w:rsidRPr="008836D0">
        <w:t>.</w:t>
      </w:r>
    </w:p>
    <w:p w14:paraId="52DD4AE5" w14:textId="449E5849" w:rsidR="00591D41" w:rsidRDefault="000A5367" w:rsidP="002A524E">
      <w:pPr>
        <w:pStyle w:val="Cmsor4"/>
      </w:pPr>
      <w:r>
        <w:lastRenderedPageBreak/>
        <w:t>Mór</w:t>
      </w:r>
      <w:r w:rsidRPr="000A5367">
        <w:t xml:space="preserve"> </w:t>
      </w:r>
      <w:r w:rsidR="00A1081C">
        <w:t>v</w:t>
      </w:r>
      <w:r w:rsidRPr="000A5367">
        <w:t xml:space="preserve">áros </w:t>
      </w:r>
      <w:r w:rsidR="00A1081C">
        <w:t>t</w:t>
      </w:r>
      <w:r w:rsidRPr="000A5367">
        <w:t>elepülésszerkezeti terve és Helyi építési szabályzata</w:t>
      </w:r>
    </w:p>
    <w:p w14:paraId="69EF8F8A" w14:textId="7B708F7E" w:rsidR="000A5367" w:rsidRDefault="00B47E05" w:rsidP="0040041F">
      <w:r>
        <w:t xml:space="preserve">A város </w:t>
      </w:r>
      <w:r w:rsidR="007150C1">
        <w:t>településszerkezeti terv</w:t>
      </w:r>
      <w:r w:rsidR="007B2530">
        <w:t xml:space="preserve">ének hatályos változatát </w:t>
      </w:r>
      <w:r w:rsidR="009C5930">
        <w:t xml:space="preserve">a </w:t>
      </w:r>
      <w:r w:rsidR="00AC18E0">
        <w:t>87/2022. (III.</w:t>
      </w:r>
      <w:r w:rsidR="00891355">
        <w:t xml:space="preserve">30.) </w:t>
      </w:r>
      <w:r w:rsidR="00CB5C3F">
        <w:t>sz. Önk. hatá</w:t>
      </w:r>
      <w:r w:rsidR="009B3764">
        <w:t>rozattal</w:t>
      </w:r>
      <w:r w:rsidR="007B2530">
        <w:t xml:space="preserve"> hagyták jóvá</w:t>
      </w:r>
      <w:r w:rsidR="009B3764">
        <w:t xml:space="preserve">, míg a </w:t>
      </w:r>
      <w:r w:rsidR="007150C1">
        <w:t>helyi építési szabályzat</w:t>
      </w:r>
      <w:r w:rsidR="00E17E5C">
        <w:t xml:space="preserve">át </w:t>
      </w:r>
      <w:r w:rsidR="00EC6C9B">
        <w:t>a 10/2022. (IV.</w:t>
      </w:r>
      <w:r w:rsidR="006D320C">
        <w:t xml:space="preserve">1.) </w:t>
      </w:r>
      <w:r w:rsidR="00934E73">
        <w:t>sz. Önk. rendelet tartalmazza, mely</w:t>
      </w:r>
      <w:r w:rsidR="00020885">
        <w:t>nek legutóbbi változat</w:t>
      </w:r>
      <w:r w:rsidR="00C73EDB">
        <w:t>a</w:t>
      </w:r>
      <w:r w:rsidR="00020885">
        <w:t xml:space="preserve"> </w:t>
      </w:r>
      <w:r w:rsidR="00F2409A">
        <w:t>2025-</w:t>
      </w:r>
      <w:r w:rsidR="00020885">
        <w:t>től hatályos.</w:t>
      </w:r>
      <w:r w:rsidR="005B4E4C">
        <w:t xml:space="preserve"> </w:t>
      </w:r>
    </w:p>
    <w:p w14:paraId="1C976164" w14:textId="33C66741" w:rsidR="004272EA" w:rsidRDefault="00A60BB3" w:rsidP="00C97CF0">
      <w:pPr>
        <w:pStyle w:val="Cmsor5"/>
      </w:pPr>
      <w:r>
        <w:t>A tele</w:t>
      </w:r>
      <w:r w:rsidR="00CF13FA">
        <w:t>pülésszerkezeti terv</w:t>
      </w:r>
    </w:p>
    <w:p w14:paraId="04918040" w14:textId="02291E85" w:rsidR="00AC13E0" w:rsidRDefault="00857B31" w:rsidP="00857B31">
      <w:r w:rsidRPr="00857B31">
        <w:t xml:space="preserve">A településszerkezeti terv a vízgazdálkodási kérdéseket elsősorban területfelhasználási és térszerkezeti szinten kezeli. </w:t>
      </w:r>
      <w:r w:rsidR="00D21FAA">
        <w:t xml:space="preserve">Fontos változás, hogy </w:t>
      </w:r>
      <w:r w:rsidR="001F35EA">
        <w:t xml:space="preserve">36 ha új </w:t>
      </w:r>
      <w:r w:rsidR="00315EBB">
        <w:t xml:space="preserve">beépítésre szánt terület mellett </w:t>
      </w:r>
      <w:r w:rsidR="00E92C0E">
        <w:t xml:space="preserve">mintegy 106 ha </w:t>
      </w:r>
      <w:r w:rsidR="00266CE4">
        <w:t xml:space="preserve">beépítésre </w:t>
      </w:r>
      <w:r w:rsidR="00505101">
        <w:t xml:space="preserve">szánt terület </w:t>
      </w:r>
      <w:r w:rsidR="007F1DB1">
        <w:t>megszűnik</w:t>
      </w:r>
      <w:r w:rsidR="00C60BF4">
        <w:t xml:space="preserve">. Ez </w:t>
      </w:r>
      <w:r w:rsidR="00330B63">
        <w:t xml:space="preserve">a </w:t>
      </w:r>
      <w:r w:rsidR="00330B63" w:rsidRPr="00FF430E">
        <w:rPr>
          <w:b/>
          <w:bCs/>
        </w:rPr>
        <w:t xml:space="preserve">jelentős </w:t>
      </w:r>
      <w:r w:rsidR="000114AF" w:rsidRPr="00FF430E">
        <w:rPr>
          <w:b/>
          <w:bCs/>
        </w:rPr>
        <w:t xml:space="preserve">területi </w:t>
      </w:r>
      <w:r w:rsidR="00063601" w:rsidRPr="00FF430E">
        <w:rPr>
          <w:b/>
          <w:bCs/>
        </w:rPr>
        <w:t>átrendeződés</w:t>
      </w:r>
      <w:r w:rsidR="00063601">
        <w:t xml:space="preserve"> mellet</w:t>
      </w:r>
      <w:r w:rsidR="00F4565F">
        <w:t xml:space="preserve">t </w:t>
      </w:r>
      <w:r w:rsidR="00A61B75">
        <w:t>kedvez a vízgazdálkodási célok megvalósításának</w:t>
      </w:r>
      <w:r w:rsidR="00AC6666">
        <w:t xml:space="preserve"> is</w:t>
      </w:r>
      <w:r w:rsidR="00A61B75">
        <w:t xml:space="preserve">. </w:t>
      </w:r>
      <w:r w:rsidRPr="00857B31">
        <w:t xml:space="preserve">A terv önálló vízgazdálkodási területet </w:t>
      </w:r>
      <w:r w:rsidR="00F173DF">
        <w:t xml:space="preserve">(V) </w:t>
      </w:r>
      <w:r w:rsidRPr="00857B31">
        <w:t>különít el</w:t>
      </w:r>
      <w:r w:rsidR="00AC13E0">
        <w:t>:</w:t>
      </w:r>
    </w:p>
    <w:p w14:paraId="43542F3C" w14:textId="2DB2B24C" w:rsidR="00AC13E0" w:rsidRDefault="00857B31" w:rsidP="00AC13E0">
      <w:pPr>
        <w:pStyle w:val="Listaszerbekezds"/>
        <w:spacing w:after="0"/>
      </w:pPr>
      <w:r w:rsidRPr="00857B31">
        <w:t>a folyó- és állóvizek medre és parti sávja</w:t>
      </w:r>
    </w:p>
    <w:p w14:paraId="42D33785" w14:textId="4D0590B8" w:rsidR="00AC13E0" w:rsidRDefault="00857B31" w:rsidP="000B16A3">
      <w:pPr>
        <w:pStyle w:val="Listaszerbekezds"/>
      </w:pPr>
      <w:r w:rsidRPr="00857B31">
        <w:t>a vízellátást szolgáló területigényes közmű-létesítmények</w:t>
      </w:r>
      <w:r w:rsidR="00BA5197">
        <w:t xml:space="preserve"> (</w:t>
      </w:r>
      <w:r w:rsidRPr="00857B31">
        <w:t>vízműkutak és víztározók</w:t>
      </w:r>
      <w:r w:rsidR="00BF6BD5">
        <w:t>)</w:t>
      </w:r>
      <w:r w:rsidR="00A4024F">
        <w:t>.</w:t>
      </w:r>
    </w:p>
    <w:p w14:paraId="35B3A0D6" w14:textId="0FA4DD87" w:rsidR="00540745" w:rsidRDefault="00857B31" w:rsidP="00857B31">
      <w:r w:rsidRPr="00857B31">
        <w:t xml:space="preserve">A területi mérleg szerint a </w:t>
      </w:r>
      <w:r w:rsidR="003F2BCE">
        <w:t>település 10</w:t>
      </w:r>
      <w:r w:rsidR="00201AD3">
        <w:t>861</w:t>
      </w:r>
      <w:r w:rsidR="00AC5BC2">
        <w:t xml:space="preserve"> ha-os területé</w:t>
      </w:r>
      <w:r w:rsidR="008F056A">
        <w:t xml:space="preserve">n belül </w:t>
      </w:r>
      <w:r w:rsidR="00FC4A30">
        <w:t xml:space="preserve">a </w:t>
      </w:r>
      <w:r w:rsidRPr="00775752">
        <w:rPr>
          <w:b/>
          <w:bCs/>
        </w:rPr>
        <w:t>vízgazdálkodási terület</w:t>
      </w:r>
      <w:r w:rsidRPr="00857B31">
        <w:t xml:space="preserve"> kiterjedése </w:t>
      </w:r>
      <w:r>
        <w:t xml:space="preserve">mintegy </w:t>
      </w:r>
      <w:r w:rsidRPr="00775752">
        <w:rPr>
          <w:b/>
          <w:bCs/>
        </w:rPr>
        <w:t>1</w:t>
      </w:r>
      <w:r w:rsidR="00604384" w:rsidRPr="00775752">
        <w:rPr>
          <w:b/>
          <w:bCs/>
        </w:rPr>
        <w:t>40</w:t>
      </w:r>
      <w:r w:rsidRPr="00775752">
        <w:rPr>
          <w:b/>
          <w:bCs/>
        </w:rPr>
        <w:t xml:space="preserve"> ha</w:t>
      </w:r>
      <w:r w:rsidRPr="00857B31">
        <w:t>.</w:t>
      </w:r>
    </w:p>
    <w:p w14:paraId="7D12D342" w14:textId="050CEE08" w:rsidR="004272EA" w:rsidRDefault="000A0FE5" w:rsidP="0040041F">
      <w:r w:rsidRPr="000A0FE5">
        <w:t xml:space="preserve">A szerkezeti terv vízgazdálkodási szempontból különösen fontos eleme, hogy új területfelhasználási egységként vezeti be a </w:t>
      </w:r>
      <w:r w:rsidRPr="00775752">
        <w:rPr>
          <w:b/>
          <w:bCs/>
        </w:rPr>
        <w:t>természetközeli területet</w:t>
      </w:r>
      <w:r w:rsidRPr="000A0FE5">
        <w:t xml:space="preserve">. Ide kerültek az ex lege védett lápok, valamint a nádas művelésű, nádas felszínborítású területek, amelyeket a terv korábbi mezőgazdasági területekből sorol át a természeti értékek megőrzése érdekében. A leírás szerint ezek az új kijelölések összesen </w:t>
      </w:r>
      <w:r>
        <w:t>mintegy 62</w:t>
      </w:r>
      <w:r w:rsidRPr="000A0FE5">
        <w:t xml:space="preserve"> ha-t érintenek.</w:t>
      </w:r>
    </w:p>
    <w:p w14:paraId="6E9D3DA0" w14:textId="1E1298EC" w:rsidR="008A1957" w:rsidRDefault="00125656" w:rsidP="0040041F">
      <w:r w:rsidRPr="008C389F">
        <w:t xml:space="preserve">A tervlapokon több helyen szerepelnek </w:t>
      </w:r>
      <w:r w:rsidRPr="00775752">
        <w:rPr>
          <w:b/>
          <w:bCs/>
        </w:rPr>
        <w:t>árkok, vízfolyások, vízállásos és mocsaras</w:t>
      </w:r>
      <w:r w:rsidRPr="008C389F">
        <w:t xml:space="preserve"> foltok</w:t>
      </w:r>
      <w:r>
        <w:t xml:space="preserve">. </w:t>
      </w:r>
      <w:r w:rsidR="008A1957">
        <w:t>A fontosab</w:t>
      </w:r>
      <w:r w:rsidR="00F92D1D">
        <w:t xml:space="preserve">b </w:t>
      </w:r>
      <w:r w:rsidR="009D6824">
        <w:t>vízfolyás</w:t>
      </w:r>
      <w:r>
        <w:t>ok</w:t>
      </w:r>
      <w:r w:rsidR="009D6824">
        <w:t>, vízrajzi eleme</w:t>
      </w:r>
      <w:r>
        <w:t>k a következők</w:t>
      </w:r>
      <w:r w:rsidR="00812C25">
        <w:t>:</w:t>
      </w:r>
    </w:p>
    <w:p w14:paraId="4DF4B1C3" w14:textId="77777777" w:rsidR="00AA20A8" w:rsidRDefault="00AA20A8" w:rsidP="00E14614">
      <w:pPr>
        <w:pStyle w:val="Listaszerbekezds"/>
        <w:spacing w:after="0"/>
      </w:pPr>
      <w:r w:rsidRPr="00AA20A8">
        <w:t>Káposzta-ér,</w:t>
      </w:r>
    </w:p>
    <w:p w14:paraId="6FA09B8C" w14:textId="77777777" w:rsidR="00AA20A8" w:rsidRDefault="00AA20A8" w:rsidP="00E14614">
      <w:pPr>
        <w:pStyle w:val="Listaszerbekezds"/>
        <w:spacing w:after="0"/>
      </w:pPr>
      <w:r w:rsidRPr="00AA20A8">
        <w:t>Kút-ér</w:t>
      </w:r>
    </w:p>
    <w:p w14:paraId="45918803" w14:textId="77777777" w:rsidR="00AA20A8" w:rsidRDefault="00AA20A8" w:rsidP="00E14614">
      <w:pPr>
        <w:pStyle w:val="Listaszerbekezds"/>
        <w:spacing w:after="0"/>
      </w:pPr>
      <w:proofErr w:type="spellStart"/>
      <w:r w:rsidRPr="00AA20A8">
        <w:t>Velegi</w:t>
      </w:r>
      <w:proofErr w:type="spellEnd"/>
      <w:r w:rsidRPr="00AA20A8">
        <w:t>-víz</w:t>
      </w:r>
    </w:p>
    <w:p w14:paraId="037CB93B" w14:textId="77777777" w:rsidR="00AA20A8" w:rsidRDefault="00AA20A8" w:rsidP="00E14614">
      <w:pPr>
        <w:pStyle w:val="Listaszerbekezds"/>
        <w:spacing w:after="0"/>
      </w:pPr>
      <w:r w:rsidRPr="00AA20A8">
        <w:t>Szárazhegyi-víz</w:t>
      </w:r>
    </w:p>
    <w:p w14:paraId="14F3B775" w14:textId="77777777" w:rsidR="00AA20A8" w:rsidRDefault="00AA20A8" w:rsidP="00E14614">
      <w:pPr>
        <w:pStyle w:val="Listaszerbekezds"/>
        <w:spacing w:after="0"/>
      </w:pPr>
      <w:r w:rsidRPr="00AA20A8">
        <w:t>Által-ér</w:t>
      </w:r>
    </w:p>
    <w:p w14:paraId="79F30C04" w14:textId="77777777" w:rsidR="00651945" w:rsidRDefault="00AA20A8" w:rsidP="00E14614">
      <w:pPr>
        <w:pStyle w:val="Listaszerbekezds"/>
        <w:spacing w:after="0"/>
      </w:pPr>
      <w:r w:rsidRPr="00AA20A8">
        <w:t xml:space="preserve">Sövénykút-patak és </w:t>
      </w:r>
    </w:p>
    <w:p w14:paraId="1267A6CF" w14:textId="1094B30D" w:rsidR="00812C25" w:rsidRDefault="00AA20A8" w:rsidP="00651945">
      <w:pPr>
        <w:pStyle w:val="Listaszerbekezds"/>
      </w:pPr>
      <w:r w:rsidRPr="00AA20A8">
        <w:t>Móri-víz</w:t>
      </w:r>
      <w:r w:rsidR="005F1615">
        <w:t xml:space="preserve">, valamint </w:t>
      </w:r>
      <w:r w:rsidR="00AA42C2">
        <w:t>a patakra települt tórendszer.</w:t>
      </w:r>
    </w:p>
    <w:p w14:paraId="253212AA" w14:textId="676A9626" w:rsidR="005637C7" w:rsidRDefault="005637C7" w:rsidP="0040041F">
      <w:r w:rsidRPr="005637C7">
        <w:t xml:space="preserve">A szerkezeti terv a vízgazdálkodási szempontból érzékeny területek védelmét részben országos és térségi korlátozások figyelembevételével biztosítja. Rögzíti, hogy Mórt érinti többek között a vízminőség-védelmi terület övezete, továbbá azt is, hogy új beépítésre szánt terület az ökológiai hálózat területén és a kiváló termőhelyi adottságú szántók övezetében nem került kijelölésre. </w:t>
      </w:r>
    </w:p>
    <w:p w14:paraId="680C550F" w14:textId="22D39360" w:rsidR="005B34D7" w:rsidRDefault="00604313" w:rsidP="0040041F">
      <w:r>
        <w:t xml:space="preserve">A terv </w:t>
      </w:r>
      <w:r w:rsidR="00611A07" w:rsidRPr="00382472">
        <w:rPr>
          <w:b/>
          <w:bCs/>
        </w:rPr>
        <w:t>nagy távlatban a</w:t>
      </w:r>
      <w:r w:rsidR="00357EBB">
        <w:rPr>
          <w:b/>
          <w:bCs/>
        </w:rPr>
        <w:t>z általános</w:t>
      </w:r>
      <w:r w:rsidR="00611A07" w:rsidRPr="00382472">
        <w:rPr>
          <w:b/>
          <w:bCs/>
        </w:rPr>
        <w:t xml:space="preserve"> </w:t>
      </w:r>
      <w:r w:rsidR="009B793B" w:rsidRPr="00382472">
        <w:rPr>
          <w:b/>
          <w:bCs/>
        </w:rPr>
        <w:t xml:space="preserve">gazdasági területek </w:t>
      </w:r>
      <w:r w:rsidR="00F955E1" w:rsidRPr="00382472">
        <w:rPr>
          <w:b/>
          <w:bCs/>
        </w:rPr>
        <w:t xml:space="preserve">jelentős </w:t>
      </w:r>
      <w:r w:rsidR="00652BBA">
        <w:rPr>
          <w:b/>
          <w:bCs/>
        </w:rPr>
        <w:t>bővítését</w:t>
      </w:r>
      <w:r w:rsidR="00F955E1">
        <w:t xml:space="preserve"> irányozza elő </w:t>
      </w:r>
      <w:r w:rsidR="005711DA">
        <w:t xml:space="preserve">a település északi felén, a 81 sz. út nyugati oldalán, </w:t>
      </w:r>
      <w:r w:rsidR="006B3EA0">
        <w:t xml:space="preserve">továbbá a </w:t>
      </w:r>
      <w:proofErr w:type="spellStart"/>
      <w:r w:rsidR="006B3EA0">
        <w:t>Velegi</w:t>
      </w:r>
      <w:proofErr w:type="spellEnd"/>
      <w:r w:rsidR="006B3EA0">
        <w:t xml:space="preserve"> út déli </w:t>
      </w:r>
      <w:r w:rsidR="006606A8">
        <w:t>f</w:t>
      </w:r>
      <w:r w:rsidR="009C2389">
        <w:t>elén</w:t>
      </w:r>
      <w:r w:rsidR="006606A8">
        <w:t xml:space="preserve">, melyek </w:t>
      </w:r>
      <w:r w:rsidR="006653DC">
        <w:t>teljes betelepülése a jövőben várható</w:t>
      </w:r>
      <w:r w:rsidR="009C2389">
        <w:t>.</w:t>
      </w:r>
    </w:p>
    <w:p w14:paraId="010D41A4" w14:textId="578EFA88" w:rsidR="008C389F" w:rsidRDefault="001C089C" w:rsidP="0040041F">
      <w:r w:rsidRPr="001C089C">
        <w:t>A településszerkezeti terv</w:t>
      </w:r>
      <w:r w:rsidR="00AD5ECB">
        <w:t>nek</w:t>
      </w:r>
      <w:r w:rsidR="00455439">
        <w:t xml:space="preserve"> szerves rész</w:t>
      </w:r>
      <w:r w:rsidR="00AD5ECB">
        <w:t xml:space="preserve">ét képezik a </w:t>
      </w:r>
      <w:r w:rsidRPr="001C089C">
        <w:t>vízgazdálkodási szempontok</w:t>
      </w:r>
      <w:r w:rsidR="003C592B">
        <w:t xml:space="preserve">, </w:t>
      </w:r>
      <w:r w:rsidRPr="001C089C">
        <w:t>különösen a vízgazdálkodási és természetközeli területek kijelölésével, valamint az érzékeny övezetek figyelembevételével.</w:t>
      </w:r>
    </w:p>
    <w:p w14:paraId="7C379FF7" w14:textId="2213DE4E" w:rsidR="003927C4" w:rsidRDefault="003927C4" w:rsidP="00C97CF0">
      <w:pPr>
        <w:pStyle w:val="Cmsor5"/>
      </w:pPr>
      <w:r>
        <w:t>Helyi építés</w:t>
      </w:r>
      <w:r w:rsidR="00D60F42">
        <w:t>i szabályzat és szabályozási terv</w:t>
      </w:r>
    </w:p>
    <w:p w14:paraId="3B6D9E3C" w14:textId="0E8928D3" w:rsidR="00CF2BE1" w:rsidRDefault="00CF2BE1" w:rsidP="00CF2BE1">
      <w:r>
        <w:t xml:space="preserve">A helyi építési szabályozás és a szabályozási terv </w:t>
      </w:r>
      <w:r w:rsidR="00792860">
        <w:t xml:space="preserve">(HÉSZ) </w:t>
      </w:r>
      <w:r>
        <w:t xml:space="preserve">a vízgazdálkodási kérdéseket már övezeti, létesítményi és korlátozási szinten jeleníti meg. A szabályozási terv jelkulcsa külön feltünteti a vízműkutat, víztározót, szennyvízátemelőt, szennyvíztisztító telepet, valamint az ivóvíz-gerincvezetéket, továbbá a talaj- és </w:t>
      </w:r>
      <w:proofErr w:type="spellStart"/>
      <w:r>
        <w:t>vízvédelem</w:t>
      </w:r>
      <w:proofErr w:type="spellEnd"/>
      <w:r>
        <w:t xml:space="preserve"> körében a vízminőség-</w:t>
      </w:r>
      <w:r>
        <w:lastRenderedPageBreak/>
        <w:t>védelmi terület határát. Ez azt jelenti, hogy a vízgazdálkodás itt már nemcsak területfelhasználási kategóriaként, hanem konkrét szabályozási tényezőként jelenik meg.</w:t>
      </w:r>
    </w:p>
    <w:p w14:paraId="64392F42" w14:textId="30FF57CE" w:rsidR="003C17F8" w:rsidRDefault="004847F6" w:rsidP="00A65AFD">
      <w:pPr>
        <w:pStyle w:val="Listaszerbekezds"/>
      </w:pPr>
      <w:r>
        <w:t xml:space="preserve">A </w:t>
      </w:r>
      <w:r w:rsidR="00792860">
        <w:t xml:space="preserve">HÉSZ a vízgazdálkodási területeket </w:t>
      </w:r>
      <w:r w:rsidR="00535F91">
        <w:t xml:space="preserve">önálló területfelhasználási </w:t>
      </w:r>
      <w:r w:rsidR="003C17F8">
        <w:t xml:space="preserve">kategóriába sorolja a </w:t>
      </w:r>
      <w:r w:rsidR="00DF5E9C">
        <w:t>kötelező szabályozási elemek</w:t>
      </w:r>
      <w:r w:rsidR="003F51CA">
        <w:t xml:space="preserve">, </w:t>
      </w:r>
      <w:r w:rsidR="000168D3">
        <w:t xml:space="preserve">beépítésre nem szánt </w:t>
      </w:r>
      <w:r w:rsidR="003C17F8">
        <w:t xml:space="preserve">területek között nevesítve a </w:t>
      </w:r>
      <w:r w:rsidR="003105B6" w:rsidRPr="00676CC7">
        <w:rPr>
          <w:b/>
          <w:bCs/>
        </w:rPr>
        <w:t>folyó és állóvizek medre és parti sávja (V)</w:t>
      </w:r>
      <w:r w:rsidR="003105B6">
        <w:t>, va</w:t>
      </w:r>
      <w:r w:rsidR="00C046A3">
        <w:t xml:space="preserve">lamint a </w:t>
      </w:r>
      <w:r w:rsidR="00C046A3" w:rsidRPr="00676CC7">
        <w:rPr>
          <w:b/>
          <w:bCs/>
        </w:rPr>
        <w:t xml:space="preserve">vízműkút, víztározó </w:t>
      </w:r>
      <w:r w:rsidR="00D42A67" w:rsidRPr="00676CC7">
        <w:rPr>
          <w:b/>
          <w:bCs/>
        </w:rPr>
        <w:t xml:space="preserve">területét </w:t>
      </w:r>
      <w:r w:rsidR="00C046A3" w:rsidRPr="00676CC7">
        <w:rPr>
          <w:b/>
          <w:bCs/>
        </w:rPr>
        <w:t>(V-</w:t>
      </w:r>
      <w:proofErr w:type="spellStart"/>
      <w:r w:rsidR="00C046A3" w:rsidRPr="00676CC7">
        <w:rPr>
          <w:b/>
          <w:bCs/>
        </w:rPr>
        <w:t>kv</w:t>
      </w:r>
      <w:proofErr w:type="spellEnd"/>
      <w:r w:rsidR="00C046A3" w:rsidRPr="00676CC7">
        <w:rPr>
          <w:b/>
          <w:bCs/>
        </w:rPr>
        <w:t>)</w:t>
      </w:r>
      <w:r w:rsidR="00C046A3">
        <w:t xml:space="preserve"> </w:t>
      </w:r>
      <w:r w:rsidR="00D42A67">
        <w:t xml:space="preserve">(HÉSZ </w:t>
      </w:r>
      <w:r w:rsidR="00246490">
        <w:t>49. § e)</w:t>
      </w:r>
      <w:r w:rsidR="00E8390A">
        <w:t>).</w:t>
      </w:r>
    </w:p>
    <w:p w14:paraId="42EBB63F" w14:textId="4C3DE326" w:rsidR="008C4110" w:rsidRDefault="008C4110" w:rsidP="00A65AFD">
      <w:pPr>
        <w:pStyle w:val="Listaszerbekezds"/>
      </w:pPr>
      <w:r>
        <w:t xml:space="preserve">A </w:t>
      </w:r>
      <w:r w:rsidR="00C7446A">
        <w:t>vízgazdálkodási szempont</w:t>
      </w:r>
      <w:r w:rsidR="00986612">
        <w:t xml:space="preserve">ú </w:t>
      </w:r>
      <w:r w:rsidR="00A87BA2">
        <w:t>fontosabb előírások</w:t>
      </w:r>
    </w:p>
    <w:p w14:paraId="6BEF6EA3" w14:textId="0E01C691" w:rsidR="008C4110" w:rsidRDefault="0096585D" w:rsidP="00CE50EA">
      <w:pPr>
        <w:pStyle w:val="Listaszerbekezds"/>
        <w:numPr>
          <w:ilvl w:val="1"/>
          <w:numId w:val="4"/>
        </w:numPr>
      </w:pPr>
      <w:r>
        <w:t xml:space="preserve">a </w:t>
      </w:r>
      <w:r w:rsidRPr="00B41D9C">
        <w:rPr>
          <w:b/>
          <w:bCs/>
        </w:rPr>
        <w:t>vízgazdálkodá</w:t>
      </w:r>
      <w:r w:rsidR="00352278" w:rsidRPr="00B41D9C">
        <w:rPr>
          <w:b/>
          <w:bCs/>
        </w:rPr>
        <w:t>si terüle</w:t>
      </w:r>
      <w:r w:rsidR="000D5785" w:rsidRPr="00B41D9C">
        <w:rPr>
          <w:b/>
          <w:bCs/>
        </w:rPr>
        <w:t>tek</w:t>
      </w:r>
      <w:r w:rsidR="000D5785">
        <w:t xml:space="preserve">be a következők tartoznak: </w:t>
      </w:r>
      <w:r w:rsidR="003B78DE">
        <w:t>a patakok, tavak-tározók medrei; a vízmedrek mentén a vízgazdálkodás szempontjából meghatározott szélességű parti sávok; a közcélú nyílt csatornák medre és partja a vízgazdálkodási területként szabályozott szélességben</w:t>
      </w:r>
      <w:r w:rsidR="00A07428">
        <w:t xml:space="preserve">; </w:t>
      </w:r>
      <w:r w:rsidR="003B78DE">
        <w:t>a felszíni vízfolyások hullámterei</w:t>
      </w:r>
      <w:r w:rsidR="00A07428">
        <w:t xml:space="preserve">; </w:t>
      </w:r>
      <w:r w:rsidR="003B78DE">
        <w:t>vízműkút, víztározó területe</w:t>
      </w:r>
      <w:r w:rsidR="00B41D9C">
        <w:t>i</w:t>
      </w:r>
      <w:r w:rsidR="000A7222">
        <w:t xml:space="preserve"> (HÉSZ </w:t>
      </w:r>
      <w:r w:rsidR="002A2DFF">
        <w:t>63 § (1))</w:t>
      </w:r>
    </w:p>
    <w:p w14:paraId="7F81165F" w14:textId="16822F88" w:rsidR="00B63BF1" w:rsidRDefault="00547768" w:rsidP="00CE50EA">
      <w:pPr>
        <w:pStyle w:val="Listaszerbekezds"/>
        <w:numPr>
          <w:ilvl w:val="1"/>
          <w:numId w:val="4"/>
        </w:numPr>
      </w:pPr>
      <w:r>
        <w:t>a</w:t>
      </w:r>
      <w:r w:rsidR="00B63BF1">
        <w:t xml:space="preserve"> vízgazdálkodási terület övezeti tagolódása</w:t>
      </w:r>
      <w:r w:rsidR="00471F1E">
        <w:t xml:space="preserve">: </w:t>
      </w:r>
      <w:r w:rsidR="00471F1E" w:rsidRPr="00A41B92">
        <w:rPr>
          <w:b/>
          <w:bCs/>
        </w:rPr>
        <w:t>folyók és állóvizek medre és parti sávja</w:t>
      </w:r>
      <w:r w:rsidR="00471F1E">
        <w:t xml:space="preserve"> (V); </w:t>
      </w:r>
      <w:r w:rsidR="0082073F" w:rsidRPr="00A41B92">
        <w:rPr>
          <w:b/>
          <w:bCs/>
        </w:rPr>
        <w:t>vízműkút, víztározó területe</w:t>
      </w:r>
      <w:r w:rsidR="002A2DFF">
        <w:t xml:space="preserve"> </w:t>
      </w:r>
      <w:r w:rsidR="008033F5">
        <w:t>(V-</w:t>
      </w:r>
      <w:proofErr w:type="spellStart"/>
      <w:r w:rsidR="008033F5">
        <w:t>k</w:t>
      </w:r>
      <w:r w:rsidR="00A41B92">
        <w:t>v</w:t>
      </w:r>
      <w:proofErr w:type="spellEnd"/>
      <w:r w:rsidR="00A41B92">
        <w:t xml:space="preserve">) </w:t>
      </w:r>
      <w:r w:rsidR="002A2DFF">
        <w:t>(63 § (2))</w:t>
      </w:r>
    </w:p>
    <w:p w14:paraId="17D3A775" w14:textId="10CE760D" w:rsidR="00D41F45" w:rsidRDefault="00547768" w:rsidP="00CE50EA">
      <w:pPr>
        <w:pStyle w:val="Listaszerbekezds"/>
        <w:numPr>
          <w:ilvl w:val="1"/>
          <w:numId w:val="4"/>
        </w:numPr>
      </w:pPr>
      <w:r>
        <w:t xml:space="preserve">külterületi természetes és természetközeli </w:t>
      </w:r>
      <w:r w:rsidR="00AD69CC">
        <w:t xml:space="preserve">vízfolyás, vizes élőhely partvonala mentén meghatározott szélességű sávban </w:t>
      </w:r>
      <w:r w:rsidR="001674B4">
        <w:t xml:space="preserve">új építmény nem helyezhető el, meglévő </w:t>
      </w:r>
      <w:r w:rsidR="00D815EF">
        <w:t>épületek, építmények</w:t>
      </w:r>
      <w:r w:rsidR="00365862">
        <w:t xml:space="preserve">, létesítmények átépítése, átalakítása, míg </w:t>
      </w:r>
      <w:r w:rsidR="005149A4">
        <w:t xml:space="preserve">vízi létesítmények, kikötők </w:t>
      </w:r>
      <w:r w:rsidR="00C329FB">
        <w:t>és halászati létesítmények felújítása történhet</w:t>
      </w:r>
      <w:r w:rsidR="00432219">
        <w:t xml:space="preserve"> </w:t>
      </w:r>
      <w:r w:rsidR="0047721F">
        <w:t>(63 § (3))</w:t>
      </w:r>
    </w:p>
    <w:p w14:paraId="5CBD666E" w14:textId="3E8436C9" w:rsidR="00DD5C6B" w:rsidRDefault="00DD5C6B" w:rsidP="00CE50EA">
      <w:pPr>
        <w:pStyle w:val="Listaszerbekezds"/>
        <w:numPr>
          <w:ilvl w:val="1"/>
          <w:numId w:val="4"/>
        </w:numPr>
      </w:pPr>
      <w:r>
        <w:t>a</w:t>
      </w:r>
      <w:r w:rsidR="006F4D84">
        <w:t xml:space="preserve"> </w:t>
      </w:r>
      <w:r w:rsidR="006F4D84" w:rsidRPr="00001B15">
        <w:rPr>
          <w:b/>
          <w:bCs/>
        </w:rPr>
        <w:t>vízfolyások jó karbantartása érdekében</w:t>
      </w:r>
      <w:r w:rsidR="006F4D84">
        <w:t xml:space="preserve"> </w:t>
      </w:r>
      <w:r w:rsidR="00A0326B">
        <w:t>Mór-Bodajk</w:t>
      </w:r>
      <w:r w:rsidR="00A5591B">
        <w:t xml:space="preserve"> vízfolyás</w:t>
      </w:r>
      <w:r w:rsidR="00A0326B">
        <w:t xml:space="preserve">, </w:t>
      </w:r>
      <w:r w:rsidR="00C96C30">
        <w:t xml:space="preserve">valamint egyéb </w:t>
      </w:r>
      <w:r w:rsidR="00A0326B">
        <w:t xml:space="preserve">állami </w:t>
      </w:r>
      <w:r w:rsidR="00C96C30">
        <w:t xml:space="preserve">továbbá önkormányzati, </w:t>
      </w:r>
      <w:r w:rsidR="00A5591B">
        <w:t xml:space="preserve">társulási és egyéb kezelésű </w:t>
      </w:r>
      <w:r w:rsidR="0098687C">
        <w:t xml:space="preserve">vízfolyások és </w:t>
      </w:r>
      <w:r w:rsidR="00894850">
        <w:t xml:space="preserve">vízfelülete, árkok, csatornák mentén meghatározott </w:t>
      </w:r>
      <w:r w:rsidR="002A1C9A">
        <w:t xml:space="preserve">szélességű, szabadon használható </w:t>
      </w:r>
      <w:r w:rsidR="002A1C9A" w:rsidRPr="00001B15">
        <w:rPr>
          <w:b/>
          <w:bCs/>
        </w:rPr>
        <w:t>kezelősáv biztosítandó</w:t>
      </w:r>
      <w:r w:rsidR="0047721F">
        <w:t xml:space="preserve"> (63. § (</w:t>
      </w:r>
      <w:r w:rsidR="00165EBA">
        <w:t>4))</w:t>
      </w:r>
    </w:p>
    <w:p w14:paraId="6B6BB53F" w14:textId="6A987440" w:rsidR="00C329FB" w:rsidRDefault="00DD5C6B" w:rsidP="00CE50EA">
      <w:pPr>
        <w:pStyle w:val="Listaszerbekezds"/>
        <w:numPr>
          <w:ilvl w:val="1"/>
          <w:numId w:val="4"/>
        </w:numPr>
      </w:pPr>
      <w:r>
        <w:t xml:space="preserve">természetközeli vízfolyások </w:t>
      </w:r>
      <w:r w:rsidR="00D77FC3">
        <w:t>természetközeli állapotát meg kell őrizni a vízépítési munkák során is.</w:t>
      </w:r>
      <w:r w:rsidR="00165EBA">
        <w:t xml:space="preserve"> (63. § (5))</w:t>
      </w:r>
    </w:p>
    <w:p w14:paraId="4B15CF27" w14:textId="15937F37" w:rsidR="002F1FFA" w:rsidRDefault="002B10AB" w:rsidP="00CE50EA">
      <w:pPr>
        <w:pStyle w:val="Listaszerbekezds"/>
        <w:numPr>
          <w:ilvl w:val="1"/>
          <w:numId w:val="4"/>
        </w:numPr>
      </w:pPr>
      <w:r>
        <w:t xml:space="preserve">A </w:t>
      </w:r>
      <w:r w:rsidR="00D4388B">
        <w:t xml:space="preserve">vízgazdálkodást </w:t>
      </w:r>
      <w:r w:rsidR="000014E4">
        <w:t xml:space="preserve">is </w:t>
      </w:r>
      <w:r w:rsidR="004F057E">
        <w:t xml:space="preserve">érintő </w:t>
      </w:r>
      <w:proofErr w:type="spellStart"/>
      <w:r w:rsidRPr="00AE6E28">
        <w:rPr>
          <w:b/>
          <w:bCs/>
        </w:rPr>
        <w:t>közművesítés</w:t>
      </w:r>
      <w:proofErr w:type="spellEnd"/>
      <w:r>
        <w:t xml:space="preserve"> </w:t>
      </w:r>
      <w:r w:rsidR="00B86256">
        <w:t>legfontosabb előírásai</w:t>
      </w:r>
      <w:r w:rsidR="004F057E">
        <w:t xml:space="preserve">t </w:t>
      </w:r>
      <w:r w:rsidR="00B7666F">
        <w:t>a közm</w:t>
      </w:r>
      <w:r w:rsidR="00CA7B33">
        <w:t xml:space="preserve">űellátás és elektronikai hírközlés, </w:t>
      </w:r>
      <w:r w:rsidR="00B7666F">
        <w:t xml:space="preserve">a közműellátás mértéke, a vízellátás, </w:t>
      </w:r>
      <w:r w:rsidR="00CA7B33">
        <w:t>a szennyvízelvezetés</w:t>
      </w:r>
      <w:r w:rsidR="00917B32">
        <w:t>, valamint a felszíni vízrendezés</w:t>
      </w:r>
      <w:r w:rsidR="00440CA0">
        <w:t xml:space="preserve">, csapadékvíz-elvezetés fejezetekben részletesen tárgyalja a szabályzat (HÉSZ </w:t>
      </w:r>
      <w:r w:rsidR="00EE0301">
        <w:t xml:space="preserve">IV. fejezet 17. </w:t>
      </w:r>
      <w:r w:rsidR="006A7B60">
        <w:t>–</w:t>
      </w:r>
      <w:r w:rsidR="00EE0301">
        <w:t xml:space="preserve"> </w:t>
      </w:r>
      <w:r w:rsidR="006A7B60">
        <w:t>21.).</w:t>
      </w:r>
      <w:r w:rsidR="0092168E">
        <w:t xml:space="preserve"> </w:t>
      </w:r>
    </w:p>
    <w:p w14:paraId="27CED31D" w14:textId="2E477090" w:rsidR="000014E4" w:rsidRDefault="008156C3" w:rsidP="00CE50EA">
      <w:pPr>
        <w:pStyle w:val="Listaszerbekezds"/>
        <w:numPr>
          <w:ilvl w:val="1"/>
          <w:numId w:val="4"/>
        </w:numPr>
      </w:pPr>
      <w:r>
        <w:t>A</w:t>
      </w:r>
      <w:r w:rsidR="00330ECC">
        <w:t xml:space="preserve"> </w:t>
      </w:r>
      <w:r w:rsidR="00AE6E28" w:rsidRPr="00AE6E28">
        <w:rPr>
          <w:b/>
          <w:bCs/>
        </w:rPr>
        <w:t>vizek védelme</w:t>
      </w:r>
      <w:r w:rsidR="00AE6E28">
        <w:t xml:space="preserve"> </w:t>
      </w:r>
      <w:r w:rsidR="00330ECC">
        <w:t>önálló</w:t>
      </w:r>
      <w:r w:rsidR="00AE6E28">
        <w:t xml:space="preserve"> pontban jelenik meg.</w:t>
      </w:r>
      <w:r w:rsidR="001B1C66">
        <w:t xml:space="preserve"> Megállapítja, hogy a település</w:t>
      </w:r>
      <w:r w:rsidR="00365F58">
        <w:t xml:space="preserve"> felszínalatti víz állapota </w:t>
      </w:r>
      <w:r w:rsidR="00B01AE6">
        <w:t xml:space="preserve">szempontjából érzékeny, míg </w:t>
      </w:r>
      <w:r w:rsidR="00365F58">
        <w:t xml:space="preserve">minősége szempontjából </w:t>
      </w:r>
      <w:r w:rsidR="00B01AE6">
        <w:t xml:space="preserve">kiemelten érzékeny </w:t>
      </w:r>
      <w:r w:rsidR="00632163">
        <w:t xml:space="preserve">területen fekszik. A szabályozás kitér </w:t>
      </w:r>
      <w:proofErr w:type="spellStart"/>
      <w:r w:rsidR="00632163">
        <w:t>szen</w:t>
      </w:r>
      <w:r w:rsidR="00530825">
        <w:t>n</w:t>
      </w:r>
      <w:r w:rsidR="00632163">
        <w:t>yvíztisztítás</w:t>
      </w:r>
      <w:proofErr w:type="spellEnd"/>
      <w:r w:rsidR="00632163">
        <w:t xml:space="preserve"> </w:t>
      </w:r>
      <w:r w:rsidR="00530825">
        <w:t xml:space="preserve">előírásaira, </w:t>
      </w:r>
      <w:r w:rsidR="00751297">
        <w:t>az új vízfelületek létesítésére, a mély</w:t>
      </w:r>
      <w:r w:rsidR="004C3EB6">
        <w:t xml:space="preserve">ebb fekvésű területeken történő építés feltétleire, a víz természetes áramlásának </w:t>
      </w:r>
      <w:r w:rsidR="00B84A99">
        <w:t xml:space="preserve">megőrzésére, </w:t>
      </w:r>
      <w:r w:rsidR="007B348A">
        <w:t xml:space="preserve">a csapadékvíz elvezetésére, a vízfolyások </w:t>
      </w:r>
      <w:r w:rsidR="00EE587C">
        <w:t>karbantartásának</w:t>
      </w:r>
      <w:r w:rsidR="00E951E1">
        <w:t xml:space="preserve">, valamint </w:t>
      </w:r>
      <w:r w:rsidR="00EE587C">
        <w:t xml:space="preserve">a felszíni vizek öntisztulásának </w:t>
      </w:r>
      <w:r w:rsidR="00E951E1">
        <w:t xml:space="preserve">biztosítására, </w:t>
      </w:r>
      <w:r w:rsidR="00FB3CB5">
        <w:t>a magánterületen lévő vízfolyások és létesítmények kezelésére</w:t>
      </w:r>
      <w:r w:rsidR="00C83521">
        <w:t xml:space="preserve"> továbbá a vízmeder leromlásának megakadályozásáról.</w:t>
      </w:r>
      <w:r w:rsidR="001665F5">
        <w:t xml:space="preserve"> (HÉSZ 11. §))</w:t>
      </w:r>
    </w:p>
    <w:p w14:paraId="78A7EFF3" w14:textId="76A7BB4A" w:rsidR="002101F3" w:rsidRDefault="00AF7594" w:rsidP="00CE50EA">
      <w:pPr>
        <w:pStyle w:val="Listaszerbekezds"/>
        <w:numPr>
          <w:ilvl w:val="1"/>
          <w:numId w:val="4"/>
        </w:numPr>
      </w:pPr>
      <w:r>
        <w:t xml:space="preserve">különleges </w:t>
      </w:r>
      <w:r w:rsidR="00591DAD">
        <w:t>beépítésre szánt szennyvíztisztító-telep (K-</w:t>
      </w:r>
      <w:proofErr w:type="spellStart"/>
      <w:r w:rsidR="005B4905">
        <w:t>Szt</w:t>
      </w:r>
      <w:proofErr w:type="spellEnd"/>
      <w:r w:rsidR="005B4905">
        <w:t xml:space="preserve">) övezetében csak </w:t>
      </w:r>
      <w:r w:rsidR="002804C7">
        <w:t>a szennyvízt</w:t>
      </w:r>
      <w:r w:rsidR="002D2669">
        <w:t>i</w:t>
      </w:r>
      <w:r w:rsidR="002804C7">
        <w:t xml:space="preserve">sztító </w:t>
      </w:r>
      <w:r w:rsidR="002D2669">
        <w:t>tevékenységéhez kapcsolódó épület helyezhető el</w:t>
      </w:r>
      <w:r w:rsidR="00AB2529">
        <w:t xml:space="preserve"> (HÉSZ 46. §))</w:t>
      </w:r>
    </w:p>
    <w:p w14:paraId="37764565" w14:textId="68D419F2" w:rsidR="002D2669" w:rsidRDefault="00C046F0" w:rsidP="00CE50EA">
      <w:pPr>
        <w:pStyle w:val="Listaszerbekezds"/>
        <w:numPr>
          <w:ilvl w:val="1"/>
          <w:numId w:val="4"/>
        </w:numPr>
      </w:pPr>
      <w:r>
        <w:t>k</w:t>
      </w:r>
      <w:r w:rsidR="00397FC0">
        <w:t xml:space="preserve">ülönleges mezőgazdasági üzemi </w:t>
      </w:r>
      <w:r w:rsidR="00FE3E57">
        <w:t>(</w:t>
      </w:r>
      <w:r w:rsidR="00397FC0">
        <w:t>K</w:t>
      </w:r>
      <w:r w:rsidR="00FE3E57">
        <w:t>-</w:t>
      </w:r>
      <w:proofErr w:type="spellStart"/>
      <w:r w:rsidR="00397FC0">
        <w:t>Mü</w:t>
      </w:r>
      <w:proofErr w:type="spellEnd"/>
      <w:r w:rsidR="00397FC0">
        <w:t xml:space="preserve">) </w:t>
      </w:r>
      <w:r w:rsidR="00FE3E57">
        <w:t>övezetben víztorony magassági korlát nélkül építhető</w:t>
      </w:r>
      <w:r w:rsidR="00E23239">
        <w:t xml:space="preserve"> (HÉSZ 47. §))</w:t>
      </w:r>
    </w:p>
    <w:p w14:paraId="6F17CA47" w14:textId="238E2B7D" w:rsidR="00FE3E57" w:rsidRDefault="003172FB" w:rsidP="00CE50EA">
      <w:pPr>
        <w:pStyle w:val="Listaszerbekezds"/>
        <w:numPr>
          <w:ilvl w:val="1"/>
          <w:numId w:val="4"/>
        </w:numPr>
      </w:pPr>
      <w:r>
        <w:t xml:space="preserve">a szabályozási terv </w:t>
      </w:r>
      <w:r w:rsidR="00A96709">
        <w:t xml:space="preserve">egyik </w:t>
      </w:r>
      <w:r>
        <w:t>korláto</w:t>
      </w:r>
      <w:r w:rsidR="00A96709">
        <w:t>zó eleme a vízminőség-védelmi terület</w:t>
      </w:r>
      <w:r w:rsidR="004523A7">
        <w:t xml:space="preserve"> (HÉSZ </w:t>
      </w:r>
      <w:r w:rsidR="0082309A">
        <w:t xml:space="preserve">2. § </w:t>
      </w:r>
      <w:proofErr w:type="spellStart"/>
      <w:r w:rsidR="0082309A">
        <w:t>ea</w:t>
      </w:r>
      <w:proofErr w:type="spellEnd"/>
      <w:r w:rsidR="0082309A">
        <w:t>))</w:t>
      </w:r>
      <w:r w:rsidR="00BC7B6C">
        <w:t>.</w:t>
      </w:r>
    </w:p>
    <w:p w14:paraId="61367A32" w14:textId="05046B1F" w:rsidR="00CF2BE1" w:rsidRDefault="001525FF" w:rsidP="00CF2BE1">
      <w:r>
        <w:lastRenderedPageBreak/>
        <w:t xml:space="preserve">A </w:t>
      </w:r>
      <w:r w:rsidR="00CF2BE1">
        <w:t>településszerkezeti terv a vízgazdálkodási kérdések térbeli és területfelhasználási kereteit adja meg: kijelöli a vízgazdálkodási területeket, a természetközeli zónákat, és figyelembe veszi a vízminőség-védelmi és ökológiai korlátokat.</w:t>
      </w:r>
      <w:r w:rsidR="00AD15CC">
        <w:t xml:space="preserve"> </w:t>
      </w:r>
      <w:r w:rsidR="00CF2BE1">
        <w:t xml:space="preserve">A helyi építési szabályozás és a szabályozási terv a vízgazdálkodás </w:t>
      </w:r>
      <w:r w:rsidR="003304DE">
        <w:t xml:space="preserve">szempontrendszerét érvényesítő </w:t>
      </w:r>
      <w:r w:rsidR="00CF2BE1">
        <w:t xml:space="preserve">konkrét </w:t>
      </w:r>
      <w:r w:rsidR="00BA5033">
        <w:t>üzemeltetés</w:t>
      </w:r>
      <w:r w:rsidR="00F427CF">
        <w:t>i</w:t>
      </w:r>
      <w:r w:rsidR="00BA5033">
        <w:t xml:space="preserve"> </w:t>
      </w:r>
      <w:r w:rsidR="00CF2BE1">
        <w:t>és beépítési feltétele</w:t>
      </w:r>
      <w:r w:rsidR="003304DE">
        <w:t>ket</w:t>
      </w:r>
      <w:r w:rsidR="00CF2BE1">
        <w:t xml:space="preserve"> rögzít</w:t>
      </w:r>
      <w:r w:rsidR="007364BC">
        <w:t xml:space="preserve">i: </w:t>
      </w:r>
      <w:r w:rsidR="00CF2BE1">
        <w:t>közműlétesítményeket, védőtávolságokat, mederkarbantartó sávokat és egyéb korlátozásokat</w:t>
      </w:r>
      <w:r w:rsidR="00E91553">
        <w:t xml:space="preserve">. </w:t>
      </w:r>
      <w:r w:rsidR="00652D4B" w:rsidRPr="00652D4B">
        <w:t xml:space="preserve">Ez a szabályozási logika a </w:t>
      </w:r>
      <w:r w:rsidR="00652D4B" w:rsidRPr="00CB2E63">
        <w:rPr>
          <w:b/>
          <w:bCs/>
        </w:rPr>
        <w:t xml:space="preserve">vízgazdálkodási elemek fenntartását, a vizek védelmét és a konfliktusos területhasználatok </w:t>
      </w:r>
      <w:r w:rsidR="00652D4B" w:rsidRPr="00AF17D2">
        <w:rPr>
          <w:b/>
          <w:bCs/>
        </w:rPr>
        <w:t>megelőzését szolgálja</w:t>
      </w:r>
      <w:r w:rsidR="00652D4B" w:rsidRPr="00652D4B">
        <w:t>.</w:t>
      </w:r>
    </w:p>
    <w:p w14:paraId="24EAAA31" w14:textId="6B62707F" w:rsidR="000E562B" w:rsidRDefault="000E562B" w:rsidP="00076935">
      <w:pPr>
        <w:pStyle w:val="Cmsor3"/>
      </w:pPr>
      <w:bookmarkStart w:id="76" w:name="_Toc236398484"/>
      <w:r>
        <w:t>Egyéb a település vízgazdálkodását érintő szakpolitikai kötelezettségek</w:t>
      </w:r>
      <w:bookmarkEnd w:id="76"/>
    </w:p>
    <w:p w14:paraId="3D457A7A" w14:textId="41E02BD0" w:rsidR="00E86C7B" w:rsidRDefault="00E86C7B" w:rsidP="007A08AF">
      <w:pPr>
        <w:pStyle w:val="Cmsor4"/>
      </w:pPr>
      <w:r>
        <w:t xml:space="preserve">Települési környezetvédelmi program </w:t>
      </w:r>
    </w:p>
    <w:p w14:paraId="6A393661" w14:textId="64808E60" w:rsidR="00700B29" w:rsidRDefault="00820B11" w:rsidP="00700B29">
      <w:r>
        <w:t xml:space="preserve">A </w:t>
      </w:r>
      <w:r w:rsidR="00122618">
        <w:t xml:space="preserve">város </w:t>
      </w:r>
      <w:r w:rsidR="00A83271">
        <w:t xml:space="preserve">6 évre szóló </w:t>
      </w:r>
      <w:r w:rsidR="00122618">
        <w:t xml:space="preserve">környezetvédelmi </w:t>
      </w:r>
      <w:r w:rsidR="004336B1">
        <w:t>program</w:t>
      </w:r>
      <w:r w:rsidR="00122618">
        <w:t xml:space="preserve">ja </w:t>
      </w:r>
      <w:r w:rsidR="004336B1">
        <w:t>2009</w:t>
      </w:r>
      <w:r w:rsidR="00A42474">
        <w:t xml:space="preserve">-ban készült, ezért </w:t>
      </w:r>
      <w:r w:rsidR="00B758D7">
        <w:t xml:space="preserve">felülvizsgálata időszerű. </w:t>
      </w:r>
      <w:r w:rsidR="00284FCC">
        <w:t>M</w:t>
      </w:r>
      <w:r w:rsidR="0005079E">
        <w:t xml:space="preserve">egállapításait ennek ismeretében </w:t>
      </w:r>
      <w:r w:rsidR="006E0A73">
        <w:t>szükséges</w:t>
      </w:r>
      <w:r w:rsidR="0005079E">
        <w:t xml:space="preserve"> értelmezni. </w:t>
      </w:r>
      <w:r w:rsidR="00082C64">
        <w:t xml:space="preserve">A </w:t>
      </w:r>
      <w:r w:rsidR="00700B29">
        <w:t>program vízgazdálkodási vonatkozású feladatai és kötelezettségei</w:t>
      </w:r>
      <w:r w:rsidR="00082C64">
        <w:t xml:space="preserve"> az alábbiak</w:t>
      </w:r>
      <w:r w:rsidR="00E70304">
        <w:t>:</w:t>
      </w:r>
    </w:p>
    <w:p w14:paraId="74BD1412" w14:textId="77777777" w:rsidR="00700B29" w:rsidRDefault="00700B29" w:rsidP="00082C64">
      <w:pPr>
        <w:pStyle w:val="Listaszerbekezds"/>
      </w:pPr>
      <w:r>
        <w:t xml:space="preserve">Mór Települési Környezetvédelmi Programja a vízgazdálkodási kérdéseket a vízellátás, a szennyvízkezelés, a csapadékvíz-elvezetés, valamint a felszíni és felszín alatti vizek védelmének összefüggésrendszerében tárgyalja. A program rögzíti, hogy a várost több jelentős felszíni vízelem érinti, így </w:t>
      </w:r>
      <w:r w:rsidRPr="0099558C">
        <w:rPr>
          <w:b/>
          <w:bCs/>
        </w:rPr>
        <w:t xml:space="preserve">a Káposzta-ér, a Kút-ér, a </w:t>
      </w:r>
      <w:proofErr w:type="spellStart"/>
      <w:r w:rsidRPr="0099558C">
        <w:rPr>
          <w:b/>
          <w:bCs/>
        </w:rPr>
        <w:t>Velegi</w:t>
      </w:r>
      <w:proofErr w:type="spellEnd"/>
      <w:r w:rsidRPr="0099558C">
        <w:rPr>
          <w:b/>
          <w:bCs/>
        </w:rPr>
        <w:t xml:space="preserve"> víz, az Által-ér, a Sövénykút-patak, a Móri–</w:t>
      </w:r>
      <w:proofErr w:type="spellStart"/>
      <w:r w:rsidRPr="0099558C">
        <w:rPr>
          <w:b/>
          <w:bCs/>
        </w:rPr>
        <w:t>Bodajki</w:t>
      </w:r>
      <w:proofErr w:type="spellEnd"/>
      <w:r w:rsidRPr="0099558C">
        <w:rPr>
          <w:b/>
          <w:bCs/>
        </w:rPr>
        <w:t xml:space="preserve"> víz</w:t>
      </w:r>
      <w:r>
        <w:t xml:space="preserve">, továbbá a Móri horgásztavak, ami a települési vízgazdálkodási rendszer területi összetettségét jelzi. Emellett hangsúlyozza, hogy bár </w:t>
      </w:r>
      <w:r w:rsidRPr="00B256B8">
        <w:t>sérülékeny vízbázis védőterület a város közigazgatási területén nincs,</w:t>
      </w:r>
      <w:r>
        <w:t xml:space="preserve"> a </w:t>
      </w:r>
      <w:r w:rsidRPr="00B256B8">
        <w:rPr>
          <w:b/>
          <w:bCs/>
        </w:rPr>
        <w:t>felszín alatti vízkészletek védelme</w:t>
      </w:r>
      <w:r>
        <w:t xml:space="preserve"> a terület érzékenysége és a város borászati jelentősége miatt kiemelt </w:t>
      </w:r>
      <w:r w:rsidRPr="00B256B8">
        <w:rPr>
          <w:b/>
          <w:bCs/>
        </w:rPr>
        <w:t>környezetvédelmi feladat</w:t>
      </w:r>
      <w:r>
        <w:t>.</w:t>
      </w:r>
    </w:p>
    <w:p w14:paraId="6DA7899E" w14:textId="77777777" w:rsidR="00700B29" w:rsidRDefault="00700B29" w:rsidP="00DF7FF9">
      <w:pPr>
        <w:pStyle w:val="Listaszerbekezds"/>
      </w:pPr>
      <w:r>
        <w:t xml:space="preserve">A program egyik alapvető feladata az </w:t>
      </w:r>
      <w:r w:rsidRPr="00B256B8">
        <w:rPr>
          <w:b/>
          <w:bCs/>
        </w:rPr>
        <w:t>ivóvízellátás biztonságának növelése</w:t>
      </w:r>
      <w:r>
        <w:t xml:space="preserve">. A vízhálózat hossza meghaladja a 72 km-t, anyaga részben sérülékeny és elöregedett, ezért a dokumentum a vízszolgáltatás biztonsága, a csőtörések és a hálózati veszteségek csökkentése érdekében a rekonstrukció ütemezett végrehajtását írja elő. Ennek keretében az </w:t>
      </w:r>
      <w:r w:rsidRPr="00E95617">
        <w:rPr>
          <w:b/>
          <w:bCs/>
        </w:rPr>
        <w:t>AC nyomócsövek folyamatos cseréje</w:t>
      </w:r>
      <w:r>
        <w:t>, évenként 7–10 km hosszban előirányzott feladatként jelenik meg.</w:t>
      </w:r>
    </w:p>
    <w:p w14:paraId="65B253B2" w14:textId="53BD6DFE" w:rsidR="00700B29" w:rsidRDefault="00700B29" w:rsidP="000A635F">
      <w:pPr>
        <w:pStyle w:val="Listaszerbekezds"/>
      </w:pPr>
      <w:r>
        <w:t xml:space="preserve">A </w:t>
      </w:r>
      <w:r w:rsidRPr="002F1AEE">
        <w:rPr>
          <w:b/>
          <w:bCs/>
        </w:rPr>
        <w:t>szennyvízgazdálkodás</w:t>
      </w:r>
      <w:r>
        <w:t xml:space="preserve"> terén a program differenciált megközelítést alkalmaz. </w:t>
      </w:r>
      <w:r w:rsidR="004A315D">
        <w:t xml:space="preserve">A dokumentum </w:t>
      </w:r>
      <w:r w:rsidR="009B1FAA">
        <w:t xml:space="preserve">rögzíti, hogy az 2009-ben </w:t>
      </w:r>
      <w:r>
        <w:t xml:space="preserve">hogy a teljes közigazgatási területre vetítve a csatornázottság 83%, a csatornarákötés aránya 92%, így a lakosság közel 76%-a vezeti szennyvizét a tisztítótelepre. Ebből következően a környezetvédelmi feladat nem elsősorban a csatornázottság további területi növelése, hanem a kiépített </w:t>
      </w:r>
      <w:r w:rsidRPr="00E95617">
        <w:rPr>
          <w:b/>
          <w:bCs/>
        </w:rPr>
        <w:t>hálózatra való rákötés ösztönzése</w:t>
      </w:r>
      <w:r>
        <w:t xml:space="preserve">, a csatornahálózat műszaki állapotának felmérése és karbantartása, valamint az </w:t>
      </w:r>
      <w:proofErr w:type="spellStart"/>
      <w:r w:rsidRPr="0086652D">
        <w:rPr>
          <w:b/>
          <w:bCs/>
        </w:rPr>
        <w:t>exfiltrációs</w:t>
      </w:r>
      <w:proofErr w:type="spellEnd"/>
      <w:r w:rsidRPr="0086652D">
        <w:rPr>
          <w:b/>
          <w:bCs/>
        </w:rPr>
        <w:t xml:space="preserve"> és infiltrációs veszteségek csökkentése</w:t>
      </w:r>
      <w:r>
        <w:t xml:space="preserve">. A program emellett szükségesnek tartja a </w:t>
      </w:r>
      <w:r w:rsidRPr="005263D0">
        <w:rPr>
          <w:b/>
          <w:bCs/>
        </w:rPr>
        <w:t>szennyvíztisztító telep korszerűsítését és bővítését</w:t>
      </w:r>
      <w:r>
        <w:t>, különösen a magasabb tisztítási fok és a nitrogénformák határértékeinek biztosítása érdekében.</w:t>
      </w:r>
    </w:p>
    <w:p w14:paraId="7A3D21A6" w14:textId="0F2201EA" w:rsidR="004864CE" w:rsidRDefault="004864CE" w:rsidP="004864CE">
      <w:pPr>
        <w:pStyle w:val="Listaszerbekezds"/>
        <w:numPr>
          <w:ilvl w:val="0"/>
          <w:numId w:val="0"/>
        </w:numPr>
        <w:ind w:left="284"/>
      </w:pPr>
      <w:r>
        <w:t xml:space="preserve">Mindemellett meg kell jegyezni, hogy a város 2025 évi környezeti állapotának értékelése alapján a város </w:t>
      </w:r>
      <w:r w:rsidRPr="002F1AEE">
        <w:rPr>
          <w:b/>
          <w:bCs/>
        </w:rPr>
        <w:t>központi belterületén a csatornahálózat teljes mértékben kiépült</w:t>
      </w:r>
      <w:r>
        <w:t xml:space="preserve">, a közüzemi szennyvízcsatorna-hálózatba </w:t>
      </w:r>
      <w:r w:rsidRPr="002F1AEE">
        <w:rPr>
          <w:b/>
          <w:bCs/>
        </w:rPr>
        <w:t>bekapcsolt lakások aránya 98%</w:t>
      </w:r>
      <w:r>
        <w:t>. Csupán 103 ingatlan nem kötött rá a csatornahálózatra.</w:t>
      </w:r>
    </w:p>
    <w:p w14:paraId="492D6009" w14:textId="77777777" w:rsidR="00700B29" w:rsidRDefault="00700B29" w:rsidP="00E06B0D">
      <w:pPr>
        <w:pStyle w:val="Listaszerbekezds"/>
      </w:pPr>
      <w:r>
        <w:t xml:space="preserve">A </w:t>
      </w:r>
      <w:r w:rsidRPr="005263D0">
        <w:rPr>
          <w:b/>
          <w:bCs/>
        </w:rPr>
        <w:t>csapadékvíz-gazdálkodás</w:t>
      </w:r>
      <w:r>
        <w:t xml:space="preserve"> a dokumentum egyik legkritikusabb területe. A program szerint a csapadékvíz-elvezető rendszer kiépítése nem teljes, ezért annak fejlesztése elsődleges feladat. Ennek keretében szükséges a </w:t>
      </w:r>
      <w:r w:rsidRPr="00131601">
        <w:rPr>
          <w:b/>
          <w:bCs/>
        </w:rPr>
        <w:t>csapadékvíz-elvezetők kialakítása</w:t>
      </w:r>
      <w:r>
        <w:t xml:space="preserve">, </w:t>
      </w:r>
      <w:r>
        <w:lastRenderedPageBreak/>
        <w:t xml:space="preserve">a nem megfelelő árokrendszerek felülvizsgálata, az átereszek megfelelőségének ellenőrzése, az illegális </w:t>
      </w:r>
      <w:proofErr w:type="spellStart"/>
      <w:r>
        <w:t>szennyvízbekötések</w:t>
      </w:r>
      <w:proofErr w:type="spellEnd"/>
      <w:r>
        <w:t xml:space="preserve"> megszüntetése, valamint a csapadékvíz-elvezető rendszerek rendszeres karbantartása és a medertisztításból származó iszap környezetkímélő elhelyezése. A program kifejezetten sürgeti egy </w:t>
      </w:r>
      <w:r w:rsidRPr="00131601">
        <w:rPr>
          <w:b/>
          <w:bCs/>
        </w:rPr>
        <w:t>felszíni vízelvezetési koncepció és intézkedési terv</w:t>
      </w:r>
      <w:r>
        <w:t xml:space="preserve"> kidolgozását, továbbá a </w:t>
      </w:r>
      <w:r w:rsidRPr="000378C5">
        <w:rPr>
          <w:b/>
          <w:bCs/>
        </w:rPr>
        <w:t>zárt vízgyűjtő kiépítését</w:t>
      </w:r>
      <w:r>
        <w:t xml:space="preserve"> is.</w:t>
      </w:r>
    </w:p>
    <w:p w14:paraId="20B33AAE" w14:textId="77777777" w:rsidR="00700B29" w:rsidRDefault="00700B29" w:rsidP="00400931">
      <w:pPr>
        <w:pStyle w:val="Listaszerbekezds"/>
      </w:pPr>
      <w:r>
        <w:t xml:space="preserve">A program a </w:t>
      </w:r>
      <w:r w:rsidRPr="000378C5">
        <w:rPr>
          <w:b/>
          <w:bCs/>
        </w:rPr>
        <w:t>felszíni és felszín alatti vizek védelmét</w:t>
      </w:r>
      <w:r>
        <w:t xml:space="preserve"> külön célterületként kezeli. Rögzíti, hogy Mór területének jelentős része a 219/2004. (VII. 21.) Korm. rendelet alapján </w:t>
      </w:r>
      <w:r w:rsidRPr="007768A1">
        <w:rPr>
          <w:b/>
          <w:bCs/>
        </w:rPr>
        <w:t>fokozottan érzékeny vízminőség-védelmi területen</w:t>
      </w:r>
      <w:r>
        <w:t xml:space="preserve"> helyezkedik el, ezért a teljes körű </w:t>
      </w:r>
      <w:r w:rsidRPr="00906753">
        <w:rPr>
          <w:b/>
          <w:bCs/>
        </w:rPr>
        <w:t>szennyvízkezelés, a felszíni vizek terhelésének csökkentése</w:t>
      </w:r>
      <w:r>
        <w:t xml:space="preserve"> és a téli </w:t>
      </w:r>
      <w:r w:rsidRPr="00906753">
        <w:rPr>
          <w:b/>
          <w:bCs/>
        </w:rPr>
        <w:t>síkosságmentesítés környezetkímélőbb megoldásai</w:t>
      </w:r>
      <w:r>
        <w:t xml:space="preserve"> is indokoltak. A program e körben alternatív csúszásmentesítő anyagok alkalmazását is javasolja a felszíni vizek sóterhelésének mérséklésére.</w:t>
      </w:r>
    </w:p>
    <w:p w14:paraId="0167845E" w14:textId="77777777" w:rsidR="00700B29" w:rsidRDefault="00700B29" w:rsidP="00400931">
      <w:pPr>
        <w:pStyle w:val="Listaszerbekezds"/>
      </w:pPr>
      <w:r>
        <w:t xml:space="preserve">A vízgazdálkodás ökológiai dimenziója szintén hangsúlyosan megjelenik. A középtávú célok között szerepel a </w:t>
      </w:r>
      <w:r w:rsidRPr="00D12FF8">
        <w:rPr>
          <w:b/>
          <w:bCs/>
        </w:rPr>
        <w:t>vizes élőhelyek fenntartása</w:t>
      </w:r>
      <w:r>
        <w:t xml:space="preserve">, míg a programintézkedések között a vizes élőhelyek </w:t>
      </w:r>
      <w:r w:rsidRPr="00B34130">
        <w:rPr>
          <w:b/>
          <w:bCs/>
        </w:rPr>
        <w:t>kialakítása, rendezése, jó karban tartása</w:t>
      </w:r>
      <w:r>
        <w:t xml:space="preserve">, továbbá az </w:t>
      </w:r>
      <w:r w:rsidRPr="00906753">
        <w:rPr>
          <w:b/>
          <w:bCs/>
        </w:rPr>
        <w:t>illegális hulladéklerakások megakadályozása</w:t>
      </w:r>
      <w:r>
        <w:t xml:space="preserve"> jelenik meg. Ez arra utal, hogy a dokumentum a vízgazdálkodási feladatokat nem kizárólag közműüzemeltetési kérdésként, hanem a természeti rendszerek fenntartásával összefüggő környezetvédelmi kötelezettségként is értelmezi.</w:t>
      </w:r>
    </w:p>
    <w:p w14:paraId="492C31CA" w14:textId="77859205" w:rsidR="00690780" w:rsidRDefault="00E44FDA" w:rsidP="00700B29">
      <w:r>
        <w:t>A</w:t>
      </w:r>
      <w:r w:rsidR="00700B29">
        <w:t xml:space="preserve"> </w:t>
      </w:r>
      <w:r w:rsidR="00757F7C">
        <w:t xml:space="preserve">2009-ben </w:t>
      </w:r>
      <w:r w:rsidR="00B6513B">
        <w:t xml:space="preserve">készült </w:t>
      </w:r>
      <w:r w:rsidR="00700B29">
        <w:t xml:space="preserve">környezetvédelmi program alapján Mór települési vízgazdálkodással összefüggő feladatai négy fő csoportba sorolhatók: az </w:t>
      </w:r>
      <w:r w:rsidR="00700B29" w:rsidRPr="007412FC">
        <w:rPr>
          <w:b/>
          <w:bCs/>
        </w:rPr>
        <w:t>ivóvízhálózat rekonstrukciója</w:t>
      </w:r>
      <w:r w:rsidR="00700B29">
        <w:t xml:space="preserve"> és </w:t>
      </w:r>
      <w:r w:rsidR="00700B29" w:rsidRPr="007412FC">
        <w:rPr>
          <w:b/>
          <w:bCs/>
        </w:rPr>
        <w:t>üzembiztonságának javítása</w:t>
      </w:r>
      <w:r w:rsidR="00700B29">
        <w:t xml:space="preserve">, a </w:t>
      </w:r>
      <w:r w:rsidR="00700B29" w:rsidRPr="007412FC">
        <w:rPr>
          <w:b/>
          <w:bCs/>
        </w:rPr>
        <w:t xml:space="preserve">szennyvízhálózat és </w:t>
      </w:r>
      <w:proofErr w:type="spellStart"/>
      <w:r w:rsidR="00700B29" w:rsidRPr="007412FC">
        <w:rPr>
          <w:b/>
          <w:bCs/>
        </w:rPr>
        <w:t>szennyvíztisztítás</w:t>
      </w:r>
      <w:proofErr w:type="spellEnd"/>
      <w:r w:rsidR="00700B29" w:rsidRPr="007412FC">
        <w:rPr>
          <w:b/>
          <w:bCs/>
        </w:rPr>
        <w:t xml:space="preserve"> fejlesztése</w:t>
      </w:r>
      <w:r w:rsidR="00700B29">
        <w:t xml:space="preserve">, a </w:t>
      </w:r>
      <w:r w:rsidR="00700B29" w:rsidRPr="007412FC">
        <w:rPr>
          <w:b/>
          <w:bCs/>
        </w:rPr>
        <w:t>csapadékvíz-elvezetés</w:t>
      </w:r>
      <w:r w:rsidR="00700B29">
        <w:t xml:space="preserve"> és </w:t>
      </w:r>
      <w:r w:rsidR="00700B29" w:rsidRPr="007412FC">
        <w:rPr>
          <w:b/>
          <w:bCs/>
        </w:rPr>
        <w:t>felszíni vízrendezés komplex fejlesztése</w:t>
      </w:r>
      <w:r w:rsidR="00700B29">
        <w:t xml:space="preserve">, valamint a </w:t>
      </w:r>
      <w:r w:rsidR="00700B29" w:rsidRPr="00205C34">
        <w:rPr>
          <w:b/>
          <w:bCs/>
        </w:rPr>
        <w:t>felszíni, felszín alatti vizek és vizes élőhelyek védelme</w:t>
      </w:r>
      <w:r w:rsidR="00700B29">
        <w:t>. Az ITVT szempontjából ebből az következik, hogy a települési vízgazdálkodás fejlesztése nem egyetlen műszaki beavatkozásra redukálható, hanem összehangolt infrastruktúra-fejlesztési, üzemeltetési, környezetvédelmi és természetvédelmi intézkedésrendszert igényel.</w:t>
      </w:r>
    </w:p>
    <w:p w14:paraId="33AFA1AF" w14:textId="0526713E" w:rsidR="00E86C7B" w:rsidRDefault="00E86C7B" w:rsidP="00D6290D">
      <w:pPr>
        <w:pStyle w:val="Cmsor4"/>
      </w:pPr>
      <w:r>
        <w:t xml:space="preserve">Közlekedésfejlesztési - Mobilitási terv </w:t>
      </w:r>
    </w:p>
    <w:p w14:paraId="7371254F" w14:textId="18EED5CC" w:rsidR="002903B3" w:rsidRPr="002903B3" w:rsidRDefault="002903B3" w:rsidP="002903B3">
      <w:r w:rsidRPr="002903B3">
        <w:t xml:space="preserve">Mór városa nem rendelkezik </w:t>
      </w:r>
      <w:r w:rsidR="004B5AA4">
        <w:t>Mobilitási tervvel</w:t>
      </w:r>
      <w:r w:rsidRPr="002903B3">
        <w:t>.</w:t>
      </w:r>
    </w:p>
    <w:p w14:paraId="03C67FBD" w14:textId="16646F09" w:rsidR="00E86C7B" w:rsidRDefault="00E86C7B" w:rsidP="00373A7E">
      <w:pPr>
        <w:pStyle w:val="Cmsor4"/>
      </w:pPr>
      <w:r>
        <w:t xml:space="preserve">Tájképvédelmi terv (tájrendezési terv) </w:t>
      </w:r>
    </w:p>
    <w:p w14:paraId="4DA01A6A" w14:textId="40F89E95" w:rsidR="008B35B4" w:rsidRDefault="008B35B4" w:rsidP="00E86C7B">
      <w:r>
        <w:t xml:space="preserve">Mór városa nem rendelkezik tájlépvédelmi tervvel, de a </w:t>
      </w:r>
      <w:r w:rsidR="008F63CC">
        <w:t xml:space="preserve">korábban tárgyalt </w:t>
      </w:r>
      <w:r>
        <w:t>helyi építési szabályzat t</w:t>
      </w:r>
      <w:r w:rsidR="008F63CC">
        <w:t xml:space="preserve">artalmaz vonatkozó előírásokat. </w:t>
      </w:r>
      <w:r w:rsidR="007B3225">
        <w:t xml:space="preserve">A szabályozási terv </w:t>
      </w:r>
      <w:r w:rsidR="002330C2">
        <w:t xml:space="preserve">a területrendezési tervből következően határolja </w:t>
      </w:r>
      <w:r w:rsidR="004573A2">
        <w:t xml:space="preserve">le </w:t>
      </w:r>
      <w:r w:rsidR="002330C2">
        <w:t xml:space="preserve">a tájképvédelmi </w:t>
      </w:r>
      <w:r w:rsidR="00767189">
        <w:t xml:space="preserve">érintettségű területeket. </w:t>
      </w:r>
      <w:r w:rsidR="0097745B">
        <w:t xml:space="preserve">A tájképvédelmi terület </w:t>
      </w:r>
      <w:r w:rsidR="002E2012">
        <w:t xml:space="preserve">jellemzően a </w:t>
      </w:r>
      <w:r w:rsidR="00995F38">
        <w:t xml:space="preserve">külterületen jelenik meg, </w:t>
      </w:r>
      <w:r w:rsidR="0097745B">
        <w:t xml:space="preserve">szinte a teljes </w:t>
      </w:r>
      <w:r w:rsidR="00995F38">
        <w:t>egészében körbe véve a belterület</w:t>
      </w:r>
      <w:r w:rsidR="00B36055">
        <w:t xml:space="preserve">et. </w:t>
      </w:r>
      <w:r w:rsidR="00CE0015">
        <w:t>A szab</w:t>
      </w:r>
      <w:r w:rsidR="006F50EE">
        <w:t>ályzat fontosabb előírásai az alábbiak.</w:t>
      </w:r>
    </w:p>
    <w:p w14:paraId="1FC9968E" w14:textId="55CEA25D" w:rsidR="006F50EE" w:rsidRDefault="00232341" w:rsidP="001B021B">
      <w:pPr>
        <w:pStyle w:val="Listaszerbekezds"/>
      </w:pPr>
      <w:r>
        <w:t xml:space="preserve">A tájképvédelmi </w:t>
      </w:r>
      <w:r w:rsidR="00D62243">
        <w:t xml:space="preserve">területet más jogszabály által elrendelt szabályozási elemként </w:t>
      </w:r>
      <w:r w:rsidR="002A3732">
        <w:t xml:space="preserve">rögzíti az előírás (HÉSZ 2. § (1) </w:t>
      </w:r>
      <w:proofErr w:type="spellStart"/>
      <w:r w:rsidR="002A3732">
        <w:t>bek</w:t>
      </w:r>
      <w:proofErr w:type="spellEnd"/>
      <w:r w:rsidR="002A3732">
        <w:t xml:space="preserve">. </w:t>
      </w:r>
      <w:r w:rsidR="004221FA">
        <w:t>dk))</w:t>
      </w:r>
      <w:r w:rsidR="00C36837">
        <w:t>.</w:t>
      </w:r>
    </w:p>
    <w:p w14:paraId="240981EE" w14:textId="18277DDB" w:rsidR="004221FA" w:rsidRDefault="007C28D2" w:rsidP="001B021B">
      <w:pPr>
        <w:pStyle w:val="Listaszerbekezds"/>
      </w:pPr>
      <w:r>
        <w:t xml:space="preserve">A tájképvédelmi területeken </w:t>
      </w:r>
      <w:r w:rsidR="0075079B">
        <w:t xml:space="preserve">új épület, építmény a tájvédelem érdekeit szolgáló </w:t>
      </w:r>
      <w:r w:rsidR="006D36FB">
        <w:t xml:space="preserve">korlátozó </w:t>
      </w:r>
      <w:r w:rsidR="0075079B">
        <w:t>előírások betartása mellett lehetsége</w:t>
      </w:r>
      <w:r w:rsidR="00C36837">
        <w:t>s.</w:t>
      </w:r>
      <w:r w:rsidR="00F8075A">
        <w:t xml:space="preserve"> Infrastruktúra hálózatokat és erőműveket </w:t>
      </w:r>
      <w:r w:rsidR="000E0FCF">
        <w:t>a tájkép és a hagyományos tájhasználat megőrzése mellett lehets</w:t>
      </w:r>
      <w:r w:rsidR="004A38C9">
        <w:t>é</w:t>
      </w:r>
      <w:r w:rsidR="000E0FCF">
        <w:t>ges.</w:t>
      </w:r>
      <w:r w:rsidR="004A38C9">
        <w:t xml:space="preserve"> Bányászat a kivett helyekre vonatkozó szabályok szerint történhet</w:t>
      </w:r>
      <w:r w:rsidR="004A748D">
        <w:t xml:space="preserve"> (HÉSZ 7. § (1)).</w:t>
      </w:r>
    </w:p>
    <w:p w14:paraId="60D34B7C" w14:textId="3A4798B3" w:rsidR="004C62A1" w:rsidRDefault="004C62A1" w:rsidP="004C62A1">
      <w:r>
        <w:t>A tájképvédelmi előírások a tájképvédelem érdekében a</w:t>
      </w:r>
      <w:r w:rsidR="000557FA">
        <w:t xml:space="preserve">z építési beavatkozásokat korlátozza, feltételekhez köti, mely </w:t>
      </w:r>
      <w:r w:rsidR="00F94B21">
        <w:t>a tájkarakter és a hagyományos tájhasználat megőrzését célozza.</w:t>
      </w:r>
    </w:p>
    <w:p w14:paraId="77E141DA" w14:textId="25121483" w:rsidR="000E562B" w:rsidRDefault="000E562B" w:rsidP="00C4276D">
      <w:pPr>
        <w:pStyle w:val="Cmsor2"/>
      </w:pPr>
      <w:bookmarkStart w:id="77" w:name="_Toc236398485"/>
      <w:r>
        <w:lastRenderedPageBreak/>
        <w:t>A település érintettsége a vízgazdálkodási tervekben</w:t>
      </w:r>
      <w:bookmarkEnd w:id="77"/>
    </w:p>
    <w:p w14:paraId="7E80C937" w14:textId="3B245BD1" w:rsidR="009477B6" w:rsidRDefault="009477B6" w:rsidP="009477B6">
      <w:r>
        <w:t>Mivel Mór</w:t>
      </w:r>
      <w:r w:rsidRPr="00EC0431">
        <w:t xml:space="preserve"> városának közigazgatási területe </w:t>
      </w:r>
      <w:r>
        <w:t xml:space="preserve">jellemzően </w:t>
      </w:r>
      <w:r w:rsidRPr="00EC0431">
        <w:t>érintett felszíni vízfolyások és állóvizek által</w:t>
      </w:r>
      <w:r>
        <w:t xml:space="preserve"> egyaránt</w:t>
      </w:r>
      <w:r w:rsidRPr="00EC0431">
        <w:t>, így a település</w:t>
      </w:r>
      <w:r>
        <w:t xml:space="preserve">re vonatkozó </w:t>
      </w:r>
      <w:r w:rsidRPr="00EC0431">
        <w:t xml:space="preserve">vízgazdálkodási feladatok, víziközmű-szolgáltatási és a csapadékvíz gazdálkodási kötelezettségek, térségi és országos vízgazdálkodási stratégiai tervek </w:t>
      </w:r>
      <w:r>
        <w:t>az alábbiakban kerülnek bemutatásra.</w:t>
      </w:r>
    </w:p>
    <w:p w14:paraId="67E4F056" w14:textId="51F537A5" w:rsidR="000E562B" w:rsidRDefault="000E562B" w:rsidP="00C4276D">
      <w:pPr>
        <w:pStyle w:val="Cmsor3"/>
      </w:pPr>
      <w:bookmarkStart w:id="78" w:name="_Toc236398486"/>
      <w:r>
        <w:t>Vízgyűjtő gazdálkodási tervi követelmények</w:t>
      </w:r>
      <w:bookmarkEnd w:id="78"/>
      <w:r>
        <w:t xml:space="preserve"> </w:t>
      </w:r>
    </w:p>
    <w:p w14:paraId="4DAAD766" w14:textId="77777777" w:rsidR="00A25656" w:rsidRDefault="00A25656" w:rsidP="00A25656">
      <w:r>
        <w:t>A VGT3 közérthető, összefoglaló változata megjelent a Hivatalos Értesítő 2022. évi 23. számában a „Magyarország 2021. évi vízgyűjtő-gazdálkodási tervéről szóló” 1242/2022. (IV. 28.) Korm. határozat jóváhagyásával. A VGT3 közérthető összefoglalójának függelékei a Hivatalos Értesítőben jelentek meg, emellett letölthetőek az OVF honlapjáról is (https://vizeink.hu/vizgyujto-gazdalkodasi-terv-2019-2021/vgt3-elfogadott/).</w:t>
      </w:r>
    </w:p>
    <w:p w14:paraId="318A0A1B" w14:textId="26E75352" w:rsidR="00DF46DD" w:rsidRDefault="00DF46DD" w:rsidP="00DF46DD">
      <w:r>
        <w:t>A VGT3-ban megfogalmazott általános intézkedések a Mór területén azonosított víztestek esetében számos alkalommal határoznak meg konkrét végrehajtandó feladatokat.</w:t>
      </w:r>
    </w:p>
    <w:p w14:paraId="17B27B5D" w14:textId="77777777" w:rsidR="00DF46DD" w:rsidRDefault="00DF46DD" w:rsidP="00DF46DD">
      <w:r>
        <w:t xml:space="preserve">A VGT3 az alábbi intézkedéseket fogalmazza meg a település felszíni </w:t>
      </w:r>
      <w:proofErr w:type="spellStart"/>
      <w:r>
        <w:t>víztestjeire</w:t>
      </w:r>
      <w:proofErr w:type="spellEnd"/>
      <w:r>
        <w:t>:</w:t>
      </w:r>
    </w:p>
    <w:tbl>
      <w:tblPr>
        <w:tblStyle w:val="Tblzatrcsos46jellszn"/>
        <w:tblW w:w="0" w:type="auto"/>
        <w:tblLook w:val="0000" w:firstRow="0" w:lastRow="0" w:firstColumn="0" w:lastColumn="0" w:noHBand="0" w:noVBand="0"/>
      </w:tblPr>
      <w:tblGrid>
        <w:gridCol w:w="4208"/>
        <w:gridCol w:w="3314"/>
        <w:gridCol w:w="1255"/>
      </w:tblGrid>
      <w:tr w:rsidR="00024740" w14:paraId="77040976" w14:textId="77777777" w:rsidTr="003609E2">
        <w:trPr>
          <w:trHeight w:val="176"/>
          <w:tblHeader/>
        </w:trPr>
        <w:tc>
          <w:tcPr>
            <w:tcW w:w="0" w:type="auto"/>
            <w:shd w:val="clear" w:color="auto" w:fill="AECB36" w:themeFill="accent4"/>
          </w:tcPr>
          <w:p w14:paraId="7118E020" w14:textId="77777777" w:rsidR="00024740" w:rsidRPr="00C92FD1" w:rsidRDefault="00024740">
            <w:pPr>
              <w:autoSpaceDE w:val="0"/>
              <w:autoSpaceDN w:val="0"/>
              <w:adjustRightInd w:val="0"/>
              <w:jc w:val="center"/>
              <w:rPr>
                <w:rFonts w:cs="Arial"/>
                <w:b/>
                <w:color w:val="FFFFFF"/>
                <w:sz w:val="18"/>
                <w:szCs w:val="18"/>
              </w:rPr>
            </w:pPr>
            <w:r w:rsidRPr="00C92FD1">
              <w:rPr>
                <w:rFonts w:cs="Arial"/>
                <w:b/>
                <w:color w:val="FFFFFF"/>
                <w:sz w:val="18"/>
                <w:szCs w:val="18"/>
              </w:rPr>
              <w:t>Önkormányzati feladat</w:t>
            </w:r>
          </w:p>
        </w:tc>
        <w:tc>
          <w:tcPr>
            <w:tcW w:w="0" w:type="auto"/>
            <w:shd w:val="clear" w:color="auto" w:fill="AECB36" w:themeFill="accent4"/>
          </w:tcPr>
          <w:p w14:paraId="625B284E" w14:textId="77777777" w:rsidR="00024740" w:rsidRPr="00C92FD1" w:rsidRDefault="00024740">
            <w:pPr>
              <w:autoSpaceDE w:val="0"/>
              <w:autoSpaceDN w:val="0"/>
              <w:adjustRightInd w:val="0"/>
              <w:jc w:val="center"/>
              <w:rPr>
                <w:rFonts w:cs="Arial"/>
                <w:b/>
                <w:color w:val="FFFFFF"/>
                <w:sz w:val="18"/>
                <w:szCs w:val="18"/>
              </w:rPr>
            </w:pPr>
            <w:r w:rsidRPr="00C92FD1">
              <w:rPr>
                <w:rFonts w:cs="Arial"/>
                <w:b/>
                <w:color w:val="FFFFFF"/>
                <w:sz w:val="18"/>
                <w:szCs w:val="18"/>
              </w:rPr>
              <w:t>VGT Intézkedési cél</w:t>
            </w:r>
          </w:p>
        </w:tc>
        <w:tc>
          <w:tcPr>
            <w:tcW w:w="0" w:type="auto"/>
            <w:shd w:val="clear" w:color="auto" w:fill="AECB36" w:themeFill="accent4"/>
          </w:tcPr>
          <w:p w14:paraId="5E261BC4" w14:textId="77777777" w:rsidR="00024740" w:rsidRPr="00C92FD1" w:rsidRDefault="00024740">
            <w:pPr>
              <w:autoSpaceDE w:val="0"/>
              <w:autoSpaceDN w:val="0"/>
              <w:adjustRightInd w:val="0"/>
              <w:jc w:val="center"/>
              <w:rPr>
                <w:rFonts w:cs="Arial"/>
                <w:b/>
                <w:color w:val="FFFFFF"/>
                <w:sz w:val="18"/>
                <w:szCs w:val="18"/>
              </w:rPr>
            </w:pPr>
            <w:r w:rsidRPr="00C92FD1">
              <w:rPr>
                <w:rFonts w:cs="Arial"/>
                <w:b/>
                <w:color w:val="FFFFFF"/>
                <w:sz w:val="18"/>
                <w:szCs w:val="18"/>
              </w:rPr>
              <w:t>Intézkedés</w:t>
            </w:r>
          </w:p>
        </w:tc>
      </w:tr>
      <w:tr w:rsidR="00024740" w14:paraId="64F49273" w14:textId="77777777" w:rsidTr="003609E2">
        <w:trPr>
          <w:cnfStyle w:val="000000100000" w:firstRow="0" w:lastRow="0" w:firstColumn="0" w:lastColumn="0" w:oddVBand="0" w:evenVBand="0" w:oddHBand="1" w:evenHBand="0" w:firstRowFirstColumn="0" w:firstRowLastColumn="0" w:lastRowFirstColumn="0" w:lastRowLastColumn="0"/>
          <w:trHeight w:val="249"/>
        </w:trPr>
        <w:tc>
          <w:tcPr>
            <w:tcW w:w="0" w:type="auto"/>
          </w:tcPr>
          <w:p w14:paraId="70EBFD35"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Szennyvíztisztítók karbantartása, kezelése</w:t>
            </w:r>
          </w:p>
        </w:tc>
        <w:tc>
          <w:tcPr>
            <w:tcW w:w="0" w:type="auto"/>
          </w:tcPr>
          <w:p w14:paraId="285DD883"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1. Szennyvíztisztító telepek építése és korszerűsítése</w:t>
            </w:r>
          </w:p>
        </w:tc>
        <w:tc>
          <w:tcPr>
            <w:tcW w:w="0" w:type="auto"/>
          </w:tcPr>
          <w:p w14:paraId="3347CF9D"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1.1; 1.3; 1.5; 1.6</w:t>
            </w:r>
          </w:p>
        </w:tc>
      </w:tr>
      <w:tr w:rsidR="00024740" w14:paraId="61902C8F" w14:textId="77777777" w:rsidTr="000E74D1">
        <w:trPr>
          <w:trHeight w:val="737"/>
        </w:trPr>
        <w:tc>
          <w:tcPr>
            <w:tcW w:w="0" w:type="auto"/>
          </w:tcPr>
          <w:p w14:paraId="15A32C82"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Mezőgazdasági belvizek kezelése, a tápanyagterhelés csökkentése akár gazdálkodási jógyakorlatok ösztönzésével, művelési ágak váltása, gyepek, erdők arányának fennmaradásának biztosítása</w:t>
            </w:r>
          </w:p>
        </w:tc>
        <w:tc>
          <w:tcPr>
            <w:tcW w:w="0" w:type="auto"/>
          </w:tcPr>
          <w:p w14:paraId="2FEF2BD4"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2. Mezőgazdasági eredetű tápanyagszennyezés csökkentése</w:t>
            </w:r>
          </w:p>
        </w:tc>
        <w:tc>
          <w:tcPr>
            <w:tcW w:w="0" w:type="auto"/>
          </w:tcPr>
          <w:p w14:paraId="05712B20"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2.1; 2.2; 2.3; 2.4; 2.7</w:t>
            </w:r>
          </w:p>
        </w:tc>
      </w:tr>
      <w:tr w:rsidR="00024740" w14:paraId="02A175F6" w14:textId="77777777" w:rsidTr="000E74D1">
        <w:trPr>
          <w:cnfStyle w:val="000000100000" w:firstRow="0" w:lastRow="0" w:firstColumn="0" w:lastColumn="0" w:oddVBand="0" w:evenVBand="0" w:oddHBand="1" w:evenHBand="0" w:firstRowFirstColumn="0" w:firstRowLastColumn="0" w:lastRowFirstColumn="0" w:lastRowLastColumn="0"/>
          <w:trHeight w:val="737"/>
        </w:trPr>
        <w:tc>
          <w:tcPr>
            <w:tcW w:w="0" w:type="auto"/>
          </w:tcPr>
          <w:p w14:paraId="730A6428" w14:textId="28460A1C" w:rsidR="00024740" w:rsidRPr="00C92FD1" w:rsidRDefault="000F14BA">
            <w:pPr>
              <w:autoSpaceDE w:val="0"/>
              <w:autoSpaceDN w:val="0"/>
              <w:adjustRightInd w:val="0"/>
              <w:jc w:val="left"/>
              <w:rPr>
                <w:rFonts w:cs="Arial"/>
                <w:color w:val="000000"/>
                <w:sz w:val="18"/>
                <w:szCs w:val="18"/>
              </w:rPr>
            </w:pPr>
            <w:r w:rsidRPr="00C92FD1">
              <w:rPr>
                <w:rFonts w:cs="Arial"/>
                <w:color w:val="000000"/>
                <w:sz w:val="18"/>
                <w:szCs w:val="18"/>
              </w:rPr>
              <w:t xml:space="preserve">A </w:t>
            </w:r>
            <w:proofErr w:type="spellStart"/>
            <w:r w:rsidRPr="00C92FD1">
              <w:rPr>
                <w:rFonts w:cs="Arial"/>
                <w:color w:val="000000"/>
                <w:sz w:val="18"/>
                <w:szCs w:val="18"/>
              </w:rPr>
              <w:t>duz</w:t>
            </w:r>
            <w:r w:rsidR="001B79AA">
              <w:rPr>
                <w:rFonts w:cs="Arial"/>
                <w:color w:val="000000"/>
                <w:sz w:val="18"/>
                <w:szCs w:val="18"/>
              </w:rPr>
              <w:t>z</w:t>
            </w:r>
            <w:r w:rsidRPr="00C92FD1">
              <w:rPr>
                <w:rFonts w:cs="Arial"/>
                <w:color w:val="000000"/>
                <w:sz w:val="18"/>
                <w:szCs w:val="18"/>
              </w:rPr>
              <w:t>asztá</w:t>
            </w:r>
            <w:r w:rsidR="001B79AA">
              <w:rPr>
                <w:rFonts w:cs="Arial"/>
                <w:color w:val="000000"/>
                <w:sz w:val="18"/>
                <w:szCs w:val="18"/>
              </w:rPr>
              <w:t>s</w:t>
            </w:r>
            <w:r w:rsidR="005128AF" w:rsidRPr="00C92FD1">
              <w:rPr>
                <w:rFonts w:cs="Arial"/>
                <w:color w:val="000000"/>
                <w:sz w:val="18"/>
                <w:szCs w:val="18"/>
              </w:rPr>
              <w:t>o</w:t>
            </w:r>
            <w:r w:rsidR="001B79AA">
              <w:rPr>
                <w:rFonts w:cs="Arial"/>
                <w:color w:val="000000"/>
                <w:sz w:val="18"/>
                <w:szCs w:val="18"/>
              </w:rPr>
              <w:t>s</w:t>
            </w:r>
            <w:proofErr w:type="spellEnd"/>
            <w:r w:rsidR="005128AF" w:rsidRPr="00C92FD1">
              <w:rPr>
                <w:rFonts w:cs="Arial"/>
                <w:color w:val="000000"/>
                <w:sz w:val="18"/>
                <w:szCs w:val="18"/>
              </w:rPr>
              <w:t xml:space="preserve"> vízfolyások </w:t>
            </w:r>
            <w:r w:rsidR="002C638B" w:rsidRPr="00C92FD1">
              <w:rPr>
                <w:rFonts w:cs="Arial"/>
                <w:color w:val="000000"/>
                <w:sz w:val="18"/>
                <w:szCs w:val="18"/>
              </w:rPr>
              <w:t xml:space="preserve">esetén a </w:t>
            </w:r>
            <w:r w:rsidRPr="00C92FD1">
              <w:rPr>
                <w:rFonts w:cs="Arial"/>
                <w:color w:val="000000"/>
                <w:sz w:val="18"/>
                <w:szCs w:val="18"/>
              </w:rPr>
              <w:t xml:space="preserve">vízszintszabályozás hatásának csökkentése </w:t>
            </w:r>
            <w:proofErr w:type="gramStart"/>
            <w:r w:rsidRPr="00C92FD1">
              <w:rPr>
                <w:rFonts w:cs="Arial"/>
                <w:color w:val="000000"/>
                <w:sz w:val="18"/>
                <w:szCs w:val="18"/>
              </w:rPr>
              <w:t>a</w:t>
            </w:r>
            <w:proofErr w:type="gramEnd"/>
            <w:r w:rsidRPr="00C92FD1">
              <w:rPr>
                <w:rFonts w:cs="Arial"/>
                <w:color w:val="000000"/>
                <w:sz w:val="18"/>
                <w:szCs w:val="18"/>
              </w:rPr>
              <w:t xml:space="preserve"> üzemeltetés módosításával, szivárgó csatornák vizsgálatával</w:t>
            </w:r>
            <w:r w:rsidR="005128AF" w:rsidRPr="00C92FD1">
              <w:rPr>
                <w:rFonts w:cs="Arial"/>
                <w:color w:val="000000"/>
                <w:sz w:val="18"/>
                <w:szCs w:val="18"/>
              </w:rPr>
              <w:t>, vagy drénezéssel</w:t>
            </w:r>
          </w:p>
        </w:tc>
        <w:tc>
          <w:tcPr>
            <w:tcW w:w="0" w:type="auto"/>
          </w:tcPr>
          <w:p w14:paraId="70B1362F"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5. Hosszirányú átjárhatóság biztosítása, a duzzasztás és a vízszintszabályozás hatásának csökkentése</w:t>
            </w:r>
          </w:p>
        </w:tc>
        <w:tc>
          <w:tcPr>
            <w:tcW w:w="0" w:type="auto"/>
          </w:tcPr>
          <w:p w14:paraId="59789964"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5.2</w:t>
            </w:r>
          </w:p>
        </w:tc>
      </w:tr>
      <w:tr w:rsidR="00024740" w14:paraId="79065B38" w14:textId="77777777" w:rsidTr="000E74D1">
        <w:trPr>
          <w:trHeight w:val="737"/>
        </w:trPr>
        <w:tc>
          <w:tcPr>
            <w:tcW w:w="0" w:type="auto"/>
          </w:tcPr>
          <w:p w14:paraId="07370FAC" w14:textId="21FEA758"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Az ártér</w:t>
            </w:r>
            <w:r w:rsidR="001B79AA">
              <w:rPr>
                <w:rFonts w:cs="Arial"/>
                <w:color w:val="000000"/>
                <w:sz w:val="18"/>
                <w:szCs w:val="18"/>
              </w:rPr>
              <w:t>,</w:t>
            </w:r>
            <w:r w:rsidRPr="00C92FD1">
              <w:rPr>
                <w:rFonts w:cs="Arial"/>
                <w:color w:val="000000"/>
                <w:sz w:val="18"/>
                <w:szCs w:val="18"/>
              </w:rPr>
              <w:t xml:space="preserve"> illetve a hullámtér vízellátottságának javítása, hullámtér megfelelő növényzetének kialakítása, a zöld infrastruktúra fejlesztése</w:t>
            </w:r>
          </w:p>
        </w:tc>
        <w:tc>
          <w:tcPr>
            <w:tcW w:w="0" w:type="auto"/>
          </w:tcPr>
          <w:p w14:paraId="666100E4"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6. Hidromorfológiai viszonyok javítása a hosszirányú átjárhatóságon kívül</w:t>
            </w:r>
          </w:p>
        </w:tc>
        <w:tc>
          <w:tcPr>
            <w:tcW w:w="0" w:type="auto"/>
          </w:tcPr>
          <w:p w14:paraId="326C1FA2"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6.3; 6.4; 6.5</w:t>
            </w:r>
          </w:p>
        </w:tc>
      </w:tr>
      <w:tr w:rsidR="00024740" w14:paraId="688F4265" w14:textId="77777777" w:rsidTr="003609E2">
        <w:trPr>
          <w:cnfStyle w:val="000000100000" w:firstRow="0" w:lastRow="0" w:firstColumn="0" w:lastColumn="0" w:oddVBand="0" w:evenVBand="0" w:oddHBand="1" w:evenHBand="0" w:firstRowFirstColumn="0" w:firstRowLastColumn="0" w:lastRowFirstColumn="0" w:lastRowLastColumn="0"/>
          <w:trHeight w:val="591"/>
        </w:trPr>
        <w:tc>
          <w:tcPr>
            <w:tcW w:w="0" w:type="auto"/>
          </w:tcPr>
          <w:p w14:paraId="03E67D97"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A belvízelvezető rendszer kialakításának és üzemeltetésének módosítása, beleértve zöld energia alkalmazását</w:t>
            </w:r>
          </w:p>
        </w:tc>
        <w:tc>
          <w:tcPr>
            <w:tcW w:w="0" w:type="auto"/>
          </w:tcPr>
          <w:p w14:paraId="3C6CC247"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 xml:space="preserve">7. A vízjárási viszonyok javítása, az ökológiai vízmennyiség biztosítása  </w:t>
            </w:r>
          </w:p>
        </w:tc>
        <w:tc>
          <w:tcPr>
            <w:tcW w:w="0" w:type="auto"/>
          </w:tcPr>
          <w:p w14:paraId="3365EF04"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7.1</w:t>
            </w:r>
          </w:p>
        </w:tc>
      </w:tr>
      <w:tr w:rsidR="00024740" w14:paraId="40C91FBE" w14:textId="77777777" w:rsidTr="000E74D1">
        <w:trPr>
          <w:trHeight w:val="737"/>
        </w:trPr>
        <w:tc>
          <w:tcPr>
            <w:tcW w:w="0" w:type="auto"/>
          </w:tcPr>
          <w:p w14:paraId="5AF303A4" w14:textId="3F475997" w:rsidR="00024740" w:rsidRPr="00C92FD1" w:rsidRDefault="002C638B" w:rsidP="00E57711">
            <w:pPr>
              <w:autoSpaceDE w:val="0"/>
              <w:autoSpaceDN w:val="0"/>
              <w:adjustRightInd w:val="0"/>
              <w:jc w:val="left"/>
              <w:rPr>
                <w:rFonts w:cs="Arial"/>
                <w:color w:val="000000"/>
                <w:sz w:val="18"/>
                <w:szCs w:val="18"/>
              </w:rPr>
            </w:pPr>
            <w:r w:rsidRPr="00C92FD1">
              <w:rPr>
                <w:rFonts w:cs="Arial"/>
                <w:color w:val="000000"/>
                <w:sz w:val="18"/>
                <w:szCs w:val="18"/>
              </w:rPr>
              <w:t>A felmerülő költségek és azok megtérülésének szempontjából történő felülvizsgálat</w:t>
            </w:r>
            <w:r w:rsidR="00E57711" w:rsidRPr="00C92FD1">
              <w:rPr>
                <w:rFonts w:cs="Arial"/>
                <w:color w:val="000000"/>
                <w:sz w:val="18"/>
                <w:szCs w:val="18"/>
              </w:rPr>
              <w:t xml:space="preserve"> a lakossági vízszolgáltatókkal konzultálva</w:t>
            </w:r>
          </w:p>
        </w:tc>
        <w:tc>
          <w:tcPr>
            <w:tcW w:w="0" w:type="auto"/>
          </w:tcPr>
          <w:p w14:paraId="37DF9A72" w14:textId="3406C076" w:rsidR="00024740" w:rsidRPr="00C92FD1" w:rsidRDefault="00024740" w:rsidP="003609E2">
            <w:pPr>
              <w:autoSpaceDE w:val="0"/>
              <w:autoSpaceDN w:val="0"/>
              <w:adjustRightInd w:val="0"/>
              <w:rPr>
                <w:rFonts w:cs="Arial"/>
                <w:color w:val="000000"/>
                <w:sz w:val="18"/>
                <w:szCs w:val="18"/>
              </w:rPr>
            </w:pPr>
            <w:r w:rsidRPr="00C92FD1">
              <w:rPr>
                <w:rFonts w:cs="Arial"/>
                <w:color w:val="000000"/>
                <w:sz w:val="18"/>
                <w:szCs w:val="18"/>
              </w:rPr>
              <w:t>9</w:t>
            </w:r>
            <w:r w:rsidR="000D0670" w:rsidRPr="00C92FD1">
              <w:rPr>
                <w:rFonts w:cs="Arial"/>
                <w:color w:val="000000"/>
                <w:sz w:val="18"/>
                <w:szCs w:val="18"/>
              </w:rPr>
              <w:t>. A költségmegtérülés elvének alkalmazása a megfizethetőség figyelembevételével a lakossági vízszolgáltatás területén</w:t>
            </w:r>
          </w:p>
        </w:tc>
        <w:tc>
          <w:tcPr>
            <w:tcW w:w="0" w:type="auto"/>
          </w:tcPr>
          <w:p w14:paraId="1834E886" w14:textId="77777777" w:rsidR="00024740" w:rsidRPr="00C92FD1" w:rsidRDefault="00024740" w:rsidP="004013B0">
            <w:pPr>
              <w:autoSpaceDE w:val="0"/>
              <w:autoSpaceDN w:val="0"/>
              <w:adjustRightInd w:val="0"/>
              <w:rPr>
                <w:rFonts w:cs="Arial"/>
                <w:color w:val="000000"/>
                <w:sz w:val="18"/>
                <w:szCs w:val="18"/>
              </w:rPr>
            </w:pPr>
            <w:r w:rsidRPr="00C92FD1">
              <w:rPr>
                <w:rFonts w:cs="Arial"/>
                <w:color w:val="000000"/>
                <w:sz w:val="18"/>
                <w:szCs w:val="18"/>
              </w:rPr>
              <w:t>9</w:t>
            </w:r>
          </w:p>
        </w:tc>
      </w:tr>
      <w:tr w:rsidR="00024740" w14:paraId="25AC73FA" w14:textId="77777777" w:rsidTr="000E74D1">
        <w:trPr>
          <w:cnfStyle w:val="000000100000" w:firstRow="0" w:lastRow="0" w:firstColumn="0" w:lastColumn="0" w:oddVBand="0" w:evenVBand="0" w:oddHBand="1" w:evenHBand="0" w:firstRowFirstColumn="0" w:firstRowLastColumn="0" w:lastRowFirstColumn="0" w:lastRowLastColumn="0"/>
          <w:trHeight w:val="737"/>
        </w:trPr>
        <w:tc>
          <w:tcPr>
            <w:tcW w:w="0" w:type="auto"/>
          </w:tcPr>
          <w:p w14:paraId="7ED3854D" w14:textId="2F3BBE27" w:rsidR="00024740" w:rsidRPr="00C92FD1" w:rsidRDefault="00E57711">
            <w:pPr>
              <w:autoSpaceDE w:val="0"/>
              <w:autoSpaceDN w:val="0"/>
              <w:adjustRightInd w:val="0"/>
              <w:jc w:val="left"/>
              <w:rPr>
                <w:rFonts w:cs="Arial"/>
                <w:color w:val="000000"/>
                <w:sz w:val="18"/>
                <w:szCs w:val="18"/>
              </w:rPr>
            </w:pPr>
            <w:r w:rsidRPr="00C92FD1">
              <w:rPr>
                <w:rFonts w:cs="Arial"/>
                <w:color w:val="000000"/>
                <w:sz w:val="18"/>
                <w:szCs w:val="18"/>
              </w:rPr>
              <w:t>Költség</w:t>
            </w:r>
            <w:r w:rsidR="001F2FAD">
              <w:rPr>
                <w:rFonts w:cs="Arial"/>
                <w:color w:val="000000"/>
                <w:sz w:val="18"/>
                <w:szCs w:val="18"/>
              </w:rPr>
              <w:t>-</w:t>
            </w:r>
            <w:r w:rsidRPr="00C92FD1">
              <w:rPr>
                <w:rFonts w:cs="Arial"/>
                <w:color w:val="000000"/>
                <w:sz w:val="18"/>
                <w:szCs w:val="18"/>
              </w:rPr>
              <w:t>hatékonyságra való törekvés az ipari vízszolgáltatókkal együttműködve</w:t>
            </w:r>
          </w:p>
        </w:tc>
        <w:tc>
          <w:tcPr>
            <w:tcW w:w="0" w:type="auto"/>
          </w:tcPr>
          <w:p w14:paraId="13ADCD8B" w14:textId="077138EC" w:rsidR="00024740" w:rsidRPr="00C92FD1" w:rsidRDefault="00024740" w:rsidP="003609E2">
            <w:pPr>
              <w:autoSpaceDE w:val="0"/>
              <w:autoSpaceDN w:val="0"/>
              <w:adjustRightInd w:val="0"/>
              <w:jc w:val="left"/>
              <w:rPr>
                <w:rFonts w:cs="Arial"/>
                <w:color w:val="000000"/>
                <w:sz w:val="18"/>
                <w:szCs w:val="18"/>
              </w:rPr>
            </w:pPr>
            <w:r w:rsidRPr="00C92FD1">
              <w:rPr>
                <w:rFonts w:cs="Arial"/>
                <w:color w:val="000000"/>
                <w:sz w:val="18"/>
                <w:szCs w:val="18"/>
              </w:rPr>
              <w:t>10</w:t>
            </w:r>
            <w:r w:rsidR="004013B0" w:rsidRPr="00C92FD1">
              <w:rPr>
                <w:rFonts w:cs="Arial"/>
                <w:color w:val="000000"/>
                <w:sz w:val="18"/>
                <w:szCs w:val="18"/>
              </w:rPr>
              <w:t>. A költségmegtérülés elvének alkalmazása a megfizethetőség figyelembevételével az ipari vízszolgáltatás területén</w:t>
            </w:r>
          </w:p>
        </w:tc>
        <w:tc>
          <w:tcPr>
            <w:tcW w:w="0" w:type="auto"/>
          </w:tcPr>
          <w:p w14:paraId="0DB2F6A3" w14:textId="6B6319DA" w:rsidR="00024740" w:rsidRPr="00C92FD1" w:rsidRDefault="004013B0">
            <w:pPr>
              <w:autoSpaceDE w:val="0"/>
              <w:autoSpaceDN w:val="0"/>
              <w:adjustRightInd w:val="0"/>
              <w:jc w:val="left"/>
              <w:rPr>
                <w:rFonts w:cs="Arial"/>
                <w:color w:val="000000"/>
                <w:sz w:val="18"/>
                <w:szCs w:val="18"/>
              </w:rPr>
            </w:pPr>
            <w:r w:rsidRPr="00C92FD1">
              <w:rPr>
                <w:rFonts w:cs="Arial"/>
                <w:color w:val="000000"/>
                <w:sz w:val="18"/>
                <w:szCs w:val="18"/>
              </w:rPr>
              <w:t>10</w:t>
            </w:r>
          </w:p>
        </w:tc>
      </w:tr>
      <w:tr w:rsidR="00024740" w14:paraId="5BE8A66F" w14:textId="77777777" w:rsidTr="000E74D1">
        <w:trPr>
          <w:trHeight w:val="737"/>
        </w:trPr>
        <w:tc>
          <w:tcPr>
            <w:tcW w:w="0" w:type="auto"/>
          </w:tcPr>
          <w:p w14:paraId="63EA1077"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Mezőgazdasági tanácsadás vízvédelmi szemponttal kiegészített rendszere</w:t>
            </w:r>
          </w:p>
        </w:tc>
        <w:tc>
          <w:tcPr>
            <w:tcW w:w="0" w:type="auto"/>
          </w:tcPr>
          <w:p w14:paraId="25868C7C"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12. Mezőgazdasági tanácsadás vízvédelmi szemponttal kiegészített rendszere</w:t>
            </w:r>
          </w:p>
        </w:tc>
        <w:tc>
          <w:tcPr>
            <w:tcW w:w="0" w:type="auto"/>
          </w:tcPr>
          <w:p w14:paraId="35C83010" w14:textId="77777777" w:rsidR="00024740" w:rsidRPr="00C92FD1" w:rsidRDefault="00024740" w:rsidP="004013B0">
            <w:pPr>
              <w:autoSpaceDE w:val="0"/>
              <w:autoSpaceDN w:val="0"/>
              <w:adjustRightInd w:val="0"/>
              <w:rPr>
                <w:rFonts w:cs="Arial"/>
                <w:color w:val="000000"/>
                <w:sz w:val="18"/>
                <w:szCs w:val="18"/>
              </w:rPr>
            </w:pPr>
            <w:r w:rsidRPr="00C92FD1">
              <w:rPr>
                <w:rFonts w:cs="Arial"/>
                <w:color w:val="000000"/>
                <w:sz w:val="18"/>
                <w:szCs w:val="18"/>
              </w:rPr>
              <w:t>12</w:t>
            </w:r>
          </w:p>
        </w:tc>
      </w:tr>
      <w:tr w:rsidR="00024740" w14:paraId="09106CA8" w14:textId="77777777" w:rsidTr="000E74D1">
        <w:trPr>
          <w:cnfStyle w:val="000000100000" w:firstRow="0" w:lastRow="0" w:firstColumn="0" w:lastColumn="0" w:oddVBand="0" w:evenVBand="0" w:oddHBand="1" w:evenHBand="0" w:firstRowFirstColumn="0" w:firstRowLastColumn="0" w:lastRowFirstColumn="0" w:lastRowLastColumn="0"/>
          <w:trHeight w:val="737"/>
        </w:trPr>
        <w:tc>
          <w:tcPr>
            <w:tcW w:w="0" w:type="auto"/>
          </w:tcPr>
          <w:p w14:paraId="0745DB40" w14:textId="2F44D085"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Kutatás, tudásbázis-fejlesztés a bizonytalanság csökkentése érdekében</w:t>
            </w:r>
            <w:r w:rsidR="001F2FAD">
              <w:rPr>
                <w:rFonts w:cs="Arial"/>
                <w:color w:val="000000"/>
                <w:sz w:val="18"/>
                <w:szCs w:val="18"/>
              </w:rPr>
              <w:t>,</w:t>
            </w:r>
            <w:r w:rsidRPr="00C92FD1">
              <w:rPr>
                <w:rFonts w:cs="Arial"/>
                <w:color w:val="000000"/>
                <w:sz w:val="18"/>
                <w:szCs w:val="18"/>
              </w:rPr>
              <w:t xml:space="preserve"> illetve monitoring-rendszerek és információs rendszerek fejlesztése és működtetése</w:t>
            </w:r>
          </w:p>
        </w:tc>
        <w:tc>
          <w:tcPr>
            <w:tcW w:w="0" w:type="auto"/>
          </w:tcPr>
          <w:p w14:paraId="1DF8E172"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14. Kutatás, tudásbázis fejlesztés a bizonytalanság csökkentése érdekében</w:t>
            </w:r>
          </w:p>
        </w:tc>
        <w:tc>
          <w:tcPr>
            <w:tcW w:w="0" w:type="auto"/>
          </w:tcPr>
          <w:p w14:paraId="6FED98EB"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14.2</w:t>
            </w:r>
          </w:p>
        </w:tc>
      </w:tr>
      <w:tr w:rsidR="00024740" w14:paraId="2502BB52" w14:textId="77777777" w:rsidTr="000E74D1">
        <w:trPr>
          <w:trHeight w:val="737"/>
        </w:trPr>
        <w:tc>
          <w:tcPr>
            <w:tcW w:w="0" w:type="auto"/>
          </w:tcPr>
          <w:p w14:paraId="5625111E"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Növényvédő szerek alkalmazása nem mezőgazdasági terület vonatkozásában a Nemzeti Növényvédelmi Cselekvési Terv végrehajtása</w:t>
            </w:r>
          </w:p>
        </w:tc>
        <w:tc>
          <w:tcPr>
            <w:tcW w:w="0" w:type="auto"/>
          </w:tcPr>
          <w:p w14:paraId="670E8C8E"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15. Elsőbbségi veszélyes anyagok kibocsátásának megszüntetése és elsőbbségi anyagok kibocsátásának csökkentése</w:t>
            </w:r>
          </w:p>
        </w:tc>
        <w:tc>
          <w:tcPr>
            <w:tcW w:w="0" w:type="auto"/>
          </w:tcPr>
          <w:p w14:paraId="34330990"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15.3</w:t>
            </w:r>
          </w:p>
        </w:tc>
      </w:tr>
      <w:tr w:rsidR="00024740" w14:paraId="607EB57F" w14:textId="77777777" w:rsidTr="000E74D1">
        <w:trPr>
          <w:cnfStyle w:val="000000100000" w:firstRow="0" w:lastRow="0" w:firstColumn="0" w:lastColumn="0" w:oddVBand="0" w:evenVBand="0" w:oddHBand="1" w:evenHBand="0" w:firstRowFirstColumn="0" w:firstRowLastColumn="0" w:lastRowFirstColumn="0" w:lastRowLastColumn="0"/>
          <w:trHeight w:val="737"/>
        </w:trPr>
        <w:tc>
          <w:tcPr>
            <w:tcW w:w="0" w:type="auto"/>
          </w:tcPr>
          <w:p w14:paraId="74D902BE"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lastRenderedPageBreak/>
              <w:t>Talajerózió elleni műszaki létesítmények, terepalakulatok kialakítása (vízmosások megkötése, hordalékfogó gátak stb.)</w:t>
            </w:r>
          </w:p>
        </w:tc>
        <w:tc>
          <w:tcPr>
            <w:tcW w:w="0" w:type="auto"/>
          </w:tcPr>
          <w:p w14:paraId="444B1794"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17. Talajerózióból és/vagy felszíni lefolyásból származó hordalék- és szennyezőanyag terhelés csökkentése</w:t>
            </w:r>
          </w:p>
        </w:tc>
        <w:tc>
          <w:tcPr>
            <w:tcW w:w="0" w:type="auto"/>
          </w:tcPr>
          <w:p w14:paraId="0FD4599E"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17.1; 17.2; 17.3</w:t>
            </w:r>
          </w:p>
        </w:tc>
      </w:tr>
      <w:tr w:rsidR="00024740" w14:paraId="6DCFB5BA" w14:textId="77777777" w:rsidTr="000E74D1">
        <w:trPr>
          <w:trHeight w:val="737"/>
        </w:trPr>
        <w:tc>
          <w:tcPr>
            <w:tcW w:w="0" w:type="auto"/>
          </w:tcPr>
          <w:p w14:paraId="7805C4B1"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Települési eredetű, belterületi növénytermesztésből, állattartásból, közterületekről származó terhelések csökkentése</w:t>
            </w:r>
          </w:p>
        </w:tc>
        <w:tc>
          <w:tcPr>
            <w:tcW w:w="0" w:type="auto"/>
          </w:tcPr>
          <w:p w14:paraId="1057A84C"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21. Településekről, épített infrastruktúrából és közlekedésből származó szennyezések megelőzése és szabályozása</w:t>
            </w:r>
          </w:p>
        </w:tc>
        <w:tc>
          <w:tcPr>
            <w:tcW w:w="0" w:type="auto"/>
          </w:tcPr>
          <w:p w14:paraId="0DE037F7"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 xml:space="preserve"> 21.4</w:t>
            </w:r>
          </w:p>
        </w:tc>
      </w:tr>
      <w:tr w:rsidR="00024740" w14:paraId="56861333" w14:textId="77777777" w:rsidTr="000E74D1">
        <w:trPr>
          <w:cnfStyle w:val="000000100000" w:firstRow="0" w:lastRow="0" w:firstColumn="0" w:lastColumn="0" w:oddVBand="0" w:evenVBand="0" w:oddHBand="1" w:evenHBand="0" w:firstRowFirstColumn="0" w:firstRowLastColumn="0" w:lastRowFirstColumn="0" w:lastRowLastColumn="0"/>
          <w:trHeight w:val="737"/>
        </w:trPr>
        <w:tc>
          <w:tcPr>
            <w:tcW w:w="0" w:type="auto"/>
          </w:tcPr>
          <w:p w14:paraId="547B86D9" w14:textId="3E34F1C5" w:rsidR="00024740" w:rsidRPr="00C92FD1" w:rsidRDefault="00FF0642">
            <w:pPr>
              <w:autoSpaceDE w:val="0"/>
              <w:autoSpaceDN w:val="0"/>
              <w:adjustRightInd w:val="0"/>
              <w:jc w:val="left"/>
              <w:rPr>
                <w:rFonts w:cs="Arial"/>
                <w:color w:val="000000"/>
                <w:sz w:val="18"/>
                <w:szCs w:val="18"/>
              </w:rPr>
            </w:pPr>
            <w:r w:rsidRPr="00C92FD1">
              <w:rPr>
                <w:rFonts w:cs="Arial"/>
                <w:color w:val="000000"/>
                <w:sz w:val="18"/>
                <w:szCs w:val="18"/>
              </w:rPr>
              <w:t xml:space="preserve">Vízvisszatartás </w:t>
            </w:r>
            <w:proofErr w:type="spellStart"/>
            <w:r w:rsidRPr="00C92FD1">
              <w:rPr>
                <w:rFonts w:cs="Arial"/>
                <w:color w:val="000000"/>
                <w:sz w:val="18"/>
                <w:szCs w:val="18"/>
              </w:rPr>
              <w:t>tározással</w:t>
            </w:r>
            <w:proofErr w:type="spellEnd"/>
            <w:r w:rsidRPr="00C92FD1">
              <w:rPr>
                <w:rFonts w:cs="Arial"/>
                <w:color w:val="000000"/>
                <w:sz w:val="18"/>
                <w:szCs w:val="18"/>
              </w:rPr>
              <w:t xml:space="preserve"> dombvidéki területeken, kisvízfolyásokon záportározókban, esetleg állandó tározókban, mezőgazdasági területeken a beszivárgás növelése és a lefolyás csökkentése </w:t>
            </w:r>
          </w:p>
        </w:tc>
        <w:tc>
          <w:tcPr>
            <w:tcW w:w="0" w:type="auto"/>
          </w:tcPr>
          <w:p w14:paraId="21F10A6D"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23. A természetes vízvisszatartást elősegítő intézkedések</w:t>
            </w:r>
          </w:p>
        </w:tc>
        <w:tc>
          <w:tcPr>
            <w:tcW w:w="0" w:type="auto"/>
          </w:tcPr>
          <w:p w14:paraId="3729B809"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23.2;23.3</w:t>
            </w:r>
          </w:p>
        </w:tc>
      </w:tr>
      <w:tr w:rsidR="00024740" w14:paraId="0F996048" w14:textId="77777777" w:rsidTr="000E74D1">
        <w:trPr>
          <w:trHeight w:val="737"/>
        </w:trPr>
        <w:tc>
          <w:tcPr>
            <w:tcW w:w="0" w:type="auto"/>
          </w:tcPr>
          <w:p w14:paraId="709B74E0" w14:textId="18BA24C3" w:rsidR="00024740" w:rsidRPr="00C92FD1" w:rsidRDefault="00FF0642" w:rsidP="00B12B7E">
            <w:pPr>
              <w:autoSpaceDE w:val="0"/>
              <w:autoSpaceDN w:val="0"/>
              <w:adjustRightInd w:val="0"/>
              <w:jc w:val="left"/>
              <w:rPr>
                <w:rFonts w:cs="Arial"/>
                <w:color w:val="000000"/>
                <w:sz w:val="18"/>
                <w:szCs w:val="18"/>
              </w:rPr>
            </w:pPr>
            <w:r w:rsidRPr="00C92FD1">
              <w:rPr>
                <w:rFonts w:cs="Arial"/>
                <w:color w:val="000000"/>
                <w:sz w:val="18"/>
                <w:szCs w:val="18"/>
              </w:rPr>
              <w:t>A településre vonatkozó</w:t>
            </w:r>
            <w:r w:rsidR="00B12B7E" w:rsidRPr="00C92FD1">
              <w:rPr>
                <w:rFonts w:cs="Arial"/>
                <w:color w:val="000000"/>
                <w:sz w:val="18"/>
                <w:szCs w:val="18"/>
              </w:rPr>
              <w:t>,</w:t>
            </w:r>
            <w:r w:rsidRPr="00C92FD1">
              <w:rPr>
                <w:rFonts w:cs="Arial"/>
                <w:color w:val="000000"/>
                <w:sz w:val="18"/>
                <w:szCs w:val="18"/>
              </w:rPr>
              <w:t xml:space="preserve"> klimatológiai okokból is egyre meghatározóbb hőterhelések</w:t>
            </w:r>
            <w:r w:rsidR="00674D18" w:rsidRPr="00C92FD1">
              <w:rPr>
                <w:rFonts w:cs="Arial"/>
                <w:color w:val="000000"/>
                <w:sz w:val="18"/>
                <w:szCs w:val="18"/>
              </w:rPr>
              <w:t xml:space="preserve"> </w:t>
            </w:r>
            <w:r w:rsidR="00B12B7E" w:rsidRPr="00C92FD1">
              <w:rPr>
                <w:rFonts w:cs="Arial"/>
                <w:color w:val="000000"/>
                <w:sz w:val="18"/>
                <w:szCs w:val="18"/>
              </w:rPr>
              <w:t>hatásaihoz alkalmazkodó vízkezelés kidolgozása</w:t>
            </w:r>
          </w:p>
        </w:tc>
        <w:tc>
          <w:tcPr>
            <w:tcW w:w="0" w:type="auto"/>
          </w:tcPr>
          <w:p w14:paraId="16DF9E0D"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26. Hőterhelések kezelése</w:t>
            </w:r>
          </w:p>
        </w:tc>
        <w:tc>
          <w:tcPr>
            <w:tcW w:w="0" w:type="auto"/>
          </w:tcPr>
          <w:p w14:paraId="1BBF2920"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26.</w:t>
            </w:r>
          </w:p>
        </w:tc>
      </w:tr>
      <w:tr w:rsidR="00024740" w14:paraId="420A961B" w14:textId="77777777" w:rsidTr="000E74D1">
        <w:trPr>
          <w:cnfStyle w:val="000000100000" w:firstRow="0" w:lastRow="0" w:firstColumn="0" w:lastColumn="0" w:oddVBand="0" w:evenVBand="0" w:oddHBand="1" w:evenHBand="0" w:firstRowFirstColumn="0" w:firstRowLastColumn="0" w:lastRowFirstColumn="0" w:lastRowLastColumn="0"/>
          <w:trHeight w:val="737"/>
        </w:trPr>
        <w:tc>
          <w:tcPr>
            <w:tcW w:w="0" w:type="auto"/>
          </w:tcPr>
          <w:p w14:paraId="0A0F71B7" w14:textId="7E004FE9" w:rsidR="00024740" w:rsidRPr="00C92FD1" w:rsidRDefault="00535917">
            <w:pPr>
              <w:autoSpaceDE w:val="0"/>
              <w:autoSpaceDN w:val="0"/>
              <w:adjustRightInd w:val="0"/>
              <w:jc w:val="left"/>
              <w:rPr>
                <w:rFonts w:cs="Arial"/>
                <w:color w:val="000000"/>
                <w:sz w:val="18"/>
                <w:szCs w:val="18"/>
              </w:rPr>
            </w:pPr>
            <w:r w:rsidRPr="00C92FD1">
              <w:rPr>
                <w:rFonts w:cs="Arial"/>
                <w:color w:val="000000"/>
                <w:sz w:val="18"/>
                <w:szCs w:val="18"/>
              </w:rPr>
              <w:t>Védett vizes természeti területek védelmének biztosítása, együttműködve a hatóságokkal, természetvédelmi szervekkel, civil szervezetekkel.</w:t>
            </w:r>
          </w:p>
        </w:tc>
        <w:tc>
          <w:tcPr>
            <w:tcW w:w="0" w:type="auto"/>
          </w:tcPr>
          <w:p w14:paraId="0D8A3EDE" w14:textId="77777777" w:rsidR="00024740" w:rsidRPr="00C92FD1" w:rsidRDefault="00024740">
            <w:pPr>
              <w:autoSpaceDE w:val="0"/>
              <w:autoSpaceDN w:val="0"/>
              <w:adjustRightInd w:val="0"/>
              <w:jc w:val="left"/>
              <w:rPr>
                <w:rFonts w:cs="Arial"/>
                <w:color w:val="000000"/>
                <w:sz w:val="18"/>
                <w:szCs w:val="18"/>
              </w:rPr>
            </w:pPr>
            <w:r w:rsidRPr="00C92FD1">
              <w:rPr>
                <w:rFonts w:cs="Arial"/>
                <w:color w:val="000000"/>
                <w:sz w:val="18"/>
                <w:szCs w:val="18"/>
              </w:rPr>
              <w:t>29. Károsodott védett vízi, vizes és szárazföldi élőhelyek védelme vízminőségi hatásokkal szemben az egyéb intézkedéseken felül</w:t>
            </w:r>
          </w:p>
        </w:tc>
        <w:tc>
          <w:tcPr>
            <w:tcW w:w="0" w:type="auto"/>
          </w:tcPr>
          <w:p w14:paraId="0B9A85C5" w14:textId="77777777" w:rsidR="00024740" w:rsidRPr="00C92FD1" w:rsidRDefault="00024740" w:rsidP="0082064F">
            <w:pPr>
              <w:keepNext/>
              <w:autoSpaceDE w:val="0"/>
              <w:autoSpaceDN w:val="0"/>
              <w:adjustRightInd w:val="0"/>
              <w:jc w:val="left"/>
              <w:rPr>
                <w:rFonts w:cs="Arial"/>
                <w:color w:val="000000"/>
                <w:sz w:val="18"/>
                <w:szCs w:val="18"/>
              </w:rPr>
            </w:pPr>
            <w:r w:rsidRPr="00C92FD1">
              <w:rPr>
                <w:rFonts w:cs="Arial"/>
                <w:color w:val="000000"/>
                <w:sz w:val="18"/>
                <w:szCs w:val="18"/>
              </w:rPr>
              <w:t>29.</w:t>
            </w:r>
          </w:p>
        </w:tc>
      </w:tr>
    </w:tbl>
    <w:p w14:paraId="6C3538A1" w14:textId="17C7E31D" w:rsidR="00DF46DD" w:rsidRDefault="00060A0C" w:rsidP="0082064F">
      <w:pPr>
        <w:pStyle w:val="Kpalrs"/>
      </w:pPr>
      <w:r>
        <w:fldChar w:fldCharType="begin"/>
      </w:r>
      <w:r>
        <w:instrText>SEQ táblázat \* ARABIC</w:instrText>
      </w:r>
      <w:r>
        <w:fldChar w:fldCharType="separate"/>
      </w:r>
      <w:bookmarkStart w:id="79" w:name="_Toc236398546"/>
      <w:r>
        <w:rPr>
          <w:noProof/>
        </w:rPr>
        <w:t>39</w:t>
      </w:r>
      <w:r>
        <w:fldChar w:fldCharType="end"/>
      </w:r>
      <w:r w:rsidR="0082064F">
        <w:t>. táblázat VGT 3 intézkedések a releváns felszín alatti víztestekre</w:t>
      </w:r>
      <w:bookmarkEnd w:id="79"/>
    </w:p>
    <w:p w14:paraId="2510E34F" w14:textId="22F95F7E" w:rsidR="00A25656" w:rsidRPr="006C6DFF" w:rsidRDefault="00830A9B" w:rsidP="000E562B">
      <w:r>
        <w:t>A f</w:t>
      </w:r>
      <w:r w:rsidR="00FE2D9D" w:rsidRPr="006C6DFF">
        <w:t>elszín alatti vizekre vonatkozó</w:t>
      </w:r>
      <w:r w:rsidR="00076AD7">
        <w:t xml:space="preserve">an az alábbi </w:t>
      </w:r>
      <w:r>
        <w:t>intézkedések relevánsak:</w:t>
      </w:r>
    </w:p>
    <w:tbl>
      <w:tblPr>
        <w:tblStyle w:val="Tblzatrcsos46jellszn"/>
        <w:tblW w:w="5000" w:type="pct"/>
        <w:tblLook w:val="0000" w:firstRow="0" w:lastRow="0" w:firstColumn="0" w:lastColumn="0" w:noHBand="0" w:noVBand="0"/>
      </w:tblPr>
      <w:tblGrid>
        <w:gridCol w:w="4248"/>
        <w:gridCol w:w="3260"/>
        <w:gridCol w:w="1269"/>
      </w:tblGrid>
      <w:tr w:rsidR="00FE2D9D" w14:paraId="510DE27C" w14:textId="77777777" w:rsidTr="00182EC4">
        <w:trPr>
          <w:trHeight w:val="171"/>
          <w:tblHeader/>
        </w:trPr>
        <w:tc>
          <w:tcPr>
            <w:tcW w:w="2420" w:type="pct"/>
            <w:shd w:val="clear" w:color="auto" w:fill="AECB36" w:themeFill="accent4"/>
          </w:tcPr>
          <w:p w14:paraId="26AAA027" w14:textId="77777777" w:rsidR="00FE2D9D" w:rsidRPr="00C92FD1" w:rsidRDefault="00FE2D9D">
            <w:pPr>
              <w:autoSpaceDE w:val="0"/>
              <w:autoSpaceDN w:val="0"/>
              <w:adjustRightInd w:val="0"/>
              <w:jc w:val="center"/>
              <w:rPr>
                <w:rFonts w:cs="Arial"/>
                <w:b/>
                <w:color w:val="FFFFFF"/>
                <w:sz w:val="18"/>
                <w:szCs w:val="18"/>
              </w:rPr>
            </w:pPr>
            <w:r w:rsidRPr="00C92FD1">
              <w:rPr>
                <w:rFonts w:cs="Arial"/>
                <w:b/>
                <w:color w:val="FFFFFF"/>
                <w:sz w:val="18"/>
                <w:szCs w:val="18"/>
              </w:rPr>
              <w:t>Önkormányzati feladat</w:t>
            </w:r>
          </w:p>
        </w:tc>
        <w:tc>
          <w:tcPr>
            <w:tcW w:w="1857" w:type="pct"/>
            <w:shd w:val="clear" w:color="auto" w:fill="AECB36" w:themeFill="accent4"/>
          </w:tcPr>
          <w:p w14:paraId="7ACEAFC3" w14:textId="77777777" w:rsidR="00FE2D9D" w:rsidRPr="00C92FD1" w:rsidRDefault="00FE2D9D">
            <w:pPr>
              <w:autoSpaceDE w:val="0"/>
              <w:autoSpaceDN w:val="0"/>
              <w:adjustRightInd w:val="0"/>
              <w:jc w:val="center"/>
              <w:rPr>
                <w:rFonts w:cs="Arial"/>
                <w:b/>
                <w:color w:val="FFFFFF"/>
                <w:sz w:val="18"/>
                <w:szCs w:val="18"/>
              </w:rPr>
            </w:pPr>
            <w:r w:rsidRPr="00C92FD1">
              <w:rPr>
                <w:rFonts w:cs="Arial"/>
                <w:b/>
                <w:color w:val="FFFFFF"/>
                <w:sz w:val="18"/>
                <w:szCs w:val="18"/>
              </w:rPr>
              <w:t>VGT Intézkedési cél</w:t>
            </w:r>
          </w:p>
        </w:tc>
        <w:tc>
          <w:tcPr>
            <w:tcW w:w="723" w:type="pct"/>
            <w:shd w:val="clear" w:color="auto" w:fill="AECB36" w:themeFill="accent4"/>
          </w:tcPr>
          <w:p w14:paraId="6639C380" w14:textId="77777777" w:rsidR="00FE2D9D" w:rsidRPr="00C92FD1" w:rsidRDefault="00FE2D9D">
            <w:pPr>
              <w:autoSpaceDE w:val="0"/>
              <w:autoSpaceDN w:val="0"/>
              <w:adjustRightInd w:val="0"/>
              <w:jc w:val="center"/>
              <w:rPr>
                <w:rFonts w:cs="Arial"/>
                <w:b/>
                <w:color w:val="FFFFFF"/>
                <w:sz w:val="18"/>
                <w:szCs w:val="18"/>
              </w:rPr>
            </w:pPr>
            <w:r w:rsidRPr="00C92FD1">
              <w:rPr>
                <w:rFonts w:cs="Arial"/>
                <w:b/>
                <w:color w:val="FFFFFF"/>
                <w:sz w:val="18"/>
                <w:szCs w:val="18"/>
              </w:rPr>
              <w:t>Intézkedés</w:t>
            </w:r>
          </w:p>
        </w:tc>
      </w:tr>
      <w:tr w:rsidR="00FE2D9D" w14:paraId="3646FB39" w14:textId="77777777" w:rsidTr="003609E2">
        <w:trPr>
          <w:cnfStyle w:val="000000100000" w:firstRow="0" w:lastRow="0" w:firstColumn="0" w:lastColumn="0" w:oddVBand="0" w:evenVBand="0" w:oddHBand="1" w:evenHBand="0" w:firstRowFirstColumn="0" w:firstRowLastColumn="0" w:lastRowFirstColumn="0" w:lastRowLastColumn="0"/>
          <w:trHeight w:val="373"/>
        </w:trPr>
        <w:tc>
          <w:tcPr>
            <w:tcW w:w="2420" w:type="pct"/>
          </w:tcPr>
          <w:p w14:paraId="1CB698D9"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Szennyvíztisztítók karbantartása, kezelése</w:t>
            </w:r>
          </w:p>
        </w:tc>
        <w:tc>
          <w:tcPr>
            <w:tcW w:w="1857" w:type="pct"/>
          </w:tcPr>
          <w:p w14:paraId="24128298"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1. Szennyvíztisztító telepek építése és korszerűsítése</w:t>
            </w:r>
          </w:p>
        </w:tc>
        <w:tc>
          <w:tcPr>
            <w:tcW w:w="723" w:type="pct"/>
          </w:tcPr>
          <w:p w14:paraId="7528B8D0"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1.1; 1.2; 1.3; 1.5</w:t>
            </w:r>
          </w:p>
        </w:tc>
      </w:tr>
      <w:tr w:rsidR="00FE2D9D" w14:paraId="4CFEA5DA" w14:textId="77777777" w:rsidTr="003609E2">
        <w:trPr>
          <w:trHeight w:val="737"/>
        </w:trPr>
        <w:tc>
          <w:tcPr>
            <w:tcW w:w="2420" w:type="pct"/>
          </w:tcPr>
          <w:p w14:paraId="5C2096B1"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Mezőgazdasági belvizek kezelése, a tápanyagterhelés csökkentése akár gazdálkodási jógyakorlatok ösztönzésével, művelési ágak váltása, gyepek, erdők arányának fennmaradásának biztosítása</w:t>
            </w:r>
          </w:p>
        </w:tc>
        <w:tc>
          <w:tcPr>
            <w:tcW w:w="1857" w:type="pct"/>
          </w:tcPr>
          <w:p w14:paraId="6941EE19"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2. Mezőgazdasági eredetű tápanyagszennyezés csökkentése</w:t>
            </w:r>
          </w:p>
        </w:tc>
        <w:tc>
          <w:tcPr>
            <w:tcW w:w="723" w:type="pct"/>
          </w:tcPr>
          <w:p w14:paraId="21582135" w14:textId="77777777" w:rsidR="00FE2D9D" w:rsidRPr="00C92FD1" w:rsidRDefault="00FE2D9D" w:rsidP="00C73C43">
            <w:pPr>
              <w:autoSpaceDE w:val="0"/>
              <w:autoSpaceDN w:val="0"/>
              <w:adjustRightInd w:val="0"/>
              <w:jc w:val="left"/>
              <w:rPr>
                <w:rFonts w:cs="Arial"/>
                <w:color w:val="000000"/>
                <w:sz w:val="18"/>
                <w:szCs w:val="18"/>
              </w:rPr>
            </w:pPr>
            <w:r w:rsidRPr="00C92FD1">
              <w:rPr>
                <w:rFonts w:cs="Arial"/>
                <w:color w:val="000000"/>
                <w:sz w:val="18"/>
                <w:szCs w:val="18"/>
              </w:rPr>
              <w:t>2</w:t>
            </w:r>
          </w:p>
        </w:tc>
      </w:tr>
      <w:tr w:rsidR="00FE2D9D" w14:paraId="78B6DAA8" w14:textId="77777777" w:rsidTr="003609E2">
        <w:trPr>
          <w:cnfStyle w:val="000000100000" w:firstRow="0" w:lastRow="0" w:firstColumn="0" w:lastColumn="0" w:oddVBand="0" w:evenVBand="0" w:oddHBand="1" w:evenHBand="0" w:firstRowFirstColumn="0" w:firstRowLastColumn="0" w:lastRowFirstColumn="0" w:lastRowLastColumn="0"/>
          <w:trHeight w:val="737"/>
        </w:trPr>
        <w:tc>
          <w:tcPr>
            <w:tcW w:w="2420" w:type="pct"/>
          </w:tcPr>
          <w:p w14:paraId="602D6D7E" w14:textId="203BBAD2" w:rsidR="00FE2D9D" w:rsidRPr="00C92FD1" w:rsidRDefault="00621325">
            <w:pPr>
              <w:autoSpaceDE w:val="0"/>
              <w:autoSpaceDN w:val="0"/>
              <w:adjustRightInd w:val="0"/>
              <w:jc w:val="left"/>
              <w:rPr>
                <w:rFonts w:cs="Arial"/>
                <w:color w:val="000000"/>
                <w:sz w:val="18"/>
                <w:szCs w:val="18"/>
              </w:rPr>
            </w:pPr>
            <w:r w:rsidRPr="00C92FD1">
              <w:rPr>
                <w:rFonts w:cs="Arial"/>
                <w:color w:val="000000"/>
                <w:sz w:val="18"/>
                <w:szCs w:val="18"/>
              </w:rPr>
              <w:t xml:space="preserve">Mezőgazdasági művelésű területek felszín alatti vizeinek és talajainak </w:t>
            </w:r>
            <w:proofErr w:type="spellStart"/>
            <w:r w:rsidRPr="00C92FD1">
              <w:rPr>
                <w:rFonts w:cs="Arial"/>
                <w:color w:val="000000"/>
                <w:sz w:val="18"/>
                <w:szCs w:val="18"/>
              </w:rPr>
              <w:t>peszticid</w:t>
            </w:r>
            <w:proofErr w:type="spellEnd"/>
            <w:r w:rsidR="00182EC4">
              <w:rPr>
                <w:rFonts w:cs="Arial"/>
                <w:color w:val="000000"/>
                <w:sz w:val="18"/>
                <w:szCs w:val="18"/>
              </w:rPr>
              <w:t xml:space="preserve"> </w:t>
            </w:r>
            <w:r w:rsidRPr="00C92FD1">
              <w:rPr>
                <w:rFonts w:cs="Arial"/>
                <w:color w:val="000000"/>
                <w:sz w:val="18"/>
                <w:szCs w:val="18"/>
              </w:rPr>
              <w:t>szennyezés</w:t>
            </w:r>
            <w:r w:rsidR="00C73C43" w:rsidRPr="00C92FD1">
              <w:rPr>
                <w:rFonts w:cs="Arial"/>
                <w:color w:val="000000"/>
                <w:sz w:val="18"/>
                <w:szCs w:val="18"/>
              </w:rPr>
              <w:t>ének lehetőségét vizsgálni kell, illetve a szakmai résztvevőkkel együtt megoldást kell kidolgozni a szennyeződés elkerülésére</w:t>
            </w:r>
            <w:r w:rsidRPr="00C92FD1">
              <w:rPr>
                <w:rFonts w:cs="Arial"/>
                <w:color w:val="000000"/>
                <w:sz w:val="18"/>
                <w:szCs w:val="18"/>
              </w:rPr>
              <w:t xml:space="preserve"> csökkentése</w:t>
            </w:r>
          </w:p>
        </w:tc>
        <w:tc>
          <w:tcPr>
            <w:tcW w:w="1857" w:type="pct"/>
          </w:tcPr>
          <w:p w14:paraId="49CE57AF" w14:textId="2E7ADAB0" w:rsidR="00FE2D9D" w:rsidRPr="00C92FD1" w:rsidRDefault="00621325">
            <w:pPr>
              <w:autoSpaceDE w:val="0"/>
              <w:autoSpaceDN w:val="0"/>
              <w:adjustRightInd w:val="0"/>
              <w:jc w:val="left"/>
              <w:rPr>
                <w:rFonts w:cs="Arial"/>
                <w:color w:val="000000"/>
                <w:sz w:val="18"/>
                <w:szCs w:val="18"/>
              </w:rPr>
            </w:pPr>
            <w:r w:rsidRPr="00C92FD1">
              <w:rPr>
                <w:rFonts w:cs="Arial"/>
                <w:color w:val="000000"/>
                <w:sz w:val="18"/>
                <w:szCs w:val="18"/>
              </w:rPr>
              <w:t xml:space="preserve">3. Mezőgazdasági eredetű </w:t>
            </w:r>
            <w:proofErr w:type="spellStart"/>
            <w:r w:rsidRPr="00C92FD1">
              <w:rPr>
                <w:rFonts w:cs="Arial"/>
                <w:color w:val="000000"/>
                <w:sz w:val="18"/>
                <w:szCs w:val="18"/>
              </w:rPr>
              <w:t>peszticid</w:t>
            </w:r>
            <w:proofErr w:type="spellEnd"/>
            <w:r w:rsidR="00182EC4">
              <w:rPr>
                <w:rFonts w:cs="Arial"/>
                <w:color w:val="000000"/>
                <w:sz w:val="18"/>
                <w:szCs w:val="18"/>
              </w:rPr>
              <w:t xml:space="preserve"> </w:t>
            </w:r>
            <w:r w:rsidRPr="00C92FD1">
              <w:rPr>
                <w:rFonts w:cs="Arial"/>
                <w:color w:val="000000"/>
                <w:sz w:val="18"/>
                <w:szCs w:val="18"/>
              </w:rPr>
              <w:t>szennyezés csökkentése</w:t>
            </w:r>
          </w:p>
        </w:tc>
        <w:tc>
          <w:tcPr>
            <w:tcW w:w="723" w:type="pct"/>
          </w:tcPr>
          <w:p w14:paraId="0C06B768"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3</w:t>
            </w:r>
          </w:p>
        </w:tc>
      </w:tr>
      <w:tr w:rsidR="00FE2D9D" w14:paraId="3BE30BCD" w14:textId="77777777" w:rsidTr="003609E2">
        <w:trPr>
          <w:trHeight w:val="737"/>
        </w:trPr>
        <w:tc>
          <w:tcPr>
            <w:tcW w:w="2420" w:type="pct"/>
          </w:tcPr>
          <w:p w14:paraId="19EF62FC" w14:textId="173FE8B1" w:rsidR="00FE2D9D" w:rsidRPr="00C92FD1" w:rsidRDefault="00C73C43">
            <w:pPr>
              <w:autoSpaceDE w:val="0"/>
              <w:autoSpaceDN w:val="0"/>
              <w:adjustRightInd w:val="0"/>
              <w:jc w:val="left"/>
              <w:rPr>
                <w:rFonts w:cs="Arial"/>
                <w:color w:val="000000"/>
                <w:sz w:val="18"/>
                <w:szCs w:val="18"/>
              </w:rPr>
            </w:pPr>
            <w:r w:rsidRPr="00C92FD1">
              <w:rPr>
                <w:rFonts w:cs="Arial"/>
                <w:color w:val="000000"/>
                <w:sz w:val="18"/>
                <w:szCs w:val="18"/>
              </w:rPr>
              <w:t xml:space="preserve">A feltárt szennyezések </w:t>
            </w:r>
            <w:r w:rsidR="00FE607B" w:rsidRPr="00C92FD1">
              <w:rPr>
                <w:rFonts w:cs="Arial"/>
                <w:color w:val="000000"/>
                <w:sz w:val="18"/>
                <w:szCs w:val="18"/>
              </w:rPr>
              <w:t xml:space="preserve">felszámolása, kármentesítése, a hatások </w:t>
            </w:r>
            <w:r w:rsidRPr="00C92FD1">
              <w:rPr>
                <w:rFonts w:cs="Arial"/>
                <w:color w:val="000000"/>
                <w:sz w:val="18"/>
                <w:szCs w:val="18"/>
              </w:rPr>
              <w:t>csökkentése</w:t>
            </w:r>
            <w:r w:rsidR="00FE607B" w:rsidRPr="00C92FD1">
              <w:rPr>
                <w:rFonts w:cs="Arial"/>
                <w:color w:val="000000"/>
                <w:sz w:val="18"/>
                <w:szCs w:val="18"/>
              </w:rPr>
              <w:t xml:space="preserve"> érdekében pedig </w:t>
            </w:r>
            <w:r w:rsidR="00B84DA8" w:rsidRPr="00C92FD1">
              <w:rPr>
                <w:rFonts w:cs="Arial"/>
                <w:color w:val="000000"/>
                <w:sz w:val="18"/>
                <w:szCs w:val="18"/>
              </w:rPr>
              <w:t>konzultáció a potenciális kibocsájtókkal</w:t>
            </w:r>
          </w:p>
        </w:tc>
        <w:tc>
          <w:tcPr>
            <w:tcW w:w="1857" w:type="pct"/>
          </w:tcPr>
          <w:p w14:paraId="0FB50C15" w14:textId="23898FEC" w:rsidR="00FE2D9D" w:rsidRPr="00C92FD1" w:rsidRDefault="004B032F" w:rsidP="003609E2">
            <w:pPr>
              <w:autoSpaceDE w:val="0"/>
              <w:autoSpaceDN w:val="0"/>
              <w:adjustRightInd w:val="0"/>
              <w:jc w:val="left"/>
              <w:rPr>
                <w:rFonts w:cs="Arial"/>
                <w:color w:val="000000"/>
                <w:sz w:val="18"/>
                <w:szCs w:val="18"/>
              </w:rPr>
            </w:pPr>
            <w:r w:rsidRPr="00C92FD1">
              <w:rPr>
                <w:rFonts w:cs="Arial"/>
                <w:color w:val="000000"/>
                <w:sz w:val="18"/>
                <w:szCs w:val="18"/>
              </w:rPr>
              <w:t>4.</w:t>
            </w:r>
            <w:r w:rsidR="00077120" w:rsidRPr="00C92FD1">
              <w:rPr>
                <w:rFonts w:cs="Arial"/>
                <w:color w:val="000000"/>
                <w:sz w:val="18"/>
                <w:szCs w:val="18"/>
              </w:rPr>
              <w:t xml:space="preserve"> Bekövetkezett szennyezések csökkentése, felszámolása, beleértve a felhagyott szennyezett területek kármentesítését</w:t>
            </w:r>
          </w:p>
        </w:tc>
        <w:tc>
          <w:tcPr>
            <w:tcW w:w="723" w:type="pct"/>
          </w:tcPr>
          <w:p w14:paraId="2F9D2D63"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4</w:t>
            </w:r>
          </w:p>
        </w:tc>
      </w:tr>
      <w:tr w:rsidR="00FE2D9D" w14:paraId="371B07A3" w14:textId="77777777" w:rsidTr="003609E2">
        <w:trPr>
          <w:cnfStyle w:val="000000100000" w:firstRow="0" w:lastRow="0" w:firstColumn="0" w:lastColumn="0" w:oddVBand="0" w:evenVBand="0" w:oddHBand="1" w:evenHBand="0" w:firstRowFirstColumn="0" w:firstRowLastColumn="0" w:lastRowFirstColumn="0" w:lastRowLastColumn="0"/>
          <w:trHeight w:val="737"/>
        </w:trPr>
        <w:tc>
          <w:tcPr>
            <w:tcW w:w="2420" w:type="pct"/>
          </w:tcPr>
          <w:p w14:paraId="10489357"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A belvízelvezető rendszer kialakításának és üzemeltetésének módosítása, beleértve zöld energia alkalmazását</w:t>
            </w:r>
          </w:p>
        </w:tc>
        <w:tc>
          <w:tcPr>
            <w:tcW w:w="1857" w:type="pct"/>
          </w:tcPr>
          <w:p w14:paraId="4B49183E"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 xml:space="preserve">7. A vízjárási viszonyok javítása, az ökológiai vízmennyiség biztosítása  </w:t>
            </w:r>
          </w:p>
        </w:tc>
        <w:tc>
          <w:tcPr>
            <w:tcW w:w="723" w:type="pct"/>
          </w:tcPr>
          <w:p w14:paraId="4E33DFBC"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7.1.; 7.3.; 7.5.; 7.6.; 7.7.</w:t>
            </w:r>
          </w:p>
        </w:tc>
      </w:tr>
      <w:tr w:rsidR="00FE2D9D" w14:paraId="776305E4" w14:textId="77777777" w:rsidTr="003609E2">
        <w:trPr>
          <w:trHeight w:val="737"/>
        </w:trPr>
        <w:tc>
          <w:tcPr>
            <w:tcW w:w="2420" w:type="pct"/>
          </w:tcPr>
          <w:p w14:paraId="2300D7FA" w14:textId="197C62CB" w:rsidR="00FE2D9D" w:rsidRPr="00C92FD1" w:rsidRDefault="00642CFF" w:rsidP="00642CFF">
            <w:pPr>
              <w:autoSpaceDE w:val="0"/>
              <w:autoSpaceDN w:val="0"/>
              <w:adjustRightInd w:val="0"/>
              <w:jc w:val="left"/>
              <w:rPr>
                <w:rFonts w:cs="Arial"/>
                <w:color w:val="000000"/>
                <w:sz w:val="18"/>
                <w:szCs w:val="18"/>
              </w:rPr>
            </w:pPr>
            <w:r w:rsidRPr="00C92FD1">
              <w:rPr>
                <w:rFonts w:cs="Arial"/>
                <w:color w:val="000000"/>
                <w:sz w:val="18"/>
                <w:szCs w:val="18"/>
              </w:rPr>
              <w:t>A felmerülő költségek és azok megtérülésének szempontjából történő felülvizsgálat a lakossági vízszolgáltatókkal konzultálva</w:t>
            </w:r>
          </w:p>
        </w:tc>
        <w:tc>
          <w:tcPr>
            <w:tcW w:w="1857" w:type="pct"/>
          </w:tcPr>
          <w:p w14:paraId="726A4A8A" w14:textId="34D1ABCD" w:rsidR="00FE2D9D" w:rsidRPr="00C92FD1" w:rsidRDefault="00FE2D9D" w:rsidP="00642CFF">
            <w:pPr>
              <w:autoSpaceDE w:val="0"/>
              <w:autoSpaceDN w:val="0"/>
              <w:adjustRightInd w:val="0"/>
              <w:jc w:val="left"/>
              <w:rPr>
                <w:rFonts w:cs="Arial"/>
                <w:color w:val="000000"/>
                <w:sz w:val="18"/>
                <w:szCs w:val="18"/>
              </w:rPr>
            </w:pPr>
            <w:r w:rsidRPr="00C92FD1">
              <w:rPr>
                <w:rFonts w:cs="Arial"/>
                <w:color w:val="000000"/>
                <w:sz w:val="18"/>
                <w:szCs w:val="18"/>
              </w:rPr>
              <w:t>9</w:t>
            </w:r>
            <w:r w:rsidR="0051192F" w:rsidRPr="00C92FD1">
              <w:rPr>
                <w:rFonts w:cs="Arial"/>
                <w:color w:val="000000"/>
                <w:sz w:val="18"/>
                <w:szCs w:val="18"/>
              </w:rPr>
              <w:t>. A költségmegtérülés elvének alkalmazása a megfizethetőség figyelembevételével a lakossági vízszolgáltatás területén</w:t>
            </w:r>
          </w:p>
        </w:tc>
        <w:tc>
          <w:tcPr>
            <w:tcW w:w="723" w:type="pct"/>
          </w:tcPr>
          <w:p w14:paraId="72BA7D3A" w14:textId="77777777" w:rsidR="00FE2D9D" w:rsidRPr="00C92FD1" w:rsidRDefault="00FE2D9D" w:rsidP="00642CFF">
            <w:pPr>
              <w:autoSpaceDE w:val="0"/>
              <w:autoSpaceDN w:val="0"/>
              <w:adjustRightInd w:val="0"/>
              <w:jc w:val="left"/>
              <w:rPr>
                <w:rFonts w:cs="Arial"/>
                <w:color w:val="000000"/>
                <w:sz w:val="18"/>
                <w:szCs w:val="18"/>
              </w:rPr>
            </w:pPr>
            <w:r w:rsidRPr="00C92FD1">
              <w:rPr>
                <w:rFonts w:cs="Arial"/>
                <w:color w:val="000000"/>
                <w:sz w:val="18"/>
                <w:szCs w:val="18"/>
              </w:rPr>
              <w:t>9</w:t>
            </w:r>
          </w:p>
        </w:tc>
      </w:tr>
      <w:tr w:rsidR="00FE2D9D" w14:paraId="5A3CD192" w14:textId="77777777" w:rsidTr="003609E2">
        <w:trPr>
          <w:cnfStyle w:val="000000100000" w:firstRow="0" w:lastRow="0" w:firstColumn="0" w:lastColumn="0" w:oddVBand="0" w:evenVBand="0" w:oddHBand="1" w:evenHBand="0" w:firstRowFirstColumn="0" w:firstRowLastColumn="0" w:lastRowFirstColumn="0" w:lastRowLastColumn="0"/>
          <w:trHeight w:val="737"/>
        </w:trPr>
        <w:tc>
          <w:tcPr>
            <w:tcW w:w="2420" w:type="pct"/>
          </w:tcPr>
          <w:p w14:paraId="2CE5E45B" w14:textId="6D06966D" w:rsidR="00FE2D9D" w:rsidRPr="00C92FD1" w:rsidRDefault="00642CFF">
            <w:pPr>
              <w:autoSpaceDE w:val="0"/>
              <w:autoSpaceDN w:val="0"/>
              <w:adjustRightInd w:val="0"/>
              <w:jc w:val="left"/>
              <w:rPr>
                <w:rFonts w:cs="Arial"/>
                <w:color w:val="000000"/>
                <w:sz w:val="18"/>
                <w:szCs w:val="18"/>
              </w:rPr>
            </w:pPr>
            <w:r w:rsidRPr="00C92FD1">
              <w:rPr>
                <w:rFonts w:cs="Arial"/>
                <w:color w:val="000000"/>
                <w:sz w:val="18"/>
                <w:szCs w:val="18"/>
              </w:rPr>
              <w:t>Költség</w:t>
            </w:r>
            <w:r w:rsidR="001F2FAD">
              <w:rPr>
                <w:rFonts w:cs="Arial"/>
                <w:color w:val="000000"/>
                <w:sz w:val="18"/>
                <w:szCs w:val="18"/>
              </w:rPr>
              <w:t>-</w:t>
            </w:r>
            <w:r w:rsidRPr="00C92FD1">
              <w:rPr>
                <w:rFonts w:cs="Arial"/>
                <w:color w:val="000000"/>
                <w:sz w:val="18"/>
                <w:szCs w:val="18"/>
              </w:rPr>
              <w:t>hatékonyságra való törekvés az ipari vízszolgáltatókkal együttműködve</w:t>
            </w:r>
          </w:p>
        </w:tc>
        <w:tc>
          <w:tcPr>
            <w:tcW w:w="1857" w:type="pct"/>
          </w:tcPr>
          <w:p w14:paraId="0A763986" w14:textId="22F97D18"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10</w:t>
            </w:r>
            <w:r w:rsidR="0051192F" w:rsidRPr="00C92FD1">
              <w:rPr>
                <w:rFonts w:cs="Arial"/>
                <w:color w:val="000000"/>
                <w:sz w:val="18"/>
                <w:szCs w:val="18"/>
              </w:rPr>
              <w:t>. A költségmegtérülés elvének alkalmazása a megfizethetőség figyelembevételével az ipari vízszolgáltatás területén</w:t>
            </w:r>
          </w:p>
        </w:tc>
        <w:tc>
          <w:tcPr>
            <w:tcW w:w="723" w:type="pct"/>
          </w:tcPr>
          <w:p w14:paraId="74898193"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10</w:t>
            </w:r>
          </w:p>
        </w:tc>
      </w:tr>
      <w:tr w:rsidR="00FE2D9D" w14:paraId="249BEEB8" w14:textId="77777777" w:rsidTr="003609E2">
        <w:trPr>
          <w:trHeight w:val="410"/>
        </w:trPr>
        <w:tc>
          <w:tcPr>
            <w:tcW w:w="2420" w:type="pct"/>
          </w:tcPr>
          <w:p w14:paraId="6A40C0E7" w14:textId="30C5CC4F" w:rsidR="00FE2D9D" w:rsidRPr="00C92FD1" w:rsidRDefault="00642CFF">
            <w:pPr>
              <w:autoSpaceDE w:val="0"/>
              <w:autoSpaceDN w:val="0"/>
              <w:adjustRightInd w:val="0"/>
              <w:jc w:val="left"/>
              <w:rPr>
                <w:rFonts w:cs="Arial"/>
                <w:color w:val="000000"/>
                <w:sz w:val="18"/>
                <w:szCs w:val="18"/>
              </w:rPr>
            </w:pPr>
            <w:r w:rsidRPr="00C92FD1">
              <w:rPr>
                <w:rFonts w:cs="Arial"/>
                <w:color w:val="000000"/>
                <w:sz w:val="18"/>
                <w:szCs w:val="18"/>
              </w:rPr>
              <w:t>Költség</w:t>
            </w:r>
            <w:r w:rsidR="001F2FAD">
              <w:rPr>
                <w:rFonts w:cs="Arial"/>
                <w:color w:val="000000"/>
                <w:sz w:val="18"/>
                <w:szCs w:val="18"/>
              </w:rPr>
              <w:t>-</w:t>
            </w:r>
            <w:r w:rsidRPr="00C92FD1">
              <w:rPr>
                <w:rFonts w:cs="Arial"/>
                <w:color w:val="000000"/>
                <w:sz w:val="18"/>
                <w:szCs w:val="18"/>
              </w:rPr>
              <w:t>hatékonyságra való törekvés a</w:t>
            </w:r>
            <w:r w:rsidR="00C269D5" w:rsidRPr="00C92FD1">
              <w:rPr>
                <w:rFonts w:cs="Arial"/>
                <w:color w:val="000000"/>
                <w:sz w:val="18"/>
                <w:szCs w:val="18"/>
              </w:rPr>
              <w:t xml:space="preserve"> mez</w:t>
            </w:r>
            <w:r w:rsidR="00182EC4">
              <w:rPr>
                <w:rFonts w:cs="Arial"/>
                <w:color w:val="000000"/>
                <w:sz w:val="18"/>
                <w:szCs w:val="18"/>
              </w:rPr>
              <w:t>ő</w:t>
            </w:r>
            <w:r w:rsidR="00C269D5" w:rsidRPr="00C92FD1">
              <w:rPr>
                <w:rFonts w:cs="Arial"/>
                <w:color w:val="000000"/>
                <w:sz w:val="18"/>
                <w:szCs w:val="18"/>
              </w:rPr>
              <w:t xml:space="preserve">gazdasági </w:t>
            </w:r>
            <w:r w:rsidRPr="00C92FD1">
              <w:rPr>
                <w:rFonts w:cs="Arial"/>
                <w:color w:val="000000"/>
                <w:sz w:val="18"/>
                <w:szCs w:val="18"/>
              </w:rPr>
              <w:t>vízszolgáltatókkal</w:t>
            </w:r>
            <w:r w:rsidR="00C269D5" w:rsidRPr="00C92FD1">
              <w:rPr>
                <w:rFonts w:cs="Arial"/>
                <w:color w:val="000000"/>
                <w:sz w:val="18"/>
                <w:szCs w:val="18"/>
              </w:rPr>
              <w:t>, gazdákkal, gazdaságokkal</w:t>
            </w:r>
            <w:r w:rsidRPr="00C92FD1">
              <w:rPr>
                <w:rFonts w:cs="Arial"/>
                <w:color w:val="000000"/>
                <w:sz w:val="18"/>
                <w:szCs w:val="18"/>
              </w:rPr>
              <w:t xml:space="preserve"> együttműködve</w:t>
            </w:r>
          </w:p>
        </w:tc>
        <w:tc>
          <w:tcPr>
            <w:tcW w:w="1857" w:type="pct"/>
          </w:tcPr>
          <w:p w14:paraId="51354937" w14:textId="365FE34D" w:rsidR="00FE2D9D" w:rsidRPr="00C92FD1" w:rsidRDefault="0051192F" w:rsidP="003609E2">
            <w:pPr>
              <w:autoSpaceDE w:val="0"/>
              <w:autoSpaceDN w:val="0"/>
              <w:adjustRightInd w:val="0"/>
              <w:jc w:val="left"/>
              <w:rPr>
                <w:rFonts w:cs="Arial"/>
                <w:color w:val="000000"/>
                <w:sz w:val="18"/>
                <w:szCs w:val="18"/>
              </w:rPr>
            </w:pPr>
            <w:r w:rsidRPr="00C92FD1">
              <w:rPr>
                <w:rFonts w:cs="Arial"/>
                <w:color w:val="000000"/>
                <w:sz w:val="18"/>
                <w:szCs w:val="18"/>
              </w:rPr>
              <w:t xml:space="preserve">11. </w:t>
            </w:r>
            <w:r w:rsidR="003467DB" w:rsidRPr="00C92FD1">
              <w:rPr>
                <w:rFonts w:cs="Arial"/>
                <w:color w:val="000000"/>
                <w:sz w:val="18"/>
                <w:szCs w:val="18"/>
              </w:rPr>
              <w:t>A költségmegtérülés elvének alkalmazása a megfizethetőség figyelembevételével a mezőgazdasági vízszolgáltatás területén</w:t>
            </w:r>
          </w:p>
        </w:tc>
        <w:tc>
          <w:tcPr>
            <w:tcW w:w="723" w:type="pct"/>
          </w:tcPr>
          <w:p w14:paraId="0446A105"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11</w:t>
            </w:r>
          </w:p>
        </w:tc>
      </w:tr>
      <w:tr w:rsidR="00FE2D9D" w14:paraId="6CFFFE2D" w14:textId="77777777" w:rsidTr="003609E2">
        <w:trPr>
          <w:cnfStyle w:val="000000100000" w:firstRow="0" w:lastRow="0" w:firstColumn="0" w:lastColumn="0" w:oddVBand="0" w:evenVBand="0" w:oddHBand="1" w:evenHBand="0" w:firstRowFirstColumn="0" w:firstRowLastColumn="0" w:lastRowFirstColumn="0" w:lastRowLastColumn="0"/>
          <w:trHeight w:val="737"/>
        </w:trPr>
        <w:tc>
          <w:tcPr>
            <w:tcW w:w="2420" w:type="pct"/>
          </w:tcPr>
          <w:p w14:paraId="0D21E1A3"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Mezőgazdasági tanácsadás vízvédelmi szemponttal kiegészített rendszere</w:t>
            </w:r>
          </w:p>
        </w:tc>
        <w:tc>
          <w:tcPr>
            <w:tcW w:w="1857" w:type="pct"/>
          </w:tcPr>
          <w:p w14:paraId="67D9E70E"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12. Mezőgazdasági tanácsadás vízvédelmi szemponttal kiegészített rendszere</w:t>
            </w:r>
          </w:p>
        </w:tc>
        <w:tc>
          <w:tcPr>
            <w:tcW w:w="723" w:type="pct"/>
          </w:tcPr>
          <w:p w14:paraId="2D81F0CF" w14:textId="77777777" w:rsidR="00FE2D9D" w:rsidRPr="00C92FD1" w:rsidRDefault="00FE2D9D" w:rsidP="00642CFF">
            <w:pPr>
              <w:autoSpaceDE w:val="0"/>
              <w:autoSpaceDN w:val="0"/>
              <w:adjustRightInd w:val="0"/>
              <w:jc w:val="left"/>
              <w:rPr>
                <w:rFonts w:cs="Arial"/>
                <w:color w:val="000000"/>
                <w:sz w:val="18"/>
                <w:szCs w:val="18"/>
              </w:rPr>
            </w:pPr>
            <w:r w:rsidRPr="00C92FD1">
              <w:rPr>
                <w:rFonts w:cs="Arial"/>
                <w:color w:val="000000"/>
                <w:sz w:val="18"/>
                <w:szCs w:val="18"/>
              </w:rPr>
              <w:t>12</w:t>
            </w:r>
          </w:p>
        </w:tc>
      </w:tr>
      <w:tr w:rsidR="00FE2D9D" w14:paraId="1496BBBB" w14:textId="77777777" w:rsidTr="003609E2">
        <w:trPr>
          <w:trHeight w:val="737"/>
        </w:trPr>
        <w:tc>
          <w:tcPr>
            <w:tcW w:w="2420" w:type="pct"/>
          </w:tcPr>
          <w:p w14:paraId="33C70167" w14:textId="6F5E8E0C" w:rsidR="00FE2D9D" w:rsidRPr="00C92FD1" w:rsidRDefault="00114362" w:rsidP="00FC7A63">
            <w:pPr>
              <w:autoSpaceDE w:val="0"/>
              <w:autoSpaceDN w:val="0"/>
              <w:adjustRightInd w:val="0"/>
              <w:jc w:val="left"/>
              <w:rPr>
                <w:rFonts w:cs="Arial"/>
                <w:color w:val="000000"/>
                <w:sz w:val="18"/>
                <w:szCs w:val="18"/>
              </w:rPr>
            </w:pPr>
            <w:r w:rsidRPr="00C92FD1">
              <w:rPr>
                <w:rFonts w:cs="Arial"/>
                <w:color w:val="000000"/>
                <w:sz w:val="18"/>
                <w:szCs w:val="18"/>
              </w:rPr>
              <w:lastRenderedPageBreak/>
              <w:t>Az ivóvízbázisok védőterületeit, puf</w:t>
            </w:r>
            <w:r w:rsidR="00182EC4">
              <w:rPr>
                <w:rFonts w:cs="Arial"/>
                <w:color w:val="000000"/>
                <w:sz w:val="18"/>
                <w:szCs w:val="18"/>
              </w:rPr>
              <w:t>f</w:t>
            </w:r>
            <w:r w:rsidRPr="00C92FD1">
              <w:rPr>
                <w:rFonts w:cs="Arial"/>
                <w:color w:val="000000"/>
                <w:sz w:val="18"/>
                <w:szCs w:val="18"/>
              </w:rPr>
              <w:t>erzónákat biztosítani szükséges, állapotuk vizsgálatá</w:t>
            </w:r>
            <w:r w:rsidR="00FC7A63" w:rsidRPr="00C92FD1">
              <w:rPr>
                <w:rFonts w:cs="Arial"/>
                <w:color w:val="000000"/>
                <w:sz w:val="18"/>
                <w:szCs w:val="18"/>
              </w:rPr>
              <w:t>t rend</w:t>
            </w:r>
            <w:r w:rsidR="00182EC4">
              <w:rPr>
                <w:rFonts w:cs="Arial"/>
                <w:color w:val="000000"/>
                <w:sz w:val="18"/>
                <w:szCs w:val="18"/>
              </w:rPr>
              <w:t>s</w:t>
            </w:r>
            <w:r w:rsidR="00FC7A63" w:rsidRPr="00C92FD1">
              <w:rPr>
                <w:rFonts w:cs="Arial"/>
                <w:color w:val="000000"/>
                <w:sz w:val="18"/>
                <w:szCs w:val="18"/>
              </w:rPr>
              <w:t>zeresen, az előírások alapján szükséges elvégezni</w:t>
            </w:r>
          </w:p>
        </w:tc>
        <w:tc>
          <w:tcPr>
            <w:tcW w:w="1857" w:type="pct"/>
          </w:tcPr>
          <w:p w14:paraId="748DAC66" w14:textId="6E9B0549" w:rsidR="00FE2D9D" w:rsidRPr="00C92FD1" w:rsidRDefault="003467DB" w:rsidP="003609E2">
            <w:pPr>
              <w:autoSpaceDE w:val="0"/>
              <w:autoSpaceDN w:val="0"/>
              <w:adjustRightInd w:val="0"/>
              <w:jc w:val="left"/>
              <w:rPr>
                <w:rFonts w:cs="Arial"/>
                <w:color w:val="000000" w:themeColor="text1"/>
                <w:sz w:val="18"/>
                <w:szCs w:val="18"/>
              </w:rPr>
            </w:pPr>
            <w:r w:rsidRPr="00C92FD1">
              <w:rPr>
                <w:rFonts w:cs="Arial"/>
                <w:color w:val="000000" w:themeColor="text1"/>
                <w:sz w:val="18"/>
                <w:szCs w:val="18"/>
              </w:rPr>
              <w:t>13.</w:t>
            </w:r>
            <w:r w:rsidR="009920B1" w:rsidRPr="00C92FD1">
              <w:rPr>
                <w:rFonts w:cs="Arial"/>
                <w:color w:val="000000" w:themeColor="text1"/>
                <w:sz w:val="18"/>
                <w:szCs w:val="18"/>
              </w:rPr>
              <w:t xml:space="preserve"> Ivóvízbázisok védelmét szolgáló intézkedések (védőterületek, pufferzónák</w:t>
            </w:r>
            <w:r w:rsidR="00642CFF" w:rsidRPr="00C92FD1">
              <w:rPr>
                <w:rFonts w:cs="Arial"/>
                <w:color w:val="000000" w:themeColor="text1"/>
                <w:sz w:val="18"/>
                <w:szCs w:val="18"/>
              </w:rPr>
              <w:t>)</w:t>
            </w:r>
            <w:r w:rsidR="00114362" w:rsidRPr="00C92FD1">
              <w:rPr>
                <w:rFonts w:cs="Arial"/>
                <w:color w:val="000000" w:themeColor="text1"/>
                <w:sz w:val="18"/>
                <w:szCs w:val="18"/>
              </w:rPr>
              <w:t xml:space="preserve"> </w:t>
            </w:r>
          </w:p>
        </w:tc>
        <w:tc>
          <w:tcPr>
            <w:tcW w:w="723" w:type="pct"/>
          </w:tcPr>
          <w:p w14:paraId="7A1BB90A" w14:textId="77777777" w:rsidR="00FE2D9D" w:rsidRPr="00C92FD1" w:rsidRDefault="00FE2D9D" w:rsidP="009920B1">
            <w:pPr>
              <w:autoSpaceDE w:val="0"/>
              <w:autoSpaceDN w:val="0"/>
              <w:adjustRightInd w:val="0"/>
              <w:jc w:val="left"/>
              <w:rPr>
                <w:rFonts w:cs="Arial"/>
                <w:color w:val="000000" w:themeColor="text1"/>
                <w:sz w:val="18"/>
                <w:szCs w:val="18"/>
              </w:rPr>
            </w:pPr>
            <w:r w:rsidRPr="00C92FD1">
              <w:rPr>
                <w:rFonts w:cs="Arial"/>
                <w:color w:val="000000" w:themeColor="text1"/>
                <w:sz w:val="18"/>
                <w:szCs w:val="18"/>
              </w:rPr>
              <w:t>13</w:t>
            </w:r>
          </w:p>
        </w:tc>
      </w:tr>
      <w:tr w:rsidR="00FE2D9D" w14:paraId="0CFF8161" w14:textId="77777777" w:rsidTr="003609E2">
        <w:trPr>
          <w:cnfStyle w:val="000000100000" w:firstRow="0" w:lastRow="0" w:firstColumn="0" w:lastColumn="0" w:oddVBand="0" w:evenVBand="0" w:oddHBand="1" w:evenHBand="0" w:firstRowFirstColumn="0" w:firstRowLastColumn="0" w:lastRowFirstColumn="0" w:lastRowLastColumn="0"/>
          <w:trHeight w:val="737"/>
        </w:trPr>
        <w:tc>
          <w:tcPr>
            <w:tcW w:w="2420" w:type="pct"/>
          </w:tcPr>
          <w:p w14:paraId="75ACBB97" w14:textId="056DA15B"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Kutatás, tudásbázis-fejlesztés a bizonytalanság csökkentése érdekében</w:t>
            </w:r>
            <w:r w:rsidR="00BA130D">
              <w:rPr>
                <w:rFonts w:cs="Arial"/>
                <w:color w:val="000000"/>
                <w:sz w:val="18"/>
                <w:szCs w:val="18"/>
              </w:rPr>
              <w:t>,</w:t>
            </w:r>
            <w:r w:rsidRPr="00C92FD1">
              <w:rPr>
                <w:rFonts w:cs="Arial"/>
                <w:color w:val="000000"/>
                <w:sz w:val="18"/>
                <w:szCs w:val="18"/>
              </w:rPr>
              <w:t xml:space="preserve"> illetve monitoring-rendszerek és információs rendszerek fejlesztése és működtetése;</w:t>
            </w:r>
          </w:p>
        </w:tc>
        <w:tc>
          <w:tcPr>
            <w:tcW w:w="1857" w:type="pct"/>
          </w:tcPr>
          <w:p w14:paraId="7EA574B5"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14. Kutatás, tudásbázis fejlesztés a bizonytalanság csökkentése érdekében</w:t>
            </w:r>
          </w:p>
        </w:tc>
        <w:tc>
          <w:tcPr>
            <w:tcW w:w="723" w:type="pct"/>
          </w:tcPr>
          <w:p w14:paraId="2C7B307A"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14</w:t>
            </w:r>
          </w:p>
        </w:tc>
      </w:tr>
      <w:tr w:rsidR="00FE2D9D" w14:paraId="75ACAE83" w14:textId="77777777" w:rsidTr="003609E2">
        <w:trPr>
          <w:trHeight w:val="737"/>
        </w:trPr>
        <w:tc>
          <w:tcPr>
            <w:tcW w:w="2420" w:type="pct"/>
          </w:tcPr>
          <w:p w14:paraId="41131D89"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Növényvédő szerek alkalmazása nem mezőgazdasági terület vonatkozásában a Nemzeti Növényvédelmi Cselekvési Terv végrehajtása</w:t>
            </w:r>
          </w:p>
        </w:tc>
        <w:tc>
          <w:tcPr>
            <w:tcW w:w="1857" w:type="pct"/>
          </w:tcPr>
          <w:p w14:paraId="1560EC8F"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15. Elsőbbségi veszélyes anyagok kibocsátásának megszüntetése és elsőbbségi anyagok kibocsátásának csökkentése</w:t>
            </w:r>
          </w:p>
        </w:tc>
        <w:tc>
          <w:tcPr>
            <w:tcW w:w="723" w:type="pct"/>
          </w:tcPr>
          <w:p w14:paraId="425FF0FB"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15.3</w:t>
            </w:r>
          </w:p>
        </w:tc>
      </w:tr>
      <w:tr w:rsidR="00FE2D9D" w14:paraId="109FE927" w14:textId="77777777" w:rsidTr="003609E2">
        <w:trPr>
          <w:cnfStyle w:val="000000100000" w:firstRow="0" w:lastRow="0" w:firstColumn="0" w:lastColumn="0" w:oddVBand="0" w:evenVBand="0" w:oddHBand="1" w:evenHBand="0" w:firstRowFirstColumn="0" w:firstRowLastColumn="0" w:lastRowFirstColumn="0" w:lastRowLastColumn="0"/>
          <w:trHeight w:val="737"/>
        </w:trPr>
        <w:tc>
          <w:tcPr>
            <w:tcW w:w="2420" w:type="pct"/>
          </w:tcPr>
          <w:p w14:paraId="7CAFD5EA"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Talajerózió elleni műszaki létesítmények, terepalakulatok kialakítása (vízmosások megkötése, hordalékfogó gátak stb.)</w:t>
            </w:r>
          </w:p>
        </w:tc>
        <w:tc>
          <w:tcPr>
            <w:tcW w:w="1857" w:type="pct"/>
          </w:tcPr>
          <w:p w14:paraId="00AE7BCE"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17. Talajerózióból és/vagy felszíni lefolyásból származó hordalék- és szennyezőanyag terhelés csökkentése</w:t>
            </w:r>
          </w:p>
        </w:tc>
        <w:tc>
          <w:tcPr>
            <w:tcW w:w="723" w:type="pct"/>
          </w:tcPr>
          <w:p w14:paraId="40D042CF"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17.1; 17.2; 17.4; 17.5; 17.6.; 17.7.</w:t>
            </w:r>
          </w:p>
        </w:tc>
      </w:tr>
      <w:tr w:rsidR="00FE2D9D" w14:paraId="23185539" w14:textId="77777777" w:rsidTr="003609E2">
        <w:trPr>
          <w:trHeight w:val="737"/>
        </w:trPr>
        <w:tc>
          <w:tcPr>
            <w:tcW w:w="2420" w:type="pct"/>
          </w:tcPr>
          <w:p w14:paraId="61C035F6" w14:textId="277C9B02" w:rsidR="00FE2D9D" w:rsidRPr="00C92FD1" w:rsidRDefault="00FC7A63">
            <w:pPr>
              <w:autoSpaceDE w:val="0"/>
              <w:autoSpaceDN w:val="0"/>
              <w:adjustRightInd w:val="0"/>
              <w:jc w:val="left"/>
              <w:rPr>
                <w:rFonts w:cs="Arial"/>
                <w:color w:val="000000"/>
                <w:sz w:val="18"/>
                <w:szCs w:val="18"/>
              </w:rPr>
            </w:pPr>
            <w:r w:rsidRPr="00C92FD1">
              <w:rPr>
                <w:rFonts w:cs="Arial"/>
                <w:color w:val="000000"/>
                <w:sz w:val="18"/>
                <w:szCs w:val="18"/>
              </w:rPr>
              <w:t>A horgászat által a vizekre gyakorolt káros hatá</w:t>
            </w:r>
            <w:r w:rsidR="00182EC4">
              <w:rPr>
                <w:rFonts w:cs="Arial"/>
                <w:color w:val="000000"/>
                <w:sz w:val="18"/>
                <w:szCs w:val="18"/>
              </w:rPr>
              <w:t>s</w:t>
            </w:r>
            <w:r w:rsidR="0047739C" w:rsidRPr="00C92FD1">
              <w:rPr>
                <w:rFonts w:cs="Arial"/>
                <w:color w:val="000000"/>
                <w:sz w:val="18"/>
                <w:szCs w:val="18"/>
              </w:rPr>
              <w:t>ok csökkentésének lehetősségeinek vizsgálata, együttműködve a helyi szervezetekkel.</w:t>
            </w:r>
          </w:p>
        </w:tc>
        <w:tc>
          <w:tcPr>
            <w:tcW w:w="1857" w:type="pct"/>
          </w:tcPr>
          <w:p w14:paraId="25E3126F" w14:textId="65773A46" w:rsidR="00FE2D9D" w:rsidRPr="00C92FD1" w:rsidRDefault="00FE2D9D" w:rsidP="003609E2">
            <w:pPr>
              <w:autoSpaceDE w:val="0"/>
              <w:autoSpaceDN w:val="0"/>
              <w:adjustRightInd w:val="0"/>
              <w:jc w:val="left"/>
              <w:rPr>
                <w:rFonts w:cs="Arial"/>
                <w:color w:val="000000"/>
                <w:sz w:val="18"/>
                <w:szCs w:val="18"/>
              </w:rPr>
            </w:pPr>
            <w:r w:rsidRPr="00C92FD1">
              <w:rPr>
                <w:rFonts w:cs="Arial"/>
                <w:color w:val="000000"/>
                <w:sz w:val="18"/>
                <w:szCs w:val="18"/>
              </w:rPr>
              <w:t>19</w:t>
            </w:r>
            <w:r w:rsidR="009920B1" w:rsidRPr="00C92FD1">
              <w:rPr>
                <w:rFonts w:cs="Arial"/>
                <w:color w:val="000000"/>
                <w:sz w:val="18"/>
                <w:szCs w:val="18"/>
              </w:rPr>
              <w:t>.</w:t>
            </w:r>
            <w:r w:rsidR="00D37B19" w:rsidRPr="00C92FD1">
              <w:rPr>
                <w:rFonts w:cs="Arial"/>
                <w:color w:val="000000"/>
                <w:sz w:val="18"/>
                <w:szCs w:val="18"/>
              </w:rPr>
              <w:t xml:space="preserve"> A rekreáció (beleértve a horgászatot is) káros hatásainak megelőzése és szabályozása</w:t>
            </w:r>
          </w:p>
        </w:tc>
        <w:tc>
          <w:tcPr>
            <w:tcW w:w="723" w:type="pct"/>
          </w:tcPr>
          <w:p w14:paraId="1346EDAA"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19.1</w:t>
            </w:r>
          </w:p>
        </w:tc>
      </w:tr>
      <w:tr w:rsidR="00FE2D9D" w14:paraId="7B675AA1" w14:textId="77777777" w:rsidTr="003609E2">
        <w:trPr>
          <w:cnfStyle w:val="000000100000" w:firstRow="0" w:lastRow="0" w:firstColumn="0" w:lastColumn="0" w:oddVBand="0" w:evenVBand="0" w:oddHBand="1" w:evenHBand="0" w:firstRowFirstColumn="0" w:firstRowLastColumn="0" w:lastRowFirstColumn="0" w:lastRowLastColumn="0"/>
          <w:trHeight w:val="737"/>
        </w:trPr>
        <w:tc>
          <w:tcPr>
            <w:tcW w:w="2420" w:type="pct"/>
          </w:tcPr>
          <w:p w14:paraId="255BB9BB" w14:textId="361E81DD" w:rsidR="00FE2D9D" w:rsidRPr="00C92FD1" w:rsidRDefault="008825CF" w:rsidP="00C22511">
            <w:pPr>
              <w:autoSpaceDE w:val="0"/>
              <w:autoSpaceDN w:val="0"/>
              <w:adjustRightInd w:val="0"/>
              <w:jc w:val="left"/>
              <w:rPr>
                <w:rFonts w:cs="Arial"/>
                <w:color w:val="000000"/>
                <w:sz w:val="18"/>
                <w:szCs w:val="18"/>
              </w:rPr>
            </w:pPr>
            <w:r w:rsidRPr="00C92FD1">
              <w:rPr>
                <w:rFonts w:cs="Arial"/>
                <w:color w:val="000000"/>
                <w:sz w:val="18"/>
                <w:szCs w:val="18"/>
              </w:rPr>
              <w:t>A településen halastavak létesítésének és működésének szabályozása szükséges</w:t>
            </w:r>
          </w:p>
        </w:tc>
        <w:tc>
          <w:tcPr>
            <w:tcW w:w="1857" w:type="pct"/>
          </w:tcPr>
          <w:p w14:paraId="4AF11333" w14:textId="69536F6F" w:rsidR="00FE2D9D" w:rsidRPr="00C92FD1" w:rsidRDefault="00FE2D9D" w:rsidP="003609E2">
            <w:pPr>
              <w:autoSpaceDE w:val="0"/>
              <w:autoSpaceDN w:val="0"/>
              <w:adjustRightInd w:val="0"/>
              <w:jc w:val="left"/>
              <w:rPr>
                <w:rFonts w:cs="Arial"/>
                <w:color w:val="000000"/>
                <w:sz w:val="18"/>
                <w:szCs w:val="18"/>
              </w:rPr>
            </w:pPr>
            <w:r w:rsidRPr="00C92FD1">
              <w:rPr>
                <w:rFonts w:cs="Arial"/>
                <w:color w:val="000000"/>
                <w:sz w:val="18"/>
                <w:szCs w:val="18"/>
              </w:rPr>
              <w:t>20</w:t>
            </w:r>
            <w:r w:rsidR="0049743D" w:rsidRPr="00C92FD1">
              <w:rPr>
                <w:rFonts w:cs="Arial"/>
                <w:color w:val="000000"/>
                <w:sz w:val="18"/>
                <w:szCs w:val="18"/>
              </w:rPr>
              <w:t xml:space="preserve">. A halászat és egyéb olyan tevékenységek káros hatásainak megelőzése és szabályozása, amelyek állatok és növények eltávolításával </w:t>
            </w:r>
            <w:r w:rsidR="00642CFF" w:rsidRPr="00C92FD1">
              <w:rPr>
                <w:rFonts w:cs="Arial"/>
                <w:color w:val="000000"/>
                <w:sz w:val="18"/>
                <w:szCs w:val="18"/>
              </w:rPr>
              <w:t>járnak</w:t>
            </w:r>
          </w:p>
        </w:tc>
        <w:tc>
          <w:tcPr>
            <w:tcW w:w="723" w:type="pct"/>
          </w:tcPr>
          <w:p w14:paraId="1D7A6452" w14:textId="77777777" w:rsidR="00FE2D9D" w:rsidRPr="00C92FD1" w:rsidRDefault="00FE2D9D">
            <w:pPr>
              <w:autoSpaceDE w:val="0"/>
              <w:autoSpaceDN w:val="0"/>
              <w:adjustRightInd w:val="0"/>
              <w:jc w:val="left"/>
              <w:rPr>
                <w:rFonts w:cs="Arial"/>
                <w:color w:val="000000"/>
                <w:sz w:val="18"/>
                <w:szCs w:val="18"/>
              </w:rPr>
            </w:pPr>
            <w:r w:rsidRPr="00C92FD1">
              <w:rPr>
                <w:rFonts w:cs="Arial"/>
                <w:color w:val="000000"/>
                <w:sz w:val="18"/>
                <w:szCs w:val="18"/>
              </w:rPr>
              <w:t>20.3</w:t>
            </w:r>
          </w:p>
        </w:tc>
      </w:tr>
      <w:tr w:rsidR="00C13201" w14:paraId="46AF963A" w14:textId="77777777" w:rsidTr="003609E2">
        <w:trPr>
          <w:trHeight w:val="737"/>
        </w:trPr>
        <w:tc>
          <w:tcPr>
            <w:tcW w:w="2420" w:type="pct"/>
          </w:tcPr>
          <w:p w14:paraId="470CBF36" w14:textId="243CA13F" w:rsidR="00C13201" w:rsidRPr="00C92FD1" w:rsidRDefault="00B73CF8" w:rsidP="00B73CF8">
            <w:pPr>
              <w:autoSpaceDE w:val="0"/>
              <w:autoSpaceDN w:val="0"/>
              <w:adjustRightInd w:val="0"/>
              <w:jc w:val="left"/>
              <w:rPr>
                <w:rFonts w:cs="Arial"/>
                <w:color w:val="000000"/>
                <w:sz w:val="18"/>
                <w:szCs w:val="18"/>
              </w:rPr>
            </w:pPr>
            <w:r w:rsidRPr="00C92FD1">
              <w:rPr>
                <w:rFonts w:cs="Arial"/>
                <w:color w:val="000000"/>
                <w:sz w:val="18"/>
                <w:szCs w:val="18"/>
              </w:rPr>
              <w:t>Települési hulladéklerakók megfelelő kialakítása, működtetése és ellenőrzése; Elválasztott rendszerrel összegyűjtött csapadékvíz kezelése a befogadóba történő bevezetés előtt</w:t>
            </w:r>
          </w:p>
        </w:tc>
        <w:tc>
          <w:tcPr>
            <w:tcW w:w="1857" w:type="pct"/>
          </w:tcPr>
          <w:p w14:paraId="4F1043AC" w14:textId="7884F3AC" w:rsidR="00C13201" w:rsidRPr="00C92FD1" w:rsidRDefault="00C13201" w:rsidP="00642CFF">
            <w:pPr>
              <w:autoSpaceDE w:val="0"/>
              <w:autoSpaceDN w:val="0"/>
              <w:adjustRightInd w:val="0"/>
              <w:jc w:val="left"/>
              <w:rPr>
                <w:rFonts w:cs="Arial"/>
                <w:color w:val="000000"/>
                <w:sz w:val="18"/>
                <w:szCs w:val="18"/>
              </w:rPr>
            </w:pPr>
            <w:r w:rsidRPr="00C92FD1">
              <w:rPr>
                <w:rFonts w:cs="Arial"/>
                <w:color w:val="000000"/>
                <w:sz w:val="18"/>
                <w:szCs w:val="18"/>
              </w:rPr>
              <w:t>21. Településekről, épített infrastruktúrából és közlekedésből származó szennyezések megelőzése és szabályozása</w:t>
            </w:r>
          </w:p>
        </w:tc>
        <w:tc>
          <w:tcPr>
            <w:tcW w:w="723" w:type="pct"/>
          </w:tcPr>
          <w:p w14:paraId="3E00FB25" w14:textId="77777777" w:rsidR="00C13201" w:rsidRPr="00C92FD1" w:rsidRDefault="00C13201" w:rsidP="00C13201">
            <w:pPr>
              <w:autoSpaceDE w:val="0"/>
              <w:autoSpaceDN w:val="0"/>
              <w:adjustRightInd w:val="0"/>
              <w:jc w:val="left"/>
              <w:rPr>
                <w:rFonts w:cs="Arial"/>
                <w:color w:val="000000"/>
                <w:sz w:val="18"/>
                <w:szCs w:val="18"/>
              </w:rPr>
            </w:pPr>
            <w:r w:rsidRPr="00C92FD1">
              <w:rPr>
                <w:rFonts w:cs="Arial"/>
                <w:color w:val="000000"/>
                <w:sz w:val="18"/>
                <w:szCs w:val="18"/>
              </w:rPr>
              <w:t>21.1; 21.12</w:t>
            </w:r>
          </w:p>
        </w:tc>
      </w:tr>
      <w:tr w:rsidR="00C13201" w14:paraId="13AB3513" w14:textId="77777777" w:rsidTr="003609E2">
        <w:trPr>
          <w:cnfStyle w:val="000000100000" w:firstRow="0" w:lastRow="0" w:firstColumn="0" w:lastColumn="0" w:oddVBand="0" w:evenVBand="0" w:oddHBand="1" w:evenHBand="0" w:firstRowFirstColumn="0" w:firstRowLastColumn="0" w:lastRowFirstColumn="0" w:lastRowLastColumn="0"/>
          <w:trHeight w:val="737"/>
        </w:trPr>
        <w:tc>
          <w:tcPr>
            <w:tcW w:w="2420" w:type="pct"/>
          </w:tcPr>
          <w:p w14:paraId="59231C77" w14:textId="52850508" w:rsidR="00C13201" w:rsidRPr="00C92FD1" w:rsidRDefault="00642CFF" w:rsidP="00C13201">
            <w:pPr>
              <w:autoSpaceDE w:val="0"/>
              <w:autoSpaceDN w:val="0"/>
              <w:adjustRightInd w:val="0"/>
              <w:jc w:val="left"/>
              <w:rPr>
                <w:rFonts w:cs="Arial"/>
                <w:color w:val="000000"/>
                <w:sz w:val="18"/>
                <w:szCs w:val="18"/>
              </w:rPr>
            </w:pPr>
            <w:r w:rsidRPr="00C92FD1">
              <w:rPr>
                <w:rFonts w:cs="Arial"/>
                <w:color w:val="000000"/>
                <w:sz w:val="18"/>
                <w:szCs w:val="18"/>
              </w:rPr>
              <w:t xml:space="preserve">Vízvisszatartás </w:t>
            </w:r>
            <w:proofErr w:type="spellStart"/>
            <w:r w:rsidRPr="00C92FD1">
              <w:rPr>
                <w:rFonts w:cs="Arial"/>
                <w:color w:val="000000"/>
                <w:sz w:val="18"/>
                <w:szCs w:val="18"/>
              </w:rPr>
              <w:t>tározással</w:t>
            </w:r>
            <w:proofErr w:type="spellEnd"/>
            <w:r w:rsidRPr="00C92FD1">
              <w:rPr>
                <w:rFonts w:cs="Arial"/>
                <w:color w:val="000000"/>
                <w:sz w:val="18"/>
                <w:szCs w:val="18"/>
              </w:rPr>
              <w:t xml:space="preserve"> dombvidéki területeken, kisvízfolyásokon záportározókban, esetleg állandó tározókban, mezőgazdasági területeken a beszivárgás növelése és a lefolyás csökkentése </w:t>
            </w:r>
          </w:p>
        </w:tc>
        <w:tc>
          <w:tcPr>
            <w:tcW w:w="1857" w:type="pct"/>
          </w:tcPr>
          <w:p w14:paraId="3307E290" w14:textId="77777777" w:rsidR="00C13201" w:rsidRPr="00C92FD1" w:rsidRDefault="00C13201" w:rsidP="00C13201">
            <w:pPr>
              <w:autoSpaceDE w:val="0"/>
              <w:autoSpaceDN w:val="0"/>
              <w:adjustRightInd w:val="0"/>
              <w:jc w:val="left"/>
              <w:rPr>
                <w:rFonts w:cs="Arial"/>
                <w:color w:val="000000"/>
                <w:sz w:val="18"/>
                <w:szCs w:val="18"/>
              </w:rPr>
            </w:pPr>
            <w:r w:rsidRPr="00C92FD1">
              <w:rPr>
                <w:rFonts w:cs="Arial"/>
                <w:color w:val="000000"/>
                <w:sz w:val="18"/>
                <w:szCs w:val="18"/>
              </w:rPr>
              <w:t>23. A természetes vízvisszatartást elősegítő intézkedések</w:t>
            </w:r>
          </w:p>
        </w:tc>
        <w:tc>
          <w:tcPr>
            <w:tcW w:w="723" w:type="pct"/>
          </w:tcPr>
          <w:p w14:paraId="508B8647" w14:textId="77777777" w:rsidR="00C13201" w:rsidRPr="00C92FD1" w:rsidRDefault="00C13201" w:rsidP="00C13201">
            <w:pPr>
              <w:autoSpaceDE w:val="0"/>
              <w:autoSpaceDN w:val="0"/>
              <w:adjustRightInd w:val="0"/>
              <w:jc w:val="left"/>
              <w:rPr>
                <w:rFonts w:cs="Arial"/>
                <w:color w:val="000000"/>
                <w:sz w:val="18"/>
                <w:szCs w:val="18"/>
              </w:rPr>
            </w:pPr>
            <w:r w:rsidRPr="00C92FD1">
              <w:rPr>
                <w:rFonts w:cs="Arial"/>
                <w:color w:val="000000"/>
                <w:sz w:val="18"/>
                <w:szCs w:val="18"/>
              </w:rPr>
              <w:t>23</w:t>
            </w:r>
          </w:p>
        </w:tc>
      </w:tr>
      <w:tr w:rsidR="00C13201" w14:paraId="460B1C73" w14:textId="77777777" w:rsidTr="003609E2">
        <w:trPr>
          <w:trHeight w:val="737"/>
        </w:trPr>
        <w:tc>
          <w:tcPr>
            <w:tcW w:w="2420" w:type="pct"/>
          </w:tcPr>
          <w:p w14:paraId="2A1FE73B" w14:textId="05E6DA05" w:rsidR="00C13201" w:rsidRPr="00C92FD1" w:rsidRDefault="00642CFF" w:rsidP="00642CFF">
            <w:pPr>
              <w:autoSpaceDE w:val="0"/>
              <w:autoSpaceDN w:val="0"/>
              <w:adjustRightInd w:val="0"/>
              <w:jc w:val="left"/>
              <w:rPr>
                <w:rFonts w:cs="Arial"/>
                <w:color w:val="000000"/>
                <w:sz w:val="18"/>
                <w:szCs w:val="18"/>
              </w:rPr>
            </w:pPr>
            <w:r w:rsidRPr="00C92FD1">
              <w:rPr>
                <w:rFonts w:cs="Arial"/>
                <w:color w:val="000000"/>
                <w:sz w:val="18"/>
                <w:szCs w:val="18"/>
              </w:rPr>
              <w:t>Az éghajlati változások során bekövetkező klimatikus hatásokra való felkészülés, mind az aszályos, mind a hirtelen lezúduló csapa</w:t>
            </w:r>
            <w:r w:rsidR="00182EC4">
              <w:rPr>
                <w:rFonts w:cs="Arial"/>
                <w:color w:val="000000"/>
                <w:sz w:val="18"/>
                <w:szCs w:val="18"/>
              </w:rPr>
              <w:t>dék</w:t>
            </w:r>
            <w:r w:rsidRPr="00C92FD1">
              <w:rPr>
                <w:rFonts w:cs="Arial"/>
                <w:color w:val="000000"/>
                <w:sz w:val="18"/>
                <w:szCs w:val="18"/>
              </w:rPr>
              <w:t>okkal jellemezhető periódusokra</w:t>
            </w:r>
          </w:p>
        </w:tc>
        <w:tc>
          <w:tcPr>
            <w:tcW w:w="1857" w:type="pct"/>
          </w:tcPr>
          <w:p w14:paraId="24F6874B" w14:textId="002B4B3C" w:rsidR="00C13201" w:rsidRPr="00C92FD1" w:rsidRDefault="00642CFF" w:rsidP="00C13201">
            <w:pPr>
              <w:autoSpaceDE w:val="0"/>
              <w:autoSpaceDN w:val="0"/>
              <w:adjustRightInd w:val="0"/>
              <w:jc w:val="left"/>
              <w:rPr>
                <w:rFonts w:cs="Arial"/>
                <w:color w:val="000000"/>
                <w:sz w:val="18"/>
                <w:szCs w:val="18"/>
              </w:rPr>
            </w:pPr>
            <w:r w:rsidRPr="00C92FD1">
              <w:rPr>
                <w:rFonts w:cs="Arial"/>
                <w:color w:val="000000"/>
                <w:sz w:val="18"/>
                <w:szCs w:val="18"/>
              </w:rPr>
              <w:t>24. Éghajlatváltozáshoz történő alkalmazkodás</w:t>
            </w:r>
          </w:p>
        </w:tc>
        <w:tc>
          <w:tcPr>
            <w:tcW w:w="723" w:type="pct"/>
          </w:tcPr>
          <w:p w14:paraId="20B11F51" w14:textId="77777777" w:rsidR="00C13201" w:rsidRPr="00C92FD1" w:rsidRDefault="00C13201" w:rsidP="00C13201">
            <w:pPr>
              <w:autoSpaceDE w:val="0"/>
              <w:autoSpaceDN w:val="0"/>
              <w:adjustRightInd w:val="0"/>
              <w:jc w:val="left"/>
              <w:rPr>
                <w:rFonts w:cs="Arial"/>
                <w:color w:val="000000"/>
                <w:sz w:val="18"/>
                <w:szCs w:val="18"/>
              </w:rPr>
            </w:pPr>
            <w:r w:rsidRPr="00C92FD1">
              <w:rPr>
                <w:rFonts w:cs="Arial"/>
                <w:color w:val="000000"/>
                <w:sz w:val="18"/>
                <w:szCs w:val="18"/>
              </w:rPr>
              <w:t>24.</w:t>
            </w:r>
          </w:p>
        </w:tc>
      </w:tr>
      <w:tr w:rsidR="00C13201" w14:paraId="008CFFD7" w14:textId="77777777" w:rsidTr="003609E2">
        <w:trPr>
          <w:cnfStyle w:val="000000100000" w:firstRow="0" w:lastRow="0" w:firstColumn="0" w:lastColumn="0" w:oddVBand="0" w:evenVBand="0" w:oddHBand="1" w:evenHBand="0" w:firstRowFirstColumn="0" w:firstRowLastColumn="0" w:lastRowFirstColumn="0" w:lastRowLastColumn="0"/>
          <w:trHeight w:val="737"/>
        </w:trPr>
        <w:tc>
          <w:tcPr>
            <w:tcW w:w="2420" w:type="pct"/>
          </w:tcPr>
          <w:p w14:paraId="334F4032" w14:textId="29441110" w:rsidR="00C13201" w:rsidRPr="00C92FD1" w:rsidRDefault="00642CFF" w:rsidP="00642CFF">
            <w:pPr>
              <w:autoSpaceDE w:val="0"/>
              <w:autoSpaceDN w:val="0"/>
              <w:adjustRightInd w:val="0"/>
              <w:jc w:val="left"/>
              <w:rPr>
                <w:rFonts w:cs="Arial"/>
                <w:color w:val="000000"/>
                <w:sz w:val="18"/>
                <w:szCs w:val="18"/>
              </w:rPr>
            </w:pPr>
            <w:r w:rsidRPr="00C92FD1">
              <w:rPr>
                <w:rFonts w:cs="Arial"/>
                <w:color w:val="000000"/>
                <w:sz w:val="18"/>
                <w:szCs w:val="18"/>
              </w:rPr>
              <w:t>Védett vizes természeti területek védelmének biztosítása, a szennyezések felszámolása, együttműködve a hatóságokkal, természetvédelmi szervekkel, civil szervezetekkel.</w:t>
            </w:r>
          </w:p>
        </w:tc>
        <w:tc>
          <w:tcPr>
            <w:tcW w:w="1857" w:type="pct"/>
          </w:tcPr>
          <w:p w14:paraId="025E7E88" w14:textId="3397E60B" w:rsidR="00C13201" w:rsidRPr="00C92FD1" w:rsidRDefault="00C13201" w:rsidP="003609E2">
            <w:pPr>
              <w:autoSpaceDE w:val="0"/>
              <w:autoSpaceDN w:val="0"/>
              <w:adjustRightInd w:val="0"/>
              <w:jc w:val="left"/>
              <w:rPr>
                <w:rFonts w:cs="Arial"/>
                <w:color w:val="000000"/>
                <w:sz w:val="18"/>
                <w:szCs w:val="18"/>
              </w:rPr>
            </w:pPr>
            <w:r w:rsidRPr="003609E2">
              <w:rPr>
                <w:rFonts w:cs="Arial"/>
                <w:color w:val="000000"/>
                <w:sz w:val="18"/>
                <w:szCs w:val="18"/>
              </w:rPr>
              <w:t>28</w:t>
            </w:r>
            <w:r w:rsidR="00BC1E56" w:rsidRPr="003609E2">
              <w:rPr>
                <w:rFonts w:cs="Arial"/>
                <w:color w:val="000000"/>
                <w:sz w:val="18"/>
                <w:szCs w:val="18"/>
              </w:rPr>
              <w:t>. Károsodott védett vízi, vizes és szárazföldi élőhelyek védelme a vízjárást befolyásoló hatásokkal szemben az egyéb intézkedéseken felül</w:t>
            </w:r>
          </w:p>
        </w:tc>
        <w:tc>
          <w:tcPr>
            <w:tcW w:w="723" w:type="pct"/>
          </w:tcPr>
          <w:p w14:paraId="7E28DC01" w14:textId="398939AE" w:rsidR="00C13201" w:rsidRPr="00C92FD1" w:rsidRDefault="00C13201" w:rsidP="00C13201">
            <w:pPr>
              <w:autoSpaceDE w:val="0"/>
              <w:autoSpaceDN w:val="0"/>
              <w:adjustRightInd w:val="0"/>
              <w:jc w:val="left"/>
              <w:rPr>
                <w:rFonts w:cs="Arial"/>
                <w:color w:val="000000"/>
                <w:sz w:val="18"/>
                <w:szCs w:val="18"/>
              </w:rPr>
            </w:pPr>
            <w:r w:rsidRPr="00C92FD1">
              <w:rPr>
                <w:rFonts w:cs="Arial"/>
                <w:color w:val="000000"/>
                <w:sz w:val="18"/>
                <w:szCs w:val="18"/>
              </w:rPr>
              <w:t>28.</w:t>
            </w:r>
          </w:p>
        </w:tc>
      </w:tr>
      <w:tr w:rsidR="00C13201" w14:paraId="05C27672" w14:textId="77777777" w:rsidTr="003609E2">
        <w:trPr>
          <w:trHeight w:val="737"/>
        </w:trPr>
        <w:tc>
          <w:tcPr>
            <w:tcW w:w="2420" w:type="pct"/>
          </w:tcPr>
          <w:p w14:paraId="3C3F8DAF" w14:textId="334F5041" w:rsidR="00C13201" w:rsidRPr="00C92FD1" w:rsidRDefault="00642CFF" w:rsidP="00C13201">
            <w:pPr>
              <w:autoSpaceDE w:val="0"/>
              <w:autoSpaceDN w:val="0"/>
              <w:adjustRightInd w:val="0"/>
              <w:jc w:val="left"/>
              <w:rPr>
                <w:rFonts w:cs="Arial"/>
                <w:color w:val="000000"/>
                <w:sz w:val="18"/>
                <w:szCs w:val="18"/>
              </w:rPr>
            </w:pPr>
            <w:r w:rsidRPr="00C92FD1">
              <w:rPr>
                <w:rFonts w:cs="Arial"/>
                <w:color w:val="000000"/>
                <w:sz w:val="18"/>
                <w:szCs w:val="18"/>
              </w:rPr>
              <w:t>Védett vizes természeti területek védelmének biztosítása, együttműködve a hatóságokkal, természetvédelmi szervekkel, civil szervezetekkel.</w:t>
            </w:r>
          </w:p>
        </w:tc>
        <w:tc>
          <w:tcPr>
            <w:tcW w:w="1857" w:type="pct"/>
          </w:tcPr>
          <w:p w14:paraId="6D2B3D5A" w14:textId="77777777" w:rsidR="00C13201" w:rsidRPr="00C92FD1" w:rsidRDefault="00C13201" w:rsidP="00C13201">
            <w:pPr>
              <w:autoSpaceDE w:val="0"/>
              <w:autoSpaceDN w:val="0"/>
              <w:adjustRightInd w:val="0"/>
              <w:jc w:val="left"/>
              <w:rPr>
                <w:rFonts w:cs="Arial"/>
                <w:color w:val="000000"/>
                <w:sz w:val="18"/>
                <w:szCs w:val="18"/>
              </w:rPr>
            </w:pPr>
            <w:r w:rsidRPr="00C92FD1">
              <w:rPr>
                <w:rFonts w:cs="Arial"/>
                <w:color w:val="000000"/>
                <w:sz w:val="18"/>
                <w:szCs w:val="18"/>
              </w:rPr>
              <w:t>29. Károsodott védett vízi, vizes és szárazföldi élőhelyek védelme vízminőségi hatásokkal szemben az egyéb intézkedéseken felül</w:t>
            </w:r>
          </w:p>
        </w:tc>
        <w:tc>
          <w:tcPr>
            <w:tcW w:w="723" w:type="pct"/>
          </w:tcPr>
          <w:p w14:paraId="2EDD95A4" w14:textId="77777777" w:rsidR="00C13201" w:rsidRPr="00C92FD1" w:rsidRDefault="00C13201" w:rsidP="00C13201">
            <w:pPr>
              <w:autoSpaceDE w:val="0"/>
              <w:autoSpaceDN w:val="0"/>
              <w:adjustRightInd w:val="0"/>
              <w:jc w:val="left"/>
              <w:rPr>
                <w:rFonts w:cs="Arial"/>
                <w:color w:val="000000"/>
                <w:sz w:val="18"/>
                <w:szCs w:val="18"/>
              </w:rPr>
            </w:pPr>
            <w:r w:rsidRPr="00C92FD1">
              <w:rPr>
                <w:rFonts w:cs="Arial"/>
                <w:color w:val="000000"/>
                <w:sz w:val="18"/>
                <w:szCs w:val="18"/>
              </w:rPr>
              <w:t>29.</w:t>
            </w:r>
          </w:p>
        </w:tc>
      </w:tr>
      <w:tr w:rsidR="00C13201" w14:paraId="5D4A6AF9" w14:textId="77777777" w:rsidTr="003609E2">
        <w:trPr>
          <w:cnfStyle w:val="000000100000" w:firstRow="0" w:lastRow="0" w:firstColumn="0" w:lastColumn="0" w:oddVBand="0" w:evenVBand="0" w:oddHBand="1" w:evenHBand="0" w:firstRowFirstColumn="0" w:firstRowLastColumn="0" w:lastRowFirstColumn="0" w:lastRowLastColumn="0"/>
          <w:trHeight w:val="737"/>
        </w:trPr>
        <w:tc>
          <w:tcPr>
            <w:tcW w:w="2420" w:type="pct"/>
          </w:tcPr>
          <w:p w14:paraId="104699EE" w14:textId="7B23782F" w:rsidR="00C13201" w:rsidRPr="00C92FD1" w:rsidRDefault="00642CFF" w:rsidP="00642CFF">
            <w:pPr>
              <w:autoSpaceDE w:val="0"/>
              <w:autoSpaceDN w:val="0"/>
              <w:adjustRightInd w:val="0"/>
              <w:jc w:val="left"/>
              <w:rPr>
                <w:rFonts w:cs="Arial"/>
                <w:color w:val="000000"/>
                <w:sz w:val="18"/>
                <w:szCs w:val="18"/>
              </w:rPr>
            </w:pPr>
            <w:r w:rsidRPr="00C92FD1">
              <w:rPr>
                <w:rFonts w:cs="Arial"/>
                <w:color w:val="000000"/>
                <w:sz w:val="18"/>
                <w:szCs w:val="18"/>
              </w:rPr>
              <w:t xml:space="preserve">A különböző </w:t>
            </w:r>
            <w:proofErr w:type="spellStart"/>
            <w:r w:rsidRPr="00C92FD1">
              <w:rPr>
                <w:rFonts w:cs="Arial"/>
                <w:color w:val="000000"/>
                <w:sz w:val="18"/>
                <w:szCs w:val="18"/>
              </w:rPr>
              <w:t>haváriákból</w:t>
            </w:r>
            <w:proofErr w:type="spellEnd"/>
            <w:r w:rsidRPr="00C92FD1">
              <w:rPr>
                <w:rFonts w:cs="Arial"/>
                <w:color w:val="000000"/>
                <w:sz w:val="18"/>
                <w:szCs w:val="18"/>
              </w:rPr>
              <w:t>, balesetekből származó szennyezések kezelése, a potenciális szennyezőforrások ellenőrzése</w:t>
            </w:r>
          </w:p>
        </w:tc>
        <w:tc>
          <w:tcPr>
            <w:tcW w:w="1857" w:type="pct"/>
          </w:tcPr>
          <w:p w14:paraId="7F8C00DF" w14:textId="49720B9A" w:rsidR="00C13201" w:rsidRPr="00C92FD1" w:rsidRDefault="002D02A7" w:rsidP="00642CFF">
            <w:pPr>
              <w:autoSpaceDE w:val="0"/>
              <w:autoSpaceDN w:val="0"/>
              <w:adjustRightInd w:val="0"/>
              <w:jc w:val="left"/>
              <w:rPr>
                <w:rFonts w:cs="Arial"/>
                <w:color w:val="000000"/>
                <w:sz w:val="18"/>
                <w:szCs w:val="18"/>
              </w:rPr>
            </w:pPr>
            <w:r w:rsidRPr="00C92FD1">
              <w:rPr>
                <w:rFonts w:cs="Arial"/>
                <w:color w:val="000000"/>
                <w:sz w:val="18"/>
                <w:szCs w:val="18"/>
              </w:rPr>
              <w:t>31. Balesetből származó szennyezések megelőzése</w:t>
            </w:r>
          </w:p>
        </w:tc>
        <w:tc>
          <w:tcPr>
            <w:tcW w:w="723" w:type="pct"/>
          </w:tcPr>
          <w:p w14:paraId="390A5ACE" w14:textId="77777777" w:rsidR="00C13201" w:rsidRPr="00C92FD1" w:rsidRDefault="00C13201" w:rsidP="0082064F">
            <w:pPr>
              <w:keepNext/>
              <w:autoSpaceDE w:val="0"/>
              <w:autoSpaceDN w:val="0"/>
              <w:adjustRightInd w:val="0"/>
              <w:jc w:val="left"/>
              <w:rPr>
                <w:rFonts w:cs="Arial"/>
                <w:color w:val="000000"/>
                <w:sz w:val="18"/>
                <w:szCs w:val="18"/>
              </w:rPr>
            </w:pPr>
            <w:r w:rsidRPr="00C92FD1">
              <w:rPr>
                <w:rFonts w:cs="Arial"/>
                <w:color w:val="000000"/>
                <w:sz w:val="18"/>
                <w:szCs w:val="18"/>
              </w:rPr>
              <w:t>31.2</w:t>
            </w:r>
          </w:p>
        </w:tc>
      </w:tr>
    </w:tbl>
    <w:p w14:paraId="084156C7" w14:textId="1249ED2B" w:rsidR="00A25656" w:rsidRDefault="00060A0C" w:rsidP="0082064F">
      <w:pPr>
        <w:pStyle w:val="Kpalrs"/>
        <w:rPr>
          <w:highlight w:val="yellow"/>
        </w:rPr>
      </w:pPr>
      <w:r>
        <w:fldChar w:fldCharType="begin"/>
      </w:r>
      <w:r>
        <w:instrText>SEQ táblázat \* ARABIC</w:instrText>
      </w:r>
      <w:r>
        <w:fldChar w:fldCharType="separate"/>
      </w:r>
      <w:bookmarkStart w:id="80" w:name="_Toc236398547"/>
      <w:r>
        <w:rPr>
          <w:noProof/>
        </w:rPr>
        <w:t>40</w:t>
      </w:r>
      <w:r>
        <w:fldChar w:fldCharType="end"/>
      </w:r>
      <w:r w:rsidR="0082064F" w:rsidRPr="00855252">
        <w:t>. táblázat</w:t>
      </w:r>
      <w:r w:rsidR="0082064F">
        <w:t xml:space="preserve"> </w:t>
      </w:r>
      <w:r w:rsidR="0082064F" w:rsidRPr="003C14A5">
        <w:t>VGT 3 intézkedések a releváns felszín</w:t>
      </w:r>
      <w:r w:rsidR="0082064F">
        <w:t>i</w:t>
      </w:r>
      <w:r w:rsidR="0082064F" w:rsidRPr="003C14A5">
        <w:t xml:space="preserve"> víztestekre</w:t>
      </w:r>
      <w:bookmarkEnd w:id="80"/>
    </w:p>
    <w:p w14:paraId="692A9507" w14:textId="2853624B" w:rsidR="006A1B1E" w:rsidRDefault="006A1B1E" w:rsidP="006A1B1E">
      <w:pPr>
        <w:pStyle w:val="Cmsor3"/>
      </w:pPr>
      <w:bookmarkStart w:id="81" w:name="_Toc236398487"/>
      <w:r>
        <w:t>Nagyvízi mederkezelési terv</w:t>
      </w:r>
      <w:bookmarkEnd w:id="81"/>
      <w:r>
        <w:t xml:space="preserve"> </w:t>
      </w:r>
    </w:p>
    <w:p w14:paraId="6B527E65" w14:textId="11307672" w:rsidR="00FB2038" w:rsidRDefault="00FB2038" w:rsidP="00FB2038">
      <w:r w:rsidRPr="00510F71">
        <w:t xml:space="preserve">A nagyvízi mederkezelési terv készítésének szabályozását a nagyvízi meder, a parti sáv, a vízjárta és a fakadó vizek által veszélyeztetett területek használatáról, hasznosításáról, valamint a folyók esetében a nagyvízi mederkezelési terv készítésének rendjére és tartalmára vonatkozó szabályokról szóló 83/2014. (III. 14.) Korm. rendelet (NMT rendelet) tartalmazza. </w:t>
      </w:r>
      <w:r>
        <w:t>Mór város</w:t>
      </w:r>
      <w:r w:rsidRPr="00510F71">
        <w:t xml:space="preserve"> területi elhelyezkedése miatt nem tartozik a rendelet hatálya alá.</w:t>
      </w:r>
    </w:p>
    <w:p w14:paraId="39A4E4D6" w14:textId="59DEEF43" w:rsidR="00EE28C9" w:rsidRDefault="00EE28C9" w:rsidP="000955B7">
      <w:pPr>
        <w:pStyle w:val="Cmsor3"/>
      </w:pPr>
      <w:bookmarkStart w:id="82" w:name="_Toc236398488"/>
      <w:r>
        <w:lastRenderedPageBreak/>
        <w:t>Árvízi kockázatkezelési terv</w:t>
      </w:r>
      <w:bookmarkEnd w:id="82"/>
    </w:p>
    <w:p w14:paraId="3BDBE579" w14:textId="77777777" w:rsidR="00E51D0D" w:rsidRDefault="00E51D0D" w:rsidP="00E51D0D">
      <w:r w:rsidRPr="00EA7480">
        <w:t xml:space="preserve">Magyarország Árvízi Országos Kockázatkezelési Tervét a közigazgatási egyeztetést követően a Kormány 2016. március 25-én fogadta el. A 2021. évben felülvizsgált tervet a kormány a Magyarország 2021. évi árvízkockázat-kezelési tervéről kiadott 1480/2022. (X. 13.) Korm. határozattal </w:t>
      </w:r>
      <w:r>
        <w:t>hagyta jóvá</w:t>
      </w:r>
      <w:r w:rsidRPr="00EA7480">
        <w:t xml:space="preserve">. </w:t>
      </w:r>
    </w:p>
    <w:p w14:paraId="7DFF254D" w14:textId="7E3F6429" w:rsidR="00E51D0D" w:rsidRPr="00EA7480" w:rsidRDefault="00E51D0D" w:rsidP="00E51D0D">
      <w:r>
        <w:t>Mór városa a Mór-</w:t>
      </w:r>
      <w:proofErr w:type="spellStart"/>
      <w:r>
        <w:t>Bodajki</w:t>
      </w:r>
      <w:proofErr w:type="spellEnd"/>
      <w:r>
        <w:t xml:space="preserve"> vízfolyás által érintett kisvízfolyás mentén terül el, amely kisvízfolyás a 2021-es árvízkockázati terv mellékletében szereplő integ</w:t>
      </w:r>
      <w:r w:rsidR="00734CFB">
        <w:t>r</w:t>
      </w:r>
      <w:r>
        <w:t>ált kockázati rangsorban alacsony kockázatúként szerepel.</w:t>
      </w:r>
    </w:p>
    <w:p w14:paraId="43093E3E" w14:textId="576DCFB8" w:rsidR="00EE28C9" w:rsidRDefault="00EE28C9" w:rsidP="000955B7">
      <w:pPr>
        <w:pStyle w:val="Cmsor3"/>
      </w:pPr>
      <w:bookmarkStart w:id="83" w:name="_Toc236398489"/>
      <w:r>
        <w:t>Települési vízkárelhárítási terv</w:t>
      </w:r>
      <w:bookmarkEnd w:id="83"/>
    </w:p>
    <w:p w14:paraId="60F60022" w14:textId="77777777" w:rsidR="00395F54" w:rsidRPr="00872C64" w:rsidRDefault="00395F54" w:rsidP="00395F54">
      <w:r w:rsidRPr="00872C64">
        <w:t xml:space="preserve">A vízgazdálkodásról szóló 1995. évi LVII. törvény 4.§ (1) bekezdése alapján a települési önkormányzatok vízgazdálkodással összefüggő feladataként határozza meg a helyi vízrendezés, ár- és belvízelvezetés és a települési vízkárelhárítás ellátását. </w:t>
      </w:r>
    </w:p>
    <w:p w14:paraId="5870127C" w14:textId="6DE7D425" w:rsidR="00395F54" w:rsidRDefault="00395F54" w:rsidP="00395F54">
      <w:r>
        <w:t>Mór</w:t>
      </w:r>
      <w:r w:rsidRPr="00872C64">
        <w:t xml:space="preserve"> települési vízkár-elhárítási tervét</w:t>
      </w:r>
      <w:r>
        <w:t xml:space="preserve"> 1998-ban a Vértesaljai Vízi Társulat készítette el, melynek felülvizsgálatát a Tópart 2000 Kft. </w:t>
      </w:r>
      <w:r w:rsidRPr="00872C64">
        <w:t>20</w:t>
      </w:r>
      <w:r>
        <w:t>01</w:t>
      </w:r>
      <w:r w:rsidRPr="00872C64">
        <w:t>-b</w:t>
      </w:r>
      <w:r>
        <w:t>e</w:t>
      </w:r>
      <w:r w:rsidRPr="00872C64">
        <w:t xml:space="preserve">n </w:t>
      </w:r>
      <w:r>
        <w:t>végezte el.</w:t>
      </w:r>
    </w:p>
    <w:p w14:paraId="5E81FBBB" w14:textId="77777777" w:rsidR="00395F54" w:rsidRDefault="00395F54" w:rsidP="00395F54">
      <w:r w:rsidRPr="00872C64">
        <w:t xml:space="preserve">A tervben ismertetett, </w:t>
      </w:r>
      <w:r>
        <w:t>Mór</w:t>
      </w:r>
      <w:r w:rsidRPr="00872C64">
        <w:t xml:space="preserve"> város területére jellemző vízkár jelenségek, hidrometeorológiai és hidrológiai kockázatok</w:t>
      </w:r>
      <w:r>
        <w:t xml:space="preserve"> és problémák</w:t>
      </w:r>
      <w:r w:rsidRPr="00872C64">
        <w:t xml:space="preserve"> az alábbiak:</w:t>
      </w:r>
    </w:p>
    <w:p w14:paraId="3BA32939" w14:textId="77777777" w:rsidR="00395F54" w:rsidRPr="0071642E" w:rsidRDefault="00395F54" w:rsidP="0071642E">
      <w:pPr>
        <w:pStyle w:val="Listaszerbekezds"/>
      </w:pPr>
      <w:r w:rsidRPr="0071642E">
        <w:t>Télen a lehullott hómennyiség gyors olvadása, illetve az olvadás melletti tartós esőzések is kockázatot jelentenek, főként, ha talajfagy esetén, amely gyorsítja a lefolyást és gátolja a beszivárgást, melyet katalizál a város domborzati adottsága is.</w:t>
      </w:r>
    </w:p>
    <w:p w14:paraId="7D7145F2" w14:textId="77777777" w:rsidR="00395F54" w:rsidRPr="0071642E" w:rsidRDefault="00395F54" w:rsidP="0071642E">
      <w:pPr>
        <w:pStyle w:val="Listaszerbekezds"/>
      </w:pPr>
      <w:r w:rsidRPr="0071642E">
        <w:t>A nyári időszakban a területre jellemző a télinél is magasabb csapadékösszeg</w:t>
      </w:r>
    </w:p>
    <w:p w14:paraId="7D9557BC" w14:textId="77777777" w:rsidR="00395F54" w:rsidRPr="0071642E" w:rsidRDefault="00395F54" w:rsidP="0071642E">
      <w:pPr>
        <w:pStyle w:val="Listaszerbekezds"/>
      </w:pPr>
      <w:r w:rsidRPr="0071642E">
        <w:t>Heves nyári esőzések és zivatarok hatása a város felszíni vizeire, infrastruktúrájára (1999-ben a keletkezett árhullámok a Mór-</w:t>
      </w:r>
      <w:proofErr w:type="spellStart"/>
      <w:r w:rsidRPr="0071642E">
        <w:t>Bodajki</w:t>
      </w:r>
      <w:proofErr w:type="spellEnd"/>
      <w:r w:rsidRPr="0071642E">
        <w:t xml:space="preserve"> vízfolyáson üzemelő torkolatnál gátszakadást okoztak, emiatt az érintett halastavak teljes leürítése is megtörtént)</w:t>
      </w:r>
    </w:p>
    <w:p w14:paraId="6553CD31" w14:textId="71C27557" w:rsidR="00395F54" w:rsidRPr="0071642E" w:rsidRDefault="00395F54" w:rsidP="0071642E">
      <w:pPr>
        <w:pStyle w:val="Listaszerbekezds"/>
      </w:pPr>
      <w:r w:rsidRPr="0071642E">
        <w:t>A belvízelveztő árkok döntő részének állapota nem felelt meg a hatályos előírásoknak</w:t>
      </w:r>
    </w:p>
    <w:p w14:paraId="5AF3C16B" w14:textId="54F4FF61" w:rsidR="00395F54" w:rsidRPr="0071642E" w:rsidRDefault="00395F54" w:rsidP="0071642E">
      <w:pPr>
        <w:pStyle w:val="Listaszerbekezds"/>
      </w:pPr>
      <w:r w:rsidRPr="0071642E">
        <w:t>Könnyen feliszapolódó átereszek, főként a kisebb esésű szakaszok esetén</w:t>
      </w:r>
    </w:p>
    <w:p w14:paraId="544FFFEF" w14:textId="77777777" w:rsidR="00395F54" w:rsidRPr="0071642E" w:rsidRDefault="00395F54" w:rsidP="0071642E">
      <w:pPr>
        <w:pStyle w:val="Listaszerbekezds"/>
      </w:pPr>
      <w:r w:rsidRPr="0071642E">
        <w:t xml:space="preserve">Külterületi állami közutak csapadékvízelvezető árkaiban </w:t>
      </w:r>
      <w:proofErr w:type="spellStart"/>
      <w:r w:rsidRPr="0071642E">
        <w:t>feliszapolódás</w:t>
      </w:r>
      <w:proofErr w:type="spellEnd"/>
      <w:r w:rsidRPr="0071642E">
        <w:t xml:space="preserve"> jellemző, a műtárgyak, átereszek iszapolása szükséges</w:t>
      </w:r>
    </w:p>
    <w:p w14:paraId="1C1A5A67" w14:textId="77777777" w:rsidR="00395F54" w:rsidRPr="0071642E" w:rsidRDefault="00395F54" w:rsidP="0071642E">
      <w:pPr>
        <w:pStyle w:val="Listaszerbekezds"/>
      </w:pPr>
      <w:r w:rsidRPr="0071642E">
        <w:t>Az alsó vízelvezetők nem minden esetben esnek egy vonalba a felső vízelvezető nyomvonalával</w:t>
      </w:r>
    </w:p>
    <w:p w14:paraId="3A0AEE72" w14:textId="4C1C8C02" w:rsidR="00395F54" w:rsidRPr="0071642E" w:rsidRDefault="00395F54" w:rsidP="0071642E">
      <w:pPr>
        <w:pStyle w:val="Listaszerbekezds"/>
      </w:pPr>
      <w:r w:rsidRPr="0071642E">
        <w:t>Kapubejárók átereszei eltömődnek, sok esetben nem megfelelő a küszöbszint, illetve a keresz</w:t>
      </w:r>
      <w:r w:rsidR="00182EC4">
        <w:t>t</w:t>
      </w:r>
      <w:r w:rsidRPr="0071642E">
        <w:t>metszeti szelvény sem.</w:t>
      </w:r>
    </w:p>
    <w:p w14:paraId="506A5AC3" w14:textId="77777777" w:rsidR="00395F54" w:rsidRPr="0071642E" w:rsidRDefault="00395F54" w:rsidP="0071642E">
      <w:pPr>
        <w:pStyle w:val="Listaszerbekezds"/>
      </w:pPr>
      <w:r w:rsidRPr="0071642E">
        <w:t>A Mór városára jellemző pincék, illetve a lakóépületek pincerészei kitettek az elöntés veszélyeinek</w:t>
      </w:r>
    </w:p>
    <w:p w14:paraId="1B28D265" w14:textId="52803B38" w:rsidR="00395F54" w:rsidRPr="0071642E" w:rsidRDefault="00395F54" w:rsidP="0071642E">
      <w:pPr>
        <w:pStyle w:val="Listaszerbekezds"/>
      </w:pPr>
      <w:r w:rsidRPr="0071642E">
        <w:t>Az ivóvízhálózat kiépítése, csatornázás hiányában a hagyományos szikkasztás együttese fokozzák a talaj telítettségét és a belvízveszélyt</w:t>
      </w:r>
    </w:p>
    <w:p w14:paraId="081C2138" w14:textId="5ED616ED" w:rsidR="00395F54" w:rsidRDefault="00395F54" w:rsidP="0071642E">
      <w:pPr>
        <w:pStyle w:val="Listaszerbekezds"/>
      </w:pPr>
      <w:r w:rsidRPr="0071642E">
        <w:t>A vé</w:t>
      </w:r>
      <w:r w:rsidR="00182EC4">
        <w:t>d</w:t>
      </w:r>
      <w:r w:rsidRPr="0071642E">
        <w:t>ekezés időszakában a veszélyeztetett területek lehatárolása szükségese, ez sok esetben az utak kereszteződésénél a befogadók csatlakozásának közelében található</w:t>
      </w:r>
      <w:r>
        <w:t>.</w:t>
      </w:r>
    </w:p>
    <w:p w14:paraId="3A33217C" w14:textId="2EEEAF0D" w:rsidR="00395F54" w:rsidRDefault="00395F54" w:rsidP="00395F54">
      <w:r>
        <w:t>A vízkár-elhá</w:t>
      </w:r>
      <w:r w:rsidR="00182EC4">
        <w:t>rí</w:t>
      </w:r>
      <w:r>
        <w:t>tási terv az alábbi feladatokat fogalmazza meg a várost illetően:</w:t>
      </w:r>
    </w:p>
    <w:p w14:paraId="5698581B" w14:textId="78CA416F" w:rsidR="00395F54" w:rsidRPr="0071642E" w:rsidRDefault="00395F54" w:rsidP="0071642E">
      <w:pPr>
        <w:pStyle w:val="Listaszerbekezds"/>
      </w:pPr>
      <w:r w:rsidRPr="0071642E">
        <w:lastRenderedPageBreak/>
        <w:t>A belterületen keletkező felszíni csapadékvizeket a lehető legrövidebb úton a Mór-</w:t>
      </w:r>
      <w:proofErr w:type="spellStart"/>
      <w:r w:rsidRPr="0071642E">
        <w:t>Bodajki</w:t>
      </w:r>
      <w:proofErr w:type="spellEnd"/>
      <w:r w:rsidRPr="0071642E">
        <w:t xml:space="preserve"> vízgyűjtőbe kell vezetni</w:t>
      </w:r>
    </w:p>
    <w:p w14:paraId="2D78D748" w14:textId="048DC58F" w:rsidR="00395F54" w:rsidRPr="0071642E" w:rsidRDefault="00395F54" w:rsidP="0071642E">
      <w:pPr>
        <w:pStyle w:val="Listaszerbekezds"/>
      </w:pPr>
      <w:r w:rsidRPr="0071642E">
        <w:t>A védművek kiépítése mellett a</w:t>
      </w:r>
      <w:r w:rsidR="0076080D">
        <w:t>z</w:t>
      </w:r>
      <w:r w:rsidRPr="0071642E">
        <w:t>ok fejlesztése és fenntartása is szükséges</w:t>
      </w:r>
    </w:p>
    <w:p w14:paraId="0FE7A5F9" w14:textId="4DE0B3D9" w:rsidR="00395F54" w:rsidRPr="0071642E" w:rsidRDefault="00395F54" w:rsidP="0071642E">
      <w:pPr>
        <w:pStyle w:val="Listaszerbekezds"/>
      </w:pPr>
      <w:r w:rsidRPr="0071642E">
        <w:t>Rendkívüli hidrometeorológiai helyzetekre való felkészülés fontossága kiemelkedő, ezalatt a védekezés időszakában történő munka megtervezése is értendő</w:t>
      </w:r>
    </w:p>
    <w:p w14:paraId="44D6F981" w14:textId="77777777" w:rsidR="00395F54" w:rsidRPr="0071642E" w:rsidRDefault="00395F54" w:rsidP="0071642E">
      <w:pPr>
        <w:pStyle w:val="Listaszerbekezds"/>
      </w:pPr>
      <w:r w:rsidRPr="0071642E">
        <w:t xml:space="preserve">Helyi szakemberek, illetve az illetékes Vízügyi Igazgatóság bevonása </w:t>
      </w:r>
    </w:p>
    <w:p w14:paraId="062E9E9C" w14:textId="40606ED0" w:rsidR="00395F54" w:rsidRDefault="00395F54" w:rsidP="00804691">
      <w:r>
        <w:t xml:space="preserve">A </w:t>
      </w:r>
      <w:proofErr w:type="spellStart"/>
      <w:r>
        <w:t>védképes</w:t>
      </w:r>
      <w:proofErr w:type="spellEnd"/>
      <w:r>
        <w:t xml:space="preserve"> állapot fenntartásához a terv alapján szükséges az önkormányzati kezelésben levő vízelvezetők rendszeres fenntartása, hogy a kiépített vízhozamot el tudják szállítani. Fontos teendő továbbá a kapubejárók karbantartása is. </w:t>
      </w:r>
    </w:p>
    <w:p w14:paraId="45878ADB" w14:textId="5AA6A259" w:rsidR="00395F54" w:rsidRDefault="00395F54" w:rsidP="00804691">
      <w:r>
        <w:t>A mederre vonatkozóan lehetőleg évenkénti szemle elvégzése szükséges, amely során a lefolyást gátló növényzetet (gallyak, cserjék, stb), illetve az esetlegesen a mederbe kerülő hulladékokat el kell távolítani. Emellett 5 évenként tisztító kotrás elvégzése, illetve a burkolatokat, műtárgyak közelében levő mederbiztosításokat is karban kell tartani.</w:t>
      </w:r>
    </w:p>
    <w:p w14:paraId="7BE6D8A2" w14:textId="5B4D4DB1" w:rsidR="00395F54" w:rsidRPr="00872C64" w:rsidRDefault="00395F54" w:rsidP="00804691">
      <w:r>
        <w:t>A helyes védekezés alapja, hogy az önkormányzat tájékozódik a hidrometeorológiai helyzetről és erről tájékozt</w:t>
      </w:r>
      <w:r w:rsidR="00E9732F">
        <w:t>at</w:t>
      </w:r>
      <w:r>
        <w:t>ást ad a lakosság és az illetékesek számára. A szükséges szakmai munkaerő biztosítása, mozgósítása irányítása, illetve a védekezéshez szükséges anyagok biztosítása is ku</w:t>
      </w:r>
      <w:r w:rsidR="00E9732F">
        <w:t>l</w:t>
      </w:r>
      <w:r>
        <w:t>csfontosságú. Emellett a védekezés költségeinek biztosítását és elszámolását is el kell végezni.</w:t>
      </w:r>
    </w:p>
    <w:p w14:paraId="774C34C8" w14:textId="7BE02D29" w:rsidR="00CE6673" w:rsidRDefault="00CE6673" w:rsidP="00D22754">
      <w:pPr>
        <w:pStyle w:val="Cmsor3"/>
      </w:pPr>
      <w:bookmarkStart w:id="84" w:name="_Toc236398490"/>
      <w:r>
        <w:t>Az önkormányzat vízkárelhárítási szervezete</w:t>
      </w:r>
      <w:bookmarkEnd w:id="84"/>
      <w:r>
        <w:t xml:space="preserve"> </w:t>
      </w:r>
    </w:p>
    <w:p w14:paraId="576B3E2F" w14:textId="2F339AAE" w:rsidR="0088644A" w:rsidRPr="00E703BD" w:rsidRDefault="00214177" w:rsidP="009B29B9">
      <w:pPr>
        <w:rPr>
          <w:bCs/>
        </w:rPr>
      </w:pPr>
      <w:r w:rsidRPr="00E703BD">
        <w:rPr>
          <w:bCs/>
        </w:rPr>
        <w:t>A helyi irányítás rendjét, illetve a védelmi bizottság tagjait a</w:t>
      </w:r>
      <w:r w:rsidR="009B29B9" w:rsidRPr="00E703BD">
        <w:rPr>
          <w:bCs/>
        </w:rPr>
        <w:t xml:space="preserve"> „MÓR TELEPÜLÉS VESZÉLYELHÁRÍTÁSI TERVE” című</w:t>
      </w:r>
      <w:r w:rsidR="0088644A" w:rsidRPr="00E703BD">
        <w:rPr>
          <w:bCs/>
        </w:rPr>
        <w:t>,</w:t>
      </w:r>
      <w:r w:rsidR="009B29B9" w:rsidRPr="00E703BD">
        <w:rPr>
          <w:bCs/>
        </w:rPr>
        <w:t xml:space="preserve"> 2026-ban készült dokumentum tartalmazza, amely alapján a védel</w:t>
      </w:r>
      <w:r w:rsidR="0088644A" w:rsidRPr="00E703BD">
        <w:rPr>
          <w:bCs/>
        </w:rPr>
        <w:t xml:space="preserve">mi rendszer </w:t>
      </w:r>
      <w:r w:rsidR="00E703BD" w:rsidRPr="00E703BD">
        <w:rPr>
          <w:bCs/>
        </w:rPr>
        <w:t>a következő módon épül fel</w:t>
      </w:r>
      <w:r w:rsidR="0088644A" w:rsidRPr="00E703BD">
        <w:rPr>
          <w:bCs/>
        </w:rPr>
        <w:t>:</w:t>
      </w:r>
    </w:p>
    <w:p w14:paraId="35447980" w14:textId="2E8DE3D4" w:rsidR="00214177" w:rsidRPr="00E703BD" w:rsidRDefault="00214177" w:rsidP="00301DA6">
      <w:pPr>
        <w:pStyle w:val="Felsorols"/>
        <w:spacing w:after="0"/>
      </w:pPr>
      <w:r w:rsidRPr="00214177">
        <w:rPr>
          <w:b/>
        </w:rPr>
        <w:t xml:space="preserve">Irányítók: </w:t>
      </w:r>
      <w:r w:rsidRPr="00E703BD">
        <w:t xml:space="preserve">Polgármester, Mór járási HVB elnök, HVB katasztrófavédelmi elnökhelyettese </w:t>
      </w:r>
    </w:p>
    <w:p w14:paraId="5C8F1517" w14:textId="33B540ED" w:rsidR="00214177" w:rsidRPr="00214177" w:rsidRDefault="00214177" w:rsidP="00FE3A3B">
      <w:pPr>
        <w:pStyle w:val="Listaszerbekezds"/>
        <w:rPr>
          <w:b/>
        </w:rPr>
      </w:pPr>
      <w:r w:rsidRPr="00214177">
        <w:rPr>
          <w:b/>
        </w:rPr>
        <w:t xml:space="preserve">Polgármester: </w:t>
      </w:r>
      <w:r w:rsidRPr="00E703BD">
        <w:t>Fenyves Péter (+3630/6638-619; morph@mor.hu)</w:t>
      </w:r>
      <w:r w:rsidRPr="00214177">
        <w:rPr>
          <w:b/>
        </w:rPr>
        <w:t xml:space="preserve"> </w:t>
      </w:r>
    </w:p>
    <w:p w14:paraId="468617DA" w14:textId="17E6DEA1" w:rsidR="00620F89" w:rsidRDefault="00214177" w:rsidP="00214177">
      <w:pPr>
        <w:rPr>
          <w:b/>
          <w:bCs/>
        </w:rPr>
      </w:pPr>
      <w:r w:rsidRPr="00214177">
        <w:rPr>
          <w:b/>
          <w:bCs/>
        </w:rPr>
        <w:t>Mór Járás Helyi Védelmi Bizottság tagjai:</w:t>
      </w:r>
    </w:p>
    <w:p w14:paraId="5CCF03A9" w14:textId="3ADCDFE5" w:rsidR="00C17260" w:rsidRDefault="00C17260" w:rsidP="00C17260">
      <w:r w:rsidRPr="00964704">
        <w:rPr>
          <w:b/>
          <w:bCs/>
        </w:rPr>
        <w:t>Védelmi szervezet tagjai</w:t>
      </w:r>
      <w:r>
        <w:t xml:space="preserve"> (Közvetlenül a védelemvezető irányítása alá tartozik): </w:t>
      </w:r>
    </w:p>
    <w:p w14:paraId="0CCC44D6" w14:textId="77777777" w:rsidR="00C17260" w:rsidRDefault="00C17260" w:rsidP="00C17260">
      <w:pPr>
        <w:pStyle w:val="Listaszerbekezds"/>
        <w:contextualSpacing/>
      </w:pPr>
      <w:r>
        <w:t>Szakasz védelemvezető(k),</w:t>
      </w:r>
    </w:p>
    <w:p w14:paraId="13798270" w14:textId="77777777" w:rsidR="00C17260" w:rsidRDefault="00C17260" w:rsidP="00C17260">
      <w:pPr>
        <w:pStyle w:val="Listaszerbekezds"/>
        <w:contextualSpacing/>
      </w:pPr>
      <w:r>
        <w:t>Szállítási, anyag és gépellátó szakaszcsoport,</w:t>
      </w:r>
    </w:p>
    <w:p w14:paraId="378DBB1C" w14:textId="77777777" w:rsidR="00C17260" w:rsidRDefault="00C17260" w:rsidP="00C17260">
      <w:pPr>
        <w:pStyle w:val="Listaszerbekezds"/>
        <w:contextualSpacing/>
      </w:pPr>
      <w:r>
        <w:t>Elhelyezési és élelmiszer ellátó,</w:t>
      </w:r>
    </w:p>
    <w:p w14:paraId="534FF265" w14:textId="77777777" w:rsidR="00C17260" w:rsidRDefault="00C17260" w:rsidP="00C17260">
      <w:pPr>
        <w:pStyle w:val="Listaszerbekezds"/>
        <w:contextualSpacing/>
      </w:pPr>
      <w:r>
        <w:t>Irodai szakcsoport,</w:t>
      </w:r>
    </w:p>
    <w:p w14:paraId="3D12E2A2" w14:textId="77777777" w:rsidR="00C17260" w:rsidRDefault="00C17260" w:rsidP="00C17260">
      <w:pPr>
        <w:pStyle w:val="Listaszerbekezds"/>
        <w:contextualSpacing/>
      </w:pPr>
      <w:r>
        <w:t>Település műszaki ügyelete,</w:t>
      </w:r>
    </w:p>
    <w:p w14:paraId="6992D6F3" w14:textId="77777777" w:rsidR="00804691" w:rsidRDefault="00C17260" w:rsidP="00C17260">
      <w:pPr>
        <w:sectPr w:rsidR="00804691" w:rsidSect="00DD11F6">
          <w:pgSz w:w="11906" w:h="16838" w:code="9"/>
          <w:pgMar w:top="2410" w:right="1418" w:bottom="1418" w:left="1701" w:header="0" w:footer="0" w:gutter="0"/>
          <w:cols w:space="708"/>
          <w:titlePg/>
          <w:docGrid w:linePitch="360"/>
        </w:sectPr>
      </w:pPr>
      <w:r>
        <w:t>A vizek kártételei elleni védekezés szabályairól szóló 232/1996. (XII. 26.) Korm. rendelet 9. § (3) bekezdés c) pontja szerint a védekezési tevékenység során a területileg illetékes vízügyi igazgatóság műszaki szakirányítást végez a polgármester részére nyújtott segítség keretében.</w:t>
      </w:r>
    </w:p>
    <w:tbl>
      <w:tblPr>
        <w:tblStyle w:val="Tblzatrcsos46jellszn"/>
        <w:tblW w:w="14626" w:type="dxa"/>
        <w:tblLayout w:type="fixed"/>
        <w:tblLook w:val="04A0" w:firstRow="1" w:lastRow="0" w:firstColumn="1" w:lastColumn="0" w:noHBand="0" w:noVBand="1"/>
      </w:tblPr>
      <w:tblGrid>
        <w:gridCol w:w="1177"/>
        <w:gridCol w:w="2079"/>
        <w:gridCol w:w="1701"/>
        <w:gridCol w:w="1417"/>
        <w:gridCol w:w="1701"/>
        <w:gridCol w:w="2268"/>
        <w:gridCol w:w="2268"/>
        <w:gridCol w:w="2015"/>
      </w:tblGrid>
      <w:tr w:rsidR="00297B06" w:rsidRPr="00F83CA9" w14:paraId="53164707" w14:textId="77777777" w:rsidTr="00451E2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77" w:type="dxa"/>
            <w:vAlign w:val="center"/>
            <w:hideMark/>
          </w:tcPr>
          <w:p w14:paraId="7B54884E" w14:textId="35221940" w:rsidR="00297B06" w:rsidRPr="00E9732F" w:rsidRDefault="00297B06" w:rsidP="00716F8F">
            <w:pPr>
              <w:contextualSpacing/>
              <w:jc w:val="center"/>
              <w:rPr>
                <w:rFonts w:asciiTheme="minorHAnsi" w:hAnsiTheme="minorHAnsi"/>
                <w:sz w:val="18"/>
                <w:szCs w:val="18"/>
              </w:rPr>
            </w:pPr>
            <w:r w:rsidRPr="00E9732F">
              <w:rPr>
                <w:rFonts w:asciiTheme="minorHAnsi" w:hAnsiTheme="minorHAnsi"/>
                <w:sz w:val="18"/>
                <w:szCs w:val="18"/>
              </w:rPr>
              <w:lastRenderedPageBreak/>
              <w:t>Riasztandó személy</w:t>
            </w:r>
          </w:p>
        </w:tc>
        <w:tc>
          <w:tcPr>
            <w:tcW w:w="2079" w:type="dxa"/>
            <w:vAlign w:val="center"/>
            <w:hideMark/>
          </w:tcPr>
          <w:p w14:paraId="74FE1F47" w14:textId="5D503436" w:rsidR="00297B06" w:rsidRPr="00E9732F" w:rsidRDefault="00297B06" w:rsidP="00716F8F">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Eredeti szervezet/</w:t>
            </w:r>
            <w:r w:rsidR="00451E20">
              <w:rPr>
                <w:rFonts w:asciiTheme="minorHAnsi" w:hAnsiTheme="minorHAnsi"/>
                <w:sz w:val="18"/>
                <w:szCs w:val="18"/>
              </w:rPr>
              <w:t xml:space="preserve"> </w:t>
            </w:r>
            <w:r w:rsidRPr="00E9732F">
              <w:rPr>
                <w:rFonts w:asciiTheme="minorHAnsi" w:hAnsiTheme="minorHAnsi"/>
                <w:sz w:val="18"/>
                <w:szCs w:val="18"/>
              </w:rPr>
              <w:t>beosztás</w:t>
            </w:r>
          </w:p>
        </w:tc>
        <w:tc>
          <w:tcPr>
            <w:tcW w:w="1701" w:type="dxa"/>
            <w:vAlign w:val="center"/>
            <w:hideMark/>
          </w:tcPr>
          <w:p w14:paraId="5402EC3D" w14:textId="51CAB6F1" w:rsidR="00297B06" w:rsidRPr="00E9732F" w:rsidRDefault="00297B06" w:rsidP="00716F8F">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Név (rf.)</w:t>
            </w:r>
          </w:p>
        </w:tc>
        <w:tc>
          <w:tcPr>
            <w:tcW w:w="1417" w:type="dxa"/>
            <w:vAlign w:val="center"/>
            <w:hideMark/>
          </w:tcPr>
          <w:p w14:paraId="0F2DCD55" w14:textId="68D91816" w:rsidR="00297B06" w:rsidRPr="00E9732F" w:rsidRDefault="00297B06" w:rsidP="00716F8F">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Telefonszám</w:t>
            </w:r>
          </w:p>
          <w:p w14:paraId="6B2B024E" w14:textId="6B7DEA58" w:rsidR="00297B06" w:rsidRPr="00E9732F" w:rsidRDefault="00297B06" w:rsidP="00716F8F">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(városi)</w:t>
            </w:r>
          </w:p>
        </w:tc>
        <w:tc>
          <w:tcPr>
            <w:tcW w:w="1701" w:type="dxa"/>
            <w:vAlign w:val="center"/>
            <w:hideMark/>
          </w:tcPr>
          <w:p w14:paraId="6C044EAA" w14:textId="58941074" w:rsidR="00297B06" w:rsidRPr="00E9732F" w:rsidRDefault="00297B06" w:rsidP="00716F8F">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Telefonszám</w:t>
            </w:r>
          </w:p>
          <w:p w14:paraId="7C4AB1FC" w14:textId="43480DEE" w:rsidR="00297B06" w:rsidRPr="00E9732F" w:rsidRDefault="00297B06" w:rsidP="00716F8F">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(mobil)</w:t>
            </w:r>
          </w:p>
        </w:tc>
        <w:tc>
          <w:tcPr>
            <w:tcW w:w="2268" w:type="dxa"/>
            <w:vAlign w:val="center"/>
            <w:hideMark/>
          </w:tcPr>
          <w:p w14:paraId="589B15D8" w14:textId="3E4B2A7E" w:rsidR="00297B06" w:rsidRPr="00E9732F" w:rsidRDefault="00297B06" w:rsidP="00716F8F">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e-mail cím</w:t>
            </w:r>
          </w:p>
        </w:tc>
        <w:tc>
          <w:tcPr>
            <w:tcW w:w="2268" w:type="dxa"/>
            <w:vAlign w:val="center"/>
            <w:hideMark/>
          </w:tcPr>
          <w:p w14:paraId="50A1DEB4" w14:textId="64AA051A" w:rsidR="00297B06" w:rsidRPr="00E9732F" w:rsidRDefault="00297B06" w:rsidP="00716F8F">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Munkahelyi cím</w:t>
            </w:r>
          </w:p>
        </w:tc>
        <w:tc>
          <w:tcPr>
            <w:tcW w:w="2015" w:type="dxa"/>
            <w:vAlign w:val="center"/>
            <w:hideMark/>
          </w:tcPr>
          <w:p w14:paraId="6CE9740F" w14:textId="6992B4C6" w:rsidR="00297B06" w:rsidRPr="00E9732F" w:rsidRDefault="00297B06" w:rsidP="00716F8F">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Lakcím</w:t>
            </w:r>
          </w:p>
        </w:tc>
      </w:tr>
      <w:tr w:rsidR="00297B06" w:rsidRPr="00F83CA9" w14:paraId="61E47B09" w14:textId="77777777" w:rsidTr="00451E2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177" w:type="dxa"/>
            <w:vAlign w:val="center"/>
            <w:hideMark/>
          </w:tcPr>
          <w:p w14:paraId="2984F3A2" w14:textId="3C2DF336" w:rsidR="00297B06" w:rsidRPr="00E9732F" w:rsidRDefault="00297B06" w:rsidP="00716F8F">
            <w:pPr>
              <w:contextualSpacing/>
              <w:jc w:val="center"/>
              <w:rPr>
                <w:rFonts w:asciiTheme="minorHAnsi" w:hAnsiTheme="minorHAnsi"/>
                <w:sz w:val="18"/>
                <w:szCs w:val="18"/>
              </w:rPr>
            </w:pPr>
            <w:r w:rsidRPr="00E9732F">
              <w:rPr>
                <w:rFonts w:asciiTheme="minorHAnsi" w:hAnsiTheme="minorHAnsi"/>
                <w:sz w:val="18"/>
                <w:szCs w:val="18"/>
              </w:rPr>
              <w:t>HVB elnök</w:t>
            </w:r>
          </w:p>
        </w:tc>
        <w:tc>
          <w:tcPr>
            <w:tcW w:w="2079" w:type="dxa"/>
            <w:vAlign w:val="center"/>
            <w:hideMark/>
          </w:tcPr>
          <w:p w14:paraId="6C83624B" w14:textId="49D82BF1" w:rsidR="00297B06" w:rsidRPr="00E9732F" w:rsidRDefault="00297B06"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Móri Járási Hivatal hivatalvezető</w:t>
            </w:r>
          </w:p>
        </w:tc>
        <w:tc>
          <w:tcPr>
            <w:tcW w:w="1701" w:type="dxa"/>
            <w:vAlign w:val="center"/>
            <w:hideMark/>
          </w:tcPr>
          <w:p w14:paraId="075ECC4A" w14:textId="051AA7C7" w:rsidR="00297B06" w:rsidRPr="00E9732F" w:rsidRDefault="00297B06"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Dr. </w:t>
            </w:r>
            <w:proofErr w:type="spellStart"/>
            <w:r w:rsidRPr="00E9732F">
              <w:rPr>
                <w:rFonts w:asciiTheme="minorHAnsi" w:hAnsiTheme="minorHAnsi"/>
                <w:sz w:val="18"/>
                <w:szCs w:val="18"/>
              </w:rPr>
              <w:t>Skobrák</w:t>
            </w:r>
            <w:proofErr w:type="spellEnd"/>
            <w:r w:rsidRPr="00E9732F">
              <w:rPr>
                <w:rFonts w:asciiTheme="minorHAnsi" w:hAnsiTheme="minorHAnsi"/>
                <w:sz w:val="18"/>
                <w:szCs w:val="18"/>
              </w:rPr>
              <w:t> Aliz</w:t>
            </w:r>
          </w:p>
        </w:tc>
        <w:tc>
          <w:tcPr>
            <w:tcW w:w="1417" w:type="dxa"/>
            <w:vAlign w:val="center"/>
            <w:hideMark/>
          </w:tcPr>
          <w:p w14:paraId="5ACFDBDE" w14:textId="6AA32DFE" w:rsidR="00297B06" w:rsidRPr="00E9732F" w:rsidRDefault="00297B06"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+36-22/563-065</w:t>
            </w:r>
          </w:p>
        </w:tc>
        <w:tc>
          <w:tcPr>
            <w:tcW w:w="1701" w:type="dxa"/>
            <w:vAlign w:val="center"/>
            <w:hideMark/>
          </w:tcPr>
          <w:p w14:paraId="7332BB32" w14:textId="11286C07" w:rsidR="00297B06" w:rsidRPr="00E9732F" w:rsidRDefault="00297B06"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+36-30/817-5573</w:t>
            </w:r>
          </w:p>
        </w:tc>
        <w:tc>
          <w:tcPr>
            <w:tcW w:w="2268" w:type="dxa"/>
            <w:vAlign w:val="center"/>
            <w:hideMark/>
          </w:tcPr>
          <w:p w14:paraId="7C446E69" w14:textId="71ACBF09" w:rsidR="00297B06" w:rsidRPr="00E9732F" w:rsidRDefault="00B16C24"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hyperlink r:id="rId54" w:history="1">
              <w:r w:rsidRPr="00E9732F">
                <w:rPr>
                  <w:rStyle w:val="Hiperhivatkozs"/>
                  <w:rFonts w:asciiTheme="minorHAnsi" w:hAnsiTheme="minorHAnsi"/>
                  <w:sz w:val="18"/>
                  <w:szCs w:val="18"/>
                </w:rPr>
                <w:t>skrobrak.aliz@fejer.gov.hu</w:t>
              </w:r>
            </w:hyperlink>
          </w:p>
        </w:tc>
        <w:tc>
          <w:tcPr>
            <w:tcW w:w="2268" w:type="dxa"/>
            <w:vAlign w:val="center"/>
            <w:hideMark/>
          </w:tcPr>
          <w:p w14:paraId="684CBF15" w14:textId="56C4FA98" w:rsidR="00297B06" w:rsidRPr="00E9732F" w:rsidRDefault="00297B06"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8060, Mór, Szent István tér 1/B.</w:t>
            </w:r>
          </w:p>
        </w:tc>
        <w:tc>
          <w:tcPr>
            <w:tcW w:w="2015" w:type="dxa"/>
            <w:vAlign w:val="center"/>
            <w:hideMark/>
          </w:tcPr>
          <w:p w14:paraId="634B7C17" w14:textId="5DCE7FF2" w:rsidR="00297B06" w:rsidRPr="00E9732F" w:rsidRDefault="00297B06"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8060, Mór, Pince utca 4.</w:t>
            </w:r>
          </w:p>
        </w:tc>
      </w:tr>
      <w:tr w:rsidR="00297B06" w:rsidRPr="00F83CA9" w14:paraId="013E0318" w14:textId="77777777" w:rsidTr="00451E20">
        <w:trPr>
          <w:trHeight w:val="600"/>
        </w:trPr>
        <w:tc>
          <w:tcPr>
            <w:cnfStyle w:val="001000000000" w:firstRow="0" w:lastRow="0" w:firstColumn="1" w:lastColumn="0" w:oddVBand="0" w:evenVBand="0" w:oddHBand="0" w:evenHBand="0" w:firstRowFirstColumn="0" w:firstRowLastColumn="0" w:lastRowFirstColumn="0" w:lastRowLastColumn="0"/>
            <w:tcW w:w="1177" w:type="dxa"/>
            <w:vAlign w:val="center"/>
            <w:hideMark/>
          </w:tcPr>
          <w:p w14:paraId="5C6F0D4A" w14:textId="560F41E0" w:rsidR="00297B06" w:rsidRPr="00E9732F" w:rsidRDefault="00297B06" w:rsidP="00716F8F">
            <w:pPr>
              <w:contextualSpacing/>
              <w:jc w:val="center"/>
              <w:rPr>
                <w:rFonts w:asciiTheme="minorHAnsi" w:hAnsiTheme="minorHAnsi"/>
                <w:sz w:val="18"/>
                <w:szCs w:val="18"/>
              </w:rPr>
            </w:pPr>
            <w:r w:rsidRPr="00E9732F">
              <w:rPr>
                <w:rFonts w:asciiTheme="minorHAnsi" w:hAnsiTheme="minorHAnsi"/>
                <w:sz w:val="18"/>
                <w:szCs w:val="18"/>
              </w:rPr>
              <w:t>HVB tag</w:t>
            </w:r>
          </w:p>
        </w:tc>
        <w:tc>
          <w:tcPr>
            <w:tcW w:w="2079" w:type="dxa"/>
            <w:vAlign w:val="center"/>
            <w:hideMark/>
          </w:tcPr>
          <w:p w14:paraId="2B5DB2DD" w14:textId="225F1BD9" w:rsidR="00297B06" w:rsidRPr="00E9732F" w:rsidRDefault="00297B06"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Móri Járási Hivatal hivatalvezető-helyettes</w:t>
            </w:r>
          </w:p>
        </w:tc>
        <w:tc>
          <w:tcPr>
            <w:tcW w:w="1701" w:type="dxa"/>
            <w:vAlign w:val="center"/>
            <w:hideMark/>
          </w:tcPr>
          <w:p w14:paraId="44A3A01A" w14:textId="35BC15C5" w:rsidR="00297B06" w:rsidRPr="00E9732F" w:rsidRDefault="00297B06"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proofErr w:type="spellStart"/>
            <w:r w:rsidRPr="00E9732F">
              <w:rPr>
                <w:rFonts w:asciiTheme="minorHAnsi" w:hAnsiTheme="minorHAnsi"/>
                <w:sz w:val="18"/>
                <w:szCs w:val="18"/>
              </w:rPr>
              <w:t>Wachtlerné</w:t>
            </w:r>
            <w:proofErr w:type="spellEnd"/>
            <w:r w:rsidRPr="00E9732F">
              <w:rPr>
                <w:rFonts w:asciiTheme="minorHAnsi" w:hAnsiTheme="minorHAnsi"/>
                <w:sz w:val="18"/>
                <w:szCs w:val="18"/>
              </w:rPr>
              <w:t> </w:t>
            </w:r>
            <w:proofErr w:type="spellStart"/>
            <w:r w:rsidRPr="00E9732F">
              <w:rPr>
                <w:rFonts w:asciiTheme="minorHAnsi" w:hAnsiTheme="minorHAnsi"/>
                <w:sz w:val="18"/>
                <w:szCs w:val="18"/>
              </w:rPr>
              <w:t>Brückl</w:t>
            </w:r>
            <w:proofErr w:type="spellEnd"/>
            <w:r w:rsidRPr="00E9732F">
              <w:rPr>
                <w:rFonts w:asciiTheme="minorHAnsi" w:hAnsiTheme="minorHAnsi"/>
                <w:sz w:val="18"/>
                <w:szCs w:val="18"/>
              </w:rPr>
              <w:t> Anna</w:t>
            </w:r>
          </w:p>
        </w:tc>
        <w:tc>
          <w:tcPr>
            <w:tcW w:w="1417" w:type="dxa"/>
            <w:vAlign w:val="center"/>
            <w:hideMark/>
          </w:tcPr>
          <w:p w14:paraId="5441DACA" w14:textId="0B9BFA6A" w:rsidR="00297B06" w:rsidRPr="00E9732F" w:rsidRDefault="00297B06"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+36-22/563-062</w:t>
            </w:r>
          </w:p>
        </w:tc>
        <w:tc>
          <w:tcPr>
            <w:tcW w:w="1701" w:type="dxa"/>
            <w:vAlign w:val="center"/>
            <w:hideMark/>
          </w:tcPr>
          <w:p w14:paraId="7D734CF3" w14:textId="79E271CC" w:rsidR="00297B06" w:rsidRPr="00E9732F" w:rsidRDefault="00297B06"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+36-20/387-4534</w:t>
            </w:r>
          </w:p>
        </w:tc>
        <w:tc>
          <w:tcPr>
            <w:tcW w:w="2268" w:type="dxa"/>
            <w:vAlign w:val="center"/>
            <w:hideMark/>
          </w:tcPr>
          <w:p w14:paraId="4B5BF0C0" w14:textId="751652F5" w:rsidR="00297B06" w:rsidRPr="00E9732F" w:rsidRDefault="00297B06"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hyperlink r:id="rId55" w:tgtFrame="_blank" w:history="1">
              <w:r w:rsidRPr="00E9732F">
                <w:rPr>
                  <w:rStyle w:val="Hiperhivatkozs"/>
                  <w:rFonts w:asciiTheme="minorHAnsi" w:hAnsiTheme="minorHAnsi"/>
                  <w:sz w:val="18"/>
                  <w:szCs w:val="18"/>
                </w:rPr>
                <w:t>wachtlerne.bruckl.anna@fejer.gov.hu</w:t>
              </w:r>
            </w:hyperlink>
          </w:p>
        </w:tc>
        <w:tc>
          <w:tcPr>
            <w:tcW w:w="2268" w:type="dxa"/>
            <w:vAlign w:val="center"/>
            <w:hideMark/>
          </w:tcPr>
          <w:p w14:paraId="212FD3F0" w14:textId="7F348F46" w:rsidR="00297B06" w:rsidRPr="00E9732F" w:rsidRDefault="00297B06"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8060, Mór, Szent István tér 1/B.</w:t>
            </w:r>
          </w:p>
        </w:tc>
        <w:tc>
          <w:tcPr>
            <w:tcW w:w="2015" w:type="dxa"/>
            <w:vAlign w:val="center"/>
            <w:hideMark/>
          </w:tcPr>
          <w:p w14:paraId="42E25E07" w14:textId="1E696D7D" w:rsidR="00297B06" w:rsidRPr="00E9732F" w:rsidRDefault="00297B06"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8066, Pusztavám Kossuth Lajos utca 47.</w:t>
            </w:r>
          </w:p>
        </w:tc>
      </w:tr>
      <w:tr w:rsidR="001C27F5" w:rsidRPr="00F83CA9" w14:paraId="70302847" w14:textId="77777777" w:rsidTr="00451E2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200B2849" w14:textId="4D9A0E08" w:rsidR="001C27F5" w:rsidRPr="00E9732F" w:rsidRDefault="001C27F5" w:rsidP="00716F8F">
            <w:pPr>
              <w:contextualSpacing/>
              <w:jc w:val="center"/>
              <w:rPr>
                <w:rFonts w:asciiTheme="minorHAnsi" w:hAnsiTheme="minorHAnsi"/>
                <w:sz w:val="18"/>
                <w:szCs w:val="18"/>
              </w:rPr>
            </w:pPr>
            <w:r w:rsidRPr="00E9732F">
              <w:rPr>
                <w:rFonts w:asciiTheme="minorHAnsi" w:hAnsiTheme="minorHAnsi"/>
                <w:sz w:val="18"/>
                <w:szCs w:val="18"/>
              </w:rPr>
              <w:t>HVB tag</w:t>
            </w:r>
          </w:p>
        </w:tc>
        <w:tc>
          <w:tcPr>
            <w:tcW w:w="2079" w:type="dxa"/>
            <w:vAlign w:val="center"/>
          </w:tcPr>
          <w:p w14:paraId="419C7A62" w14:textId="2A191689" w:rsidR="001C27F5" w:rsidRPr="00E9732F" w:rsidRDefault="001C27F5" w:rsidP="00716F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Móri Járási HVB</w:t>
            </w:r>
          </w:p>
          <w:p w14:paraId="67154B9D" w14:textId="1F824024"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honvédelmi elnökhelyettes</w:t>
            </w:r>
          </w:p>
        </w:tc>
        <w:tc>
          <w:tcPr>
            <w:tcW w:w="1701" w:type="dxa"/>
            <w:vAlign w:val="center"/>
          </w:tcPr>
          <w:p w14:paraId="3702B0BC" w14:textId="62E36BA9"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Bőhm Martin h. főhadnagy</w:t>
            </w:r>
          </w:p>
        </w:tc>
        <w:tc>
          <w:tcPr>
            <w:tcW w:w="1417" w:type="dxa"/>
            <w:vAlign w:val="center"/>
          </w:tcPr>
          <w:p w14:paraId="7D42E8F2" w14:textId="49A61048"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p>
        </w:tc>
        <w:tc>
          <w:tcPr>
            <w:tcW w:w="1701" w:type="dxa"/>
            <w:vAlign w:val="center"/>
          </w:tcPr>
          <w:p w14:paraId="0AEF8527" w14:textId="02CB647D"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06306441238</w:t>
            </w:r>
          </w:p>
        </w:tc>
        <w:tc>
          <w:tcPr>
            <w:tcW w:w="2268" w:type="dxa"/>
            <w:vAlign w:val="center"/>
          </w:tcPr>
          <w:p w14:paraId="21D3D8C0" w14:textId="4FDACA14"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p>
        </w:tc>
        <w:tc>
          <w:tcPr>
            <w:tcW w:w="2268" w:type="dxa"/>
            <w:vAlign w:val="center"/>
          </w:tcPr>
          <w:p w14:paraId="572EFE56" w14:textId="1C5DD99C"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8000, Székesfehérvár Mészöly G ut</w:t>
            </w:r>
            <w:r w:rsidR="000A252A">
              <w:rPr>
                <w:rFonts w:asciiTheme="minorHAnsi" w:hAnsiTheme="minorHAnsi"/>
                <w:sz w:val="18"/>
                <w:szCs w:val="18"/>
              </w:rPr>
              <w:t>c</w:t>
            </w:r>
            <w:r w:rsidRPr="00E9732F">
              <w:rPr>
                <w:rFonts w:asciiTheme="minorHAnsi" w:hAnsiTheme="minorHAnsi"/>
                <w:sz w:val="18"/>
                <w:szCs w:val="18"/>
              </w:rPr>
              <w:t>a 7.</w:t>
            </w:r>
          </w:p>
        </w:tc>
        <w:tc>
          <w:tcPr>
            <w:tcW w:w="2015" w:type="dxa"/>
            <w:vAlign w:val="center"/>
          </w:tcPr>
          <w:p w14:paraId="40E0191C" w14:textId="3B3DF49D"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8000, Székesfehérvár Nagyszombati utca 78.</w:t>
            </w:r>
          </w:p>
        </w:tc>
      </w:tr>
      <w:tr w:rsidR="001C27F5" w:rsidRPr="00F83CA9" w14:paraId="0DE3A9B3" w14:textId="77777777" w:rsidTr="00451E20">
        <w:trPr>
          <w:trHeight w:val="60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2BF8DD59" w14:textId="52DDEDCC" w:rsidR="001C27F5" w:rsidRPr="00E9732F" w:rsidRDefault="001C27F5" w:rsidP="00716F8F">
            <w:pPr>
              <w:contextualSpacing/>
              <w:jc w:val="center"/>
              <w:rPr>
                <w:rFonts w:asciiTheme="minorHAnsi" w:hAnsiTheme="minorHAnsi"/>
                <w:sz w:val="18"/>
                <w:szCs w:val="18"/>
              </w:rPr>
            </w:pPr>
            <w:r w:rsidRPr="00E9732F">
              <w:rPr>
                <w:rFonts w:asciiTheme="minorHAnsi" w:hAnsiTheme="minorHAnsi"/>
                <w:sz w:val="18"/>
                <w:szCs w:val="18"/>
              </w:rPr>
              <w:t>HVB tag</w:t>
            </w:r>
          </w:p>
        </w:tc>
        <w:tc>
          <w:tcPr>
            <w:tcW w:w="2079" w:type="dxa"/>
            <w:vAlign w:val="center"/>
          </w:tcPr>
          <w:p w14:paraId="2356A4F2" w14:textId="26F87EE2" w:rsidR="001C27F5" w:rsidRPr="00E9732F" w:rsidRDefault="001C27F5" w:rsidP="00716F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Móri Járási HVB</w:t>
            </w:r>
          </w:p>
          <w:p w14:paraId="055074E7" w14:textId="26285A6D"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katasztrófavédelmi elnökhelyettes</w:t>
            </w:r>
          </w:p>
        </w:tc>
        <w:tc>
          <w:tcPr>
            <w:tcW w:w="1701" w:type="dxa"/>
            <w:vAlign w:val="center"/>
          </w:tcPr>
          <w:p w14:paraId="7AA18606" w14:textId="7521D585"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Kovács István tű. főhadnagy</w:t>
            </w:r>
          </w:p>
        </w:tc>
        <w:tc>
          <w:tcPr>
            <w:tcW w:w="1417" w:type="dxa"/>
            <w:vAlign w:val="center"/>
          </w:tcPr>
          <w:p w14:paraId="219F98A8" w14:textId="2E094BEC"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+36-22/512-264</w:t>
            </w:r>
          </w:p>
        </w:tc>
        <w:tc>
          <w:tcPr>
            <w:tcW w:w="1701" w:type="dxa"/>
            <w:vAlign w:val="center"/>
          </w:tcPr>
          <w:p w14:paraId="02B01DE8" w14:textId="35B27946"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+36-20/559-0233</w:t>
            </w:r>
          </w:p>
        </w:tc>
        <w:tc>
          <w:tcPr>
            <w:tcW w:w="2268" w:type="dxa"/>
            <w:vAlign w:val="center"/>
          </w:tcPr>
          <w:p w14:paraId="3977FB96" w14:textId="07E0F025"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hyperlink r:id="rId56" w:tgtFrame="_blank" w:history="1">
              <w:r w:rsidRPr="00E9732F">
                <w:rPr>
                  <w:rStyle w:val="Hiperhivatkozs"/>
                  <w:rFonts w:asciiTheme="minorHAnsi" w:hAnsiTheme="minorHAnsi"/>
                  <w:sz w:val="18"/>
                  <w:szCs w:val="18"/>
                </w:rPr>
                <w:t>istvan.kovacs.fejer@katved.gov.hu</w:t>
              </w:r>
            </w:hyperlink>
          </w:p>
        </w:tc>
        <w:tc>
          <w:tcPr>
            <w:tcW w:w="2268" w:type="dxa"/>
            <w:vAlign w:val="center"/>
          </w:tcPr>
          <w:p w14:paraId="4AFB8D13" w14:textId="1AE3326C"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8000, Székesfehérvár Szent Flórián utca 2.</w:t>
            </w:r>
          </w:p>
        </w:tc>
        <w:tc>
          <w:tcPr>
            <w:tcW w:w="2015" w:type="dxa"/>
            <w:vAlign w:val="center"/>
          </w:tcPr>
          <w:p w14:paraId="2F5FEBBE" w14:textId="1912115C"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8060, Mór, Bartók Béla utca 27.</w:t>
            </w:r>
          </w:p>
        </w:tc>
      </w:tr>
      <w:tr w:rsidR="001C27F5" w:rsidRPr="00F83CA9" w14:paraId="747847FB" w14:textId="77777777" w:rsidTr="00451E2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007406A9" w14:textId="6530ABC5" w:rsidR="001C27F5" w:rsidRPr="00E9732F" w:rsidRDefault="001C27F5" w:rsidP="00716F8F">
            <w:pPr>
              <w:contextualSpacing/>
              <w:jc w:val="center"/>
              <w:rPr>
                <w:rFonts w:asciiTheme="minorHAnsi" w:hAnsiTheme="minorHAnsi"/>
                <w:sz w:val="18"/>
                <w:szCs w:val="18"/>
              </w:rPr>
            </w:pPr>
            <w:r w:rsidRPr="00E9732F">
              <w:rPr>
                <w:rFonts w:asciiTheme="minorHAnsi" w:hAnsiTheme="minorHAnsi"/>
                <w:sz w:val="18"/>
                <w:szCs w:val="18"/>
              </w:rPr>
              <w:t>HVB tag</w:t>
            </w:r>
          </w:p>
        </w:tc>
        <w:tc>
          <w:tcPr>
            <w:tcW w:w="2079" w:type="dxa"/>
            <w:vAlign w:val="center"/>
          </w:tcPr>
          <w:p w14:paraId="7E30352B" w14:textId="173A8AFF"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Mór Város Rendőrkapitányság vezető</w:t>
            </w:r>
          </w:p>
        </w:tc>
        <w:tc>
          <w:tcPr>
            <w:tcW w:w="1701" w:type="dxa"/>
            <w:vAlign w:val="center"/>
          </w:tcPr>
          <w:p w14:paraId="1A74A02C" w14:textId="3BF317BA"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Horváth Zoltán r. alezredes</w:t>
            </w:r>
          </w:p>
        </w:tc>
        <w:tc>
          <w:tcPr>
            <w:tcW w:w="1417" w:type="dxa"/>
            <w:vAlign w:val="center"/>
          </w:tcPr>
          <w:p w14:paraId="07316612" w14:textId="77E21229"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+36-22/407-063</w:t>
            </w:r>
          </w:p>
        </w:tc>
        <w:tc>
          <w:tcPr>
            <w:tcW w:w="1701" w:type="dxa"/>
            <w:vAlign w:val="center"/>
          </w:tcPr>
          <w:p w14:paraId="0D2568DB" w14:textId="36DF95B2"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+36-20/335-3336</w:t>
            </w:r>
          </w:p>
        </w:tc>
        <w:tc>
          <w:tcPr>
            <w:tcW w:w="2268" w:type="dxa"/>
            <w:vAlign w:val="center"/>
          </w:tcPr>
          <w:p w14:paraId="6F344264" w14:textId="3A7EAF99"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hyperlink r:id="rId57" w:tgtFrame="_blank" w:history="1">
              <w:r w:rsidRPr="00E9732F">
                <w:rPr>
                  <w:rStyle w:val="Hiperhivatkozs"/>
                  <w:rFonts w:asciiTheme="minorHAnsi" w:hAnsiTheme="minorHAnsi"/>
                  <w:sz w:val="18"/>
                  <w:szCs w:val="18"/>
                </w:rPr>
                <w:t>morrk@fejer.police.hu</w:t>
              </w:r>
            </w:hyperlink>
          </w:p>
        </w:tc>
        <w:tc>
          <w:tcPr>
            <w:tcW w:w="2268" w:type="dxa"/>
            <w:vAlign w:val="center"/>
          </w:tcPr>
          <w:p w14:paraId="42E3F64E" w14:textId="29234392"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8060, Mór, Szent István tér 8.</w:t>
            </w:r>
          </w:p>
        </w:tc>
        <w:tc>
          <w:tcPr>
            <w:tcW w:w="2015" w:type="dxa"/>
            <w:vAlign w:val="center"/>
          </w:tcPr>
          <w:p w14:paraId="3E6CF177" w14:textId="48E3FA5A"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p>
        </w:tc>
      </w:tr>
      <w:tr w:rsidR="001C27F5" w:rsidRPr="00F83CA9" w14:paraId="28859134" w14:textId="77777777" w:rsidTr="00451E20">
        <w:trPr>
          <w:trHeight w:val="60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0A38A218" w14:textId="6D081F04" w:rsidR="001C27F5" w:rsidRPr="00E9732F" w:rsidRDefault="001C27F5" w:rsidP="00716F8F">
            <w:pPr>
              <w:contextualSpacing/>
              <w:jc w:val="center"/>
              <w:rPr>
                <w:rFonts w:asciiTheme="minorHAnsi" w:hAnsiTheme="minorHAnsi"/>
                <w:sz w:val="18"/>
                <w:szCs w:val="18"/>
              </w:rPr>
            </w:pPr>
            <w:r w:rsidRPr="00E9732F">
              <w:rPr>
                <w:rFonts w:asciiTheme="minorHAnsi" w:hAnsiTheme="minorHAnsi"/>
                <w:sz w:val="18"/>
                <w:szCs w:val="18"/>
              </w:rPr>
              <w:t>HVB tag</w:t>
            </w:r>
          </w:p>
        </w:tc>
        <w:tc>
          <w:tcPr>
            <w:tcW w:w="2079" w:type="dxa"/>
            <w:vAlign w:val="center"/>
          </w:tcPr>
          <w:p w14:paraId="381D9D41" w14:textId="6B9AD1DD" w:rsidR="001C27F5" w:rsidRPr="00E9732F" w:rsidRDefault="001C27F5" w:rsidP="00716F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Fejér Vármegyei Kormányhivatal</w:t>
            </w:r>
          </w:p>
          <w:p w14:paraId="39AF2A64" w14:textId="2D71FD67"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TVB titkár</w:t>
            </w:r>
          </w:p>
        </w:tc>
        <w:tc>
          <w:tcPr>
            <w:tcW w:w="1701" w:type="dxa"/>
            <w:vAlign w:val="center"/>
          </w:tcPr>
          <w:p w14:paraId="0FFA1699" w14:textId="09132479"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Dr. Bárdos Zoltán alezredes</w:t>
            </w:r>
          </w:p>
        </w:tc>
        <w:tc>
          <w:tcPr>
            <w:tcW w:w="1417" w:type="dxa"/>
            <w:vAlign w:val="center"/>
          </w:tcPr>
          <w:p w14:paraId="08419E03" w14:textId="3E6AF772"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na.</w:t>
            </w:r>
          </w:p>
        </w:tc>
        <w:tc>
          <w:tcPr>
            <w:tcW w:w="1701" w:type="dxa"/>
            <w:vAlign w:val="center"/>
          </w:tcPr>
          <w:p w14:paraId="585795EE" w14:textId="28A3A0D0"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+36-20/365-6091</w:t>
            </w:r>
          </w:p>
        </w:tc>
        <w:tc>
          <w:tcPr>
            <w:tcW w:w="2268" w:type="dxa"/>
            <w:vAlign w:val="center"/>
          </w:tcPr>
          <w:p w14:paraId="331FB82F" w14:textId="285D2195"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hyperlink r:id="rId58" w:tgtFrame="_blank" w:history="1">
              <w:r w:rsidRPr="00E9732F">
                <w:rPr>
                  <w:rStyle w:val="Hiperhivatkozs"/>
                  <w:rFonts w:asciiTheme="minorHAnsi" w:hAnsiTheme="minorHAnsi"/>
                  <w:sz w:val="18"/>
                  <w:szCs w:val="18"/>
                </w:rPr>
                <w:t>bardos.zoltan@fejer.gov.hu</w:t>
              </w:r>
            </w:hyperlink>
          </w:p>
        </w:tc>
        <w:tc>
          <w:tcPr>
            <w:tcW w:w="2268" w:type="dxa"/>
            <w:vAlign w:val="center"/>
          </w:tcPr>
          <w:p w14:paraId="62E9AC0D" w14:textId="17DE18B0"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8000, Székesfehérvár, Szent István tér 9.</w:t>
            </w:r>
          </w:p>
        </w:tc>
        <w:tc>
          <w:tcPr>
            <w:tcW w:w="2015" w:type="dxa"/>
            <w:vAlign w:val="center"/>
          </w:tcPr>
          <w:p w14:paraId="397A6BC7" w14:textId="3E65DD52"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8000, Székesfehérvár, Virág út 33/B</w:t>
            </w:r>
          </w:p>
        </w:tc>
      </w:tr>
      <w:tr w:rsidR="001C27F5" w:rsidRPr="00F83CA9" w14:paraId="7A10DF10" w14:textId="77777777" w:rsidTr="00451E2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4EC9E284" w14:textId="64E87445" w:rsidR="001C27F5" w:rsidRPr="00E9732F" w:rsidRDefault="001C27F5" w:rsidP="00716F8F">
            <w:pPr>
              <w:contextualSpacing/>
              <w:jc w:val="center"/>
              <w:rPr>
                <w:rFonts w:asciiTheme="minorHAnsi" w:hAnsiTheme="minorHAnsi"/>
                <w:sz w:val="18"/>
                <w:szCs w:val="18"/>
              </w:rPr>
            </w:pPr>
            <w:r w:rsidRPr="00E9732F">
              <w:rPr>
                <w:rFonts w:asciiTheme="minorHAnsi" w:hAnsiTheme="minorHAnsi"/>
                <w:sz w:val="18"/>
                <w:szCs w:val="18"/>
              </w:rPr>
              <w:t>HVB tag</w:t>
            </w:r>
          </w:p>
        </w:tc>
        <w:tc>
          <w:tcPr>
            <w:tcW w:w="2079" w:type="dxa"/>
            <w:vAlign w:val="center"/>
          </w:tcPr>
          <w:p w14:paraId="3203D246" w14:textId="44C160F8"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Honvédség területileg illetékes katonai igazgatási szervének képviselője</w:t>
            </w:r>
          </w:p>
        </w:tc>
        <w:tc>
          <w:tcPr>
            <w:tcW w:w="1701" w:type="dxa"/>
            <w:vAlign w:val="center"/>
          </w:tcPr>
          <w:p w14:paraId="57A6859E" w14:textId="49B1E522"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Molnár Eszter őrnagy</w:t>
            </w:r>
          </w:p>
        </w:tc>
        <w:tc>
          <w:tcPr>
            <w:tcW w:w="1417" w:type="dxa"/>
            <w:vAlign w:val="center"/>
          </w:tcPr>
          <w:p w14:paraId="2A60F576" w14:textId="48B0176D"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+36 06 22 542-811</w:t>
            </w:r>
          </w:p>
        </w:tc>
        <w:tc>
          <w:tcPr>
            <w:tcW w:w="1701" w:type="dxa"/>
            <w:vAlign w:val="center"/>
          </w:tcPr>
          <w:p w14:paraId="64B57B65" w14:textId="267F94C7"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+36</w:t>
            </w:r>
            <w:r>
              <w:rPr>
                <w:rFonts w:asciiTheme="minorHAnsi" w:hAnsiTheme="minorHAnsi"/>
                <w:sz w:val="18"/>
                <w:szCs w:val="18"/>
              </w:rPr>
              <w:t>0</w:t>
            </w:r>
            <w:r w:rsidRPr="00E9732F">
              <w:rPr>
                <w:rFonts w:asciiTheme="minorHAnsi" w:hAnsiTheme="minorHAnsi"/>
                <w:sz w:val="18"/>
                <w:szCs w:val="18"/>
              </w:rPr>
              <w:t>6303829379</w:t>
            </w:r>
          </w:p>
        </w:tc>
        <w:tc>
          <w:tcPr>
            <w:tcW w:w="2268" w:type="dxa"/>
            <w:vAlign w:val="center"/>
          </w:tcPr>
          <w:p w14:paraId="214BAF21" w14:textId="077B6A84" w:rsidR="001C27F5" w:rsidRPr="00E9732F" w:rsidRDefault="00716F8F"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hyperlink r:id="rId59" w:history="1">
              <w:r w:rsidRPr="003F018A">
                <w:rPr>
                  <w:rStyle w:val="Hiperhivatkozs"/>
                  <w:rFonts w:asciiTheme="minorHAnsi" w:hAnsiTheme="minorHAnsi"/>
                  <w:sz w:val="18"/>
                  <w:szCs w:val="18"/>
                </w:rPr>
                <w:t>molnar.eszter@mil.hu</w:t>
              </w:r>
            </w:hyperlink>
          </w:p>
        </w:tc>
        <w:tc>
          <w:tcPr>
            <w:tcW w:w="2268" w:type="dxa"/>
            <w:vAlign w:val="center"/>
          </w:tcPr>
          <w:p w14:paraId="6F8A4BDE" w14:textId="24B203BA"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8000 Székesfehérvár, Mészöly Géza u. 7.</w:t>
            </w:r>
          </w:p>
        </w:tc>
        <w:tc>
          <w:tcPr>
            <w:tcW w:w="2015" w:type="dxa"/>
            <w:vAlign w:val="center"/>
          </w:tcPr>
          <w:p w14:paraId="278D7D69" w14:textId="5C45ABC5" w:rsidR="001C27F5" w:rsidRPr="00E9732F" w:rsidRDefault="001C27F5" w:rsidP="00716F8F">
            <w:pPr>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8089, Vértesacsa Petőfi Sándor u. 4.</w:t>
            </w:r>
          </w:p>
        </w:tc>
      </w:tr>
      <w:tr w:rsidR="001C27F5" w:rsidRPr="00F83CA9" w14:paraId="533381B8" w14:textId="77777777" w:rsidTr="00451E20">
        <w:trPr>
          <w:trHeight w:val="60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0EA12C05" w14:textId="77DB7D0E" w:rsidR="001C27F5" w:rsidRPr="00E9732F" w:rsidRDefault="001C27F5" w:rsidP="00716F8F">
            <w:pPr>
              <w:contextualSpacing/>
              <w:jc w:val="center"/>
              <w:rPr>
                <w:rFonts w:asciiTheme="minorHAnsi" w:hAnsiTheme="minorHAnsi"/>
                <w:sz w:val="18"/>
                <w:szCs w:val="18"/>
              </w:rPr>
            </w:pPr>
            <w:r w:rsidRPr="00E9732F">
              <w:rPr>
                <w:rFonts w:asciiTheme="minorHAnsi" w:hAnsiTheme="minorHAnsi"/>
                <w:sz w:val="18"/>
                <w:szCs w:val="18"/>
              </w:rPr>
              <w:t>HVB tag</w:t>
            </w:r>
          </w:p>
        </w:tc>
        <w:tc>
          <w:tcPr>
            <w:tcW w:w="2079" w:type="dxa"/>
            <w:vAlign w:val="center"/>
          </w:tcPr>
          <w:p w14:paraId="58228399" w14:textId="3A596FC8"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KDT VIZIG Fejér Vármegyei Szakaszmérnökség képviselője</w:t>
            </w:r>
          </w:p>
        </w:tc>
        <w:tc>
          <w:tcPr>
            <w:tcW w:w="1701" w:type="dxa"/>
            <w:vAlign w:val="center"/>
          </w:tcPr>
          <w:p w14:paraId="3F1F5EDF" w14:textId="14222280"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Kerekes Imre</w:t>
            </w:r>
          </w:p>
        </w:tc>
        <w:tc>
          <w:tcPr>
            <w:tcW w:w="1417" w:type="dxa"/>
            <w:vAlign w:val="center"/>
          </w:tcPr>
          <w:p w14:paraId="31876622" w14:textId="7C924FFA"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+36-22/315-370</w:t>
            </w:r>
          </w:p>
        </w:tc>
        <w:tc>
          <w:tcPr>
            <w:tcW w:w="1701" w:type="dxa"/>
            <w:vAlign w:val="center"/>
          </w:tcPr>
          <w:p w14:paraId="3265E704" w14:textId="141334F7"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+36-20/9142-474</w:t>
            </w:r>
          </w:p>
        </w:tc>
        <w:tc>
          <w:tcPr>
            <w:tcW w:w="2268" w:type="dxa"/>
            <w:vAlign w:val="center"/>
          </w:tcPr>
          <w:p w14:paraId="0A5C54EE" w14:textId="04459B25"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hyperlink r:id="rId60" w:tgtFrame="_blank" w:history="1">
              <w:r w:rsidRPr="00E9732F">
                <w:rPr>
                  <w:rStyle w:val="Hiperhivatkozs"/>
                  <w:rFonts w:asciiTheme="minorHAnsi" w:hAnsiTheme="minorHAnsi"/>
                  <w:sz w:val="18"/>
                  <w:szCs w:val="18"/>
                </w:rPr>
                <w:t>kerekesimre@kdtvizig.hu</w:t>
              </w:r>
            </w:hyperlink>
          </w:p>
        </w:tc>
        <w:tc>
          <w:tcPr>
            <w:tcW w:w="2268" w:type="dxa"/>
            <w:vAlign w:val="center"/>
          </w:tcPr>
          <w:p w14:paraId="1332E516" w14:textId="3FE3A70C"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8000, Székesfehérvár, Balatoni út 6.</w:t>
            </w:r>
          </w:p>
        </w:tc>
        <w:tc>
          <w:tcPr>
            <w:tcW w:w="2015" w:type="dxa"/>
            <w:vAlign w:val="center"/>
          </w:tcPr>
          <w:p w14:paraId="228B406E" w14:textId="1B8C3D7F" w:rsidR="001C27F5" w:rsidRPr="00E9732F" w:rsidRDefault="001C27F5" w:rsidP="00716F8F">
            <w:pPr>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9732F">
              <w:rPr>
                <w:rFonts w:asciiTheme="minorHAnsi" w:hAnsiTheme="minorHAnsi"/>
                <w:sz w:val="18"/>
                <w:szCs w:val="18"/>
              </w:rPr>
              <w:t>8000, Székesfehérvár, Budai út 398/B.</w:t>
            </w:r>
          </w:p>
        </w:tc>
      </w:tr>
    </w:tbl>
    <w:p w14:paraId="69A5EFA9" w14:textId="650CEBBC" w:rsidR="00423B38" w:rsidRDefault="00A15DF1" w:rsidP="00A15DF1">
      <w:pPr>
        <w:pStyle w:val="Kpalrs"/>
      </w:pPr>
      <w:r>
        <w:fldChar w:fldCharType="begin"/>
      </w:r>
      <w:r>
        <w:instrText>SEQ táblázat \* ARABIC</w:instrText>
      </w:r>
      <w:r>
        <w:fldChar w:fldCharType="separate"/>
      </w:r>
      <w:bookmarkStart w:id="85" w:name="_Toc236398548"/>
      <w:r w:rsidRPr="00BA42F5">
        <w:t>41</w:t>
      </w:r>
      <w:r>
        <w:fldChar w:fldCharType="end"/>
      </w:r>
      <w:r w:rsidR="00E8472B" w:rsidRPr="00BA42F5">
        <w:t>. táblázat:</w:t>
      </w:r>
      <w:r w:rsidR="00BA42F5">
        <w:t xml:space="preserve"> </w:t>
      </w:r>
      <w:r w:rsidR="00801A9B" w:rsidRPr="00BA42F5">
        <w:t>Az önkormányzat vízkárelhárítási szervezetének tagja</w:t>
      </w:r>
      <w:r w:rsidR="00BA42F5" w:rsidRPr="00BA42F5">
        <w:t>i</w:t>
      </w:r>
      <w:bookmarkEnd w:id="85"/>
    </w:p>
    <w:p w14:paraId="1102B0E9" w14:textId="77777777" w:rsidR="00804691" w:rsidRDefault="00804691" w:rsidP="00C17260">
      <w:pPr>
        <w:rPr>
          <w:b/>
          <w:bCs/>
        </w:rPr>
      </w:pPr>
    </w:p>
    <w:p w14:paraId="11F43721" w14:textId="77777777" w:rsidR="00804691" w:rsidRDefault="00804691" w:rsidP="00C17260">
      <w:pPr>
        <w:rPr>
          <w:b/>
          <w:bCs/>
        </w:rPr>
        <w:sectPr w:rsidR="00804691" w:rsidSect="00804691">
          <w:pgSz w:w="16838" w:h="11906" w:orient="landscape" w:code="9"/>
          <w:pgMar w:top="1701" w:right="2410" w:bottom="1418" w:left="1418" w:header="0" w:footer="0" w:gutter="0"/>
          <w:cols w:space="708"/>
          <w:titlePg/>
          <w:docGrid w:linePitch="360"/>
        </w:sectPr>
      </w:pPr>
    </w:p>
    <w:p w14:paraId="4A7B3387" w14:textId="77777777" w:rsidR="00C17260" w:rsidRPr="00406474" w:rsidRDefault="00C17260" w:rsidP="00C17260">
      <w:pPr>
        <w:rPr>
          <w:b/>
          <w:bCs/>
        </w:rPr>
      </w:pPr>
      <w:r w:rsidRPr="00406474">
        <w:rPr>
          <w:b/>
          <w:bCs/>
        </w:rPr>
        <w:lastRenderedPageBreak/>
        <w:t>A területileg illetékes vízügyi igazgatóság szakirányítást végző szervezeti egységének elérhetőségei:</w:t>
      </w:r>
    </w:p>
    <w:p w14:paraId="737490DD" w14:textId="77777777" w:rsidR="00C17260" w:rsidRDefault="00C17260" w:rsidP="00C17260">
      <w:pPr>
        <w:pStyle w:val="Listaszerbekezds"/>
        <w:contextualSpacing/>
      </w:pPr>
      <w:r>
        <w:t>Az igazgatóság hivatalos neve: Közép-</w:t>
      </w:r>
      <w:r w:rsidR="004B6C25">
        <w:t>d</w:t>
      </w:r>
      <w:r>
        <w:t>un</w:t>
      </w:r>
      <w:r w:rsidR="004B6C25">
        <w:t xml:space="preserve">ántúli </w:t>
      </w:r>
      <w:r>
        <w:t>Vízügyi Igazgatóság</w:t>
      </w:r>
    </w:p>
    <w:p w14:paraId="59E671C8" w14:textId="77777777" w:rsidR="00C17260" w:rsidRDefault="00C17260" w:rsidP="00C17260">
      <w:pPr>
        <w:pStyle w:val="Listaszerbekezds"/>
        <w:contextualSpacing/>
      </w:pPr>
      <w:r>
        <w:t xml:space="preserve">Az igazgatóság székhelye: </w:t>
      </w:r>
      <w:r w:rsidR="00236C67" w:rsidRPr="00236C67">
        <w:t>8000 Székesfehérvár, Balatoni út 6.</w:t>
      </w:r>
    </w:p>
    <w:p w14:paraId="78A7FD77" w14:textId="77777777" w:rsidR="00236C67" w:rsidRDefault="00C17260" w:rsidP="001C4D7C">
      <w:pPr>
        <w:pStyle w:val="Listaszerbekezds"/>
        <w:contextualSpacing/>
      </w:pPr>
      <w:r>
        <w:t xml:space="preserve">Az igazgatóság postacíme (postafiók): </w:t>
      </w:r>
      <w:r w:rsidR="00236C67" w:rsidRPr="00236C67">
        <w:t>8002 Székesfehérvár, Pf. 281.</w:t>
      </w:r>
    </w:p>
    <w:p w14:paraId="5FB3A914" w14:textId="77777777" w:rsidR="00C17260" w:rsidRDefault="00C17260" w:rsidP="001C4D7C">
      <w:pPr>
        <w:pStyle w:val="Listaszerbekezds"/>
        <w:contextualSpacing/>
      </w:pPr>
      <w:r>
        <w:t xml:space="preserve">Az igazgatóság telefonszáma: </w:t>
      </w:r>
      <w:r w:rsidR="000E74D1" w:rsidRPr="000E74D1">
        <w:t>+36-22/514-000</w:t>
      </w:r>
    </w:p>
    <w:p w14:paraId="0A6A3F02" w14:textId="77777777" w:rsidR="00C17260" w:rsidRDefault="00C17260" w:rsidP="001C4D7C">
      <w:pPr>
        <w:pStyle w:val="Listaszerbekezds"/>
        <w:contextualSpacing/>
      </w:pPr>
      <w:r>
        <w:t xml:space="preserve">Az igazgatóság központi elektronikus levélcíme: </w:t>
      </w:r>
      <w:hyperlink r:id="rId61" w:history="1">
        <w:proofErr w:type="spellStart"/>
        <w:r w:rsidR="000D5B4C" w:rsidRPr="000D5B4C">
          <w:rPr>
            <w:rStyle w:val="Hiperhivatkozs"/>
          </w:rPr>
          <w:t>szekesfehervar</w:t>
        </w:r>
        <w:proofErr w:type="spellEnd"/>
        <w:r w:rsidR="000D5B4C" w:rsidRPr="000D5B4C">
          <w:rPr>
            <w:rStyle w:val="Hiperhivatkozs"/>
          </w:rPr>
          <w:t>(kukac)kdtvizig.hu</w:t>
        </w:r>
      </w:hyperlink>
    </w:p>
    <w:p w14:paraId="7B8B35C2" w14:textId="77777777" w:rsidR="00C17260" w:rsidRDefault="00C17260" w:rsidP="00C17260">
      <w:pPr>
        <w:rPr>
          <w:b/>
          <w:bCs/>
        </w:rPr>
      </w:pPr>
      <w:r w:rsidRPr="00406474">
        <w:rPr>
          <w:b/>
          <w:bCs/>
        </w:rPr>
        <w:t>Vezetők és az egyes szervezeti egységek vezetői:</w:t>
      </w:r>
    </w:p>
    <w:p w14:paraId="269A4C90" w14:textId="77777777" w:rsidR="00C17260" w:rsidRPr="00406474" w:rsidRDefault="00F4521D" w:rsidP="00C17260">
      <w:pPr>
        <w:pStyle w:val="Listaszerbekezds"/>
        <w:contextualSpacing/>
      </w:pPr>
      <w:r w:rsidRPr="60B3DD36">
        <w:t>Horváth Angéla</w:t>
      </w:r>
      <w:r w:rsidR="00C17260" w:rsidRPr="60B3DD36">
        <w:t xml:space="preserve"> igazgató, </w:t>
      </w:r>
      <w:proofErr w:type="gramStart"/>
      <w:r w:rsidR="00C17260" w:rsidRPr="60B3DD36">
        <w:t>tel</w:t>
      </w:r>
      <w:r w:rsidR="003769E6">
        <w:rPr>
          <w:bCs/>
        </w:rPr>
        <w:t>.</w:t>
      </w:r>
      <w:r w:rsidR="003769E6" w:rsidRPr="60B3DD36">
        <w:rPr>
          <w:rFonts w:ascii="Poppins" w:hAnsi="Poppins" w:cs="Poppins"/>
          <w:color w:val="1E1E1E"/>
          <w:sz w:val="23"/>
          <w:szCs w:val="23"/>
          <w:shd w:val="clear" w:color="auto" w:fill="FFFFFF"/>
        </w:rPr>
        <w:t>:</w:t>
      </w:r>
      <w:r w:rsidR="00441D87" w:rsidRPr="60B3DD36">
        <w:t>+</w:t>
      </w:r>
      <w:proofErr w:type="gramEnd"/>
      <w:r w:rsidR="00441D87" w:rsidRPr="60B3DD36">
        <w:t>36 22 315 370</w:t>
      </w:r>
      <w:r w:rsidR="001750E4">
        <w:rPr>
          <w:bCs/>
        </w:rPr>
        <w:t>;</w:t>
      </w:r>
      <w:r w:rsidR="00C17260" w:rsidRPr="00406474">
        <w:t xml:space="preserve"> e-mail: </w:t>
      </w:r>
      <w:r w:rsidR="00441D87" w:rsidRPr="60B3DD36">
        <w:t>angela</w:t>
      </w:r>
      <w:r w:rsidR="0063512E">
        <w:rPr>
          <w:bCs/>
        </w:rPr>
        <w:t>@</w:t>
      </w:r>
      <w:r w:rsidR="00441D87" w:rsidRPr="60B3DD36">
        <w:t>kdtvizig.hu</w:t>
      </w:r>
    </w:p>
    <w:p w14:paraId="0877F82C" w14:textId="77777777" w:rsidR="00C17260" w:rsidRPr="00406474" w:rsidRDefault="003769E6" w:rsidP="00C17260">
      <w:pPr>
        <w:pStyle w:val="Listaszerbekezds"/>
        <w:contextualSpacing/>
      </w:pPr>
      <w:r w:rsidRPr="003769E6">
        <w:t>Oláh Zoltán</w:t>
      </w:r>
      <w:r>
        <w:t xml:space="preserve"> </w:t>
      </w:r>
      <w:r w:rsidR="00C17260" w:rsidRPr="00406474">
        <w:t>műszaki igazgatóhelyettes,</w:t>
      </w:r>
      <w:r>
        <w:t xml:space="preserve"> tel.: </w:t>
      </w:r>
      <w:r w:rsidRPr="003769E6">
        <w:rPr>
          <w:bCs/>
        </w:rPr>
        <w:t>+36 22 315 370</w:t>
      </w:r>
      <w:r w:rsidR="00C17260" w:rsidRPr="00406474">
        <w:t xml:space="preserve">, e-mail: </w:t>
      </w:r>
      <w:r w:rsidR="006F04BE" w:rsidRPr="006F04BE">
        <w:rPr>
          <w:bCs/>
        </w:rPr>
        <w:t>olahzoltan</w:t>
      </w:r>
      <w:r w:rsidR="0063512E">
        <w:rPr>
          <w:bCs/>
        </w:rPr>
        <w:t>@</w:t>
      </w:r>
      <w:r w:rsidR="006F04BE" w:rsidRPr="006F04BE">
        <w:rPr>
          <w:bCs/>
        </w:rPr>
        <w:t>kdtvizig.hu</w:t>
      </w:r>
    </w:p>
    <w:p w14:paraId="537F01F7" w14:textId="7D786AE0" w:rsidR="00C17260" w:rsidRPr="00406474" w:rsidRDefault="006F04BE" w:rsidP="007D61B8">
      <w:pPr>
        <w:contextualSpacing/>
      </w:pPr>
      <w:r w:rsidRPr="00206C30">
        <w:t>Székesfehérvári szakaszmérnökség</w:t>
      </w:r>
      <w:r w:rsidR="0063512E" w:rsidRPr="00206C30">
        <w:t>:</w:t>
      </w:r>
      <w:r w:rsidRPr="00206C30">
        <w:t xml:space="preserve"> </w:t>
      </w:r>
      <w:r w:rsidR="00C17260" w:rsidRPr="00406474">
        <w:t xml:space="preserve">szakaszmérnök: </w:t>
      </w:r>
      <w:r w:rsidR="001750E4" w:rsidRPr="001750E4">
        <w:t>Lendvai Csaba</w:t>
      </w:r>
      <w:r w:rsidR="00C17260" w:rsidRPr="00406474">
        <w:t xml:space="preserve">, tel: </w:t>
      </w:r>
      <w:r w:rsidR="001750E4" w:rsidRPr="001750E4">
        <w:rPr>
          <w:bCs/>
        </w:rPr>
        <w:t>+36 22 315 370</w:t>
      </w:r>
      <w:r w:rsidR="001750E4">
        <w:rPr>
          <w:bCs/>
        </w:rPr>
        <w:t>;</w:t>
      </w:r>
      <w:r w:rsidR="00C17260" w:rsidRPr="00406474">
        <w:t xml:space="preserve"> e-mail: </w:t>
      </w:r>
      <w:hyperlink r:id="rId62" w:history="1">
        <w:r w:rsidR="007D61B8" w:rsidRPr="005A5F1D">
          <w:rPr>
            <w:rStyle w:val="Hiperhivatkozs"/>
            <w:bCs/>
          </w:rPr>
          <w:t>lendvaicsaba@kdtvizig.hu</w:t>
        </w:r>
      </w:hyperlink>
    </w:p>
    <w:p w14:paraId="19B6BDE8" w14:textId="5D64C95A" w:rsidR="00CE6673" w:rsidRDefault="00CE6673" w:rsidP="00A3230A">
      <w:pPr>
        <w:pStyle w:val="Cmsor3"/>
      </w:pPr>
      <w:bookmarkStart w:id="86" w:name="_Toc236398491"/>
      <w:r>
        <w:t>Polgármesterek felkészítése</w:t>
      </w:r>
      <w:bookmarkEnd w:id="86"/>
      <w:r>
        <w:t xml:space="preserve"> </w:t>
      </w:r>
    </w:p>
    <w:p w14:paraId="6AB2C190" w14:textId="77777777" w:rsidR="00784533" w:rsidRPr="00872C64" w:rsidRDefault="00784533" w:rsidP="00784533">
      <w:r w:rsidRPr="00872C64">
        <w:t xml:space="preserve">A védelemvezető (a polgármester vagy az általa kijelölt személy) a védekezés operatív irányítója, a döntések utasítások kiadója, a végrehajtás </w:t>
      </w:r>
      <w:proofErr w:type="spellStart"/>
      <w:r w:rsidRPr="00872C64">
        <w:t>számonkérője</w:t>
      </w:r>
      <w:proofErr w:type="spellEnd"/>
      <w:r w:rsidRPr="00872C64">
        <w:t>, döntései szakmai megalapozására kérheti a területileg illetékes vízügyi igazgatóságtól műszaki segítségnyújtó kirendelését, és annak szakvéleményét.</w:t>
      </w:r>
    </w:p>
    <w:p w14:paraId="66B8B20A" w14:textId="77777777" w:rsidR="00784533" w:rsidRPr="00872C64" w:rsidRDefault="00784533" w:rsidP="00784533">
      <w:r w:rsidRPr="00872C64">
        <w:t>A Vízügyi Igazgatóságtól az önkormányzati védekezéshez kirendelt műszaki irányító nem veszi át a Védelemvezető feladatát, felelősségét, de szakmai tudásával segít felelősségteljes, műszakilag megalapozott döntést hozni.</w:t>
      </w:r>
    </w:p>
    <w:p w14:paraId="569305B8" w14:textId="77777777" w:rsidR="00784533" w:rsidRPr="00872C64" w:rsidRDefault="00784533" w:rsidP="00784533">
      <w:r w:rsidRPr="00872C64">
        <w:t xml:space="preserve">Az állami kezelésű belterületi vízfolyások mentén kiépített víztartó létesítményeken az Önkormányzat köteles védekezni, viszont a védekezés alatt a védművekben keletkező károkat és a </w:t>
      </w:r>
      <w:proofErr w:type="spellStart"/>
      <w:r w:rsidRPr="00872C64">
        <w:t>védképességet</w:t>
      </w:r>
      <w:proofErr w:type="spellEnd"/>
      <w:r w:rsidRPr="00872C64">
        <w:t xml:space="preserve"> a tulajdonos/fenntartónak kell helyreállítani.</w:t>
      </w:r>
    </w:p>
    <w:p w14:paraId="614F46BF" w14:textId="77777777" w:rsidR="00784533" w:rsidRPr="00872C64" w:rsidRDefault="00784533" w:rsidP="00784533">
      <w:r w:rsidRPr="00872C64">
        <w:t>A védekezési időszak feladatait képezik</w:t>
      </w:r>
    </w:p>
    <w:p w14:paraId="395A0499" w14:textId="77777777" w:rsidR="00784533" w:rsidRPr="00872C64" w:rsidRDefault="00784533" w:rsidP="0008616E">
      <w:pPr>
        <w:pStyle w:val="Listaszerbekezds"/>
        <w:spacing w:line="259" w:lineRule="auto"/>
        <w:contextualSpacing/>
      </w:pPr>
      <w:r w:rsidRPr="00872C64">
        <w:t>A védekezésre való felkészülés</w:t>
      </w:r>
    </w:p>
    <w:p w14:paraId="4D6F3B0C" w14:textId="77777777" w:rsidR="00784533" w:rsidRPr="00872C64" w:rsidRDefault="00784533" w:rsidP="0008616E">
      <w:pPr>
        <w:pStyle w:val="Listaszerbekezds"/>
        <w:spacing w:line="259" w:lineRule="auto"/>
        <w:contextualSpacing/>
      </w:pPr>
      <w:r w:rsidRPr="00872C64">
        <w:t>Az operatív védekezés</w:t>
      </w:r>
    </w:p>
    <w:p w14:paraId="3F39108E" w14:textId="77777777" w:rsidR="00784533" w:rsidRPr="00872C64" w:rsidRDefault="00784533" w:rsidP="0008616E">
      <w:pPr>
        <w:pStyle w:val="Listaszerbekezds"/>
        <w:spacing w:line="259" w:lineRule="auto"/>
        <w:contextualSpacing/>
      </w:pPr>
      <w:r w:rsidRPr="00872C64">
        <w:t>A védekezés megszűnését követő intézkedések</w:t>
      </w:r>
    </w:p>
    <w:p w14:paraId="0B3CDF39" w14:textId="77777777" w:rsidR="00784533" w:rsidRPr="00872C64" w:rsidRDefault="00784533" w:rsidP="00784533">
      <w:r w:rsidRPr="00872C64">
        <w:t xml:space="preserve">A vizek kártételei elleni védekezés szabályairól szóló 232/1996. (XII. 26.) Kormányrendelet </w:t>
      </w:r>
      <w:r w:rsidRPr="00872C64">
        <w:rPr>
          <w:b/>
        </w:rPr>
        <w:t>a védekezésre való felkészülés során</w:t>
      </w:r>
      <w:r w:rsidRPr="00872C64">
        <w:t xml:space="preserve"> a védekezésre kötelezettek feladatai között szerepel:</w:t>
      </w:r>
    </w:p>
    <w:p w14:paraId="394C33B2" w14:textId="77777777" w:rsidR="00784533" w:rsidRPr="00872C64" w:rsidRDefault="00784533" w:rsidP="0008616E">
      <w:pPr>
        <w:pStyle w:val="Listaszerbekezds"/>
        <w:spacing w:line="259" w:lineRule="auto"/>
        <w:contextualSpacing/>
      </w:pPr>
      <w:r w:rsidRPr="00872C64">
        <w:t>védekezési tervek és nyilvántartások elkészítése, kiegészítése;</w:t>
      </w:r>
    </w:p>
    <w:p w14:paraId="3B681106" w14:textId="77777777" w:rsidR="00784533" w:rsidRPr="00872C64" w:rsidRDefault="00784533" w:rsidP="0008616E">
      <w:pPr>
        <w:pStyle w:val="Listaszerbekezds"/>
        <w:spacing w:line="259" w:lineRule="auto"/>
        <w:contextualSpacing/>
      </w:pPr>
      <w:r w:rsidRPr="00872C64">
        <w:t>saját védelmi szervezetek megszervezése és felkészítése,</w:t>
      </w:r>
    </w:p>
    <w:p w14:paraId="2261F975" w14:textId="77777777" w:rsidR="00784533" w:rsidRPr="00872C64" w:rsidRDefault="00784533" w:rsidP="0008616E">
      <w:pPr>
        <w:pStyle w:val="Listaszerbekezds"/>
        <w:spacing w:line="259" w:lineRule="auto"/>
        <w:contextualSpacing/>
      </w:pPr>
      <w:r w:rsidRPr="00872C64">
        <w:t>az előző pontokban felsoroltak rendszeres, évenkénti felülvizsgálata;</w:t>
      </w:r>
    </w:p>
    <w:p w14:paraId="23ABD506" w14:textId="77777777" w:rsidR="00784533" w:rsidRPr="00872C64" w:rsidRDefault="00784533" w:rsidP="0008616E">
      <w:pPr>
        <w:pStyle w:val="Listaszerbekezds"/>
        <w:spacing w:line="259" w:lineRule="auto"/>
        <w:contextualSpacing/>
      </w:pPr>
      <w:r w:rsidRPr="00872C64">
        <w:t>védekezési gyakorlatok tartása.</w:t>
      </w:r>
    </w:p>
    <w:p w14:paraId="121800A7" w14:textId="77777777" w:rsidR="00784533" w:rsidRPr="00872C64" w:rsidRDefault="00784533" w:rsidP="00784533">
      <w:r w:rsidRPr="00872C64">
        <w:t xml:space="preserve">A védekezési terveket a védekezésre kötelezettnek minden év december 10-ig felül kell vizsgálnia és a változásokat a terveken át kell vezetnie. </w:t>
      </w:r>
    </w:p>
    <w:p w14:paraId="3DDDC65C" w14:textId="7718B122" w:rsidR="00784533" w:rsidRPr="00872C64" w:rsidRDefault="00784533" w:rsidP="00784533">
      <w:r w:rsidRPr="00872C64">
        <w:rPr>
          <w:b/>
        </w:rPr>
        <w:t>Az operatív védekezés keretében</w:t>
      </w:r>
      <w:r w:rsidRPr="00872C64">
        <w:t xml:space="preserve"> az állami műveken az árvízvédekezést az </w:t>
      </w:r>
      <w:r w:rsidR="00B24BF5">
        <w:t>KDT</w:t>
      </w:r>
      <w:r w:rsidR="005C1BE1">
        <w:t>V</w:t>
      </w:r>
      <w:r w:rsidRPr="00872C64">
        <w:t xml:space="preserve">IZIG végzi. </w:t>
      </w:r>
    </w:p>
    <w:p w14:paraId="000F7A0A" w14:textId="77777777" w:rsidR="00784533" w:rsidRPr="00872C64" w:rsidRDefault="00784533" w:rsidP="00784533">
      <w:r w:rsidRPr="00872C64">
        <w:t xml:space="preserve">Az önkormányzati védelmi szervezetben a védelemvezető </w:t>
      </w:r>
    </w:p>
    <w:p w14:paraId="6CC9711A" w14:textId="77777777" w:rsidR="00784533" w:rsidRPr="00872C64" w:rsidRDefault="00784533" w:rsidP="00784533">
      <w:r w:rsidRPr="00872C64">
        <w:lastRenderedPageBreak/>
        <w:t>I. fokú készültségnél telefonon, vagy személyesen riasztja a helyettesét, illetve a szakcsoportok vezetőit. Gondoskodik a 12 órás nappali őrszolgálat megszervezéséről</w:t>
      </w:r>
    </w:p>
    <w:p w14:paraId="0704D761" w14:textId="77777777" w:rsidR="00784533" w:rsidRPr="00872C64" w:rsidRDefault="00784533" w:rsidP="00784533">
      <w:r w:rsidRPr="00872C64">
        <w:t>II. fokú készültségnél Megszervezi a 24 órás éjjel-nappali figyelőszolgálatot.</w:t>
      </w:r>
    </w:p>
    <w:p w14:paraId="5FC758C3" w14:textId="77777777" w:rsidR="00784533" w:rsidRPr="00872C64" w:rsidRDefault="00784533" w:rsidP="00784533">
      <w:r w:rsidRPr="00872C64">
        <w:t>III. fokú készültségnél intézkedik a beavatkozási szakaszokra meghatározott feladatok végrehajtására</w:t>
      </w:r>
    </w:p>
    <w:p w14:paraId="7DA51757" w14:textId="77777777" w:rsidR="00784533" w:rsidRPr="00872C64" w:rsidRDefault="00784533" w:rsidP="00784533">
      <w:r w:rsidRPr="00872C64">
        <w:t>A védekezés műszaki feladatai az árvizek, a belvizek és a vízhiány időszakában - a védőművek védő- és működőképességének megőrzése.</w:t>
      </w:r>
    </w:p>
    <w:p w14:paraId="417D5107" w14:textId="77777777" w:rsidR="00784533" w:rsidRPr="00872C64" w:rsidRDefault="00784533" w:rsidP="00784533">
      <w:r w:rsidRPr="00872C64">
        <w:t>A védekezés államigazgatási feladatai a védekezéssel összefüggő rendvédelmi, szociális és egészségügyi hatósági, továbbá a műszaki feladatok ellátásához szükséges munkaerő, eszköz, anyag, felszerelés rendelkezésre állása, valamint a vizek kártételei által fenyegetett területeken az élet- és vagyonbiztonság érdekében végzendő megelőző és operatív feladatok.</w:t>
      </w:r>
    </w:p>
    <w:p w14:paraId="7F9A4D16" w14:textId="77777777" w:rsidR="00784533" w:rsidRPr="00872C64" w:rsidRDefault="00784533" w:rsidP="00784533">
      <w:r w:rsidRPr="00872C64">
        <w:t>A település vízkár-elhárítási készültégének elrendelésében jó támpont a mértékadó vízmérce alapján a VIZIG kezelésű árvízvédelmi szakaszokra elrendelt I., II., III. fokú árvízvédelmi készültségi szintek folyamatos figyelemmel kísérése.</w:t>
      </w:r>
    </w:p>
    <w:p w14:paraId="5D8C3323" w14:textId="77777777" w:rsidR="00784533" w:rsidRPr="00872C64" w:rsidRDefault="00784533" w:rsidP="00784533">
      <w:r w:rsidRPr="00872C64">
        <w:t>A helyi vízkárelhárítás feladatait - így a védekezési fokozatok elrendelését is - a szomszédos önkormányzatokkal, a területileg illetékes vízügyi igazgatósággal (VIZIG), katasztrófavédelem egységeivel rendszeresen kapcsolatot tartva és egyeztetve kell elvégezni. A gyakorlatban, amikor azonnali beavatkozás szükséges, az elrendelés fokozata a III. fok, mivel a káresemény bekövetkezésének elhárítása általában gyors.</w:t>
      </w:r>
    </w:p>
    <w:p w14:paraId="6692A027" w14:textId="77777777" w:rsidR="00784533" w:rsidRPr="00872C64" w:rsidRDefault="00784533" w:rsidP="00784533">
      <w:r w:rsidRPr="00872C64">
        <w:t>A települési vízkárelhárításról mindenképpen naplót kell vezetni, rögzíteni kell benne a készenlét elrendelésének időpontját, a végzett munkákat és azok részletes leírását. A védekezési napló hiteles elszámolási dokumentum. A készültségi fokozat elrendelését, majd annak módosításait, illetve megszüntetését be kell jelenteni a megfelelő intézményeknek (VIZIG műszaki ügyelete).</w:t>
      </w:r>
    </w:p>
    <w:tbl>
      <w:tblPr>
        <w:tblStyle w:val="Tblzatrcsos41jellszn"/>
        <w:tblW w:w="5000" w:type="pct"/>
        <w:tblLook w:val="04A0" w:firstRow="1" w:lastRow="0" w:firstColumn="1" w:lastColumn="0" w:noHBand="0" w:noVBand="1"/>
      </w:tblPr>
      <w:tblGrid>
        <w:gridCol w:w="1830"/>
        <w:gridCol w:w="3233"/>
        <w:gridCol w:w="3714"/>
      </w:tblGrid>
      <w:tr w:rsidR="00784533" w:rsidRPr="001C6097" w14:paraId="43FC0AB8" w14:textId="77777777" w:rsidTr="00E847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2" w:type="pct"/>
            <w:vAlign w:val="center"/>
          </w:tcPr>
          <w:p w14:paraId="61E4F87D" w14:textId="77777777" w:rsidR="00784533" w:rsidRPr="00F5245F" w:rsidRDefault="00784533" w:rsidP="001C4D7C">
            <w:pPr>
              <w:jc w:val="center"/>
              <w:rPr>
                <w:sz w:val="20"/>
              </w:rPr>
            </w:pPr>
            <w:r w:rsidRPr="00F5245F">
              <w:rPr>
                <w:sz w:val="20"/>
              </w:rPr>
              <w:t>Fokozat</w:t>
            </w:r>
          </w:p>
        </w:tc>
        <w:tc>
          <w:tcPr>
            <w:tcW w:w="1842" w:type="pct"/>
            <w:vAlign w:val="center"/>
          </w:tcPr>
          <w:p w14:paraId="281DCAFF" w14:textId="77777777" w:rsidR="00784533" w:rsidRPr="00F5245F" w:rsidRDefault="00784533" w:rsidP="001C4D7C">
            <w:pPr>
              <w:jc w:val="center"/>
              <w:cnfStyle w:val="100000000000" w:firstRow="1" w:lastRow="0" w:firstColumn="0" w:lastColumn="0" w:oddVBand="0" w:evenVBand="0" w:oddHBand="0" w:evenHBand="0" w:firstRowFirstColumn="0" w:firstRowLastColumn="0" w:lastRowFirstColumn="0" w:lastRowLastColumn="0"/>
              <w:rPr>
                <w:sz w:val="20"/>
              </w:rPr>
            </w:pPr>
            <w:r w:rsidRPr="00F5245F">
              <w:rPr>
                <w:sz w:val="20"/>
              </w:rPr>
              <w:t>Árvíz</w:t>
            </w:r>
          </w:p>
        </w:tc>
        <w:tc>
          <w:tcPr>
            <w:tcW w:w="2116" w:type="pct"/>
            <w:vAlign w:val="center"/>
          </w:tcPr>
          <w:p w14:paraId="1A016E95" w14:textId="77777777" w:rsidR="00784533" w:rsidRPr="00F5245F" w:rsidRDefault="00784533" w:rsidP="001C4D7C">
            <w:pPr>
              <w:jc w:val="center"/>
              <w:cnfStyle w:val="100000000000" w:firstRow="1" w:lastRow="0" w:firstColumn="0" w:lastColumn="0" w:oddVBand="0" w:evenVBand="0" w:oddHBand="0" w:evenHBand="0" w:firstRowFirstColumn="0" w:firstRowLastColumn="0" w:lastRowFirstColumn="0" w:lastRowLastColumn="0"/>
              <w:rPr>
                <w:sz w:val="20"/>
              </w:rPr>
            </w:pPr>
            <w:r w:rsidRPr="00F5245F">
              <w:rPr>
                <w:sz w:val="20"/>
              </w:rPr>
              <w:t>Belvíz</w:t>
            </w:r>
          </w:p>
        </w:tc>
      </w:tr>
      <w:tr w:rsidR="00784533" w:rsidRPr="001C6097" w14:paraId="14EAF0D1" w14:textId="77777777" w:rsidTr="00E847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2" w:type="pct"/>
            <w:vAlign w:val="center"/>
          </w:tcPr>
          <w:p w14:paraId="3733FE59" w14:textId="77777777" w:rsidR="00784533" w:rsidRPr="00F5245F" w:rsidRDefault="00784533" w:rsidP="001C4D7C">
            <w:pPr>
              <w:ind w:left="284" w:hanging="284"/>
              <w:jc w:val="center"/>
              <w:rPr>
                <w:b w:val="0"/>
                <w:sz w:val="20"/>
              </w:rPr>
            </w:pPr>
            <w:proofErr w:type="spellStart"/>
            <w:r w:rsidRPr="00F5245F">
              <w:rPr>
                <w:sz w:val="20"/>
              </w:rPr>
              <w:t>I.fok</w:t>
            </w:r>
            <w:proofErr w:type="spellEnd"/>
          </w:p>
        </w:tc>
        <w:tc>
          <w:tcPr>
            <w:tcW w:w="1842" w:type="pct"/>
            <w:vAlign w:val="center"/>
          </w:tcPr>
          <w:p w14:paraId="60B17D70" w14:textId="77777777" w:rsidR="00784533" w:rsidRPr="00F5245F" w:rsidRDefault="00784533" w:rsidP="001C4D7C">
            <w:pPr>
              <w:jc w:val="center"/>
              <w:cnfStyle w:val="000000100000" w:firstRow="0" w:lastRow="0" w:firstColumn="0" w:lastColumn="0" w:oddVBand="0" w:evenVBand="0" w:oddHBand="1" w:evenHBand="0" w:firstRowFirstColumn="0" w:firstRowLastColumn="0" w:lastRowFirstColumn="0" w:lastRowLastColumn="0"/>
              <w:rPr>
                <w:sz w:val="20"/>
              </w:rPr>
            </w:pPr>
            <w:r w:rsidRPr="00F5245F">
              <w:rPr>
                <w:sz w:val="20"/>
              </w:rPr>
              <w:t>A felsőbb szakaszokon, kapcsolódó vízfolyásokon előrejelzett vízszint értékhez kell rendelni</w:t>
            </w:r>
          </w:p>
        </w:tc>
        <w:tc>
          <w:tcPr>
            <w:tcW w:w="2116" w:type="pct"/>
            <w:vAlign w:val="center"/>
          </w:tcPr>
          <w:p w14:paraId="14261B1D" w14:textId="77777777" w:rsidR="00784533" w:rsidRPr="00F5245F" w:rsidRDefault="00784533" w:rsidP="001C4D7C">
            <w:pPr>
              <w:jc w:val="center"/>
              <w:cnfStyle w:val="000000100000" w:firstRow="0" w:lastRow="0" w:firstColumn="0" w:lastColumn="0" w:oddVBand="0" w:evenVBand="0" w:oddHBand="1" w:evenHBand="0" w:firstRowFirstColumn="0" w:firstRowLastColumn="0" w:lastRowFirstColumn="0" w:lastRowLastColumn="0"/>
              <w:rPr>
                <w:sz w:val="20"/>
              </w:rPr>
            </w:pPr>
            <w:r w:rsidRPr="00F5245F">
              <w:rPr>
                <w:sz w:val="20"/>
              </w:rPr>
              <w:t>Környező térrészeken telített talaj, magas talajvíz viszonyok, levezető rendszer telítettsége, meteorológiai előjelzések figyelembevételével</w:t>
            </w:r>
          </w:p>
        </w:tc>
      </w:tr>
      <w:tr w:rsidR="00784533" w:rsidRPr="001C6097" w14:paraId="1EE9D86E" w14:textId="77777777" w:rsidTr="00E8472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2" w:type="pct"/>
            <w:vAlign w:val="center"/>
          </w:tcPr>
          <w:p w14:paraId="14254E21" w14:textId="77777777" w:rsidR="00784533" w:rsidRPr="00F5245F" w:rsidRDefault="00784533" w:rsidP="001C4D7C">
            <w:pPr>
              <w:jc w:val="center"/>
              <w:rPr>
                <w:b w:val="0"/>
                <w:sz w:val="20"/>
              </w:rPr>
            </w:pPr>
            <w:proofErr w:type="spellStart"/>
            <w:r w:rsidRPr="00F5245F">
              <w:rPr>
                <w:sz w:val="20"/>
              </w:rPr>
              <w:t>II.fok</w:t>
            </w:r>
            <w:proofErr w:type="spellEnd"/>
          </w:p>
        </w:tc>
        <w:tc>
          <w:tcPr>
            <w:tcW w:w="1842" w:type="pct"/>
            <w:vAlign w:val="center"/>
          </w:tcPr>
          <w:p w14:paraId="76331769" w14:textId="77777777" w:rsidR="00784533" w:rsidRPr="00F5245F" w:rsidRDefault="00784533" w:rsidP="001C4D7C">
            <w:pPr>
              <w:jc w:val="center"/>
              <w:cnfStyle w:val="000000010000" w:firstRow="0" w:lastRow="0" w:firstColumn="0" w:lastColumn="0" w:oddVBand="0" w:evenVBand="0" w:oddHBand="0" w:evenHBand="1" w:firstRowFirstColumn="0" w:firstRowLastColumn="0" w:lastRowFirstColumn="0" w:lastRowLastColumn="0"/>
              <w:rPr>
                <w:sz w:val="20"/>
              </w:rPr>
            </w:pPr>
            <w:r w:rsidRPr="00F5245F">
              <w:rPr>
                <w:sz w:val="20"/>
              </w:rPr>
              <w:t>Vízszint értékhez rendelés kiépített védmű esetén Ideiglenes védmű kiépítési időigényének figyelembevétele</w:t>
            </w:r>
          </w:p>
        </w:tc>
        <w:tc>
          <w:tcPr>
            <w:tcW w:w="2116" w:type="pct"/>
            <w:vAlign w:val="center"/>
          </w:tcPr>
          <w:p w14:paraId="211605AA" w14:textId="77777777" w:rsidR="00784533" w:rsidRPr="00F5245F" w:rsidRDefault="00784533" w:rsidP="001C4D7C">
            <w:pPr>
              <w:jc w:val="center"/>
              <w:cnfStyle w:val="000000010000" w:firstRow="0" w:lastRow="0" w:firstColumn="0" w:lastColumn="0" w:oddVBand="0" w:evenVBand="0" w:oddHBand="0" w:evenHBand="1" w:firstRowFirstColumn="0" w:firstRowLastColumn="0" w:lastRowFirstColumn="0" w:lastRowLastColumn="0"/>
              <w:rPr>
                <w:sz w:val="20"/>
              </w:rPr>
            </w:pPr>
            <w:r w:rsidRPr="00F5245F">
              <w:rPr>
                <w:sz w:val="20"/>
              </w:rPr>
              <w:t xml:space="preserve">Felszíni vízborítottság, levezető rendszer telítettsége </w:t>
            </w:r>
          </w:p>
          <w:p w14:paraId="64E42199" w14:textId="77777777" w:rsidR="00784533" w:rsidRPr="00F5245F" w:rsidRDefault="00784533" w:rsidP="001C4D7C">
            <w:pPr>
              <w:jc w:val="center"/>
              <w:cnfStyle w:val="000000010000" w:firstRow="0" w:lastRow="0" w:firstColumn="0" w:lastColumn="0" w:oddVBand="0" w:evenVBand="0" w:oddHBand="0" w:evenHBand="1" w:firstRowFirstColumn="0" w:firstRowLastColumn="0" w:lastRowFirstColumn="0" w:lastRowLastColumn="0"/>
              <w:rPr>
                <w:sz w:val="20"/>
              </w:rPr>
            </w:pPr>
            <w:r w:rsidRPr="00F5245F">
              <w:rPr>
                <w:sz w:val="20"/>
              </w:rPr>
              <w:t>Olyan állapotok, melyeknél már beavatkozás szükséges</w:t>
            </w:r>
          </w:p>
        </w:tc>
      </w:tr>
      <w:tr w:rsidR="00784533" w:rsidRPr="001C6097" w14:paraId="1815E529" w14:textId="77777777" w:rsidTr="00E847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2" w:type="pct"/>
            <w:vAlign w:val="center"/>
          </w:tcPr>
          <w:p w14:paraId="0C20B261" w14:textId="77777777" w:rsidR="00784533" w:rsidRPr="00F5245F" w:rsidRDefault="00784533" w:rsidP="001C4D7C">
            <w:pPr>
              <w:jc w:val="center"/>
              <w:rPr>
                <w:b w:val="0"/>
                <w:sz w:val="20"/>
              </w:rPr>
            </w:pPr>
            <w:proofErr w:type="spellStart"/>
            <w:r w:rsidRPr="00F5245F">
              <w:rPr>
                <w:sz w:val="20"/>
              </w:rPr>
              <w:t>III.fok</w:t>
            </w:r>
            <w:proofErr w:type="spellEnd"/>
          </w:p>
        </w:tc>
        <w:tc>
          <w:tcPr>
            <w:tcW w:w="1842" w:type="pct"/>
            <w:vAlign w:val="center"/>
          </w:tcPr>
          <w:p w14:paraId="5D67F27A" w14:textId="77777777" w:rsidR="00784533" w:rsidRPr="00F5245F" w:rsidRDefault="00784533" w:rsidP="001C4D7C">
            <w:pPr>
              <w:jc w:val="center"/>
              <w:cnfStyle w:val="000000100000" w:firstRow="0" w:lastRow="0" w:firstColumn="0" w:lastColumn="0" w:oddVBand="0" w:evenVBand="0" w:oddHBand="1" w:evenHBand="0" w:firstRowFirstColumn="0" w:firstRowLastColumn="0" w:lastRowFirstColumn="0" w:lastRowLastColumn="0"/>
              <w:rPr>
                <w:sz w:val="20"/>
              </w:rPr>
            </w:pPr>
            <w:r w:rsidRPr="00F5245F">
              <w:rPr>
                <w:sz w:val="20"/>
              </w:rPr>
              <w:t>Vízszint értékhez rendelés kiépített védmű esetén Beavatkozások szükségessége és időigénye alapján</w:t>
            </w:r>
          </w:p>
        </w:tc>
        <w:tc>
          <w:tcPr>
            <w:tcW w:w="2116" w:type="pct"/>
            <w:vAlign w:val="center"/>
          </w:tcPr>
          <w:p w14:paraId="77CE17D8" w14:textId="77777777" w:rsidR="00784533" w:rsidRPr="00F5245F" w:rsidRDefault="00784533" w:rsidP="001C4D7C">
            <w:pPr>
              <w:jc w:val="center"/>
              <w:cnfStyle w:val="000000100000" w:firstRow="0" w:lastRow="0" w:firstColumn="0" w:lastColumn="0" w:oddVBand="0" w:evenVBand="0" w:oddHBand="1" w:evenHBand="0" w:firstRowFirstColumn="0" w:firstRowLastColumn="0" w:lastRowFirstColumn="0" w:lastRowLastColumn="0"/>
              <w:rPr>
                <w:sz w:val="20"/>
              </w:rPr>
            </w:pPr>
            <w:r w:rsidRPr="00F5245F">
              <w:rPr>
                <w:sz w:val="20"/>
              </w:rPr>
              <w:t xml:space="preserve">Felszíni vízborítottság, mely már értékeket veszélyeztet </w:t>
            </w:r>
          </w:p>
          <w:p w14:paraId="3875BE64" w14:textId="77777777" w:rsidR="00784533" w:rsidRPr="00F5245F" w:rsidRDefault="00784533" w:rsidP="001C4D7C">
            <w:pPr>
              <w:jc w:val="center"/>
              <w:cnfStyle w:val="000000100000" w:firstRow="0" w:lastRow="0" w:firstColumn="0" w:lastColumn="0" w:oddVBand="0" w:evenVBand="0" w:oddHBand="1" w:evenHBand="0" w:firstRowFirstColumn="0" w:firstRowLastColumn="0" w:lastRowFirstColumn="0" w:lastRowLastColumn="0"/>
              <w:rPr>
                <w:sz w:val="20"/>
              </w:rPr>
            </w:pPr>
            <w:r w:rsidRPr="00F5245F">
              <w:rPr>
                <w:sz w:val="20"/>
              </w:rPr>
              <w:t>Levezető rendszer nagy fokú terhelése Olyan állapotok, melyeknél már intenzív műszaki beavatkozások szükségesek</w:t>
            </w:r>
          </w:p>
        </w:tc>
      </w:tr>
    </w:tbl>
    <w:p w14:paraId="1B051FC7" w14:textId="74752195" w:rsidR="00784533" w:rsidRPr="00872C64" w:rsidRDefault="00E8472B" w:rsidP="00E8472B">
      <w:pPr>
        <w:pStyle w:val="Kpalrs"/>
      </w:pPr>
      <w:r>
        <w:fldChar w:fldCharType="begin"/>
      </w:r>
      <w:r>
        <w:instrText>SEQ táblázat \* ARABIC</w:instrText>
      </w:r>
      <w:r>
        <w:fldChar w:fldCharType="separate"/>
      </w:r>
      <w:bookmarkStart w:id="87" w:name="_Toc236398549"/>
      <w:r>
        <w:rPr>
          <w:noProof/>
        </w:rPr>
        <w:t>42</w:t>
      </w:r>
      <w:r>
        <w:fldChar w:fldCharType="end"/>
      </w:r>
      <w:r>
        <w:t xml:space="preserve">. táblázat: </w:t>
      </w:r>
      <w:r w:rsidRPr="00E8472B">
        <w:t>Az egyes fokozatok elrendelésének fő szempontjai</w:t>
      </w:r>
      <w:bookmarkEnd w:id="87"/>
    </w:p>
    <w:p w14:paraId="2EA0CC84" w14:textId="6778CE69" w:rsidR="00784533" w:rsidRPr="00872C64" w:rsidRDefault="00784533" w:rsidP="00784533">
      <w:r w:rsidRPr="00872C64">
        <w:rPr>
          <w:b/>
        </w:rPr>
        <w:t>Védekezés megszűnését követően</w:t>
      </w:r>
      <w:r w:rsidRPr="00872C64">
        <w:t xml:space="preserve"> a védelemvezetőnek intézkednie kell:</w:t>
      </w:r>
    </w:p>
    <w:p w14:paraId="69D2B8C5" w14:textId="77777777" w:rsidR="00784533" w:rsidRPr="00872C64" w:rsidRDefault="00784533" w:rsidP="0008616E">
      <w:pPr>
        <w:pStyle w:val="Listaszerbekezds"/>
        <w:spacing w:line="259" w:lineRule="auto"/>
        <w:contextualSpacing/>
      </w:pPr>
      <w:r w:rsidRPr="00872C64">
        <w:t>A védekezés során kialakított ideiglenes védművek felméréséről, dokumentálásáról és a védelmi tervbe történő átvezetéséről</w:t>
      </w:r>
    </w:p>
    <w:p w14:paraId="54074F15" w14:textId="77777777" w:rsidR="00784533" w:rsidRPr="00872C64" w:rsidRDefault="00784533" w:rsidP="0008616E">
      <w:pPr>
        <w:pStyle w:val="Listaszerbekezds"/>
        <w:spacing w:line="259" w:lineRule="auto"/>
        <w:contextualSpacing/>
      </w:pPr>
      <w:r w:rsidRPr="00872C64">
        <w:t>Az állandó vagy megmaradó védvonalak felülvizsgálatáról és helyreállításáról</w:t>
      </w:r>
    </w:p>
    <w:p w14:paraId="3771B996" w14:textId="77777777" w:rsidR="00784533" w:rsidRPr="00872C64" w:rsidRDefault="00784533" w:rsidP="0008616E">
      <w:pPr>
        <w:pStyle w:val="Listaszerbekezds"/>
        <w:spacing w:line="259" w:lineRule="auto"/>
        <w:contextualSpacing/>
      </w:pPr>
      <w:r w:rsidRPr="00872C64">
        <w:lastRenderedPageBreak/>
        <w:t>Az ideiglenes védművek visszabontásáról (homokzsákürítés, ártalmatlanítás, deponálás stb.)</w:t>
      </w:r>
    </w:p>
    <w:p w14:paraId="20E98AFB" w14:textId="77777777" w:rsidR="00784533" w:rsidRPr="00872C64" w:rsidRDefault="00784533" w:rsidP="0008616E">
      <w:pPr>
        <w:pStyle w:val="Listaszerbekezds"/>
        <w:spacing w:line="259" w:lineRule="auto"/>
        <w:contextualSpacing/>
      </w:pPr>
      <w:r w:rsidRPr="00872C64">
        <w:t xml:space="preserve">A védelmi eszközök, felszerelések karbantartásáról, raktározásáról, az induló készlet visszapótlásáról </w:t>
      </w:r>
    </w:p>
    <w:p w14:paraId="3A8590B5" w14:textId="77777777" w:rsidR="00784533" w:rsidRPr="00872C64" w:rsidRDefault="00784533" w:rsidP="0008616E">
      <w:pPr>
        <w:pStyle w:val="Listaszerbekezds"/>
        <w:spacing w:line="259" w:lineRule="auto"/>
        <w:contextualSpacing/>
      </w:pPr>
      <w:r w:rsidRPr="00872C64">
        <w:t>A védekezési költségek elszámolásáról</w:t>
      </w:r>
    </w:p>
    <w:p w14:paraId="310D3B35" w14:textId="77777777" w:rsidR="00784533" w:rsidRPr="00872C64" w:rsidRDefault="00784533" w:rsidP="0008616E">
      <w:pPr>
        <w:pStyle w:val="Listaszerbekezds"/>
        <w:spacing w:line="259" w:lineRule="auto"/>
        <w:contextualSpacing/>
      </w:pPr>
      <w:r w:rsidRPr="00872C64">
        <w:t>Az összefoglaló jelentés elkészítéséről</w:t>
      </w:r>
    </w:p>
    <w:p w14:paraId="63A536B8" w14:textId="77777777" w:rsidR="00784533" w:rsidRPr="00872C64" w:rsidRDefault="00784533" w:rsidP="0008616E">
      <w:pPr>
        <w:pStyle w:val="Listaszerbekezds"/>
        <w:spacing w:line="259" w:lineRule="auto"/>
        <w:contextualSpacing/>
      </w:pPr>
      <w:r w:rsidRPr="00872C64">
        <w:t>A védekezési tapasztalatok kiértékeléséről, fejlesztési igények megfogalmazásáról</w:t>
      </w:r>
    </w:p>
    <w:p w14:paraId="54312236" w14:textId="77777777" w:rsidR="00784533" w:rsidRPr="00872C64" w:rsidRDefault="00784533" w:rsidP="0008616E">
      <w:pPr>
        <w:pStyle w:val="Listaszerbekezds"/>
        <w:spacing w:line="259" w:lineRule="auto"/>
        <w:contextualSpacing/>
      </w:pPr>
      <w:r w:rsidRPr="00872C64">
        <w:t>A vízkár-elhárítási terv aktualizálásáról (tetőző vízszintek, beavatkozási helyek, elöntési határvonalak, eszköz anyag igény-korrekció stb.)</w:t>
      </w:r>
    </w:p>
    <w:p w14:paraId="6DC981D3" w14:textId="640C3258" w:rsidR="00EE28C9" w:rsidRDefault="00EE28C9" w:rsidP="00595A85">
      <w:pPr>
        <w:pStyle w:val="Cmsor2"/>
      </w:pPr>
      <w:bookmarkStart w:id="88" w:name="_Toc236398492"/>
      <w:r>
        <w:t>Klímaváltozás és klímaalkalmazkodás</w:t>
      </w:r>
      <w:r w:rsidR="00D62215">
        <w:t xml:space="preserve"> (</w:t>
      </w:r>
      <w:r w:rsidR="00120861">
        <w:t>TRENECON</w:t>
      </w:r>
      <w:r w:rsidR="00641338">
        <w:t xml:space="preserve">, </w:t>
      </w:r>
      <w:r w:rsidR="000D1365">
        <w:t>RNA</w:t>
      </w:r>
      <w:r w:rsidR="00D62215">
        <w:t>)</w:t>
      </w:r>
      <w:bookmarkEnd w:id="88"/>
    </w:p>
    <w:p w14:paraId="0B8641D6" w14:textId="2B4AA17F" w:rsidR="00EE28C9" w:rsidRDefault="00EE28C9" w:rsidP="00595A85">
      <w:pPr>
        <w:pStyle w:val="Cmsor3"/>
      </w:pPr>
      <w:bookmarkStart w:id="89" w:name="_Toc236398493"/>
      <w:r>
        <w:t>A klímaváltozás várható területi hatásai</w:t>
      </w:r>
      <w:bookmarkEnd w:id="89"/>
    </w:p>
    <w:p w14:paraId="5A4E3DBA" w14:textId="24C968E4" w:rsidR="004B4E76" w:rsidRDefault="00F81B00" w:rsidP="00EE28C9">
      <w:r>
        <w:t xml:space="preserve">Mór nem rendelkezik </w:t>
      </w:r>
      <w:r w:rsidR="00B37EB8">
        <w:t xml:space="preserve">települési </w:t>
      </w:r>
      <w:r>
        <w:t xml:space="preserve">Klímastratégiával, valamint </w:t>
      </w:r>
      <w:r w:rsidR="00B40831">
        <w:t>Fenntartható Energia és Klíma</w:t>
      </w:r>
      <w:r w:rsidR="00BA7CAD">
        <w:t xml:space="preserve"> Akciótervvel (SECAP)</w:t>
      </w:r>
      <w:r w:rsidR="00911526">
        <w:t>.</w:t>
      </w:r>
    </w:p>
    <w:p w14:paraId="1E1757D4" w14:textId="4091EDE0" w:rsidR="00911526" w:rsidRDefault="006F51AC" w:rsidP="00EE28C9">
      <w:r>
        <w:t xml:space="preserve">A Fejér </w:t>
      </w:r>
      <w:r w:rsidR="00E32A42">
        <w:t>Megyei klímastratégia</w:t>
      </w:r>
      <w:r w:rsidR="0049639C">
        <w:t xml:space="preserve"> a</w:t>
      </w:r>
      <w:r w:rsidR="0049639C" w:rsidRPr="0049639C">
        <w:t xml:space="preserve"> </w:t>
      </w:r>
      <w:r w:rsidR="0049639C">
        <w:t>KEHOP-1.2.0-15-2016 projekt keretében készült.</w:t>
      </w:r>
      <w:r w:rsidR="00D92C84">
        <w:t xml:space="preserve"> </w:t>
      </w:r>
      <w:r w:rsidR="00167664">
        <w:t>A megyei klímastratégi</w:t>
      </w:r>
      <w:r w:rsidR="00402157">
        <w:t>ában a megye klímaváltozáshoz kapcsolódó veszélyeztetett</w:t>
      </w:r>
      <w:r w:rsidR="00D44651">
        <w:t xml:space="preserve">ségét tíz tématerület mentén vizsgálták. </w:t>
      </w:r>
      <w:r w:rsidR="00B5659F">
        <w:t xml:space="preserve">A tíz terület közül ötben (hőhullámok, </w:t>
      </w:r>
      <w:r w:rsidR="00C73E5B">
        <w:t>épületek</w:t>
      </w:r>
      <w:r w:rsidR="00B5659F">
        <w:t>, belv</w:t>
      </w:r>
      <w:r w:rsidR="00C73E5B">
        <w:t>í</w:t>
      </w:r>
      <w:r w:rsidR="00B5659F">
        <w:t>z</w:t>
      </w:r>
      <w:r w:rsidR="00A107FE">
        <w:t>, aszály, turizmus</w:t>
      </w:r>
      <w:r w:rsidR="00C73E5B">
        <w:t>)</w:t>
      </w:r>
      <w:r w:rsidR="00B0756A">
        <w:t xml:space="preserve"> a megye érintettsége magas, négy kategóriában (</w:t>
      </w:r>
      <w:r w:rsidR="00C83548">
        <w:t>villámárvíz, ivóvíz készletek</w:t>
      </w:r>
      <w:r w:rsidR="00E17175">
        <w:t xml:space="preserve">, </w:t>
      </w:r>
      <w:r w:rsidR="00CE7793">
        <w:t xml:space="preserve">természeti értékek, erdőtüzek) közepes egyben </w:t>
      </w:r>
      <w:r w:rsidR="00327F96">
        <w:t>(árvíz) pedig alacsony.</w:t>
      </w:r>
      <w:r w:rsidR="00614188">
        <w:t xml:space="preserve"> Ezek alapján</w:t>
      </w:r>
      <w:r w:rsidR="002471C8">
        <w:t xml:space="preserve"> a megye </w:t>
      </w:r>
      <w:r w:rsidR="00727698">
        <w:t>veszélyezettsége</w:t>
      </w:r>
      <w:r w:rsidR="002471C8">
        <w:t xml:space="preserve"> a Dunántúli átlagtól lényegesen nem tér el.</w:t>
      </w:r>
    </w:p>
    <w:p w14:paraId="2B830AA7" w14:textId="74E3EF7B" w:rsidR="00B129D8" w:rsidRDefault="007E6FC7" w:rsidP="00EE28C9">
      <w:r>
        <w:t xml:space="preserve">Fejér Megyei klímastratégia Mór településre tett </w:t>
      </w:r>
      <w:r w:rsidR="001536DA">
        <w:t>megállapításai</w:t>
      </w:r>
      <w:r w:rsidR="0070622F">
        <w:t>:</w:t>
      </w:r>
    </w:p>
    <w:p w14:paraId="2096A133" w14:textId="187E8D8A" w:rsidR="00727698" w:rsidRDefault="001A10C8" w:rsidP="00CE50EA">
      <w:pPr>
        <w:pStyle w:val="Listaszerbekezds"/>
        <w:numPr>
          <w:ilvl w:val="0"/>
          <w:numId w:val="8"/>
        </w:numPr>
      </w:pPr>
      <w:r>
        <w:t xml:space="preserve">Mór jelentős beépített, burkolt </w:t>
      </w:r>
      <w:r w:rsidR="00E1220B">
        <w:t>felülettel</w:t>
      </w:r>
      <w:r>
        <w:t xml:space="preserve"> </w:t>
      </w:r>
      <w:r w:rsidR="00E1220B">
        <w:t>rendelkező</w:t>
      </w:r>
      <w:r>
        <w:t xml:space="preserve"> váro</w:t>
      </w:r>
      <w:r w:rsidR="00E1220B">
        <w:t>s</w:t>
      </w:r>
      <w:r w:rsidR="00946A32">
        <w:t>, ezért fontos feladat a közö</w:t>
      </w:r>
      <w:r w:rsidR="00FE1273">
        <w:t>sségi zöldfelületek növelése, faültetések, parkosítások, a városi hősziget-hatás csökkentésére</w:t>
      </w:r>
      <w:r w:rsidR="00667072">
        <w:t>.</w:t>
      </w:r>
    </w:p>
    <w:p w14:paraId="7F5EE4D2" w14:textId="214F13C2" w:rsidR="00D80533" w:rsidRDefault="007B4978" w:rsidP="00CE50EA">
      <w:pPr>
        <w:pStyle w:val="Listaszerbekezds"/>
        <w:numPr>
          <w:ilvl w:val="0"/>
          <w:numId w:val="8"/>
        </w:numPr>
      </w:pPr>
      <w:r>
        <w:t>A móri szőlő- és borkultúra</w:t>
      </w:r>
      <w:r w:rsidR="00634A5F">
        <w:t xml:space="preserve"> – mint a stratégiában említett természeti érték</w:t>
      </w:r>
      <w:r w:rsidR="002F3141">
        <w:t xml:space="preserve"> – klímakockázati besorolás</w:t>
      </w:r>
      <w:r w:rsidR="00AD558C">
        <w:t>a alapján, a legerősebb klíma</w:t>
      </w:r>
      <w:r w:rsidR="007171B5">
        <w:t>kockázati kitettség</w:t>
      </w:r>
      <w:r w:rsidR="00B67D9D">
        <w:t>:</w:t>
      </w:r>
      <w:r w:rsidR="00BB0D9D">
        <w:t xml:space="preserve"> hőhullámok</w:t>
      </w:r>
      <w:r w:rsidR="00B67D9D">
        <w:t>, villámárvíz</w:t>
      </w:r>
      <w:r w:rsidR="00AD7CDC">
        <w:t>, aszály.</w:t>
      </w:r>
    </w:p>
    <w:p w14:paraId="7238A05F" w14:textId="26142B11" w:rsidR="00961138" w:rsidRDefault="00961138" w:rsidP="00CE50EA">
      <w:pPr>
        <w:pStyle w:val="Listaszerbekezds"/>
        <w:numPr>
          <w:ilvl w:val="0"/>
          <w:numId w:val="8"/>
        </w:numPr>
      </w:pPr>
      <w:r>
        <w:t>Mór</w:t>
      </w:r>
      <w:r w:rsidR="00604AEC">
        <w:t xml:space="preserve"> villámárvíz által közepesen veszélyeztetettségű terület</w:t>
      </w:r>
      <w:r w:rsidR="00207C77">
        <w:t>.</w:t>
      </w:r>
    </w:p>
    <w:p w14:paraId="3DF78265" w14:textId="36AC8056" w:rsidR="0005146C" w:rsidRDefault="00D4593E" w:rsidP="00CE50EA">
      <w:pPr>
        <w:pStyle w:val="Listaszerbekezds"/>
        <w:numPr>
          <w:ilvl w:val="0"/>
          <w:numId w:val="8"/>
        </w:numPr>
      </w:pPr>
      <w:r>
        <w:t>Mór erősen sérülékeny erdőterületekkel érintett település</w:t>
      </w:r>
      <w:r w:rsidR="00531CAC">
        <w:t>,</w:t>
      </w:r>
      <w:r w:rsidR="004A2835" w:rsidRPr="004A2835">
        <w:t xml:space="preserve"> </w:t>
      </w:r>
      <w:r w:rsidR="004A2835">
        <w:t>valamint erdőtűz-veszélyes erdőterületekkel érintett település</w:t>
      </w:r>
      <w:r w:rsidR="00433B33">
        <w:t>, továbbá</w:t>
      </w:r>
      <w:r w:rsidR="00B06590">
        <w:t xml:space="preserve"> közepesen veszélyeztetett aszályveszélyeztetett erdőterületekkel érintett település.</w:t>
      </w:r>
    </w:p>
    <w:p w14:paraId="02AF0F9D" w14:textId="540B6836" w:rsidR="00360ED1" w:rsidRDefault="00057631" w:rsidP="00CE50EA">
      <w:pPr>
        <w:pStyle w:val="Listaszerbekezds"/>
        <w:numPr>
          <w:ilvl w:val="0"/>
          <w:numId w:val="8"/>
        </w:numPr>
      </w:pPr>
      <w:r>
        <w:t xml:space="preserve">Mór településen </w:t>
      </w:r>
      <w:r w:rsidR="00982BA5">
        <w:t>az aszályveszélyeztetett szántóterületek közepesen veszélyeztetettek.</w:t>
      </w:r>
    </w:p>
    <w:p w14:paraId="15B8CA4D" w14:textId="10CB67F5" w:rsidR="00A240DB" w:rsidRDefault="00A240DB" w:rsidP="00CE50EA">
      <w:pPr>
        <w:pStyle w:val="Listaszerbekezds"/>
        <w:numPr>
          <w:ilvl w:val="0"/>
          <w:numId w:val="8"/>
        </w:numPr>
      </w:pPr>
      <w:r>
        <w:t>Aszályveszélyezte</w:t>
      </w:r>
      <w:r w:rsidR="00207C77">
        <w:t>te</w:t>
      </w:r>
      <w:r>
        <w:t xml:space="preserve">ttség alapján Mór </w:t>
      </w:r>
      <w:r w:rsidR="00207C77">
        <w:t>a mérsékelten sérülékeny települések közé tartozik.</w:t>
      </w:r>
    </w:p>
    <w:p w14:paraId="72F4FE97" w14:textId="463B0670" w:rsidR="008E05CC" w:rsidRDefault="008E05CC" w:rsidP="00CE50EA">
      <w:pPr>
        <w:pStyle w:val="Listaszerbekezds"/>
        <w:numPr>
          <w:ilvl w:val="0"/>
          <w:numId w:val="8"/>
        </w:numPr>
      </w:pPr>
      <w:r>
        <w:t>Éghajlatváltoz</w:t>
      </w:r>
      <w:r w:rsidR="00171769">
        <w:t>ásoknak kitett turisztikai desztinációk</w:t>
      </w:r>
      <w:r w:rsidR="00677F87">
        <w:t>: ökoturizmus – Vértesi Natúrpar</w:t>
      </w:r>
      <w:r w:rsidR="002C66A9">
        <w:t>k, vízparti és/vagy horgászturizmus – Móri-halastavak, Móri Látóhegyi-tavak</w:t>
      </w:r>
      <w:r w:rsidR="009011F3">
        <w:t>.</w:t>
      </w:r>
    </w:p>
    <w:p w14:paraId="0EF862B9" w14:textId="49B18F39" w:rsidR="009011F3" w:rsidRDefault="00441F0A" w:rsidP="00CE50EA">
      <w:pPr>
        <w:pStyle w:val="Listaszerbekezds"/>
        <w:numPr>
          <w:ilvl w:val="0"/>
          <w:numId w:val="8"/>
        </w:numPr>
      </w:pPr>
      <w:r>
        <w:t>Fejér megyében tűzveszélyes erdőterületek teljes kiterjedése: 21980</w:t>
      </w:r>
      <w:r w:rsidR="00987855">
        <w:t>,7 ha</w:t>
      </w:r>
      <w:r w:rsidR="00E2158A">
        <w:t xml:space="preserve">, </w:t>
      </w:r>
      <w:r w:rsidR="00B30D89">
        <w:t xml:space="preserve">Mór településen </w:t>
      </w:r>
      <w:r w:rsidR="00187237">
        <w:t xml:space="preserve">erősen veszélyeztetett </w:t>
      </w:r>
      <w:r w:rsidR="00491160">
        <w:t>erdőtűzveszélyes erdőterületek találhatók.</w:t>
      </w:r>
    </w:p>
    <w:p w14:paraId="7CF60EA0" w14:textId="6D8E829E" w:rsidR="001536DA" w:rsidRDefault="001E4E86" w:rsidP="00CE50EA">
      <w:pPr>
        <w:pStyle w:val="Listaszerbekezds"/>
        <w:numPr>
          <w:ilvl w:val="0"/>
          <w:numId w:val="8"/>
        </w:numPr>
      </w:pPr>
      <w:r>
        <w:t xml:space="preserve">A hőhullámok általi egészségügyi </w:t>
      </w:r>
      <w:r w:rsidR="009360ED">
        <w:t xml:space="preserve">veszélyeztetettség szerint </w:t>
      </w:r>
      <w:r w:rsidR="00183E11">
        <w:t>a Mór-Székesfehérvár-Polgárdi térségben közepes mértékben várható a többlethalálozás mértéke.</w:t>
      </w:r>
    </w:p>
    <w:p w14:paraId="01751CD8" w14:textId="37F37F80" w:rsidR="008B2BB3" w:rsidRDefault="00A66DFF" w:rsidP="00EE28C9">
      <w:r>
        <w:lastRenderedPageBreak/>
        <w:t xml:space="preserve">A </w:t>
      </w:r>
      <w:proofErr w:type="spellStart"/>
      <w:r>
        <w:t>NATéR</w:t>
      </w:r>
      <w:proofErr w:type="spellEnd"/>
      <w:r w:rsidR="00FF3531">
        <w:t>-ben elérhető CARPATCLIM-HU adatbázis alapján származtatott évi csapadékösszeg</w:t>
      </w:r>
      <w:r w:rsidR="006E4A76">
        <w:t xml:space="preserve">ek teljes időszakra vett átlagolása </w:t>
      </w:r>
      <w:r w:rsidR="00B41ED6">
        <w:t>szerin</w:t>
      </w:r>
      <w:r w:rsidR="00B528DF">
        <w:t>t,</w:t>
      </w:r>
      <w:r w:rsidR="00C21BF1">
        <w:t xml:space="preserve"> a Magyarország</w:t>
      </w:r>
      <w:r w:rsidR="0047776A">
        <w:t xml:space="preserve"> 1961-1990 időszakra vonatkozó,</w:t>
      </w:r>
      <w:r w:rsidR="00C21BF1">
        <w:t xml:space="preserve"> átlagos évi csapadékösszeg </w:t>
      </w:r>
      <w:r w:rsidR="00B528DF">
        <w:t>adat</w:t>
      </w:r>
      <w:r w:rsidR="00A32E92">
        <w:t xml:space="preserve"> Móron 575-600 mm.</w:t>
      </w:r>
      <w:r w:rsidR="008C1F90">
        <w:t xml:space="preserve"> Ugyanezen adatok, az 1971-2000</w:t>
      </w:r>
      <w:r w:rsidR="00BB5AD0">
        <w:t xml:space="preserve"> időszakra szintén </w:t>
      </w:r>
      <w:r w:rsidR="001932A5">
        <w:t>575-600 mm.</w:t>
      </w:r>
    </w:p>
    <w:p w14:paraId="2C6B286F" w14:textId="2C613246" w:rsidR="001932A5" w:rsidRDefault="003C5F20" w:rsidP="00EE28C9">
      <w:r w:rsidRPr="003C5F20">
        <w:t>A csapadék várható változása Magyarországon a 2021-2050 időszakra az ALADIN-</w:t>
      </w:r>
      <w:proofErr w:type="spellStart"/>
      <w:r w:rsidRPr="003C5F20">
        <w:t>Climate</w:t>
      </w:r>
      <w:proofErr w:type="spellEnd"/>
      <w:r w:rsidRPr="003C5F20">
        <w:t xml:space="preserve"> klímamodell alapján </w:t>
      </w:r>
      <w:r w:rsidR="0085778E">
        <w:t xml:space="preserve">– az 1961-1990 referencia időszakhoz képest - </w:t>
      </w:r>
      <w:r w:rsidR="00A722D2">
        <w:t xml:space="preserve">-25-0 </w:t>
      </w:r>
      <w:r w:rsidRPr="003C5F20">
        <w:t>mm</w:t>
      </w:r>
      <w:r w:rsidR="00A722D2">
        <w:t>.</w:t>
      </w:r>
      <w:r w:rsidR="003A34DC">
        <w:t xml:space="preserve"> A </w:t>
      </w:r>
      <w:proofErr w:type="spellStart"/>
      <w:r w:rsidR="003A34DC">
        <w:t>RegCM</w:t>
      </w:r>
      <w:proofErr w:type="spellEnd"/>
      <w:r w:rsidR="003A34DC">
        <w:t xml:space="preserve"> klímamodell alapján </w:t>
      </w:r>
      <w:r w:rsidR="005A494A">
        <w:t xml:space="preserve">ez az érték Mór esetén </w:t>
      </w:r>
      <w:r w:rsidR="00825B1C">
        <w:t>-50 - -25</w:t>
      </w:r>
      <w:r w:rsidR="00CF60A7">
        <w:t xml:space="preserve"> mm</w:t>
      </w:r>
      <w:r w:rsidR="00825B1C">
        <w:t>, valamint -50 - -75 mm</w:t>
      </w:r>
      <w:r w:rsidR="00CF60A7">
        <w:t>.</w:t>
      </w:r>
      <w:r w:rsidR="003D40FC">
        <w:t xml:space="preserve"> Külön megvizsgálva </w:t>
      </w:r>
      <w:r w:rsidR="005B5E64">
        <w:t>– az ALADIN-</w:t>
      </w:r>
      <w:proofErr w:type="spellStart"/>
      <w:r w:rsidR="005B5E64">
        <w:t>Climate</w:t>
      </w:r>
      <w:proofErr w:type="spellEnd"/>
      <w:r w:rsidR="005B5E64">
        <w:t xml:space="preserve"> klímamodell</w:t>
      </w:r>
      <w:r w:rsidR="00945812">
        <w:t xml:space="preserve"> 2021-2050 időszakra vonatkozó adatait - </w:t>
      </w:r>
      <w:r w:rsidR="003D40FC">
        <w:t>az évszakok</w:t>
      </w:r>
      <w:r w:rsidR="002956A4">
        <w:t>ban várható</w:t>
      </w:r>
      <w:r w:rsidR="003F50D4">
        <w:t xml:space="preserve"> csapadék változást, a következő értékek</w:t>
      </w:r>
      <w:r w:rsidR="003278EB">
        <w:t xml:space="preserve"> láthatók: tél - </w:t>
      </w:r>
      <w:r w:rsidR="00760034">
        <w:t>-25-0 mm</w:t>
      </w:r>
      <w:r w:rsidR="00BD06DC">
        <w:t xml:space="preserve">, tavasz </w:t>
      </w:r>
      <w:r w:rsidR="0081779A">
        <w:t>–</w:t>
      </w:r>
      <w:r w:rsidR="00BD06DC">
        <w:t xml:space="preserve"> </w:t>
      </w:r>
      <w:r w:rsidR="0081779A">
        <w:t>0-25 mm</w:t>
      </w:r>
      <w:r w:rsidR="00BD06DC">
        <w:t xml:space="preserve">, nyár - </w:t>
      </w:r>
      <w:r w:rsidR="00A121BE">
        <w:t>-25-0 mm</w:t>
      </w:r>
      <w:r w:rsidR="00BD06DC">
        <w:t xml:space="preserve">, </w:t>
      </w:r>
      <w:r w:rsidR="003278EB">
        <w:t>ősz – 0-25 mm.</w:t>
      </w:r>
    </w:p>
    <w:p w14:paraId="5169368E" w14:textId="0B79E04C" w:rsidR="00B528DF" w:rsidRDefault="00A67B6C" w:rsidP="00EE28C9">
      <w:r>
        <w:t>A</w:t>
      </w:r>
      <w:r w:rsidRPr="00A67B6C">
        <w:t xml:space="preserve"> CARPATCLIM-HU adatbázis</w:t>
      </w:r>
      <w:r w:rsidR="00F05BFC">
        <w:t xml:space="preserve"> adatai </w:t>
      </w:r>
      <w:r w:rsidR="004B1CE7">
        <w:t>szerint, az 1961-1990 időszakban a Klimatikus vízmérleg</w:t>
      </w:r>
      <w:r w:rsidR="00BB1D6C">
        <w:t xml:space="preserve"> adat Mór esetén: -75 - -50 mm.</w:t>
      </w:r>
      <w:r w:rsidR="00824373">
        <w:t xml:space="preserve"> 1971 – 2000 időszakban, ez az érték -100 - -75 mm.</w:t>
      </w:r>
    </w:p>
    <w:p w14:paraId="6003A0D0" w14:textId="4E7CCD77" w:rsidR="008A16D2" w:rsidRDefault="00FB1915" w:rsidP="00EE28C9">
      <w:r>
        <w:t>A</w:t>
      </w:r>
      <w:r w:rsidR="000724B8" w:rsidRPr="000724B8">
        <w:t>z átlagos éves klimatikus vízmérlegben bekövetkező várható változást ábrázolja Magyarországon a 2021–2050 időszakra az ALADIN-</w:t>
      </w:r>
      <w:proofErr w:type="spellStart"/>
      <w:r w:rsidR="000724B8" w:rsidRPr="000724B8">
        <w:t>Climate</w:t>
      </w:r>
      <w:proofErr w:type="spellEnd"/>
      <w:r w:rsidR="000724B8" w:rsidRPr="000724B8">
        <w:t xml:space="preserve"> klímamodell projekciója alapján, az 1961–1990 referencia időszakhoz képest</w:t>
      </w:r>
      <w:r w:rsidR="00120E85">
        <w:t>, az alábbi térkép kivágat</w:t>
      </w:r>
      <w:r w:rsidR="00020EB8">
        <w:t>.</w:t>
      </w:r>
    </w:p>
    <w:p w14:paraId="0EFFC122" w14:textId="52267953" w:rsidR="00A9184D" w:rsidRDefault="001F7826" w:rsidP="00EE28C9">
      <w:r w:rsidRPr="001F7826">
        <w:rPr>
          <w:noProof/>
        </w:rPr>
        <w:drawing>
          <wp:inline distT="0" distB="0" distL="0" distR="0" wp14:anchorId="29093E65" wp14:editId="120018EF">
            <wp:extent cx="5781971" cy="3022600"/>
            <wp:effectExtent l="0" t="0" r="9525" b="6350"/>
            <wp:docPr id="205173247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732478" name=""/>
                    <pic:cNvPicPr/>
                  </pic:nvPicPr>
                  <pic:blipFill>
                    <a:blip r:embed="rId63"/>
                    <a:stretch>
                      <a:fillRect/>
                    </a:stretch>
                  </pic:blipFill>
                  <pic:spPr>
                    <a:xfrm>
                      <a:off x="0" y="0"/>
                      <a:ext cx="5825330" cy="3045267"/>
                    </a:xfrm>
                    <a:prstGeom prst="rect">
                      <a:avLst/>
                    </a:prstGeom>
                  </pic:spPr>
                </pic:pic>
              </a:graphicData>
            </a:graphic>
          </wp:inline>
        </w:drawing>
      </w:r>
    </w:p>
    <w:p w14:paraId="4E4FC29F" w14:textId="2A3248E8" w:rsidR="00483EB4" w:rsidRDefault="002B433D" w:rsidP="00483EB4">
      <w:pPr>
        <w:pStyle w:val="Kpalrs"/>
        <w:jc w:val="both"/>
      </w:pPr>
      <w:r>
        <w:fldChar w:fldCharType="begin"/>
      </w:r>
      <w:r>
        <w:instrText>SEQ ábra \* ARABIC</w:instrText>
      </w:r>
      <w:r>
        <w:fldChar w:fldCharType="separate"/>
      </w:r>
      <w:r>
        <w:rPr>
          <w:noProof/>
        </w:rPr>
        <w:t>15</w:t>
      </w:r>
      <w:r>
        <w:fldChar w:fldCharType="end"/>
      </w:r>
      <w:r w:rsidR="00483EB4">
        <w:t>. ábra Kitettség – A</w:t>
      </w:r>
      <w:r w:rsidR="00043122">
        <w:t xml:space="preserve"> klimatikus vízmérleg</w:t>
      </w:r>
      <w:r w:rsidR="00483EB4">
        <w:t xml:space="preserve"> várható változása a 2021-2050 időszakra az ALADIN-</w:t>
      </w:r>
      <w:proofErr w:type="spellStart"/>
      <w:r w:rsidR="00483EB4">
        <w:t>Climate</w:t>
      </w:r>
      <w:proofErr w:type="spellEnd"/>
      <w:r w:rsidR="00483EB4">
        <w:t xml:space="preserve"> klímamodell alapján (</w:t>
      </w:r>
      <w:r w:rsidR="00483EB4" w:rsidRPr="00794344">
        <w:t xml:space="preserve">forrás: </w:t>
      </w:r>
      <w:proofErr w:type="spellStart"/>
      <w:r w:rsidR="00483EB4">
        <w:t>NATéR</w:t>
      </w:r>
      <w:proofErr w:type="spellEnd"/>
      <w:r w:rsidR="00483EB4" w:rsidRPr="00794344">
        <w:t>)</w:t>
      </w:r>
    </w:p>
    <w:p w14:paraId="4EA1BF09" w14:textId="609E34B8" w:rsidR="00044BEB" w:rsidRDefault="00747A78" w:rsidP="00EE28C9">
      <w:r>
        <w:t xml:space="preserve">A </w:t>
      </w:r>
      <w:r w:rsidR="003E4702">
        <w:t xml:space="preserve">fenti térkép kivágat alapján látható, hogy a </w:t>
      </w:r>
      <w:r>
        <w:t>vízmérleg</w:t>
      </w:r>
      <w:r w:rsidR="00B05598">
        <w:t>-változás: -75 - -50 mm.</w:t>
      </w:r>
      <w:r w:rsidR="0050280C">
        <w:t xml:space="preserve"> A </w:t>
      </w:r>
      <w:proofErr w:type="spellStart"/>
      <w:r w:rsidR="0050280C" w:rsidRPr="0050280C">
        <w:t>RegCM</w:t>
      </w:r>
      <w:proofErr w:type="spellEnd"/>
      <w:r w:rsidR="0050280C" w:rsidRPr="0050280C">
        <w:t xml:space="preserve"> klímamodell alapján</w:t>
      </w:r>
      <w:r w:rsidR="0050280C">
        <w:t xml:space="preserve"> </w:t>
      </w:r>
      <w:r w:rsidR="005465E4">
        <w:t>a vízmérleg-változás</w:t>
      </w:r>
      <w:r w:rsidR="0050280C">
        <w:t xml:space="preserve"> pesszimistább</w:t>
      </w:r>
      <w:r w:rsidR="005465E4">
        <w:t>, -100 - -75 mm.</w:t>
      </w:r>
    </w:p>
    <w:p w14:paraId="708F97AE" w14:textId="09C14179" w:rsidR="0032213A" w:rsidRDefault="00695FC0" w:rsidP="00EE28C9">
      <w:r>
        <w:t>A</w:t>
      </w:r>
      <w:r w:rsidRPr="00695FC0">
        <w:t xml:space="preserve">z </w:t>
      </w:r>
      <w:proofErr w:type="spellStart"/>
      <w:r w:rsidRPr="00695FC0">
        <w:t>ariditási</w:t>
      </w:r>
      <w:proofErr w:type="spellEnd"/>
      <w:r w:rsidRPr="00695FC0">
        <w:t xml:space="preserve"> index átlagos évi értékeiben bekövetkező várható változást</w:t>
      </w:r>
      <w:r w:rsidR="00D1662D">
        <w:t xml:space="preserve"> az alábbi térkép kivágat </w:t>
      </w:r>
      <w:r w:rsidR="001D70A5">
        <w:t>mutatja.</w:t>
      </w:r>
      <w:r w:rsidRPr="00695FC0">
        <w:t xml:space="preserve"> </w:t>
      </w:r>
      <w:r w:rsidR="001D70A5">
        <w:t>Az ábrázolás</w:t>
      </w:r>
      <w:r w:rsidRPr="00695FC0">
        <w:t xml:space="preserve"> a 2021–2050 időszakra </w:t>
      </w:r>
      <w:r w:rsidR="00634EDD">
        <w:t>vonatkozó</w:t>
      </w:r>
      <w:r w:rsidR="00FE5BF8">
        <w:t>an az</w:t>
      </w:r>
      <w:r w:rsidRPr="00695FC0">
        <w:t xml:space="preserve"> ALADIN-</w:t>
      </w:r>
      <w:proofErr w:type="spellStart"/>
      <w:r w:rsidRPr="00695FC0">
        <w:t>Climate</w:t>
      </w:r>
      <w:proofErr w:type="spellEnd"/>
      <w:r w:rsidRPr="00695FC0">
        <w:t xml:space="preserve"> klímamodell projekciója alapján, az 1961–1990 referencia időszakhoz képest</w:t>
      </w:r>
      <w:r w:rsidR="00FE5BF8">
        <w:t xml:space="preserve"> készült</w:t>
      </w:r>
      <w:r w:rsidRPr="00695FC0">
        <w:t>.</w:t>
      </w:r>
    </w:p>
    <w:p w14:paraId="3448F0C6" w14:textId="11F2B8A9" w:rsidR="00044BEB" w:rsidRDefault="005D1A84" w:rsidP="00EE28C9">
      <w:r w:rsidRPr="005D1A84">
        <w:rPr>
          <w:noProof/>
        </w:rPr>
        <w:lastRenderedPageBreak/>
        <w:drawing>
          <wp:inline distT="0" distB="0" distL="0" distR="0" wp14:anchorId="27A2E850" wp14:editId="4B060A78">
            <wp:extent cx="5765800" cy="3459479"/>
            <wp:effectExtent l="0" t="0" r="6350" b="8255"/>
            <wp:docPr id="59744862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448621" name=""/>
                    <pic:cNvPicPr/>
                  </pic:nvPicPr>
                  <pic:blipFill>
                    <a:blip r:embed="rId64"/>
                    <a:stretch>
                      <a:fillRect/>
                    </a:stretch>
                  </pic:blipFill>
                  <pic:spPr>
                    <a:xfrm>
                      <a:off x="0" y="0"/>
                      <a:ext cx="5782641" cy="3469584"/>
                    </a:xfrm>
                    <a:prstGeom prst="rect">
                      <a:avLst/>
                    </a:prstGeom>
                  </pic:spPr>
                </pic:pic>
              </a:graphicData>
            </a:graphic>
          </wp:inline>
        </w:drawing>
      </w:r>
    </w:p>
    <w:p w14:paraId="1EC07947" w14:textId="05FF4A28" w:rsidR="0038003F" w:rsidRDefault="002B433D" w:rsidP="0038003F">
      <w:pPr>
        <w:pStyle w:val="Kpalrs"/>
        <w:jc w:val="both"/>
      </w:pPr>
      <w:r>
        <w:fldChar w:fldCharType="begin"/>
      </w:r>
      <w:r>
        <w:instrText>SEQ ábra \* ARABIC</w:instrText>
      </w:r>
      <w:r>
        <w:fldChar w:fldCharType="separate"/>
      </w:r>
      <w:r>
        <w:rPr>
          <w:noProof/>
        </w:rPr>
        <w:t>16</w:t>
      </w:r>
      <w:r>
        <w:fldChar w:fldCharType="end"/>
      </w:r>
      <w:r w:rsidR="0038003F">
        <w:t xml:space="preserve">. ábra </w:t>
      </w:r>
      <w:r w:rsidR="00990968">
        <w:t xml:space="preserve">Kitettség – Az </w:t>
      </w:r>
      <w:proofErr w:type="spellStart"/>
      <w:r w:rsidR="00990968">
        <w:t>ariditási</w:t>
      </w:r>
      <w:proofErr w:type="spellEnd"/>
      <w:r w:rsidR="00990968">
        <w:t xml:space="preserve"> index várható változása a 2021-2050</w:t>
      </w:r>
      <w:r w:rsidR="006573E9">
        <w:t xml:space="preserve"> időszakra az ALADIN-</w:t>
      </w:r>
      <w:proofErr w:type="spellStart"/>
      <w:r w:rsidR="006573E9">
        <w:t>Climate</w:t>
      </w:r>
      <w:proofErr w:type="spellEnd"/>
      <w:r w:rsidR="006573E9">
        <w:t xml:space="preserve"> klímamodell alapján</w:t>
      </w:r>
      <w:r w:rsidR="0038003F">
        <w:t xml:space="preserve"> (</w:t>
      </w:r>
      <w:r w:rsidR="0038003F" w:rsidRPr="00794344">
        <w:t xml:space="preserve">forrás: </w:t>
      </w:r>
      <w:proofErr w:type="spellStart"/>
      <w:r w:rsidR="00990968">
        <w:t>NATéR</w:t>
      </w:r>
      <w:proofErr w:type="spellEnd"/>
      <w:r w:rsidR="0038003F" w:rsidRPr="00794344">
        <w:t>)</w:t>
      </w:r>
    </w:p>
    <w:p w14:paraId="135638D8" w14:textId="23900A9F" w:rsidR="00425158" w:rsidRDefault="00624EF2" w:rsidP="00EE28C9">
      <w:r>
        <w:t>A</w:t>
      </w:r>
      <w:r w:rsidR="00B20836">
        <w:t>z ábrázolt klímamodell projek</w:t>
      </w:r>
      <w:r w:rsidR="004E3DC9">
        <w:t xml:space="preserve">ció </w:t>
      </w:r>
      <w:r w:rsidR="00095579">
        <w:t>s</w:t>
      </w:r>
      <w:r>
        <w:t>z</w:t>
      </w:r>
      <w:r w:rsidR="00095579">
        <w:t xml:space="preserve">erint, az </w:t>
      </w:r>
      <w:proofErr w:type="spellStart"/>
      <w:r w:rsidR="00095579">
        <w:t>ari</w:t>
      </w:r>
      <w:r w:rsidR="00276271">
        <w:t>dit</w:t>
      </w:r>
      <w:r w:rsidR="00095579">
        <w:t>á</w:t>
      </w:r>
      <w:r w:rsidR="00276271">
        <w:t>s</w:t>
      </w:r>
      <w:r w:rsidR="00095579">
        <w:t>i</w:t>
      </w:r>
      <w:proofErr w:type="spellEnd"/>
      <w:r w:rsidR="00095579">
        <w:t xml:space="preserve"> index változása</w:t>
      </w:r>
      <w:r>
        <w:t xml:space="preserve">: </w:t>
      </w:r>
      <w:r w:rsidR="00167615">
        <w:t>-0,15 - -0,1</w:t>
      </w:r>
      <w:r w:rsidR="001154A9">
        <w:t>, ez az érték látható, a</w:t>
      </w:r>
      <w:r w:rsidR="00D00FEB">
        <w:t xml:space="preserve"> </w:t>
      </w:r>
      <w:proofErr w:type="spellStart"/>
      <w:r w:rsidR="00D00FEB">
        <w:t>RegCM</w:t>
      </w:r>
      <w:proofErr w:type="spellEnd"/>
      <w:r w:rsidR="00D00FEB">
        <w:t xml:space="preserve"> klímamodell </w:t>
      </w:r>
      <w:r w:rsidR="001154A9">
        <w:t>alapján</w:t>
      </w:r>
      <w:r w:rsidR="004D0C0E">
        <w:t xml:space="preserve"> is.</w:t>
      </w:r>
    </w:p>
    <w:p w14:paraId="0BFE5575" w14:textId="415035BF" w:rsidR="00EE28C9" w:rsidRDefault="00EE28C9" w:rsidP="00AF4616">
      <w:pPr>
        <w:pStyle w:val="Cmsor3"/>
      </w:pPr>
      <w:bookmarkStart w:id="90" w:name="_Toc236398494"/>
      <w:r>
        <w:t>A terület klímaalkalmazkodással összefüggő vízgazdálkodási kötelezettségei</w:t>
      </w:r>
      <w:bookmarkEnd w:id="90"/>
    </w:p>
    <w:tbl>
      <w:tblPr>
        <w:tblStyle w:val="Tblzatrcsos41jellszn1"/>
        <w:tblW w:w="8783" w:type="dxa"/>
        <w:tblLook w:val="04A0" w:firstRow="1" w:lastRow="0" w:firstColumn="1" w:lastColumn="0" w:noHBand="0" w:noVBand="1"/>
      </w:tblPr>
      <w:tblGrid>
        <w:gridCol w:w="1271"/>
        <w:gridCol w:w="5528"/>
        <w:gridCol w:w="1984"/>
      </w:tblGrid>
      <w:tr w:rsidR="00661ED4" w14:paraId="5E2C0CBF" w14:textId="77777777" w:rsidTr="003F57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3877535C" w14:textId="77777777" w:rsidR="00661ED4" w:rsidRPr="0008616E" w:rsidRDefault="00661ED4" w:rsidP="003F5716">
            <w:pPr>
              <w:rPr>
                <w:sz w:val="20"/>
                <w:szCs w:val="20"/>
              </w:rPr>
            </w:pPr>
          </w:p>
        </w:tc>
        <w:tc>
          <w:tcPr>
            <w:tcW w:w="5528" w:type="dxa"/>
          </w:tcPr>
          <w:p w14:paraId="54C5B009" w14:textId="77777777" w:rsidR="00661ED4" w:rsidRPr="0008616E" w:rsidRDefault="00661ED4" w:rsidP="003F5716">
            <w:pPr>
              <w:cnfStyle w:val="100000000000" w:firstRow="1" w:lastRow="0" w:firstColumn="0" w:lastColumn="0" w:oddVBand="0" w:evenVBand="0" w:oddHBand="0" w:evenHBand="0" w:firstRowFirstColumn="0" w:firstRowLastColumn="0" w:lastRowFirstColumn="0" w:lastRowLastColumn="0"/>
              <w:rPr>
                <w:sz w:val="20"/>
                <w:szCs w:val="20"/>
              </w:rPr>
            </w:pPr>
            <w:r w:rsidRPr="0008616E">
              <w:rPr>
                <w:sz w:val="20"/>
                <w:szCs w:val="20"/>
              </w:rPr>
              <w:t>Adaptációs intézkedési javaslatok</w:t>
            </w:r>
          </w:p>
        </w:tc>
        <w:tc>
          <w:tcPr>
            <w:tcW w:w="1984" w:type="dxa"/>
          </w:tcPr>
          <w:p w14:paraId="3EFF2B47" w14:textId="77777777" w:rsidR="00661ED4" w:rsidRPr="0008616E" w:rsidRDefault="00661ED4" w:rsidP="003F5716">
            <w:pPr>
              <w:cnfStyle w:val="100000000000" w:firstRow="1" w:lastRow="0" w:firstColumn="0" w:lastColumn="0" w:oddVBand="0" w:evenVBand="0" w:oddHBand="0" w:evenHBand="0" w:firstRowFirstColumn="0" w:firstRowLastColumn="0" w:lastRowFirstColumn="0" w:lastRowLastColumn="0"/>
              <w:rPr>
                <w:sz w:val="20"/>
                <w:szCs w:val="20"/>
              </w:rPr>
            </w:pPr>
            <w:r w:rsidRPr="0008616E">
              <w:rPr>
                <w:sz w:val="20"/>
                <w:szCs w:val="20"/>
              </w:rPr>
              <w:t>Időtáv</w:t>
            </w:r>
          </w:p>
        </w:tc>
      </w:tr>
      <w:tr w:rsidR="00661ED4" w14:paraId="59EA82BA" w14:textId="77777777" w:rsidTr="003F57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5AF1DFF0" w14:textId="77777777" w:rsidR="00661ED4" w:rsidRPr="0008616E" w:rsidRDefault="00661ED4" w:rsidP="003F5716">
            <w:pPr>
              <w:rPr>
                <w:sz w:val="20"/>
                <w:szCs w:val="20"/>
              </w:rPr>
            </w:pPr>
            <w:r w:rsidRPr="0008616E">
              <w:rPr>
                <w:sz w:val="20"/>
                <w:szCs w:val="20"/>
              </w:rPr>
              <w:t>A-3</w:t>
            </w:r>
          </w:p>
        </w:tc>
        <w:tc>
          <w:tcPr>
            <w:tcW w:w="5528" w:type="dxa"/>
          </w:tcPr>
          <w:p w14:paraId="0C28F141" w14:textId="77777777" w:rsidR="00661ED4" w:rsidRPr="0008616E" w:rsidRDefault="00661ED4" w:rsidP="003F5716">
            <w:pPr>
              <w:cnfStyle w:val="000000100000" w:firstRow="0" w:lastRow="0" w:firstColumn="0" w:lastColumn="0" w:oddVBand="0" w:evenVBand="0" w:oddHBand="1" w:evenHBand="0" w:firstRowFirstColumn="0" w:firstRowLastColumn="0" w:lastRowFirstColumn="0" w:lastRowLastColumn="0"/>
              <w:rPr>
                <w:sz w:val="20"/>
                <w:szCs w:val="20"/>
              </w:rPr>
            </w:pPr>
            <w:r w:rsidRPr="0008616E">
              <w:rPr>
                <w:sz w:val="20"/>
                <w:szCs w:val="20"/>
              </w:rPr>
              <w:t>A belvízi védelem beépítése a környezetvédelmi és ivóvízvédelmi stratégiákba és belvíznek kitett területek felmérése</w:t>
            </w:r>
          </w:p>
        </w:tc>
        <w:tc>
          <w:tcPr>
            <w:tcW w:w="1984" w:type="dxa"/>
          </w:tcPr>
          <w:p w14:paraId="19BBEFC8" w14:textId="77777777" w:rsidR="00661ED4" w:rsidRPr="0008616E" w:rsidRDefault="00661ED4" w:rsidP="003F5716">
            <w:pPr>
              <w:cnfStyle w:val="000000100000" w:firstRow="0" w:lastRow="0" w:firstColumn="0" w:lastColumn="0" w:oddVBand="0" w:evenVBand="0" w:oddHBand="1" w:evenHBand="0" w:firstRowFirstColumn="0" w:firstRowLastColumn="0" w:lastRowFirstColumn="0" w:lastRowLastColumn="0"/>
              <w:rPr>
                <w:sz w:val="20"/>
                <w:szCs w:val="20"/>
              </w:rPr>
            </w:pPr>
            <w:r w:rsidRPr="0008616E">
              <w:rPr>
                <w:sz w:val="20"/>
                <w:szCs w:val="20"/>
              </w:rPr>
              <w:t>2017 - 2020</w:t>
            </w:r>
          </w:p>
        </w:tc>
      </w:tr>
      <w:tr w:rsidR="00661ED4" w14:paraId="4555292B" w14:textId="77777777" w:rsidTr="003F571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14A606D2" w14:textId="77777777" w:rsidR="00661ED4" w:rsidRPr="0008616E" w:rsidRDefault="00661ED4" w:rsidP="003F5716">
            <w:pPr>
              <w:rPr>
                <w:sz w:val="20"/>
                <w:szCs w:val="20"/>
              </w:rPr>
            </w:pPr>
            <w:r w:rsidRPr="0008616E">
              <w:rPr>
                <w:sz w:val="20"/>
                <w:szCs w:val="20"/>
              </w:rPr>
              <w:t>A-5</w:t>
            </w:r>
          </w:p>
        </w:tc>
        <w:tc>
          <w:tcPr>
            <w:tcW w:w="5528" w:type="dxa"/>
          </w:tcPr>
          <w:p w14:paraId="40605352" w14:textId="77777777" w:rsidR="00661ED4" w:rsidRPr="0008616E" w:rsidRDefault="00661ED4" w:rsidP="003F5716">
            <w:pPr>
              <w:cnfStyle w:val="000000010000" w:firstRow="0" w:lastRow="0" w:firstColumn="0" w:lastColumn="0" w:oddVBand="0" w:evenVBand="0" w:oddHBand="0" w:evenHBand="1" w:firstRowFirstColumn="0" w:firstRowLastColumn="0" w:lastRowFirstColumn="0" w:lastRowLastColumn="0"/>
              <w:rPr>
                <w:sz w:val="20"/>
                <w:szCs w:val="20"/>
              </w:rPr>
            </w:pPr>
            <w:r w:rsidRPr="0008616E">
              <w:rPr>
                <w:sz w:val="20"/>
                <w:szCs w:val="20"/>
              </w:rPr>
              <w:t>A települési zöldfelületi vagyon védelmének és fejlesztésének beépítése a település- és településfejlesztési dokumentumokba</w:t>
            </w:r>
          </w:p>
        </w:tc>
        <w:tc>
          <w:tcPr>
            <w:tcW w:w="1984" w:type="dxa"/>
          </w:tcPr>
          <w:p w14:paraId="4A6950FF" w14:textId="77777777" w:rsidR="00661ED4" w:rsidRPr="0008616E" w:rsidRDefault="00661ED4" w:rsidP="003F5716">
            <w:pPr>
              <w:cnfStyle w:val="000000010000" w:firstRow="0" w:lastRow="0" w:firstColumn="0" w:lastColumn="0" w:oddVBand="0" w:evenVBand="0" w:oddHBand="0" w:evenHBand="1" w:firstRowFirstColumn="0" w:firstRowLastColumn="0" w:lastRowFirstColumn="0" w:lastRowLastColumn="0"/>
              <w:rPr>
                <w:sz w:val="20"/>
                <w:szCs w:val="20"/>
              </w:rPr>
            </w:pPr>
            <w:r w:rsidRPr="0008616E">
              <w:rPr>
                <w:sz w:val="20"/>
                <w:szCs w:val="20"/>
              </w:rPr>
              <w:t>2017 - 2020</w:t>
            </w:r>
          </w:p>
        </w:tc>
      </w:tr>
      <w:tr w:rsidR="00661ED4" w14:paraId="38095EF9" w14:textId="77777777" w:rsidTr="003F57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6F192AFD" w14:textId="77777777" w:rsidR="00661ED4" w:rsidRPr="0008616E" w:rsidRDefault="00661ED4" w:rsidP="003F5716">
            <w:pPr>
              <w:rPr>
                <w:sz w:val="20"/>
                <w:szCs w:val="20"/>
              </w:rPr>
            </w:pPr>
            <w:r w:rsidRPr="0008616E">
              <w:rPr>
                <w:sz w:val="20"/>
                <w:szCs w:val="20"/>
              </w:rPr>
              <w:t>A-6</w:t>
            </w:r>
          </w:p>
        </w:tc>
        <w:tc>
          <w:tcPr>
            <w:tcW w:w="5528" w:type="dxa"/>
          </w:tcPr>
          <w:p w14:paraId="339319FB" w14:textId="77777777" w:rsidR="00661ED4" w:rsidRPr="0008616E" w:rsidRDefault="00661ED4" w:rsidP="003F5716">
            <w:pPr>
              <w:cnfStyle w:val="000000100000" w:firstRow="0" w:lastRow="0" w:firstColumn="0" w:lastColumn="0" w:oddVBand="0" w:evenVBand="0" w:oddHBand="1" w:evenHBand="0" w:firstRowFirstColumn="0" w:firstRowLastColumn="0" w:lastRowFirstColumn="0" w:lastRowLastColumn="0"/>
              <w:rPr>
                <w:sz w:val="20"/>
                <w:szCs w:val="20"/>
              </w:rPr>
            </w:pPr>
            <w:r w:rsidRPr="0008616E">
              <w:rPr>
                <w:sz w:val="20"/>
                <w:szCs w:val="20"/>
              </w:rPr>
              <w:t>Települési hőségriadó tervek kidolgozásának elősegítése</w:t>
            </w:r>
          </w:p>
        </w:tc>
        <w:tc>
          <w:tcPr>
            <w:tcW w:w="1984" w:type="dxa"/>
          </w:tcPr>
          <w:p w14:paraId="2D588595" w14:textId="77777777" w:rsidR="00661ED4" w:rsidRPr="0008616E" w:rsidRDefault="00661ED4" w:rsidP="003F5716">
            <w:pPr>
              <w:cnfStyle w:val="000000100000" w:firstRow="0" w:lastRow="0" w:firstColumn="0" w:lastColumn="0" w:oddVBand="0" w:evenVBand="0" w:oddHBand="1" w:evenHBand="0" w:firstRowFirstColumn="0" w:firstRowLastColumn="0" w:lastRowFirstColumn="0" w:lastRowLastColumn="0"/>
              <w:rPr>
                <w:sz w:val="20"/>
                <w:szCs w:val="20"/>
              </w:rPr>
            </w:pPr>
            <w:r w:rsidRPr="0008616E">
              <w:rPr>
                <w:sz w:val="20"/>
                <w:szCs w:val="20"/>
              </w:rPr>
              <w:t>2017-2018</w:t>
            </w:r>
          </w:p>
        </w:tc>
      </w:tr>
      <w:tr w:rsidR="00661ED4" w14:paraId="3EE384AE" w14:textId="77777777" w:rsidTr="003F571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5A8D58FD" w14:textId="77777777" w:rsidR="00661ED4" w:rsidRPr="0008616E" w:rsidRDefault="00661ED4" w:rsidP="003F5716">
            <w:pPr>
              <w:rPr>
                <w:sz w:val="20"/>
                <w:szCs w:val="20"/>
              </w:rPr>
            </w:pPr>
            <w:r w:rsidRPr="0008616E">
              <w:rPr>
                <w:sz w:val="20"/>
                <w:szCs w:val="20"/>
              </w:rPr>
              <w:t>A-8</w:t>
            </w:r>
          </w:p>
        </w:tc>
        <w:tc>
          <w:tcPr>
            <w:tcW w:w="5528" w:type="dxa"/>
          </w:tcPr>
          <w:p w14:paraId="7B9BB647" w14:textId="77777777" w:rsidR="00661ED4" w:rsidRPr="0008616E" w:rsidRDefault="00661ED4" w:rsidP="003F5716">
            <w:pPr>
              <w:cnfStyle w:val="000000010000" w:firstRow="0" w:lastRow="0" w:firstColumn="0" w:lastColumn="0" w:oddVBand="0" w:evenVBand="0" w:oddHBand="0" w:evenHBand="1" w:firstRowFirstColumn="0" w:firstRowLastColumn="0" w:lastRowFirstColumn="0" w:lastRowLastColumn="0"/>
              <w:rPr>
                <w:sz w:val="20"/>
                <w:szCs w:val="20"/>
              </w:rPr>
            </w:pPr>
            <w:r w:rsidRPr="0008616E">
              <w:rPr>
                <w:sz w:val="20"/>
                <w:szCs w:val="20"/>
              </w:rPr>
              <w:t>Az aszály és belvizek, valamint épített környezeti kockázatok által érintett mezőgazdasági területek s ráépülő ipar (élelmiszeripar és kapcsolódó feldolgozóipari ágak) tekintetében klímaadaptációs terv és akció javaslatok kidolgozása</w:t>
            </w:r>
          </w:p>
        </w:tc>
        <w:tc>
          <w:tcPr>
            <w:tcW w:w="1984" w:type="dxa"/>
          </w:tcPr>
          <w:p w14:paraId="1FACAFDD" w14:textId="77777777" w:rsidR="00661ED4" w:rsidRPr="0008616E" w:rsidRDefault="00661ED4" w:rsidP="003F5716">
            <w:pPr>
              <w:cnfStyle w:val="000000010000" w:firstRow="0" w:lastRow="0" w:firstColumn="0" w:lastColumn="0" w:oddVBand="0" w:evenVBand="0" w:oddHBand="0" w:evenHBand="1" w:firstRowFirstColumn="0" w:firstRowLastColumn="0" w:lastRowFirstColumn="0" w:lastRowLastColumn="0"/>
              <w:rPr>
                <w:sz w:val="20"/>
                <w:szCs w:val="20"/>
              </w:rPr>
            </w:pPr>
            <w:r w:rsidRPr="0008616E">
              <w:rPr>
                <w:sz w:val="20"/>
                <w:szCs w:val="20"/>
              </w:rPr>
              <w:t>2017-2020</w:t>
            </w:r>
          </w:p>
        </w:tc>
      </w:tr>
    </w:tbl>
    <w:p w14:paraId="0C81120D" w14:textId="79EBEFC1" w:rsidR="00104056" w:rsidRDefault="00B924F2" w:rsidP="00B924F2">
      <w:pPr>
        <w:pStyle w:val="Kpalrs"/>
        <w:rPr>
          <w:highlight w:val="yellow"/>
        </w:rPr>
      </w:pPr>
      <w:r>
        <w:fldChar w:fldCharType="begin"/>
      </w:r>
      <w:r>
        <w:instrText>SEQ táblázat \* ARABIC</w:instrText>
      </w:r>
      <w:r>
        <w:fldChar w:fldCharType="separate"/>
      </w:r>
      <w:bookmarkStart w:id="91" w:name="_Toc236398550"/>
      <w:r>
        <w:rPr>
          <w:noProof/>
        </w:rPr>
        <w:t>43</w:t>
      </w:r>
      <w:r>
        <w:fldChar w:fldCharType="end"/>
      </w:r>
      <w:r>
        <w:t xml:space="preserve">. táblázat: </w:t>
      </w:r>
      <w:r w:rsidRPr="00B924F2">
        <w:t>A Fejér Megyei klímastratégiában - ITVT-</w:t>
      </w:r>
      <w:proofErr w:type="spellStart"/>
      <w:r w:rsidRPr="00B924F2">
        <w:t>hez</w:t>
      </w:r>
      <w:proofErr w:type="spellEnd"/>
      <w:r w:rsidRPr="00B924F2">
        <w:t xml:space="preserve"> kapcsolódó - meghatározott adaptációs intézkedési javaslatok</w:t>
      </w:r>
      <w:bookmarkEnd w:id="91"/>
    </w:p>
    <w:p w14:paraId="385BC835" w14:textId="3F49C7F7" w:rsidR="00EE28C9" w:rsidRDefault="00EE28C9" w:rsidP="00AF4616">
      <w:pPr>
        <w:pStyle w:val="Cmsor1"/>
      </w:pPr>
      <w:bookmarkStart w:id="92" w:name="_Toc236398495"/>
      <w:r>
        <w:lastRenderedPageBreak/>
        <w:t>A településfejlesztéshez kapcsolódó vízgazdálkodási célok, stratégia, feladatok meghatározása</w:t>
      </w:r>
      <w:bookmarkEnd w:id="92"/>
    </w:p>
    <w:p w14:paraId="0FF39E0A" w14:textId="0D4BB093" w:rsidR="00EE28C9" w:rsidRDefault="00EE28C9" w:rsidP="00AF4616">
      <w:pPr>
        <w:pStyle w:val="Cmsor2"/>
      </w:pPr>
      <w:bookmarkStart w:id="93" w:name="_Toc236398496"/>
      <w:r>
        <w:t>A település vízgazdálkodási állapotának értékelése</w:t>
      </w:r>
      <w:bookmarkEnd w:id="93"/>
    </w:p>
    <w:p w14:paraId="08047424" w14:textId="50AEFA63" w:rsidR="00087F54" w:rsidRDefault="001C24DC" w:rsidP="00087F54">
      <w:r>
        <w:t>Mór város</w:t>
      </w:r>
      <w:r w:rsidR="00087F54" w:rsidRPr="005D1F94">
        <w:t xml:space="preserve"> vízgazdálkodási helyzetének, állapotának </w:t>
      </w:r>
      <w:r w:rsidR="00087F54">
        <w:t>meghatározása</w:t>
      </w:r>
      <w:r w:rsidR="00087F54" w:rsidRPr="005D1F94">
        <w:t xml:space="preserve"> céljából, a feltárt alapállapot, helyzetértékelés következtetései alapján</w:t>
      </w:r>
      <w:r w:rsidR="00087F54">
        <w:t>, SWOT elemzés keretében</w:t>
      </w:r>
      <w:r w:rsidR="00087F54" w:rsidRPr="005D1F94">
        <w:t xml:space="preserve"> történt meg a belső és külső problémák azonosítása, a gyengeségek és veszélyek alatt, míg a belső és külső pozitív kihívásokat az erősségek és lehetőségek </w:t>
      </w:r>
      <w:r w:rsidR="00087F54">
        <w:t>kiértékelése</w:t>
      </w:r>
      <w:r w:rsidR="00087F54" w:rsidRPr="005D1F94">
        <w:t>.</w:t>
      </w:r>
      <w:r w:rsidR="00087F54">
        <w:t xml:space="preserve"> </w:t>
      </w:r>
      <w:r w:rsidR="00087F54" w:rsidRPr="00477F9C">
        <w:rPr>
          <w:b/>
          <w:bCs/>
        </w:rPr>
        <w:t>A kiértékelés esetlegesen adott gyengeség, kialakult helyzet, mint állapot rögzítésére, tudatosítására vonatkozik, a helyzetértékelés nem foglalkozik annak okainak feltárására, illetve bármilyen és bárkinek a felelősségének a megállapítására.</w:t>
      </w:r>
      <w:r w:rsidR="00087F54">
        <w:t xml:space="preserve"> Ezeket szükség szerint a mindenkori hatályos jogszabályok és tulajdonviszonyok alapján lehet meghatározni.</w:t>
      </w:r>
    </w:p>
    <w:p w14:paraId="2DE842B3" w14:textId="77777777" w:rsidR="00087F54" w:rsidRDefault="00087F54" w:rsidP="00087F54">
      <w:r>
        <w:t>A belső tényezők (erősségek, gyengeségek) elsődlegesen annak összegzését és bemutatását szolgálják, hogy a település vízgazdálkodási helyzete milyen állapotban, van és mik azok a kitörési pontok, amik, mint vízgazdálkodás elem erősíti a település fejlődését, fejleszthetőségét.</w:t>
      </w:r>
    </w:p>
    <w:p w14:paraId="42539AA7" w14:textId="24250315" w:rsidR="00087F54" w:rsidRDefault="00087F54" w:rsidP="00087F54">
      <w:r>
        <w:t>A külső körülmények (</w:t>
      </w:r>
      <w:r w:rsidRPr="00965884">
        <w:t>lehetőségek, veszélyek</w:t>
      </w:r>
      <w:r>
        <w:t>) generálják az Önkormányzat részre azon cselekvési kört, ahol a település fejlődése, fentartható működtetése érdekében lépéseket kell tenni. Az Önkormányzatnak a feladata meghatározni azokat a vízgazdálkodással összefüggő célkitűzéseit, amelyet el szeretne érni, amely érdekében lépéseket kell tenni akár mint saját elvégzendő feladat, akár mint a területét érintő, de más kötelezettségeként meghatározott, de elvégzendő feladatról van szó. Míg a veszélyek esetén elsődlegesen a köteles gondosság, illetve a feladat nem elvégzése esetén a település veszélyeztetettsége áll fent, addig a lehetőségek esetében már gazdasági előnyöket, potenciális fejlesztési területeket lehet</w:t>
      </w:r>
      <w:r w:rsidR="00A95358">
        <w:t>ett</w:t>
      </w:r>
      <w:r>
        <w:t xml:space="preserve"> beazonosítani.</w:t>
      </w:r>
    </w:p>
    <w:p w14:paraId="1C60D967" w14:textId="77777777" w:rsidR="00087F54" w:rsidRDefault="00087F54" w:rsidP="00087F54">
      <w:r>
        <w:t>A SWOT elemzés a település esetén releváns vízgazdálkodási elemekre és az intézményi és szabályozási környezetre készül.</w:t>
      </w:r>
    </w:p>
    <w:p w14:paraId="6FCF8EEC" w14:textId="77777777" w:rsidR="00BC5C07" w:rsidRPr="00E8708A" w:rsidRDefault="00BC5C07" w:rsidP="00CE50EA">
      <w:pPr>
        <w:pStyle w:val="Cmsor3"/>
        <w:numPr>
          <w:ilvl w:val="2"/>
          <w:numId w:val="11"/>
        </w:numPr>
        <w:tabs>
          <w:tab w:val="num" w:pos="360"/>
        </w:tabs>
      </w:pPr>
      <w:bookmarkStart w:id="94" w:name="_Toc109332471"/>
      <w:bookmarkStart w:id="95" w:name="_Toc152080223"/>
      <w:bookmarkStart w:id="96" w:name="_Toc236398497"/>
      <w:r>
        <w:t>SWOT elemzés - belső tényezők (erősségek, gyengeségek)</w:t>
      </w:r>
      <w:bookmarkEnd w:id="94"/>
      <w:bookmarkEnd w:id="95"/>
      <w:bookmarkEnd w:id="96"/>
    </w:p>
    <w:p w14:paraId="08AAEE8C" w14:textId="77777777" w:rsidR="00BC5C07" w:rsidRPr="006C4496" w:rsidRDefault="00BC5C07" w:rsidP="00BC5C07">
      <w:pPr>
        <w:spacing w:before="120" w:after="0"/>
        <w:jc w:val="left"/>
        <w:outlineLvl w:val="4"/>
        <w:rPr>
          <w:rFonts w:ascii="Arial Nova Cond" w:eastAsia="MS Gothic" w:hAnsi="Arial Nova Cond" w:cs="Arial"/>
          <w:b/>
          <w:color w:val="1E407A"/>
          <w:spacing w:val="6"/>
          <w:sz w:val="24"/>
        </w:rPr>
      </w:pPr>
      <w:r w:rsidRPr="006C4496">
        <w:rPr>
          <w:rFonts w:ascii="Arial Nova Cond" w:eastAsia="MS Gothic" w:hAnsi="Arial Nova Cond" w:cs="Arial"/>
          <w:b/>
          <w:color w:val="1E407A"/>
          <w:spacing w:val="6"/>
          <w:sz w:val="24"/>
        </w:rPr>
        <w:t>IVÓVÍZELLÁTÁS, VÍZBÁZISVÉDELEM</w:t>
      </w:r>
    </w:p>
    <w:p w14:paraId="208E193F" w14:textId="77777777" w:rsidR="00BC5C07" w:rsidRPr="008643A5" w:rsidRDefault="00BC5C07" w:rsidP="00BC5C07">
      <w:pPr>
        <w:shd w:val="clear" w:color="auto" w:fill="00B9BD"/>
        <w:spacing w:after="0"/>
        <w:rPr>
          <w:rFonts w:ascii="Arial Nova Cond" w:eastAsia="Arial" w:hAnsi="Arial Nova Cond" w:cs="Arial"/>
          <w:b/>
          <w:bCs/>
          <w:i/>
          <w:iCs/>
          <w:color w:val="FFFFFF"/>
          <w:sz w:val="24"/>
          <w:szCs w:val="24"/>
        </w:rPr>
      </w:pPr>
      <w:r w:rsidRPr="008643A5">
        <w:rPr>
          <w:rFonts w:ascii="Arial Nova Cond" w:eastAsia="Arial" w:hAnsi="Arial Nova Cond" w:cs="Arial"/>
          <w:b/>
          <w:color w:val="FFFFFF"/>
          <w:sz w:val="20"/>
          <w:szCs w:val="20"/>
        </w:rPr>
        <w:t>ERŐSSÉGEK</w:t>
      </w:r>
    </w:p>
    <w:p w14:paraId="6B857CFB" w14:textId="77777777" w:rsidR="00D306D6" w:rsidRPr="00A74F4F" w:rsidRDefault="00D306D6" w:rsidP="00CE50EA">
      <w:pPr>
        <w:pStyle w:val="Listaszerbekezds"/>
        <w:numPr>
          <w:ilvl w:val="0"/>
          <w:numId w:val="12"/>
        </w:numPr>
        <w:spacing w:after="0"/>
      </w:pPr>
      <w:r w:rsidRPr="00A74F4F">
        <w:t>Mór felszín alatti vizeinek mennyiségi- és minőségi állapota jó (kivéve a k.1.1 NO3 szennyezés).</w:t>
      </w:r>
    </w:p>
    <w:p w14:paraId="35086DA5" w14:textId="4C9F6AD7" w:rsidR="003C53AF" w:rsidRDefault="005546E2" w:rsidP="00CE50EA">
      <w:pPr>
        <w:pStyle w:val="Listaszerbekezds"/>
        <w:numPr>
          <w:ilvl w:val="0"/>
          <w:numId w:val="12"/>
        </w:numPr>
        <w:spacing w:after="0"/>
        <w:rPr>
          <w:rFonts w:eastAsia="Arial" w:cs="Arial"/>
        </w:rPr>
      </w:pPr>
      <w:r>
        <w:rPr>
          <w:rFonts w:eastAsia="Arial" w:cs="Arial"/>
        </w:rPr>
        <w:t xml:space="preserve">Mór Város vízszükséglete </w:t>
      </w:r>
      <w:r w:rsidR="00D145D3">
        <w:rPr>
          <w:rFonts w:eastAsia="Arial" w:cs="Arial"/>
        </w:rPr>
        <w:t>a</w:t>
      </w:r>
      <w:r w:rsidR="0034223D">
        <w:rPr>
          <w:rFonts w:eastAsia="Arial" w:cs="Arial"/>
        </w:rPr>
        <w:t xml:space="preserve"> </w:t>
      </w:r>
      <w:r w:rsidR="000A464A">
        <w:rPr>
          <w:rFonts w:eastAsia="Arial" w:cs="Arial"/>
        </w:rPr>
        <w:t xml:space="preserve">Mór </w:t>
      </w:r>
      <w:r w:rsidR="00E23617">
        <w:rPr>
          <w:rFonts w:eastAsia="Arial" w:cs="Arial"/>
        </w:rPr>
        <w:t>kistérségi vízműrendszer</w:t>
      </w:r>
      <w:r w:rsidR="00D145D3">
        <w:rPr>
          <w:rFonts w:eastAsia="Arial" w:cs="Arial"/>
        </w:rPr>
        <w:t xml:space="preserve"> </w:t>
      </w:r>
      <w:proofErr w:type="spellStart"/>
      <w:r w:rsidR="005647A1">
        <w:rPr>
          <w:rFonts w:eastAsia="Arial" w:cs="Arial"/>
        </w:rPr>
        <w:t>bodajki</w:t>
      </w:r>
      <w:proofErr w:type="spellEnd"/>
      <w:r w:rsidR="005647A1">
        <w:rPr>
          <w:rFonts w:eastAsia="Arial" w:cs="Arial"/>
        </w:rPr>
        <w:t xml:space="preserve"> </w:t>
      </w:r>
      <w:r w:rsidR="00D145D3">
        <w:rPr>
          <w:rFonts w:eastAsia="Arial" w:cs="Arial"/>
        </w:rPr>
        <w:t xml:space="preserve">vízbázisán működő </w:t>
      </w:r>
      <w:r w:rsidR="008016E7">
        <w:rPr>
          <w:rFonts w:eastAsia="Arial" w:cs="Arial"/>
        </w:rPr>
        <w:t>három kút</w:t>
      </w:r>
      <w:r w:rsidR="003C53AF">
        <w:rPr>
          <w:rFonts w:eastAsia="Arial" w:cs="Arial"/>
        </w:rPr>
        <w:t xml:space="preserve"> </w:t>
      </w:r>
      <w:r w:rsidR="00574B58">
        <w:rPr>
          <w:rFonts w:eastAsia="Arial" w:cs="Arial"/>
        </w:rPr>
        <w:t xml:space="preserve">által </w:t>
      </w:r>
      <w:r w:rsidR="0034223D">
        <w:rPr>
          <w:rFonts w:eastAsia="Arial" w:cs="Arial"/>
        </w:rPr>
        <w:t>biztosított</w:t>
      </w:r>
      <w:r w:rsidR="003C53AF">
        <w:rPr>
          <w:rFonts w:eastAsia="Arial" w:cs="Arial"/>
        </w:rPr>
        <w:t>.</w:t>
      </w:r>
      <w:r w:rsidR="00B467CA">
        <w:rPr>
          <w:rFonts w:eastAsia="Arial" w:cs="Arial"/>
        </w:rPr>
        <w:t xml:space="preserve"> </w:t>
      </w:r>
    </w:p>
    <w:p w14:paraId="75802A4E" w14:textId="1F631ABA" w:rsidR="0034223D" w:rsidRDefault="003C53AF" w:rsidP="00CE50EA">
      <w:pPr>
        <w:pStyle w:val="Listaszerbekezds"/>
        <w:numPr>
          <w:ilvl w:val="0"/>
          <w:numId w:val="12"/>
        </w:numPr>
        <w:spacing w:after="0"/>
        <w:rPr>
          <w:rFonts w:eastAsia="Arial" w:cs="Arial"/>
        </w:rPr>
      </w:pPr>
      <w:r>
        <w:rPr>
          <w:rFonts w:eastAsia="Arial" w:cs="Arial"/>
        </w:rPr>
        <w:t>A</w:t>
      </w:r>
      <w:r w:rsidR="00B467CA">
        <w:rPr>
          <w:rFonts w:eastAsia="Arial" w:cs="Arial"/>
        </w:rPr>
        <w:t xml:space="preserve"> </w:t>
      </w:r>
      <w:r w:rsidR="00B467CA" w:rsidRPr="005D1F94">
        <w:rPr>
          <w:rFonts w:eastAsia="Arial" w:cs="Arial"/>
        </w:rPr>
        <w:t>vezetékes ellátás a település nagy részén kiépült.</w:t>
      </w:r>
    </w:p>
    <w:p w14:paraId="648A5CA6" w14:textId="2AD62CC4" w:rsidR="007E4BAA" w:rsidRPr="007E4BAA" w:rsidRDefault="007E4BAA" w:rsidP="00CE50EA">
      <w:pPr>
        <w:pStyle w:val="Listaszerbekezds"/>
        <w:numPr>
          <w:ilvl w:val="0"/>
          <w:numId w:val="12"/>
        </w:numPr>
        <w:spacing w:after="0"/>
        <w:rPr>
          <w:rFonts w:eastAsia="Arial" w:cs="Arial"/>
        </w:rPr>
      </w:pPr>
      <w:r w:rsidRPr="007E4BAA">
        <w:rPr>
          <w:rFonts w:eastAsia="Arial" w:cs="Arial"/>
        </w:rPr>
        <w:lastRenderedPageBreak/>
        <w:t xml:space="preserve">Az elmúlt időszakban jelentős üzemzavar nem volt, a szivattyúk üzembiztonsága megfelelő, szivattyúból és az energiaellátást biztosító trafóból egyaránt van tartalék. </w:t>
      </w:r>
    </w:p>
    <w:p w14:paraId="2B112745" w14:textId="3DA91288" w:rsidR="007E4BAA" w:rsidRPr="0073478E" w:rsidRDefault="00A960A2" w:rsidP="00CE50EA">
      <w:pPr>
        <w:pStyle w:val="Listaszerbekezds"/>
        <w:numPr>
          <w:ilvl w:val="0"/>
          <w:numId w:val="12"/>
        </w:numPr>
        <w:spacing w:after="0"/>
        <w:rPr>
          <w:rFonts w:eastAsia="Arial" w:cs="Arial"/>
        </w:rPr>
      </w:pPr>
      <w:r w:rsidRPr="00A960A2">
        <w:rPr>
          <w:rFonts w:eastAsia="Arial" w:cs="Arial"/>
        </w:rPr>
        <w:t>A kutak termelőkapacitása biztonsággal megfelel a vízigényeknek</w:t>
      </w:r>
      <w:r w:rsidR="00BE13FD">
        <w:rPr>
          <w:rFonts w:eastAsia="Arial" w:cs="Arial"/>
        </w:rPr>
        <w:t xml:space="preserve"> a </w:t>
      </w:r>
      <w:r w:rsidR="007E4BAA" w:rsidRPr="007E4BAA">
        <w:rPr>
          <w:rFonts w:eastAsia="Arial" w:cs="Arial"/>
        </w:rPr>
        <w:t>nyár</w:t>
      </w:r>
      <w:r w:rsidR="00BE13FD">
        <w:rPr>
          <w:rFonts w:eastAsia="Arial" w:cs="Arial"/>
        </w:rPr>
        <w:t>i időszakban</w:t>
      </w:r>
      <w:r w:rsidR="007E4BAA" w:rsidRPr="007E4BAA">
        <w:rPr>
          <w:rFonts w:eastAsia="Arial" w:cs="Arial"/>
        </w:rPr>
        <w:t xml:space="preserve"> is, várhatóan középtávon </w:t>
      </w:r>
      <w:proofErr w:type="spellStart"/>
      <w:r w:rsidR="007E4BAA" w:rsidRPr="0073478E">
        <w:rPr>
          <w:rFonts w:eastAsia="Arial" w:cs="Arial"/>
        </w:rPr>
        <w:t>előretekintve</w:t>
      </w:r>
      <w:proofErr w:type="spellEnd"/>
      <w:r w:rsidR="007E4BAA" w:rsidRPr="0073478E">
        <w:rPr>
          <w:rFonts w:eastAsia="Arial" w:cs="Arial"/>
        </w:rPr>
        <w:t xml:space="preserve"> is elegendő vízbázis kapacitással lehet számolni. </w:t>
      </w:r>
    </w:p>
    <w:p w14:paraId="17E95DCA" w14:textId="44253BDD" w:rsidR="00BC5C07" w:rsidRPr="00A74F4F" w:rsidRDefault="00F2674F" w:rsidP="00CE50EA">
      <w:pPr>
        <w:pStyle w:val="Listaszerbekezds"/>
        <w:numPr>
          <w:ilvl w:val="0"/>
          <w:numId w:val="12"/>
        </w:numPr>
        <w:spacing w:after="0"/>
        <w:rPr>
          <w:rFonts w:eastAsia="Arial" w:cs="Times New Roman"/>
          <w:color w:val="FFFFFF"/>
          <w:lang w:val="hu" w:eastAsia="ja-JP"/>
        </w:rPr>
      </w:pPr>
      <w:r w:rsidRPr="00A74F4F">
        <w:t>Mór Város 2023 évi közegészségügyi helyzetéről készü</w:t>
      </w:r>
      <w:r w:rsidR="00F70C95" w:rsidRPr="00A74F4F">
        <w:t>l</w:t>
      </w:r>
      <w:r w:rsidRPr="00A74F4F">
        <w:t xml:space="preserve">t tájékoztató alapján </w:t>
      </w:r>
      <w:r w:rsidR="006D25FA" w:rsidRPr="00A74F4F">
        <w:t xml:space="preserve">a </w:t>
      </w:r>
      <w:r w:rsidRPr="00A74F4F">
        <w:t xml:space="preserve">Mór </w:t>
      </w:r>
      <w:r w:rsidR="006D25FA" w:rsidRPr="00A74F4F">
        <w:t>V</w:t>
      </w:r>
      <w:r w:rsidRPr="00A74F4F">
        <w:t>áros</w:t>
      </w:r>
      <w:r w:rsidR="0086023F" w:rsidRPr="00A74F4F">
        <w:t>ban</w:t>
      </w:r>
      <w:r w:rsidRPr="00A74F4F">
        <w:t xml:space="preserve"> </w:t>
      </w:r>
      <w:r w:rsidR="0086023F" w:rsidRPr="00A74F4F">
        <w:t xml:space="preserve">szolgáltatott ivóvíz minősége </w:t>
      </w:r>
      <w:r w:rsidR="00630F58" w:rsidRPr="00A74F4F">
        <w:t>megfelelő</w:t>
      </w:r>
      <w:r w:rsidR="006D25FA" w:rsidRPr="00A74F4F">
        <w:t xml:space="preserve">, </w:t>
      </w:r>
      <w:r w:rsidR="0073478E" w:rsidRPr="00A74F4F">
        <w:t>ivóvízminőséggel kapcsolatos panasz, kifogás nem érkezett.</w:t>
      </w:r>
    </w:p>
    <w:p w14:paraId="6EBFB9D7" w14:textId="77777777" w:rsidR="00BC5C07" w:rsidRPr="009F4ACE" w:rsidRDefault="00BC5C07" w:rsidP="00BC5C07">
      <w:pPr>
        <w:shd w:val="clear" w:color="auto" w:fill="FFBC11"/>
        <w:spacing w:after="0"/>
        <w:rPr>
          <w:rFonts w:ascii="Arial Nova Cond" w:eastAsia="Arial" w:hAnsi="Arial Nova Cond" w:cs="Arial"/>
          <w:b/>
          <w:bCs/>
          <w:i/>
          <w:iCs/>
          <w:caps/>
          <w:color w:val="FFBC11"/>
          <w:sz w:val="20"/>
          <w:szCs w:val="20"/>
          <w:lang w:val="hu"/>
        </w:rPr>
      </w:pPr>
      <w:r w:rsidRPr="009F4ACE">
        <w:rPr>
          <w:rFonts w:ascii="Arial Nova Cond" w:eastAsia="Arial" w:hAnsi="Arial Nova Cond" w:cs="Arial"/>
          <w:b/>
          <w:caps/>
          <w:color w:val="FFFFFF"/>
          <w:sz w:val="20"/>
          <w:szCs w:val="20"/>
          <w:lang w:val="hu"/>
        </w:rPr>
        <w:t>Gyengeségek</w:t>
      </w:r>
    </w:p>
    <w:p w14:paraId="621D087A" w14:textId="339415F2" w:rsidR="000F7039" w:rsidRPr="000F7039" w:rsidRDefault="00B7611C" w:rsidP="00CE50EA">
      <w:pPr>
        <w:pStyle w:val="Listaszerbekezds"/>
        <w:numPr>
          <w:ilvl w:val="0"/>
          <w:numId w:val="12"/>
        </w:numPr>
        <w:spacing w:after="0"/>
      </w:pPr>
      <w:r>
        <w:t>Ivóvízigényének ellátására a</w:t>
      </w:r>
      <w:r w:rsidR="000F7039">
        <w:t xml:space="preserve"> város saját vízbázissal nem </w:t>
      </w:r>
      <w:r w:rsidR="00E052E4">
        <w:t>rendelkezik, a</w:t>
      </w:r>
      <w:r w:rsidR="0041373E">
        <w:t xml:space="preserve"> kitermelt</w:t>
      </w:r>
      <w:r w:rsidR="00E722EA">
        <w:t xml:space="preserve"> </w:t>
      </w:r>
      <w:r w:rsidR="0041373E">
        <w:t>ivóv</w:t>
      </w:r>
      <w:r w:rsidR="00180A52">
        <w:t>i</w:t>
      </w:r>
      <w:r w:rsidR="0041373E">
        <w:t>z</w:t>
      </w:r>
      <w:r w:rsidR="00180A52">
        <w:t>et</w:t>
      </w:r>
      <w:r w:rsidR="0041373E">
        <w:t xml:space="preserve"> a szomszédos Bodajk település</w:t>
      </w:r>
      <w:r w:rsidR="00180A52">
        <w:t>en működő kutakból érkezik</w:t>
      </w:r>
      <w:r w:rsidR="0041373E">
        <w:t xml:space="preserve">. </w:t>
      </w:r>
    </w:p>
    <w:p w14:paraId="3438EC62" w14:textId="1C64CD19" w:rsidR="00BC5C07" w:rsidRPr="00EF1DFC" w:rsidRDefault="00977CB4" w:rsidP="00CE50EA">
      <w:pPr>
        <w:pStyle w:val="Listaszerbekezds"/>
        <w:numPr>
          <w:ilvl w:val="0"/>
          <w:numId w:val="12"/>
        </w:numPr>
        <w:spacing w:after="0"/>
      </w:pPr>
      <w:r w:rsidRPr="00EF1DFC">
        <w:rPr>
          <w:rFonts w:eastAsia="Arial" w:cs="Arial"/>
        </w:rPr>
        <w:t xml:space="preserve">Ismert szennyezés a vízbázis védőterületen a </w:t>
      </w:r>
      <w:proofErr w:type="spellStart"/>
      <w:r w:rsidRPr="00EF1DFC">
        <w:rPr>
          <w:rFonts w:eastAsia="Arial" w:cs="Arial"/>
        </w:rPr>
        <w:t>Kajmáti</w:t>
      </w:r>
      <w:proofErr w:type="spellEnd"/>
      <w:r w:rsidRPr="00EF1DFC">
        <w:rPr>
          <w:rFonts w:eastAsia="Arial" w:cs="Arial"/>
        </w:rPr>
        <w:t xml:space="preserve"> I. számú kúttól 400 méterre a felszínen található vegyes háztartási szemét lerakóhely. </w:t>
      </w:r>
      <w:r w:rsidR="00BC5C07" w:rsidRPr="00EF1DFC">
        <w:rPr>
          <w:rFonts w:eastAsia="Arial" w:cs="Arial"/>
        </w:rPr>
        <w:t xml:space="preserve"> </w:t>
      </w:r>
    </w:p>
    <w:p w14:paraId="7FAFAFC0" w14:textId="77777777" w:rsidR="00EF1DFC" w:rsidRPr="00F24E6C" w:rsidRDefault="00EF1DFC" w:rsidP="00CE50EA">
      <w:pPr>
        <w:pStyle w:val="Listaszerbekezds"/>
        <w:numPr>
          <w:ilvl w:val="0"/>
          <w:numId w:val="12"/>
        </w:numPr>
        <w:spacing w:after="0"/>
      </w:pPr>
      <w:r w:rsidRPr="00F24E6C">
        <w:rPr>
          <w:rFonts w:eastAsia="Arial" w:cs="Arial"/>
        </w:rPr>
        <w:t>A trícium vizsgálata alapján mindegyik kútnak van mérsékelt kapcsolata a friss felszíni vízzel.</w:t>
      </w:r>
    </w:p>
    <w:p w14:paraId="119AB032" w14:textId="1E42F439" w:rsidR="00E303D4" w:rsidRPr="00CE4261" w:rsidRDefault="00E80B68" w:rsidP="00CE50EA">
      <w:pPr>
        <w:pStyle w:val="Listaszerbekezds"/>
        <w:numPr>
          <w:ilvl w:val="0"/>
          <w:numId w:val="12"/>
        </w:numPr>
        <w:spacing w:after="0"/>
      </w:pPr>
      <w:r>
        <w:rPr>
          <w:rFonts w:eastAsia="Arial" w:cs="Arial"/>
        </w:rPr>
        <w:t>Bár</w:t>
      </w:r>
      <w:r w:rsidR="00E303D4" w:rsidRPr="00CE4261">
        <w:rPr>
          <w:rFonts w:eastAsia="Arial" w:cs="Arial"/>
        </w:rPr>
        <w:t xml:space="preserve"> a k.1.1 felszín alatti víztest minőségi állapota gyenge (szennyezett ivóvízbázis védőterület NO3 szennyezés), a nitrát szennyezés leginkább </w:t>
      </w:r>
      <w:r w:rsidR="00AD44A2" w:rsidRPr="00CE4261">
        <w:rPr>
          <w:rFonts w:eastAsia="Arial" w:cs="Arial"/>
        </w:rPr>
        <w:t xml:space="preserve">a </w:t>
      </w:r>
      <w:r w:rsidR="00E303D4" w:rsidRPr="00CE4261">
        <w:rPr>
          <w:rFonts w:eastAsia="Arial" w:cs="Arial"/>
        </w:rPr>
        <w:t>Veszprém környéki vízbázisoknál fordult elő</w:t>
      </w:r>
      <w:r w:rsidR="000A47ED" w:rsidRPr="00CE4261">
        <w:rPr>
          <w:rFonts w:eastAsia="Arial" w:cs="Arial"/>
        </w:rPr>
        <w:t>.</w:t>
      </w:r>
      <w:r w:rsidR="00DF3278" w:rsidRPr="00CE4261">
        <w:rPr>
          <w:rFonts w:eastAsia="Arial" w:cs="Arial"/>
        </w:rPr>
        <w:t xml:space="preserve"> </w:t>
      </w:r>
      <w:r w:rsidR="00DF3278" w:rsidRPr="00CE4261">
        <w:t xml:space="preserve">A meghatározott potenciális veszélyek felmérése alapján a </w:t>
      </w:r>
      <w:proofErr w:type="spellStart"/>
      <w:r w:rsidR="00855C03" w:rsidRPr="00CE4261">
        <w:t>bodajki</w:t>
      </w:r>
      <w:proofErr w:type="spellEnd"/>
      <w:r w:rsidR="00855C03" w:rsidRPr="00CE4261">
        <w:t xml:space="preserve"> </w:t>
      </w:r>
      <w:r w:rsidR="00DF3278" w:rsidRPr="00CE4261">
        <w:t>vízbázis szennyeződésének szempontjából jelenleg nem áll fenn veszély, de a vízadó közeg veszélyeztetettsége és az éghajlati veszélyeztetettség egyaránt jelentősnek mondhatók.</w:t>
      </w:r>
      <w:r w:rsidR="00E303D4" w:rsidRPr="00CE4261">
        <w:rPr>
          <w:rFonts w:eastAsia="Arial" w:cs="Arial"/>
        </w:rPr>
        <w:t xml:space="preserve"> </w:t>
      </w:r>
    </w:p>
    <w:p w14:paraId="175656E5" w14:textId="77777777" w:rsidR="00BC5C07" w:rsidRPr="006F0F94" w:rsidRDefault="00BC5C07" w:rsidP="00BC5C07">
      <w:pPr>
        <w:spacing w:before="120" w:after="0"/>
        <w:jc w:val="left"/>
        <w:outlineLvl w:val="4"/>
        <w:rPr>
          <w:rFonts w:ascii="Arial Nova Cond" w:eastAsia="MS Gothic" w:hAnsi="Arial Nova Cond" w:cs="Arial"/>
          <w:b/>
          <w:color w:val="1E407A"/>
          <w:spacing w:val="6"/>
          <w:sz w:val="24"/>
        </w:rPr>
      </w:pPr>
      <w:r w:rsidRPr="006F0F94">
        <w:rPr>
          <w:rFonts w:ascii="Arial Nova Cond" w:eastAsia="MS Gothic" w:hAnsi="Arial Nova Cond" w:cs="Arial"/>
          <w:b/>
          <w:color w:val="1E407A"/>
          <w:spacing w:val="6"/>
          <w:sz w:val="24"/>
        </w:rPr>
        <w:t>SZENNYVÍZELVEZETÉS ÉS TISZTÍTÁS</w:t>
      </w:r>
    </w:p>
    <w:p w14:paraId="66503D92" w14:textId="77777777" w:rsidR="00BC5C07" w:rsidRPr="006F0F94" w:rsidRDefault="00BC5C07" w:rsidP="00BC5C07">
      <w:pPr>
        <w:shd w:val="clear" w:color="auto" w:fill="00B9BD"/>
        <w:spacing w:after="0"/>
        <w:rPr>
          <w:rFonts w:ascii="Arial Nova Cond" w:eastAsia="Arial" w:hAnsi="Arial Nova Cond" w:cs="Arial"/>
          <w:b/>
          <w:bCs/>
          <w:color w:val="FFFFFF"/>
          <w:sz w:val="20"/>
          <w:szCs w:val="20"/>
        </w:rPr>
      </w:pPr>
      <w:r w:rsidRPr="006F0F94">
        <w:rPr>
          <w:rFonts w:ascii="Arial Nova Cond" w:eastAsia="Arial" w:hAnsi="Arial Nova Cond" w:cs="Arial"/>
          <w:b/>
          <w:bCs/>
          <w:iCs/>
          <w:color w:val="FFFFFF"/>
          <w:sz w:val="20"/>
          <w:szCs w:val="20"/>
        </w:rPr>
        <w:t>ERŐSSÉGEK</w:t>
      </w:r>
    </w:p>
    <w:p w14:paraId="2F56F497" w14:textId="77777777" w:rsidR="00235969" w:rsidRPr="0079427A" w:rsidRDefault="00235969" w:rsidP="00CE50EA">
      <w:pPr>
        <w:pStyle w:val="Listaszerbekezds"/>
        <w:numPr>
          <w:ilvl w:val="0"/>
          <w:numId w:val="12"/>
        </w:numPr>
        <w:spacing w:after="0"/>
        <w:rPr>
          <w:rFonts w:eastAsia="Arial" w:cs="Arial"/>
        </w:rPr>
      </w:pPr>
      <w:r w:rsidRPr="005242DE">
        <w:rPr>
          <w:rFonts w:eastAsia="Arial" w:cs="Arial"/>
        </w:rPr>
        <w:t xml:space="preserve">A szennyvíztisztítással kapcsolatos megfelelő alapadatok a FEJÉRVÍZ Zrt-nél </w:t>
      </w:r>
      <w:r w:rsidRPr="0079427A">
        <w:rPr>
          <w:rFonts w:eastAsia="Arial" w:cs="Arial"/>
        </w:rPr>
        <w:t>rendelkezésre állnak.</w:t>
      </w:r>
    </w:p>
    <w:p w14:paraId="2BC6B247" w14:textId="29707140" w:rsidR="00235969" w:rsidRPr="0079427A" w:rsidRDefault="00235969" w:rsidP="00CE50EA">
      <w:pPr>
        <w:pStyle w:val="Listaszerbekezds"/>
        <w:numPr>
          <w:ilvl w:val="0"/>
          <w:numId w:val="12"/>
        </w:numPr>
        <w:spacing w:after="0"/>
        <w:rPr>
          <w:rFonts w:eastAsia="Arial" w:cs="Arial"/>
        </w:rPr>
      </w:pPr>
      <w:r w:rsidRPr="0079427A">
        <w:rPr>
          <w:rFonts w:eastAsia="Arial" w:cs="Arial"/>
        </w:rPr>
        <w:t>Felsődobos területén egyedi szennyvíztisztító létesítmények telepítésének finanszírozására az Önkormányzat támogatást biztosít.</w:t>
      </w:r>
    </w:p>
    <w:p w14:paraId="08EE5703" w14:textId="69FF2231" w:rsidR="00235969" w:rsidRPr="00A74F4F" w:rsidRDefault="00235969" w:rsidP="00CE50EA">
      <w:pPr>
        <w:pStyle w:val="Listaszerbekezds"/>
        <w:numPr>
          <w:ilvl w:val="0"/>
          <w:numId w:val="12"/>
        </w:numPr>
        <w:spacing w:after="0"/>
      </w:pPr>
      <w:r w:rsidRPr="00A74F4F">
        <w:t>A város lakosságának közel 76%-a közcsatorna-hálózaton keresztül juttatja el szennyvizét a szennyvíztisztító telepre, ami országos összehasonlításban is kiemelkedően kedvezőnek tekinthető.</w:t>
      </w:r>
    </w:p>
    <w:p w14:paraId="0C0AD1E3" w14:textId="5B2F8D8E" w:rsidR="00DC7CDA" w:rsidRPr="00DC7CDA" w:rsidRDefault="00DC7CDA" w:rsidP="00CE50EA">
      <w:pPr>
        <w:pStyle w:val="Listaszerbekezds"/>
        <w:numPr>
          <w:ilvl w:val="0"/>
          <w:numId w:val="12"/>
        </w:numPr>
        <w:spacing w:after="0"/>
        <w:rPr>
          <w:rFonts w:eastAsia="Arial" w:cs="Arial"/>
        </w:rPr>
      </w:pPr>
      <w:r>
        <w:rPr>
          <w:rFonts w:eastAsia="Arial" w:cs="Arial"/>
        </w:rPr>
        <w:t>A</w:t>
      </w:r>
      <w:r w:rsidRPr="00DC7CDA">
        <w:rPr>
          <w:rFonts w:eastAsia="Arial" w:cs="Arial"/>
        </w:rPr>
        <w:t xml:space="preserve"> város </w:t>
      </w:r>
      <w:r w:rsidRPr="00DC7CDA">
        <w:t>központi belterületén a csatornahálózat teljes mértékben kiépült</w:t>
      </w:r>
      <w:r w:rsidRPr="00DC7CDA">
        <w:rPr>
          <w:rFonts w:eastAsia="Arial" w:cs="Arial"/>
        </w:rPr>
        <w:t xml:space="preserve">, a közüzemi szennyvízcsatorna-hálózatba </w:t>
      </w:r>
      <w:r w:rsidRPr="00DC7CDA">
        <w:t>bekapcsolt lakások aránya 98%</w:t>
      </w:r>
      <w:r w:rsidRPr="00DC7CDA">
        <w:rPr>
          <w:rFonts w:eastAsia="Arial" w:cs="Arial"/>
        </w:rPr>
        <w:t xml:space="preserve">. </w:t>
      </w:r>
    </w:p>
    <w:p w14:paraId="207FD327" w14:textId="77777777" w:rsidR="00235969" w:rsidRDefault="00235969" w:rsidP="00CE50EA">
      <w:pPr>
        <w:pStyle w:val="Listaszerbekezds"/>
        <w:numPr>
          <w:ilvl w:val="0"/>
          <w:numId w:val="12"/>
        </w:numPr>
        <w:spacing w:after="0"/>
        <w:rPr>
          <w:rFonts w:eastAsia="Arial" w:cs="Arial"/>
        </w:rPr>
      </w:pPr>
      <w:r>
        <w:rPr>
          <w:rFonts w:eastAsia="Arial" w:cs="Arial"/>
        </w:rPr>
        <w:t>A</w:t>
      </w:r>
      <w:r w:rsidRPr="005242DE">
        <w:rPr>
          <w:rFonts w:eastAsia="Arial" w:cs="Arial"/>
        </w:rPr>
        <w:t xml:space="preserve"> szennyvíztisztító telep 2025 év végén végrehajtott fejlesztései eredményeképpen a megszűntek a tisztított szennyvíz jellemző komponenseiben mért határérték túllépések.</w:t>
      </w:r>
    </w:p>
    <w:p w14:paraId="5C821931" w14:textId="77777777" w:rsidR="00235969" w:rsidRDefault="00235969" w:rsidP="00CE50EA">
      <w:pPr>
        <w:pStyle w:val="Listaszerbekezds"/>
        <w:numPr>
          <w:ilvl w:val="0"/>
          <w:numId w:val="12"/>
        </w:numPr>
        <w:spacing w:after="0"/>
        <w:rPr>
          <w:rFonts w:eastAsia="Arial" w:cs="Arial"/>
        </w:rPr>
      </w:pPr>
      <w:r w:rsidRPr="00E93DDE">
        <w:rPr>
          <w:rFonts w:eastAsia="Arial" w:cs="Arial"/>
        </w:rPr>
        <w:t xml:space="preserve">A </w:t>
      </w:r>
      <w:r>
        <w:rPr>
          <w:rFonts w:eastAsia="Arial" w:cs="Arial"/>
        </w:rPr>
        <w:t xml:space="preserve">befogadó Káposzta-ér </w:t>
      </w:r>
      <w:r w:rsidRPr="00E93DDE">
        <w:rPr>
          <w:rFonts w:eastAsia="Arial" w:cs="Arial"/>
        </w:rPr>
        <w:t xml:space="preserve">vízfolyáson vízminőségi probléma nincs, </w:t>
      </w:r>
      <w:r>
        <w:rPr>
          <w:rFonts w:eastAsia="Arial" w:cs="Arial"/>
        </w:rPr>
        <w:t xml:space="preserve">mindössze </w:t>
      </w:r>
      <w:r w:rsidRPr="00E93DDE">
        <w:rPr>
          <w:rFonts w:eastAsia="Arial" w:cs="Arial"/>
        </w:rPr>
        <w:t xml:space="preserve">egyedi esetek fordulnak elő. (pl.: </w:t>
      </w:r>
      <w:proofErr w:type="spellStart"/>
      <w:r w:rsidRPr="00E93DDE">
        <w:rPr>
          <w:rFonts w:eastAsia="Arial" w:cs="Arial"/>
        </w:rPr>
        <w:t>iszapelúszás</w:t>
      </w:r>
      <w:proofErr w:type="spellEnd"/>
      <w:r w:rsidRPr="00E93DDE">
        <w:rPr>
          <w:rFonts w:eastAsia="Arial" w:cs="Arial"/>
        </w:rPr>
        <w:t xml:space="preserve"> a szennyvíztisztító telepen</w:t>
      </w:r>
      <w:r>
        <w:rPr>
          <w:rFonts w:eastAsia="Arial" w:cs="Arial"/>
        </w:rPr>
        <w:t>)</w:t>
      </w:r>
      <w:r w:rsidRPr="00E93DDE">
        <w:rPr>
          <w:rFonts w:eastAsia="Arial" w:cs="Arial"/>
        </w:rPr>
        <w:t xml:space="preserve">. A problémákat általában lakossági bejelentés alapján azonnal kezelik. </w:t>
      </w:r>
    </w:p>
    <w:p w14:paraId="36B6A4F7" w14:textId="20DB9A43" w:rsidR="003F5763" w:rsidRDefault="00AB48C9" w:rsidP="00CE50EA">
      <w:pPr>
        <w:pStyle w:val="Listaszerbekezds"/>
        <w:numPr>
          <w:ilvl w:val="0"/>
          <w:numId w:val="12"/>
        </w:numPr>
        <w:spacing w:after="0"/>
        <w:rPr>
          <w:rFonts w:eastAsia="Arial" w:cs="Arial"/>
        </w:rPr>
      </w:pPr>
      <w:r w:rsidRPr="00AB48C9">
        <w:rPr>
          <w:rFonts w:eastAsia="Arial" w:cs="Arial"/>
        </w:rPr>
        <w:t>A legtöbb meghibásodás az átemelők szivattyúiban fordult elő, a gépek egy részének cseréje a 2028-29 évekre van előre ütemezve.</w:t>
      </w:r>
    </w:p>
    <w:p w14:paraId="4B6E7BA9" w14:textId="77777777" w:rsidR="00BC5C07" w:rsidRPr="00797558" w:rsidRDefault="00BC5C07" w:rsidP="00BC5C07">
      <w:pPr>
        <w:shd w:val="clear" w:color="auto" w:fill="FFBC11"/>
        <w:spacing w:after="0"/>
        <w:rPr>
          <w:rFonts w:ascii="Arial Nova Cond" w:eastAsia="Arial" w:hAnsi="Arial Nova Cond" w:cs="Arial"/>
          <w:b/>
          <w:bCs/>
          <w:i/>
          <w:iCs/>
          <w:caps/>
          <w:color w:val="FFBC11"/>
          <w:sz w:val="20"/>
          <w:szCs w:val="20"/>
          <w:lang w:val="hu"/>
        </w:rPr>
      </w:pPr>
      <w:r w:rsidRPr="00797558">
        <w:rPr>
          <w:rFonts w:ascii="Arial Nova Cond" w:eastAsia="Arial" w:hAnsi="Arial Nova Cond" w:cs="Arial"/>
          <w:b/>
          <w:caps/>
          <w:color w:val="FFFFFF"/>
          <w:sz w:val="20"/>
          <w:szCs w:val="20"/>
          <w:lang w:val="hu"/>
        </w:rPr>
        <w:t>Gyengeségek</w:t>
      </w:r>
    </w:p>
    <w:p w14:paraId="5E52A68A" w14:textId="6E8609A6" w:rsidR="00793E01" w:rsidRPr="00793E01" w:rsidRDefault="00867CD7" w:rsidP="00793E01">
      <w:pPr>
        <w:pStyle w:val="Listaszerbekezds"/>
        <w:numPr>
          <w:ilvl w:val="0"/>
          <w:numId w:val="12"/>
        </w:numPr>
        <w:spacing w:after="0"/>
        <w:rPr>
          <w:rFonts w:eastAsia="Arial" w:cs="Arial"/>
        </w:rPr>
      </w:pPr>
      <w:r>
        <w:rPr>
          <w:rFonts w:eastAsia="Arial" w:cs="Arial"/>
        </w:rPr>
        <w:t>A</w:t>
      </w:r>
      <w:r w:rsidR="00793E01" w:rsidRPr="00793E01">
        <w:rPr>
          <w:rFonts w:eastAsia="Arial" w:cs="Arial"/>
        </w:rPr>
        <w:t>z alábbi településrészek nincsenek szennyvízcsatorná</w:t>
      </w:r>
      <w:r w:rsidR="00793E01">
        <w:rPr>
          <w:rFonts w:eastAsia="Arial" w:cs="Arial"/>
        </w:rPr>
        <w:t>val ellátva</w:t>
      </w:r>
      <w:r w:rsidR="003D1489">
        <w:rPr>
          <w:rFonts w:eastAsia="Arial" w:cs="Arial"/>
        </w:rPr>
        <w:t>:</w:t>
      </w:r>
    </w:p>
    <w:p w14:paraId="23CBE81B" w14:textId="77777777" w:rsidR="00793E01" w:rsidRPr="00793E01" w:rsidRDefault="00793E01" w:rsidP="00793E01">
      <w:pPr>
        <w:pStyle w:val="Listaszerbekezds"/>
        <w:numPr>
          <w:ilvl w:val="1"/>
          <w:numId w:val="12"/>
        </w:numPr>
        <w:spacing w:after="0"/>
        <w:rPr>
          <w:rFonts w:eastAsia="Arial" w:cs="Arial"/>
        </w:rPr>
      </w:pPr>
      <w:r w:rsidRPr="00793E01">
        <w:rPr>
          <w:rFonts w:eastAsia="Arial" w:cs="Arial"/>
        </w:rPr>
        <w:t>Tímár puszta</w:t>
      </w:r>
    </w:p>
    <w:p w14:paraId="609423D5" w14:textId="77777777" w:rsidR="00793E01" w:rsidRPr="00793E01" w:rsidRDefault="00793E01" w:rsidP="00793E01">
      <w:pPr>
        <w:pStyle w:val="Listaszerbekezds"/>
        <w:numPr>
          <w:ilvl w:val="1"/>
          <w:numId w:val="12"/>
        </w:numPr>
        <w:spacing w:after="0"/>
        <w:rPr>
          <w:rFonts w:eastAsia="Arial" w:cs="Arial"/>
        </w:rPr>
      </w:pPr>
      <w:r w:rsidRPr="00793E01">
        <w:rPr>
          <w:rFonts w:eastAsia="Arial" w:cs="Arial"/>
        </w:rPr>
        <w:t>Felsődobos</w:t>
      </w:r>
    </w:p>
    <w:p w14:paraId="2E2F7BEB" w14:textId="77777777" w:rsidR="00793E01" w:rsidRPr="00793E01" w:rsidRDefault="00793E01" w:rsidP="00793E01">
      <w:pPr>
        <w:pStyle w:val="Listaszerbekezds"/>
        <w:numPr>
          <w:ilvl w:val="1"/>
          <w:numId w:val="12"/>
        </w:numPr>
        <w:spacing w:after="0"/>
        <w:rPr>
          <w:rFonts w:eastAsia="Arial" w:cs="Arial"/>
        </w:rPr>
      </w:pPr>
      <w:proofErr w:type="spellStart"/>
      <w:r w:rsidRPr="00793E01">
        <w:rPr>
          <w:rFonts w:eastAsia="Arial" w:cs="Arial"/>
        </w:rPr>
        <w:t>Árkipuszta</w:t>
      </w:r>
      <w:proofErr w:type="spellEnd"/>
    </w:p>
    <w:p w14:paraId="156E20EC" w14:textId="77777777" w:rsidR="00776C95" w:rsidRDefault="00BC5C07" w:rsidP="00CE50EA">
      <w:pPr>
        <w:pStyle w:val="Listaszerbekezds"/>
        <w:numPr>
          <w:ilvl w:val="0"/>
          <w:numId w:val="12"/>
        </w:numPr>
        <w:spacing w:after="0"/>
        <w:rPr>
          <w:rFonts w:eastAsia="Arial" w:cs="Arial"/>
        </w:rPr>
      </w:pPr>
      <w:r w:rsidRPr="00286318">
        <w:rPr>
          <w:rFonts w:eastAsia="Arial" w:cs="Arial"/>
        </w:rPr>
        <w:t xml:space="preserve">A </w:t>
      </w:r>
      <w:r w:rsidR="00213EAD">
        <w:rPr>
          <w:rFonts w:eastAsia="Arial" w:cs="Arial"/>
        </w:rPr>
        <w:t xml:space="preserve">hálózattal, valamint a </w:t>
      </w:r>
      <w:r w:rsidR="00286318" w:rsidRPr="00286318">
        <w:rPr>
          <w:rFonts w:eastAsia="Arial" w:cs="Arial"/>
        </w:rPr>
        <w:t xml:space="preserve">teleppel kapcsolatos adatok a </w:t>
      </w:r>
      <w:r w:rsidR="00B57913" w:rsidRPr="00B57913">
        <w:rPr>
          <w:rFonts w:eastAsia="Arial" w:cs="Arial"/>
        </w:rPr>
        <w:t>kritikus szervezetekkel összefüggő adatok</w:t>
      </w:r>
      <w:r w:rsidR="00776C95">
        <w:rPr>
          <w:rFonts w:eastAsia="Arial" w:cs="Arial"/>
        </w:rPr>
        <w:t xml:space="preserve"> körébe</w:t>
      </w:r>
      <w:r w:rsidR="00B57913" w:rsidRPr="00B57913">
        <w:rPr>
          <w:rFonts w:eastAsia="Arial" w:cs="Arial"/>
        </w:rPr>
        <w:t xml:space="preserve"> </w:t>
      </w:r>
      <w:r w:rsidR="00286318" w:rsidRPr="00286318">
        <w:rPr>
          <w:rFonts w:eastAsia="Arial" w:cs="Arial"/>
        </w:rPr>
        <w:t xml:space="preserve">tartoznak, ezért adatvédelmi okból </w:t>
      </w:r>
      <w:r w:rsidR="00AF6D70" w:rsidRPr="00286318">
        <w:rPr>
          <w:rFonts w:eastAsia="Arial" w:cs="Arial"/>
        </w:rPr>
        <w:t>csak korlátozottan hozzáférh</w:t>
      </w:r>
      <w:r w:rsidR="00286318" w:rsidRPr="00286318">
        <w:rPr>
          <w:rFonts w:eastAsia="Arial" w:cs="Arial"/>
        </w:rPr>
        <w:t>e</w:t>
      </w:r>
      <w:r w:rsidR="00AF6D70" w:rsidRPr="00286318">
        <w:rPr>
          <w:rFonts w:eastAsia="Arial" w:cs="Arial"/>
        </w:rPr>
        <w:t>t</w:t>
      </w:r>
      <w:r w:rsidR="00286318" w:rsidRPr="00286318">
        <w:rPr>
          <w:rFonts w:eastAsia="Arial" w:cs="Arial"/>
        </w:rPr>
        <w:t>őe</w:t>
      </w:r>
      <w:r w:rsidR="00AF6D70" w:rsidRPr="00286318">
        <w:rPr>
          <w:rFonts w:eastAsia="Arial" w:cs="Arial"/>
        </w:rPr>
        <w:t>k</w:t>
      </w:r>
      <w:r w:rsidR="00286318" w:rsidRPr="00286318">
        <w:rPr>
          <w:rFonts w:eastAsia="Arial" w:cs="Arial"/>
        </w:rPr>
        <w:t xml:space="preserve"> a nyilvánosság számára</w:t>
      </w:r>
      <w:r w:rsidR="00381777" w:rsidRPr="00286318">
        <w:rPr>
          <w:rFonts w:eastAsia="Arial" w:cs="Arial"/>
        </w:rPr>
        <w:t>.</w:t>
      </w:r>
    </w:p>
    <w:p w14:paraId="1E33E149" w14:textId="77777777" w:rsidR="00776C95" w:rsidRDefault="00776C95">
      <w:pPr>
        <w:spacing w:line="259" w:lineRule="auto"/>
        <w:jc w:val="left"/>
        <w:rPr>
          <w:rFonts w:eastAsia="Arial" w:cs="Arial"/>
        </w:rPr>
      </w:pPr>
      <w:r>
        <w:rPr>
          <w:rFonts w:eastAsia="Arial" w:cs="Arial"/>
        </w:rPr>
        <w:br w:type="page"/>
      </w:r>
    </w:p>
    <w:p w14:paraId="4A44CBAA" w14:textId="77777777" w:rsidR="00556A09" w:rsidRPr="00BD5B5D" w:rsidRDefault="00556A09" w:rsidP="00556A09">
      <w:pPr>
        <w:spacing w:before="120" w:after="0"/>
        <w:jc w:val="left"/>
        <w:outlineLvl w:val="4"/>
        <w:rPr>
          <w:rFonts w:ascii="Arial Nova Cond" w:eastAsia="MS Gothic" w:hAnsi="Arial Nova Cond" w:cs="Arial"/>
          <w:b/>
          <w:color w:val="1E407A"/>
          <w:spacing w:val="6"/>
          <w:sz w:val="24"/>
        </w:rPr>
      </w:pPr>
      <w:r w:rsidRPr="00BD5B5D">
        <w:rPr>
          <w:rFonts w:ascii="Arial Nova Cond" w:eastAsia="MS Gothic" w:hAnsi="Arial Nova Cond" w:cs="Arial"/>
          <w:b/>
          <w:color w:val="1E407A"/>
          <w:spacing w:val="6"/>
          <w:sz w:val="24"/>
        </w:rPr>
        <w:lastRenderedPageBreak/>
        <w:t>TELEPÜLÉSI CSAPADÉKVÍZ-GAZDÁLKODÁS</w:t>
      </w:r>
    </w:p>
    <w:p w14:paraId="4C460E2D" w14:textId="77777777" w:rsidR="00556A09" w:rsidRPr="00BD5B5D" w:rsidRDefault="00556A09" w:rsidP="00556A09">
      <w:pPr>
        <w:shd w:val="clear" w:color="auto" w:fill="00B9BD"/>
        <w:spacing w:after="0"/>
        <w:rPr>
          <w:rFonts w:ascii="Arial Nova Cond" w:eastAsia="Arial" w:hAnsi="Arial Nova Cond" w:cs="Arial"/>
          <w:b/>
          <w:bCs/>
          <w:i/>
          <w:iCs/>
          <w:color w:val="FFFFFF"/>
          <w:sz w:val="24"/>
          <w:szCs w:val="24"/>
        </w:rPr>
      </w:pPr>
      <w:r w:rsidRPr="00BD5B5D">
        <w:rPr>
          <w:rFonts w:ascii="Arial Nova Cond" w:eastAsia="Arial" w:hAnsi="Arial Nova Cond" w:cs="Arial"/>
          <w:b/>
          <w:color w:val="FFFFFF"/>
          <w:sz w:val="20"/>
          <w:szCs w:val="20"/>
        </w:rPr>
        <w:t>ERŐSSÉGEK</w:t>
      </w:r>
    </w:p>
    <w:p w14:paraId="7F27D525" w14:textId="77777777" w:rsidR="000E740C" w:rsidRPr="00A74F4F" w:rsidRDefault="00556A09" w:rsidP="00CE50EA">
      <w:pPr>
        <w:pStyle w:val="Listaszerbekezds"/>
        <w:numPr>
          <w:ilvl w:val="0"/>
          <w:numId w:val="12"/>
        </w:numPr>
        <w:spacing w:after="0"/>
      </w:pPr>
      <w:r w:rsidRPr="00BD5B5D">
        <w:rPr>
          <w:rFonts w:eastAsia="Arial" w:cs="Arial"/>
        </w:rPr>
        <w:t xml:space="preserve">A </w:t>
      </w:r>
      <w:r w:rsidRPr="005E1F67">
        <w:rPr>
          <w:rFonts w:eastAsia="Arial" w:cs="Arial"/>
        </w:rPr>
        <w:t>településen jelentős csapadékvízelvezetési, elöntési probléma nincs</w:t>
      </w:r>
      <w:r w:rsidR="000E740C">
        <w:rPr>
          <w:rFonts w:eastAsia="Arial" w:cs="Arial"/>
        </w:rPr>
        <w:t>.</w:t>
      </w:r>
    </w:p>
    <w:p w14:paraId="741D9922" w14:textId="77777777" w:rsidR="00595C6F" w:rsidRDefault="000E740C" w:rsidP="00CE50EA">
      <w:pPr>
        <w:pStyle w:val="Listaszerbekezds"/>
        <w:numPr>
          <w:ilvl w:val="0"/>
          <w:numId w:val="12"/>
        </w:numPr>
        <w:spacing w:after="0"/>
        <w:rPr>
          <w:rFonts w:eastAsia="Arial" w:cs="Arial"/>
        </w:rPr>
      </w:pPr>
      <w:r w:rsidRPr="00595C6F">
        <w:rPr>
          <w:rFonts w:eastAsia="Arial" w:cs="Arial"/>
        </w:rPr>
        <w:t xml:space="preserve">Potenciálisan elöntéseket okozó csapadékvizek elvezetése </w:t>
      </w:r>
      <w:r w:rsidR="009919F2" w:rsidRPr="00595C6F">
        <w:rPr>
          <w:rFonts w:eastAsia="Arial" w:cs="Arial"/>
        </w:rPr>
        <w:t xml:space="preserve">a település területén </w:t>
      </w:r>
      <w:r w:rsidR="002563FC" w:rsidRPr="00595C6F">
        <w:rPr>
          <w:rFonts w:eastAsia="Arial" w:cs="Arial"/>
        </w:rPr>
        <w:t xml:space="preserve">túlnyomó részén </w:t>
      </w:r>
      <w:r w:rsidR="007347D6" w:rsidRPr="00595C6F">
        <w:rPr>
          <w:rFonts w:eastAsia="Arial" w:cs="Arial"/>
        </w:rPr>
        <w:t xml:space="preserve">megoldott. </w:t>
      </w:r>
    </w:p>
    <w:p w14:paraId="6F0EC066" w14:textId="280F758E" w:rsidR="00595C6F" w:rsidRDefault="00595C6F" w:rsidP="00CE50EA">
      <w:pPr>
        <w:pStyle w:val="Listaszerbekezds"/>
        <w:numPr>
          <w:ilvl w:val="0"/>
          <w:numId w:val="12"/>
        </w:numPr>
        <w:spacing w:after="0"/>
        <w:rPr>
          <w:rFonts w:eastAsia="Arial" w:cs="Arial"/>
        </w:rPr>
      </w:pPr>
      <w:r w:rsidRPr="00595C6F">
        <w:rPr>
          <w:rFonts w:eastAsia="Arial" w:cs="Arial"/>
        </w:rPr>
        <w:t>A szabályozott településszerkezet alkalmas a csapadékvíz-gazdálkodás megvalósítására, elzárt, lefolyástalan településrészek nem találhatók a településen.</w:t>
      </w:r>
    </w:p>
    <w:p w14:paraId="6780B474" w14:textId="0FE28ACF" w:rsidR="00556A09" w:rsidRPr="0008509D" w:rsidRDefault="00DF6B10" w:rsidP="00CE50EA">
      <w:pPr>
        <w:pStyle w:val="Listaszerbekezds"/>
        <w:numPr>
          <w:ilvl w:val="0"/>
          <w:numId w:val="12"/>
        </w:numPr>
        <w:spacing w:after="0"/>
        <w:rPr>
          <w:rFonts w:eastAsia="Arial" w:cs="Times New Roman"/>
          <w:color w:val="FFFFFF"/>
          <w:lang w:val="hu" w:eastAsia="ja-JP"/>
        </w:rPr>
      </w:pPr>
      <w:r w:rsidRPr="00320AEA">
        <w:rPr>
          <w:rFonts w:eastAsia="Arial" w:cs="Arial"/>
        </w:rPr>
        <w:t>Az összegyűjtött csapadékvíz elvezetésére minden településrészen rendelkezésre áll megfelelő befogadó.</w:t>
      </w:r>
    </w:p>
    <w:p w14:paraId="079369D7" w14:textId="77777777" w:rsidR="00556A09" w:rsidRPr="00DA2F41" w:rsidRDefault="00556A09" w:rsidP="00556A09">
      <w:pPr>
        <w:shd w:val="clear" w:color="auto" w:fill="FFBC11"/>
        <w:spacing w:after="0"/>
        <w:rPr>
          <w:rFonts w:ascii="Arial Nova Cond" w:eastAsia="Arial" w:hAnsi="Arial Nova Cond" w:cs="Arial"/>
          <w:b/>
          <w:bCs/>
          <w:i/>
          <w:iCs/>
          <w:caps/>
          <w:color w:val="FFBC11"/>
          <w:sz w:val="20"/>
          <w:szCs w:val="20"/>
          <w:lang w:val="hu"/>
        </w:rPr>
      </w:pPr>
      <w:r w:rsidRPr="00DA2F41">
        <w:rPr>
          <w:rFonts w:ascii="Arial Nova Cond" w:eastAsia="Arial" w:hAnsi="Arial Nova Cond" w:cs="Arial"/>
          <w:b/>
          <w:caps/>
          <w:color w:val="FFFFFF"/>
          <w:sz w:val="20"/>
          <w:szCs w:val="20"/>
          <w:lang w:val="hu"/>
        </w:rPr>
        <w:t>Gyengeségek</w:t>
      </w:r>
    </w:p>
    <w:p w14:paraId="0B17FA9A" w14:textId="531786C5" w:rsidR="007A332E" w:rsidRPr="002F1064" w:rsidRDefault="00A22B3D" w:rsidP="00CE50EA">
      <w:pPr>
        <w:pStyle w:val="Listaszerbekezds"/>
        <w:numPr>
          <w:ilvl w:val="0"/>
          <w:numId w:val="12"/>
        </w:numPr>
        <w:spacing w:after="0"/>
      </w:pPr>
      <w:r>
        <w:t xml:space="preserve">A csapadékvizeket </w:t>
      </w:r>
      <w:r w:rsidR="00231B6B">
        <w:t>levezető</w:t>
      </w:r>
      <w:r w:rsidR="4C96A7C3">
        <w:t>k</w:t>
      </w:r>
      <w:r w:rsidR="00231B6B">
        <w:t xml:space="preserve"> műtárgya</w:t>
      </w:r>
      <w:r w:rsidR="006A11C2">
        <w:t>i</w:t>
      </w:r>
      <w:r w:rsidR="00087EC3">
        <w:t>nak</w:t>
      </w:r>
      <w:r w:rsidR="00231B6B">
        <w:t xml:space="preserve"> egy </w:t>
      </w:r>
      <w:r w:rsidR="00E54741">
        <w:t xml:space="preserve">(kisebb) </w:t>
      </w:r>
      <w:r w:rsidR="00231B6B">
        <w:t>része átépítendő</w:t>
      </w:r>
      <w:r w:rsidR="007A332E">
        <w:t xml:space="preserve">, </w:t>
      </w:r>
      <w:r w:rsidR="79435B06">
        <w:t>több</w:t>
      </w:r>
      <w:r w:rsidR="007A332E">
        <w:t xml:space="preserve"> levezetőn a </w:t>
      </w:r>
      <w:r w:rsidR="007A332E" w:rsidRPr="4A1DFF06">
        <w:rPr>
          <w:rFonts w:eastAsia="Arial" w:cs="Arial"/>
        </w:rPr>
        <w:t>kapubejárók</w:t>
      </w:r>
      <w:r w:rsidR="31C5E884" w:rsidRPr="4A1DFF06">
        <w:rPr>
          <w:rFonts w:eastAsia="Arial" w:cs="Arial"/>
        </w:rPr>
        <w:t xml:space="preserve"> méretének felülvizsgálata, helyenként</w:t>
      </w:r>
      <w:r w:rsidR="007A332E" w:rsidRPr="4A1DFF06">
        <w:rPr>
          <w:rFonts w:eastAsia="Arial" w:cs="Arial"/>
        </w:rPr>
        <w:t xml:space="preserve"> átépítése szükséges.</w:t>
      </w:r>
    </w:p>
    <w:p w14:paraId="3C50107E" w14:textId="75A6F32B" w:rsidR="00556A09" w:rsidRPr="00FE1A17" w:rsidRDefault="00556A09" w:rsidP="00CE50EA">
      <w:pPr>
        <w:pStyle w:val="Listaszerbekezds"/>
        <w:numPr>
          <w:ilvl w:val="0"/>
          <w:numId w:val="12"/>
        </w:numPr>
        <w:spacing w:after="0"/>
      </w:pPr>
      <w:r w:rsidRPr="00FE1A17">
        <w:t>A Zrínyi- Futár utcák közötti zárt csapadékcsatorna pontos nyomvonala és mérete, kialakítása sem ismert</w:t>
      </w:r>
      <w:r w:rsidR="00DB61BA">
        <w:t>,</w:t>
      </w:r>
      <w:r w:rsidRPr="00FE1A17">
        <w:t xml:space="preserve"> </w:t>
      </w:r>
      <w:r w:rsidR="00DB61BA">
        <w:t>t</w:t>
      </w:r>
      <w:r w:rsidRPr="00FE1A17">
        <w:t>isztítást- ellenőrzést biztosító aknák általában nem épültek</w:t>
      </w:r>
      <w:r w:rsidR="00DB61BA">
        <w:t>.</w:t>
      </w:r>
      <w:r w:rsidRPr="00FE1A17">
        <w:t xml:space="preserve"> Mivel nagy részben magánterületen került kiépítésre, így jogilag sem rendezett</w:t>
      </w:r>
      <w:r w:rsidR="00DB61BA">
        <w:t>, l</w:t>
      </w:r>
      <w:r w:rsidRPr="00FE1A17">
        <w:t>egalizáláshoz szolgalmi jog bejegyzése szükséges.</w:t>
      </w:r>
    </w:p>
    <w:p w14:paraId="1FD904CF" w14:textId="77777777" w:rsidR="002F1064" w:rsidRDefault="002F1064" w:rsidP="00CE50EA">
      <w:pPr>
        <w:pStyle w:val="Listaszerbekezds"/>
        <w:numPr>
          <w:ilvl w:val="0"/>
          <w:numId w:val="12"/>
        </w:numPr>
        <w:spacing w:after="0"/>
        <w:rPr>
          <w:rFonts w:eastAsia="Arial" w:cs="Arial"/>
        </w:rPr>
      </w:pPr>
      <w:r w:rsidRPr="4A1DFF06">
        <w:rPr>
          <w:rFonts w:eastAsia="Arial" w:cs="Arial"/>
        </w:rPr>
        <w:t>A településen a csapadékvíz helyben tartásának eszközeit, lehetőségeit nem alkalmazzák.</w:t>
      </w:r>
    </w:p>
    <w:p w14:paraId="4F4414B6" w14:textId="50D748D8" w:rsidR="429D23FA" w:rsidRDefault="429D23FA" w:rsidP="00CE50EA">
      <w:pPr>
        <w:pStyle w:val="Listaszerbekezds"/>
        <w:numPr>
          <w:ilvl w:val="0"/>
          <w:numId w:val="12"/>
        </w:numPr>
        <w:spacing w:after="0"/>
        <w:rPr>
          <w:rFonts w:eastAsia="Arial" w:cs="Arial"/>
        </w:rPr>
      </w:pPr>
      <w:r w:rsidRPr="4A1DFF06">
        <w:rPr>
          <w:rFonts w:eastAsia="Arial" w:cs="Arial"/>
        </w:rPr>
        <w:t>Több levezető nyomvonala jogilag rendezetlen, nehezen megközelíthető, magánterületeken halad keresztül.</w:t>
      </w:r>
    </w:p>
    <w:p w14:paraId="0A0AA33B" w14:textId="77777777" w:rsidR="00556A09" w:rsidRPr="00F808BC" w:rsidRDefault="00556A09" w:rsidP="00556A09">
      <w:pPr>
        <w:spacing w:before="120" w:after="0"/>
        <w:jc w:val="left"/>
        <w:outlineLvl w:val="4"/>
        <w:rPr>
          <w:rFonts w:ascii="Arial Nova Cond" w:eastAsia="MS Gothic" w:hAnsi="Arial Nova Cond" w:cs="Arial"/>
          <w:b/>
          <w:color w:val="1E407A"/>
          <w:spacing w:val="6"/>
          <w:sz w:val="24"/>
        </w:rPr>
      </w:pPr>
      <w:r>
        <w:rPr>
          <w:rFonts w:ascii="Arial Nova Cond" w:eastAsia="MS Gothic" w:hAnsi="Arial Nova Cond" w:cs="Arial"/>
          <w:b/>
          <w:color w:val="1E407A"/>
          <w:spacing w:val="6"/>
          <w:sz w:val="24"/>
        </w:rPr>
        <w:t>ÁRVÍZVÉDELEM</w:t>
      </w:r>
    </w:p>
    <w:p w14:paraId="5524D0BF" w14:textId="77777777" w:rsidR="00556A09" w:rsidRPr="00F808BC" w:rsidRDefault="4DEA245E" w:rsidP="00556A09">
      <w:pPr>
        <w:shd w:val="clear" w:color="auto" w:fill="00B9BD"/>
        <w:spacing w:after="0"/>
        <w:rPr>
          <w:rFonts w:ascii="Arial Nova Cond" w:eastAsia="Arial" w:hAnsi="Arial Nova Cond" w:cs="Arial"/>
          <w:b/>
          <w:bCs/>
          <w:color w:val="FFFFFF"/>
          <w:sz w:val="20"/>
          <w:szCs w:val="20"/>
        </w:rPr>
      </w:pPr>
      <w:r w:rsidRPr="287CE6F2">
        <w:rPr>
          <w:rFonts w:ascii="Arial Nova Cond" w:eastAsia="Arial" w:hAnsi="Arial Nova Cond" w:cs="Arial"/>
          <w:b/>
          <w:bCs/>
          <w:color w:val="FFFFFF" w:themeColor="background1"/>
          <w:sz w:val="20"/>
          <w:szCs w:val="20"/>
        </w:rPr>
        <w:t>ERŐSSÉGEK</w:t>
      </w:r>
    </w:p>
    <w:p w14:paraId="03087D72" w14:textId="61CFFD61" w:rsidR="00556A09" w:rsidRPr="0048199D" w:rsidRDefault="1A92BED8" w:rsidP="00CE50EA">
      <w:pPr>
        <w:pStyle w:val="Listaszerbekezds"/>
        <w:numPr>
          <w:ilvl w:val="0"/>
          <w:numId w:val="12"/>
        </w:numPr>
        <w:spacing w:after="0"/>
      </w:pPr>
      <w:r w:rsidRPr="0048199D">
        <w:t>Mór település esetében nincs közvetlen árvízi kockázat a területen és a vízfolyás vízgyűjtőjén lehulló csapadékvizek jelentősebb árvízi kockázat nélkül elvezethetők.</w:t>
      </w:r>
    </w:p>
    <w:p w14:paraId="5A6C46A8" w14:textId="2909CBCE" w:rsidR="00556A09" w:rsidRPr="0048199D" w:rsidRDefault="1A92BED8" w:rsidP="00CE50EA">
      <w:pPr>
        <w:pStyle w:val="Listaszerbekezds"/>
        <w:numPr>
          <w:ilvl w:val="0"/>
          <w:numId w:val="12"/>
        </w:numPr>
        <w:spacing w:after="0"/>
      </w:pPr>
      <w:r w:rsidRPr="0048199D">
        <w:t>A Mór-</w:t>
      </w:r>
      <w:proofErr w:type="spellStart"/>
      <w:r w:rsidRPr="0048199D">
        <w:t>Bodajki</w:t>
      </w:r>
      <w:proofErr w:type="spellEnd"/>
      <w:r w:rsidRPr="0048199D">
        <w:t xml:space="preserve"> vízfolyáson a Mór a </w:t>
      </w:r>
      <w:proofErr w:type="spellStart"/>
      <w:r w:rsidRPr="0048199D">
        <w:t>Velegi</w:t>
      </w:r>
      <w:proofErr w:type="spellEnd"/>
      <w:r w:rsidRPr="0048199D">
        <w:t xml:space="preserve"> út feletti szakaszon részben árhullám csökkentést célzó tó rendszer található, amely ma halastóként funkcionál. A tórendszer részét képező tavak megfelelő üzemeltetés mellett képesek a felső területekről érkező árhullámok csillapítására.</w:t>
      </w:r>
    </w:p>
    <w:p w14:paraId="45297E22" w14:textId="26BBCC66" w:rsidR="00556A09" w:rsidRPr="0048199D" w:rsidRDefault="1A92BED8" w:rsidP="00CE50EA">
      <w:pPr>
        <w:pStyle w:val="Listaszerbekezds"/>
        <w:numPr>
          <w:ilvl w:val="0"/>
          <w:numId w:val="12"/>
        </w:numPr>
        <w:spacing w:after="0"/>
      </w:pPr>
      <w:r w:rsidRPr="0048199D">
        <w:t>Mór városában és környezetében, a „villám-árvizek” elsődlegesen helyi, eseti elöntéseket okozhatnak.</w:t>
      </w:r>
    </w:p>
    <w:p w14:paraId="269A350A" w14:textId="7C68F1F9" w:rsidR="00556A09" w:rsidRPr="0048199D" w:rsidRDefault="1A92BED8" w:rsidP="00CE50EA">
      <w:pPr>
        <w:pStyle w:val="Listaszerbekezds"/>
        <w:numPr>
          <w:ilvl w:val="0"/>
          <w:numId w:val="12"/>
        </w:numPr>
        <w:spacing w:after="0"/>
      </w:pPr>
      <w:r w:rsidRPr="0048199D">
        <w:t>A Mór-</w:t>
      </w:r>
      <w:proofErr w:type="spellStart"/>
      <w:r w:rsidRPr="0048199D">
        <w:t>Bodajki</w:t>
      </w:r>
      <w:proofErr w:type="spellEnd"/>
      <w:r w:rsidRPr="0048199D">
        <w:t xml:space="preserve"> vízfolyásnak - mivel kiépítettsége és állapota megfelelő - jelen állapotában nincs fejlesztési igénye.</w:t>
      </w:r>
    </w:p>
    <w:p w14:paraId="0374154E" w14:textId="46ECD2F8" w:rsidR="00556A09" w:rsidRPr="0048199D" w:rsidRDefault="1A92BED8" w:rsidP="00CE50EA">
      <w:pPr>
        <w:pStyle w:val="Listaszerbekezds"/>
        <w:numPr>
          <w:ilvl w:val="0"/>
          <w:numId w:val="12"/>
        </w:numPr>
        <w:spacing w:after="0"/>
      </w:pPr>
      <w:r w:rsidRPr="0048199D">
        <w:t>Az árvízvédelemmel kapcsolatos területek és műtárgyak fenntartása.</w:t>
      </w:r>
    </w:p>
    <w:p w14:paraId="25683C5C" w14:textId="77777777" w:rsidR="00556A09" w:rsidRPr="00F808BC" w:rsidRDefault="4DEA245E" w:rsidP="00556A09">
      <w:pPr>
        <w:shd w:val="clear" w:color="auto" w:fill="FFBC11"/>
        <w:spacing w:after="0"/>
        <w:rPr>
          <w:rFonts w:ascii="Arial Nova Cond" w:eastAsia="Arial" w:hAnsi="Arial Nova Cond" w:cs="Arial"/>
          <w:b/>
          <w:bCs/>
          <w:i/>
          <w:iCs/>
          <w:caps/>
          <w:color w:val="FFBC11"/>
          <w:sz w:val="20"/>
          <w:szCs w:val="20"/>
          <w:lang w:val="hu"/>
        </w:rPr>
      </w:pPr>
      <w:r w:rsidRPr="287CE6F2">
        <w:rPr>
          <w:rFonts w:ascii="Arial Nova Cond" w:eastAsia="Arial" w:hAnsi="Arial Nova Cond" w:cs="Arial"/>
          <w:b/>
          <w:bCs/>
          <w:caps/>
          <w:color w:val="FFFFFF" w:themeColor="background1"/>
          <w:sz w:val="20"/>
          <w:szCs w:val="20"/>
          <w:lang w:val="hu"/>
        </w:rPr>
        <w:t>Gyengeségek</w:t>
      </w:r>
    </w:p>
    <w:p w14:paraId="641D44F0" w14:textId="2CE6DB88" w:rsidR="00556A09" w:rsidRPr="0069686C" w:rsidRDefault="0F09CB7A" w:rsidP="00CE50EA">
      <w:pPr>
        <w:pStyle w:val="Listaszerbekezds"/>
        <w:numPr>
          <w:ilvl w:val="0"/>
          <w:numId w:val="12"/>
        </w:numPr>
        <w:spacing w:after="0"/>
      </w:pPr>
      <w:r w:rsidRPr="0069686C">
        <w:t>Az árvízi védelmi szervezeti hatáskörök nem egyértelműek, a feladatmegosztás nem tisztázott.</w:t>
      </w:r>
    </w:p>
    <w:p w14:paraId="7AA6E239" w14:textId="1A4E1DC4" w:rsidR="00556A09" w:rsidRPr="0069686C" w:rsidRDefault="0F09CB7A" w:rsidP="00CE50EA">
      <w:pPr>
        <w:pStyle w:val="Listaszerbekezds"/>
        <w:numPr>
          <w:ilvl w:val="0"/>
          <w:numId w:val="12"/>
        </w:numPr>
        <w:spacing w:after="0"/>
      </w:pPr>
      <w:r w:rsidRPr="0069686C">
        <w:t>A készültség fenntartása.</w:t>
      </w:r>
    </w:p>
    <w:p w14:paraId="41A8AFB0" w14:textId="77777777" w:rsidR="00556A09" w:rsidRPr="00F808BC" w:rsidRDefault="00556A09" w:rsidP="00556A09">
      <w:pPr>
        <w:spacing w:before="120" w:after="0"/>
        <w:jc w:val="left"/>
        <w:outlineLvl w:val="4"/>
        <w:rPr>
          <w:rFonts w:ascii="Arial Nova Cond" w:eastAsia="MS Gothic" w:hAnsi="Arial Nova Cond" w:cs="Arial"/>
          <w:b/>
          <w:color w:val="1E407A"/>
          <w:spacing w:val="6"/>
          <w:sz w:val="24"/>
        </w:rPr>
      </w:pPr>
      <w:r w:rsidRPr="00F808BC">
        <w:rPr>
          <w:rFonts w:ascii="Arial Nova Cond" w:eastAsia="MS Gothic" w:hAnsi="Arial Nova Cond" w:cs="Arial"/>
          <w:b/>
          <w:color w:val="1E407A"/>
          <w:spacing w:val="6"/>
          <w:sz w:val="24"/>
        </w:rPr>
        <w:t>DOMBVIDÉKI, SÍKVIDÉKI VÍZRENDEZÉS</w:t>
      </w:r>
    </w:p>
    <w:p w14:paraId="7F68D338" w14:textId="77777777" w:rsidR="00556A09" w:rsidRPr="00F808BC" w:rsidRDefault="00556A09" w:rsidP="00556A09">
      <w:pPr>
        <w:shd w:val="clear" w:color="auto" w:fill="00B9BD"/>
        <w:spacing w:after="0"/>
        <w:rPr>
          <w:rFonts w:ascii="Arial Nova Cond" w:eastAsia="Arial" w:hAnsi="Arial Nova Cond" w:cs="Arial"/>
          <w:b/>
          <w:color w:val="FFFFFF"/>
          <w:sz w:val="20"/>
          <w:szCs w:val="20"/>
        </w:rPr>
      </w:pPr>
      <w:r w:rsidRPr="00F808BC">
        <w:rPr>
          <w:rFonts w:ascii="Arial Nova Cond" w:eastAsia="Arial" w:hAnsi="Arial Nova Cond" w:cs="Arial"/>
          <w:b/>
          <w:color w:val="FFFFFF"/>
          <w:sz w:val="20"/>
          <w:szCs w:val="20"/>
        </w:rPr>
        <w:t>ERŐSSÉGEK</w:t>
      </w:r>
    </w:p>
    <w:p w14:paraId="737BF4D7" w14:textId="78B6C035" w:rsidR="00556A09" w:rsidRPr="00BE3C2F" w:rsidRDefault="00556A09" w:rsidP="00CE50EA">
      <w:pPr>
        <w:pStyle w:val="Listaszerbekezds"/>
        <w:numPr>
          <w:ilvl w:val="0"/>
          <w:numId w:val="12"/>
        </w:numPr>
        <w:spacing w:after="0"/>
        <w:rPr>
          <w:rFonts w:eastAsia="Arial" w:cs="Arial"/>
        </w:rPr>
      </w:pPr>
      <w:r w:rsidRPr="2DBCD0AD">
        <w:t xml:space="preserve">A </w:t>
      </w:r>
      <w:r w:rsidR="00BE3C2F">
        <w:t xml:space="preserve">Mór-Bodajk </w:t>
      </w:r>
      <w:r w:rsidRPr="2DBCD0AD">
        <w:t>vízfolyás felső,</w:t>
      </w:r>
      <w:r>
        <w:t xml:space="preserve"> </w:t>
      </w:r>
      <w:r w:rsidRPr="2DBCD0AD">
        <w:t>halastavak feletti szakasz</w:t>
      </w:r>
      <w:r w:rsidR="00BE3C2F">
        <w:t>án</w:t>
      </w:r>
      <w:r w:rsidRPr="2DBCD0AD">
        <w:t xml:space="preserve"> káresemények</w:t>
      </w:r>
      <w:r>
        <w:t xml:space="preserve"> nem jellemzőek</w:t>
      </w:r>
      <w:r w:rsidRPr="2DBCD0AD">
        <w:t>.</w:t>
      </w:r>
    </w:p>
    <w:p w14:paraId="05442BF2" w14:textId="1797C88D" w:rsidR="00BE3C2F" w:rsidRDefault="00BE3C2F" w:rsidP="00CE50EA">
      <w:pPr>
        <w:pStyle w:val="Listaszerbekezds"/>
        <w:numPr>
          <w:ilvl w:val="0"/>
          <w:numId w:val="12"/>
        </w:numPr>
        <w:rPr>
          <w:rFonts w:eastAsia="Arial" w:cs="Arial"/>
        </w:rPr>
      </w:pPr>
      <w:r w:rsidRPr="00DC6FFA">
        <w:rPr>
          <w:rFonts w:eastAsia="Arial" w:cs="Arial"/>
        </w:rPr>
        <w:t xml:space="preserve">A </w:t>
      </w:r>
      <w:r>
        <w:rPr>
          <w:rFonts w:eastAsia="Arial" w:cs="Arial"/>
        </w:rPr>
        <w:t xml:space="preserve">város </w:t>
      </w:r>
      <w:r w:rsidRPr="00DC6FFA">
        <w:rPr>
          <w:rFonts w:eastAsia="Arial" w:cs="Arial"/>
        </w:rPr>
        <w:t>terület</w:t>
      </w:r>
      <w:r>
        <w:rPr>
          <w:rFonts w:eastAsia="Arial" w:cs="Arial"/>
        </w:rPr>
        <w:t>é</w:t>
      </w:r>
      <w:r w:rsidRPr="00DC6FFA">
        <w:rPr>
          <w:rFonts w:eastAsia="Arial" w:cs="Arial"/>
        </w:rPr>
        <w:t>re hulló csapadékv</w:t>
      </w:r>
      <w:r>
        <w:rPr>
          <w:rFonts w:eastAsia="Arial" w:cs="Arial"/>
        </w:rPr>
        <w:t>i</w:t>
      </w:r>
      <w:r w:rsidRPr="00DC6FFA">
        <w:rPr>
          <w:rFonts w:eastAsia="Arial" w:cs="Arial"/>
        </w:rPr>
        <w:t>z</w:t>
      </w:r>
      <w:r>
        <w:rPr>
          <w:rFonts w:eastAsia="Arial" w:cs="Arial"/>
        </w:rPr>
        <w:t>ek</w:t>
      </w:r>
      <w:r w:rsidRPr="00DC6FFA">
        <w:rPr>
          <w:rFonts w:eastAsia="Arial" w:cs="Arial"/>
        </w:rPr>
        <w:t xml:space="preserve"> befogadás</w:t>
      </w:r>
      <w:r>
        <w:rPr>
          <w:rFonts w:eastAsia="Arial" w:cs="Arial"/>
        </w:rPr>
        <w:t>ár</w:t>
      </w:r>
      <w:r w:rsidRPr="00DC6FFA">
        <w:rPr>
          <w:rFonts w:eastAsia="Arial" w:cs="Arial"/>
        </w:rPr>
        <w:t>a és elvezetés</w:t>
      </w:r>
      <w:r>
        <w:rPr>
          <w:rFonts w:eastAsia="Arial" w:cs="Arial"/>
        </w:rPr>
        <w:t>ér</w:t>
      </w:r>
      <w:r w:rsidRPr="00DC6FFA">
        <w:rPr>
          <w:rFonts w:eastAsia="Arial" w:cs="Arial"/>
        </w:rPr>
        <w:t xml:space="preserve">e a településen </w:t>
      </w:r>
      <w:r w:rsidR="00E06611">
        <w:rPr>
          <w:rFonts w:eastAsia="Arial" w:cs="Arial"/>
        </w:rPr>
        <w:t xml:space="preserve">három </w:t>
      </w:r>
      <w:r>
        <w:rPr>
          <w:rFonts w:eastAsia="Arial" w:cs="Arial"/>
        </w:rPr>
        <w:t xml:space="preserve">vízfolyás </w:t>
      </w:r>
      <w:r w:rsidR="007C364E">
        <w:rPr>
          <w:rFonts w:eastAsia="Arial" w:cs="Arial"/>
        </w:rPr>
        <w:t xml:space="preserve">(Mór-Bodajk vízfolyás, kisebb mértékben </w:t>
      </w:r>
      <w:r w:rsidR="004B1651">
        <w:rPr>
          <w:rFonts w:eastAsia="Arial" w:cs="Arial"/>
        </w:rPr>
        <w:t xml:space="preserve">az Általér </w:t>
      </w:r>
      <w:r w:rsidR="001B0F6D">
        <w:rPr>
          <w:rFonts w:eastAsia="Arial" w:cs="Arial"/>
        </w:rPr>
        <w:t xml:space="preserve">és a </w:t>
      </w:r>
      <w:proofErr w:type="spellStart"/>
      <w:r w:rsidR="001B0F6D">
        <w:rPr>
          <w:rFonts w:eastAsia="Arial" w:cs="Arial"/>
        </w:rPr>
        <w:t>Ga</w:t>
      </w:r>
      <w:r w:rsidR="00555CCE">
        <w:rPr>
          <w:rFonts w:eastAsia="Arial" w:cs="Arial"/>
        </w:rPr>
        <w:t>j</w:t>
      </w:r>
      <w:r w:rsidR="0025634D">
        <w:rPr>
          <w:rFonts w:eastAsia="Arial" w:cs="Arial"/>
        </w:rPr>
        <w:t>a</w:t>
      </w:r>
      <w:proofErr w:type="spellEnd"/>
      <w:r w:rsidR="0025634D">
        <w:rPr>
          <w:rFonts w:eastAsia="Arial" w:cs="Arial"/>
        </w:rPr>
        <w:t xml:space="preserve">-patak) </w:t>
      </w:r>
      <w:r>
        <w:rPr>
          <w:rFonts w:eastAsia="Arial" w:cs="Arial"/>
        </w:rPr>
        <w:t>és mellékvizei</w:t>
      </w:r>
      <w:r w:rsidR="00E06611">
        <w:rPr>
          <w:rFonts w:eastAsia="Arial" w:cs="Arial"/>
        </w:rPr>
        <w:t xml:space="preserve"> is rendelkezésre állnak</w:t>
      </w:r>
      <w:r w:rsidRPr="00DC6FFA">
        <w:rPr>
          <w:rFonts w:eastAsia="Arial" w:cs="Arial"/>
        </w:rPr>
        <w:t>.</w:t>
      </w:r>
    </w:p>
    <w:p w14:paraId="14A7F3CF" w14:textId="77777777" w:rsidR="00433063" w:rsidRPr="00962B92" w:rsidRDefault="00433063" w:rsidP="00433063">
      <w:pPr>
        <w:shd w:val="clear" w:color="auto" w:fill="FFBC11"/>
        <w:spacing w:after="0"/>
        <w:rPr>
          <w:rFonts w:ascii="Arial Nova Cond" w:eastAsia="Arial" w:hAnsi="Arial Nova Cond" w:cs="Arial"/>
          <w:b/>
          <w:i/>
          <w:caps/>
          <w:color w:val="FFBC11"/>
          <w:sz w:val="20"/>
          <w:szCs w:val="20"/>
          <w:lang w:val="hu"/>
        </w:rPr>
      </w:pPr>
      <w:r w:rsidRPr="00962B92">
        <w:rPr>
          <w:rFonts w:ascii="Arial Nova Cond" w:eastAsia="Arial" w:hAnsi="Arial Nova Cond" w:cs="Arial"/>
          <w:b/>
          <w:caps/>
          <w:color w:val="FFFFFF"/>
          <w:sz w:val="20"/>
          <w:szCs w:val="20"/>
          <w:lang w:val="hu"/>
        </w:rPr>
        <w:t>Gyengeségek</w:t>
      </w:r>
    </w:p>
    <w:p w14:paraId="0A41127C" w14:textId="043483D3" w:rsidR="00433063" w:rsidRDefault="5432F376" w:rsidP="00CE50EA">
      <w:pPr>
        <w:pStyle w:val="Listaszerbekezds"/>
        <w:numPr>
          <w:ilvl w:val="0"/>
          <w:numId w:val="12"/>
        </w:numPr>
        <w:spacing w:after="0"/>
        <w:rPr>
          <w:rFonts w:eastAsia="Arial" w:cs="Arial"/>
        </w:rPr>
      </w:pPr>
      <w:r w:rsidRPr="4A1DFF06">
        <w:rPr>
          <w:rFonts w:eastAsia="Arial" w:cs="Arial"/>
        </w:rPr>
        <w:t xml:space="preserve">A vízfolyásokról nem áll rendelkezésre állapot-felvételi terv, vagy azok már elavultak (20 évnél </w:t>
      </w:r>
      <w:proofErr w:type="spellStart"/>
      <w:r w:rsidRPr="4A1DFF06">
        <w:rPr>
          <w:rFonts w:eastAsia="Arial" w:cs="Arial"/>
        </w:rPr>
        <w:t>régebbiek</w:t>
      </w:r>
      <w:proofErr w:type="spellEnd"/>
      <w:r w:rsidRPr="4A1DFF06">
        <w:rPr>
          <w:rFonts w:eastAsia="Arial" w:cs="Arial"/>
        </w:rPr>
        <w:t>)</w:t>
      </w:r>
    </w:p>
    <w:p w14:paraId="2EDD188E" w14:textId="7B5A919E" w:rsidR="370BFAE4" w:rsidRDefault="370BFAE4" w:rsidP="00CE50EA">
      <w:pPr>
        <w:pStyle w:val="Listaszerbekezds"/>
        <w:numPr>
          <w:ilvl w:val="0"/>
          <w:numId w:val="12"/>
        </w:numPr>
        <w:spacing w:after="0"/>
        <w:rPr>
          <w:rFonts w:eastAsia="Arial" w:cs="Arial"/>
        </w:rPr>
      </w:pPr>
      <w:r w:rsidRPr="4A1DFF06">
        <w:rPr>
          <w:rFonts w:eastAsia="Arial" w:cs="Arial"/>
        </w:rPr>
        <w:lastRenderedPageBreak/>
        <w:t>A mértékadó vízhozamok meghatározása nem a jelenleg elfogadott módszerek szerint tö</w:t>
      </w:r>
      <w:r w:rsidR="2B81D44A" w:rsidRPr="4A1DFF06">
        <w:rPr>
          <w:rFonts w:eastAsia="Arial" w:cs="Arial"/>
        </w:rPr>
        <w:t>rtént.</w:t>
      </w:r>
    </w:p>
    <w:p w14:paraId="5859736D" w14:textId="77777777" w:rsidR="00312CB6" w:rsidRPr="00962B92" w:rsidRDefault="00312CB6" w:rsidP="00312CB6">
      <w:pPr>
        <w:spacing w:before="120" w:after="0"/>
        <w:jc w:val="left"/>
        <w:outlineLvl w:val="4"/>
        <w:rPr>
          <w:rFonts w:ascii="Arial Nova Cond" w:eastAsia="MS Gothic" w:hAnsi="Arial Nova Cond" w:cs="Arial"/>
          <w:b/>
          <w:color w:val="1E407A"/>
          <w:spacing w:val="6"/>
          <w:sz w:val="24"/>
        </w:rPr>
      </w:pPr>
      <w:r w:rsidRPr="00962B92">
        <w:rPr>
          <w:rFonts w:ascii="Arial Nova Cond" w:eastAsia="MS Gothic" w:hAnsi="Arial Nova Cond" w:cs="Arial"/>
          <w:b/>
          <w:color w:val="1E407A"/>
          <w:spacing w:val="6"/>
          <w:sz w:val="24"/>
        </w:rPr>
        <w:t>TERÜLETI VÍZVISSZATARTÁS, TÉRSÉGI VÍZELOSZTÁS, TÓGAZDÁLKODÁS</w:t>
      </w:r>
    </w:p>
    <w:p w14:paraId="7AAE08B7" w14:textId="77777777" w:rsidR="00312CB6" w:rsidRPr="00962B92" w:rsidRDefault="0B253075" w:rsidP="00312CB6">
      <w:pPr>
        <w:shd w:val="clear" w:color="auto" w:fill="00B9BD"/>
        <w:spacing w:after="0"/>
        <w:rPr>
          <w:rFonts w:ascii="Arial Nova Cond" w:eastAsia="Arial" w:hAnsi="Arial Nova Cond" w:cs="Arial"/>
          <w:b/>
          <w:i/>
          <w:color w:val="FFFFFF"/>
          <w:sz w:val="24"/>
          <w:szCs w:val="24"/>
        </w:rPr>
      </w:pPr>
      <w:r w:rsidRPr="287CE6F2">
        <w:rPr>
          <w:rFonts w:ascii="Arial Nova Cond" w:eastAsia="Arial" w:hAnsi="Arial Nova Cond" w:cs="Arial"/>
          <w:b/>
          <w:bCs/>
          <w:color w:val="FFFFFF" w:themeColor="background1"/>
          <w:sz w:val="20"/>
          <w:szCs w:val="20"/>
        </w:rPr>
        <w:t>ERŐSSÉGEK</w:t>
      </w:r>
    </w:p>
    <w:p w14:paraId="286F8103" w14:textId="0E032EAE" w:rsidR="5BFDCFFD" w:rsidRPr="0048199D" w:rsidRDefault="5BFDCFFD" w:rsidP="00CE50EA">
      <w:pPr>
        <w:pStyle w:val="Listaszerbekezds"/>
        <w:numPr>
          <w:ilvl w:val="0"/>
          <w:numId w:val="12"/>
        </w:numPr>
        <w:spacing w:after="0"/>
      </w:pPr>
      <w:r w:rsidRPr="0048199D">
        <w:t>A térség a rendelkezésre álló adottságok alapján komplex és rendezett területi vízgazdálkodással rendelkezik.</w:t>
      </w:r>
    </w:p>
    <w:p w14:paraId="66006426" w14:textId="0FC5145E" w:rsidR="5BFDCFFD" w:rsidRPr="0048199D" w:rsidRDefault="5BFDCFFD" w:rsidP="00CE50EA">
      <w:pPr>
        <w:pStyle w:val="Listaszerbekezds"/>
        <w:numPr>
          <w:ilvl w:val="0"/>
          <w:numId w:val="12"/>
        </w:numPr>
        <w:spacing w:after="0"/>
      </w:pPr>
      <w:r w:rsidRPr="0048199D">
        <w:t>A területi vízvisszatartást a területen lévő tározókkal (halastavakkal) megoldott.</w:t>
      </w:r>
    </w:p>
    <w:p w14:paraId="78C30C7F" w14:textId="428AF2C5" w:rsidR="5BFDCFFD" w:rsidRPr="0048199D" w:rsidRDefault="5BFDCFFD" w:rsidP="00CE50EA">
      <w:pPr>
        <w:pStyle w:val="Listaszerbekezds"/>
        <w:numPr>
          <w:ilvl w:val="0"/>
          <w:numId w:val="12"/>
        </w:numPr>
        <w:spacing w:after="0"/>
      </w:pPr>
      <w:r w:rsidRPr="0048199D">
        <w:t>A tógazdálkodás rendezett formában biztosított a területen.</w:t>
      </w:r>
    </w:p>
    <w:p w14:paraId="2B4B8C7C" w14:textId="77777777" w:rsidR="00312CB6" w:rsidRPr="00962B92" w:rsidRDefault="00312CB6" w:rsidP="00312CB6">
      <w:pPr>
        <w:shd w:val="clear" w:color="auto" w:fill="FFBC11"/>
        <w:spacing w:after="0"/>
        <w:rPr>
          <w:rFonts w:ascii="Arial Nova Cond" w:eastAsia="Arial" w:hAnsi="Arial Nova Cond" w:cs="Arial"/>
          <w:b/>
          <w:i/>
          <w:caps/>
          <w:color w:val="FFBC11"/>
          <w:sz w:val="20"/>
          <w:szCs w:val="20"/>
          <w:lang w:val="hu"/>
        </w:rPr>
      </w:pPr>
      <w:r w:rsidRPr="00962B92">
        <w:rPr>
          <w:rFonts w:ascii="Arial Nova Cond" w:eastAsia="Arial" w:hAnsi="Arial Nova Cond" w:cs="Arial"/>
          <w:b/>
          <w:caps/>
          <w:color w:val="FFFFFF"/>
          <w:sz w:val="20"/>
          <w:szCs w:val="20"/>
          <w:lang w:val="hu"/>
        </w:rPr>
        <w:t>Gyengeségek</w:t>
      </w:r>
    </w:p>
    <w:p w14:paraId="6CC2C4B5" w14:textId="4FE2AEB9" w:rsidR="00312CB6" w:rsidRDefault="5D68ACF1" w:rsidP="00776C95">
      <w:pPr>
        <w:pStyle w:val="Listaszerbekezds"/>
        <w:spacing w:after="0"/>
        <w:rPr>
          <w:rFonts w:eastAsia="Arial" w:cs="Arial"/>
        </w:rPr>
      </w:pPr>
      <w:r w:rsidRPr="287CE6F2">
        <w:rPr>
          <w:rFonts w:eastAsia="Arial" w:cs="Arial"/>
        </w:rPr>
        <w:t>A tógazdálkodási érdekek és az árvízvédelmi érdekek esetleges ütközése.</w:t>
      </w:r>
    </w:p>
    <w:p w14:paraId="2D6CE930" w14:textId="2532E586" w:rsidR="00312CB6" w:rsidRDefault="5D68ACF1" w:rsidP="4860514E">
      <w:pPr>
        <w:pStyle w:val="Listaszerbekezds"/>
        <w:spacing w:after="0"/>
        <w:rPr>
          <w:rFonts w:eastAsia="Arial" w:cs="Arial"/>
        </w:rPr>
      </w:pPr>
      <w:r w:rsidRPr="4860514E">
        <w:rPr>
          <w:rFonts w:eastAsia="Arial" w:cs="Arial"/>
        </w:rPr>
        <w:t>A rendszer fenntartási kötelezettség</w:t>
      </w:r>
      <w:r w:rsidR="0028710B">
        <w:rPr>
          <w:rFonts w:eastAsia="Arial" w:cs="Arial"/>
        </w:rPr>
        <w:t xml:space="preserve">ének betartása nem </w:t>
      </w:r>
      <w:r w:rsidR="00817DAE">
        <w:rPr>
          <w:rFonts w:eastAsia="Arial" w:cs="Arial"/>
        </w:rPr>
        <w:t>teljeskörű</w:t>
      </w:r>
      <w:r w:rsidRPr="4860514E">
        <w:rPr>
          <w:rFonts w:eastAsia="Arial" w:cs="Arial"/>
        </w:rPr>
        <w:t>.</w:t>
      </w:r>
      <w:r w:rsidR="0B253075" w:rsidRPr="4860514E">
        <w:rPr>
          <w:rFonts w:eastAsia="Arial" w:cs="Arial"/>
        </w:rPr>
        <w:t xml:space="preserve"> </w:t>
      </w:r>
    </w:p>
    <w:p w14:paraId="3DF3D971" w14:textId="3CE917AC" w:rsidR="5CFBD130" w:rsidRDefault="5CFBD130" w:rsidP="4860514E">
      <w:pPr>
        <w:pStyle w:val="Listaszerbekezds"/>
        <w:spacing w:after="0"/>
        <w:rPr>
          <w:rFonts w:eastAsia="Arial" w:cs="Arial"/>
        </w:rPr>
      </w:pPr>
      <w:r w:rsidRPr="4860514E">
        <w:rPr>
          <w:rFonts w:eastAsia="Arial" w:cs="Arial"/>
        </w:rPr>
        <w:t>A csökkenő vízutánpótlás és a gyakoribb kisvizes időszakok kedvezőtlenül befolyásolják a térségi vízvisszatartó rendszerek működését.</w:t>
      </w:r>
    </w:p>
    <w:p w14:paraId="43B806A2" w14:textId="77BDB039" w:rsidR="5CFBD130" w:rsidRDefault="5CFBD130" w:rsidP="4860514E">
      <w:pPr>
        <w:pStyle w:val="Listaszerbekezds"/>
        <w:spacing w:after="0"/>
        <w:rPr>
          <w:rFonts w:eastAsia="Arial" w:cs="Arial"/>
        </w:rPr>
      </w:pPr>
      <w:r w:rsidRPr="4860514E">
        <w:rPr>
          <w:rFonts w:eastAsia="Arial" w:cs="Arial"/>
        </w:rPr>
        <w:t>A vízvisszatartó létesítmények üzemeltetési dokumentációja és monitoringrendszere több helyen korszerűsítésre szorul.</w:t>
      </w:r>
    </w:p>
    <w:p w14:paraId="415E834B" w14:textId="3D57FECB" w:rsidR="5CFBD130" w:rsidRDefault="5CFBD130" w:rsidP="4860514E">
      <w:pPr>
        <w:pStyle w:val="Listaszerbekezds"/>
        <w:spacing w:after="0"/>
        <w:rPr>
          <w:rFonts w:eastAsia="Arial" w:cs="Arial"/>
        </w:rPr>
      </w:pPr>
      <w:r w:rsidRPr="4860514E">
        <w:rPr>
          <w:rFonts w:eastAsia="Arial" w:cs="Arial"/>
        </w:rPr>
        <w:t>A vízgyűjtőkről érkező hordalékterhelés egyes tavaknál rontja a vízkormányzás és az üzemeltetés hatékonyságát.</w:t>
      </w:r>
    </w:p>
    <w:p w14:paraId="551BFEDE" w14:textId="77777777" w:rsidR="00312CB6" w:rsidRPr="00B85F78" w:rsidRDefault="00312CB6" w:rsidP="00312CB6">
      <w:pPr>
        <w:spacing w:before="120" w:after="0"/>
        <w:ind w:right="-2"/>
        <w:jc w:val="left"/>
        <w:outlineLvl w:val="4"/>
        <w:rPr>
          <w:rFonts w:ascii="Arial Nova Cond" w:eastAsia="MS Gothic" w:hAnsi="Arial Nova Cond" w:cs="Arial"/>
          <w:b/>
          <w:color w:val="1E407A"/>
          <w:spacing w:val="6"/>
          <w:sz w:val="24"/>
        </w:rPr>
      </w:pPr>
      <w:r w:rsidRPr="00B85F78">
        <w:rPr>
          <w:rFonts w:ascii="Arial Nova Cond" w:eastAsia="MS Gothic" w:hAnsi="Arial Nova Cond" w:cs="Arial"/>
          <w:b/>
          <w:color w:val="1E407A"/>
          <w:spacing w:val="6"/>
          <w:sz w:val="24"/>
        </w:rPr>
        <w:t>MEZŐGAZDASÁGI VÍZGAZDÁLKODÁS: BELVÍZGAZDÁLKODÁS, ASZÁLYKÁRELHÁRÍTÁS (ÖNTÖZÉS)</w:t>
      </w:r>
    </w:p>
    <w:p w14:paraId="2E0D780C" w14:textId="77777777" w:rsidR="00312CB6" w:rsidRPr="00710E3C" w:rsidRDefault="00312CB6" w:rsidP="00312CB6">
      <w:pPr>
        <w:shd w:val="clear" w:color="auto" w:fill="00B9BD"/>
        <w:spacing w:after="0"/>
        <w:rPr>
          <w:rFonts w:ascii="Arial Nova Cond" w:eastAsia="Arial" w:hAnsi="Arial Nova Cond" w:cs="Arial"/>
          <w:b/>
          <w:i/>
          <w:color w:val="FFFFFF"/>
          <w:sz w:val="24"/>
          <w:szCs w:val="24"/>
        </w:rPr>
      </w:pPr>
      <w:r w:rsidRPr="00710E3C">
        <w:rPr>
          <w:rFonts w:ascii="Arial Nova Cond" w:eastAsia="Arial" w:hAnsi="Arial Nova Cond" w:cs="Arial"/>
          <w:b/>
          <w:color w:val="FFFFFF"/>
          <w:sz w:val="20"/>
          <w:szCs w:val="20"/>
        </w:rPr>
        <w:t>ERŐSSÉGEK</w:t>
      </w:r>
    </w:p>
    <w:p w14:paraId="55C31F54" w14:textId="4424BA9F" w:rsidR="00312CB6" w:rsidRPr="00537094" w:rsidRDefault="00DC73DF" w:rsidP="00CE50EA">
      <w:pPr>
        <w:pStyle w:val="Listaszerbekezds"/>
        <w:numPr>
          <w:ilvl w:val="0"/>
          <w:numId w:val="12"/>
        </w:numPr>
        <w:spacing w:after="0"/>
        <w:rPr>
          <w:rFonts w:eastAsia="Arial" w:cs="Arial"/>
        </w:rPr>
      </w:pPr>
      <w:r w:rsidRPr="00537094">
        <w:rPr>
          <w:rFonts w:eastAsia="Arial" w:cs="Arial"/>
        </w:rPr>
        <w:t xml:space="preserve">Mór területén több jelentősebb öntözőtelep található, a teljes öntözött terület mintegy 333 ha. </w:t>
      </w:r>
    </w:p>
    <w:p w14:paraId="2FC5FF4F" w14:textId="77777777" w:rsidR="00312CB6" w:rsidRPr="00710E3C" w:rsidRDefault="00312CB6" w:rsidP="00312CB6">
      <w:pPr>
        <w:shd w:val="clear" w:color="auto" w:fill="FFBC11"/>
        <w:spacing w:after="0"/>
        <w:rPr>
          <w:rFonts w:ascii="Arial Nova Cond" w:eastAsia="Arial" w:hAnsi="Arial Nova Cond" w:cs="Arial"/>
          <w:b/>
          <w:i/>
          <w:caps/>
          <w:color w:val="FFBC11"/>
          <w:sz w:val="20"/>
          <w:szCs w:val="20"/>
          <w:lang w:val="hu"/>
        </w:rPr>
      </w:pPr>
      <w:r w:rsidRPr="00710E3C">
        <w:rPr>
          <w:rFonts w:ascii="Arial Nova Cond" w:eastAsia="Arial" w:hAnsi="Arial Nova Cond" w:cs="Arial"/>
          <w:b/>
          <w:caps/>
          <w:color w:val="FFFFFF"/>
          <w:sz w:val="20"/>
          <w:szCs w:val="20"/>
          <w:lang w:val="hu"/>
        </w:rPr>
        <w:t>Gyengeségek</w:t>
      </w:r>
    </w:p>
    <w:p w14:paraId="59E050C4" w14:textId="30159629" w:rsidR="00312CB6" w:rsidRDefault="00323DDB" w:rsidP="00CE50EA">
      <w:pPr>
        <w:pStyle w:val="Listaszerbekezds"/>
        <w:numPr>
          <w:ilvl w:val="0"/>
          <w:numId w:val="12"/>
        </w:numPr>
        <w:spacing w:after="0"/>
        <w:rPr>
          <w:rFonts w:eastAsia="Arial" w:cs="Arial"/>
        </w:rPr>
      </w:pPr>
      <w:r>
        <w:rPr>
          <w:rFonts w:eastAsia="Arial" w:cs="Arial"/>
        </w:rPr>
        <w:t>Több öntözőterület nem rendelkezik érvényes vízj</w:t>
      </w:r>
      <w:r w:rsidR="00C5010B">
        <w:rPr>
          <w:rFonts w:eastAsia="Arial" w:cs="Arial"/>
        </w:rPr>
        <w:t>ogi engedéllyel</w:t>
      </w:r>
      <w:r w:rsidR="0028192B">
        <w:rPr>
          <w:rFonts w:eastAsia="Arial" w:cs="Arial"/>
        </w:rPr>
        <w:t>.</w:t>
      </w:r>
    </w:p>
    <w:p w14:paraId="7315E7B5" w14:textId="77777777" w:rsidR="00312CB6" w:rsidRPr="00B66BA5" w:rsidRDefault="00312CB6" w:rsidP="00312CB6">
      <w:pPr>
        <w:spacing w:before="120" w:after="0"/>
        <w:jc w:val="left"/>
        <w:outlineLvl w:val="4"/>
        <w:rPr>
          <w:rFonts w:ascii="Arial Nova Cond" w:eastAsia="MS Gothic" w:hAnsi="Arial Nova Cond" w:cs="Arial"/>
          <w:b/>
          <w:color w:val="1E407A"/>
          <w:spacing w:val="6"/>
          <w:sz w:val="24"/>
        </w:rPr>
      </w:pPr>
      <w:r w:rsidRPr="00B66BA5">
        <w:rPr>
          <w:rFonts w:ascii="Arial Nova Cond" w:eastAsia="MS Gothic" w:hAnsi="Arial Nova Cond" w:cs="Arial"/>
          <w:b/>
          <w:color w:val="1E407A"/>
          <w:spacing w:val="6"/>
          <w:sz w:val="24"/>
        </w:rPr>
        <w:t>VÍZMINŐSÉG, VIZES ÉLŐHELYEK VÉDELME</w:t>
      </w:r>
    </w:p>
    <w:p w14:paraId="2A66F83A" w14:textId="77777777" w:rsidR="00312CB6" w:rsidRPr="00B66BA5" w:rsidRDefault="00312CB6" w:rsidP="00312CB6">
      <w:pPr>
        <w:shd w:val="clear" w:color="auto" w:fill="00B9BD"/>
        <w:spacing w:after="0"/>
        <w:rPr>
          <w:rFonts w:ascii="Arial Nova Cond" w:eastAsia="Arial" w:hAnsi="Arial Nova Cond" w:cs="Arial"/>
          <w:b/>
          <w:color w:val="FFFFFF"/>
          <w:sz w:val="20"/>
          <w:szCs w:val="20"/>
        </w:rPr>
      </w:pPr>
      <w:r w:rsidRPr="00B66BA5">
        <w:rPr>
          <w:rFonts w:ascii="Arial Nova Cond" w:eastAsia="Arial" w:hAnsi="Arial Nova Cond" w:cs="Arial"/>
          <w:b/>
          <w:color w:val="FFFFFF" w:themeColor="background1"/>
          <w:sz w:val="20"/>
          <w:szCs w:val="20"/>
        </w:rPr>
        <w:t>ERŐSSÉGEK</w:t>
      </w:r>
    </w:p>
    <w:p w14:paraId="0F36D1C0" w14:textId="05761F25" w:rsidR="00312CB6" w:rsidRPr="00B66BA5" w:rsidRDefault="00935508" w:rsidP="00CE50EA">
      <w:pPr>
        <w:pStyle w:val="Listaszerbekezds"/>
        <w:numPr>
          <w:ilvl w:val="0"/>
          <w:numId w:val="12"/>
        </w:numPr>
        <w:spacing w:after="0"/>
        <w:rPr>
          <w:rFonts w:eastAsia="Arial" w:cs="Times New Roman"/>
          <w:color w:val="FFFFFF"/>
          <w:lang w:val="hu" w:eastAsia="ja-JP"/>
        </w:rPr>
      </w:pPr>
      <w:r w:rsidRPr="00A74F4F">
        <w:t>Számos nyilvántartott védett vizes élőhely található a településen, melyek kedvező ökológia állapotokat biztosítanak a vízi élővilág és környezet számára. Ezek védettsége biztosítottnak vehető a</w:t>
      </w:r>
      <w:r w:rsidR="004B3BF2" w:rsidRPr="00A74F4F">
        <w:t xml:space="preserve"> </w:t>
      </w:r>
      <w:r w:rsidRPr="00A74F4F">
        <w:t>Duna-Ipoly Nemzeti Park közlése alapján</w:t>
      </w:r>
      <w:r w:rsidR="004B3BF2" w:rsidRPr="00A74F4F">
        <w:t>.</w:t>
      </w:r>
    </w:p>
    <w:p w14:paraId="45196673" w14:textId="77777777" w:rsidR="00312CB6" w:rsidRPr="00B66BA5" w:rsidRDefault="00312CB6" w:rsidP="00312CB6">
      <w:pPr>
        <w:shd w:val="clear" w:color="auto" w:fill="FFBC11"/>
        <w:spacing w:after="0"/>
        <w:rPr>
          <w:rFonts w:ascii="Arial Nova Cond" w:eastAsia="Arial" w:hAnsi="Arial Nova Cond" w:cs="Arial"/>
          <w:b/>
          <w:i/>
          <w:caps/>
          <w:color w:val="FFBC11"/>
          <w:sz w:val="20"/>
          <w:szCs w:val="20"/>
          <w:lang w:val="hu"/>
        </w:rPr>
      </w:pPr>
      <w:r w:rsidRPr="00B66BA5">
        <w:rPr>
          <w:rFonts w:ascii="Arial Nova Cond" w:eastAsia="Arial" w:hAnsi="Arial Nova Cond" w:cs="Arial"/>
          <w:b/>
          <w:caps/>
          <w:color w:val="FFFFFF"/>
          <w:sz w:val="20"/>
          <w:szCs w:val="20"/>
          <w:lang w:val="hu"/>
        </w:rPr>
        <w:t>Gyengeségek</w:t>
      </w:r>
    </w:p>
    <w:p w14:paraId="1AFD0AB9" w14:textId="56AA1D09" w:rsidR="008F3A28" w:rsidRPr="008F3A28" w:rsidRDefault="008F3A28" w:rsidP="00CE50EA">
      <w:pPr>
        <w:pStyle w:val="Listaszerbekezds"/>
        <w:numPr>
          <w:ilvl w:val="0"/>
          <w:numId w:val="12"/>
        </w:numPr>
        <w:spacing w:after="0"/>
        <w:rPr>
          <w:rFonts w:eastAsia="Arial" w:cs="Arial"/>
        </w:rPr>
      </w:pPr>
      <w:r w:rsidRPr="008F3A28">
        <w:rPr>
          <w:rFonts w:eastAsia="Arial" w:cs="Arial"/>
        </w:rPr>
        <w:t>A település felszíni vízfolyásai mérsékelt vagy gyenge</w:t>
      </w:r>
      <w:r w:rsidR="00BF0E8F">
        <w:rPr>
          <w:rFonts w:eastAsia="Arial" w:cs="Arial"/>
        </w:rPr>
        <w:t xml:space="preserve"> </w:t>
      </w:r>
      <w:r w:rsidR="00410B09">
        <w:rPr>
          <w:rFonts w:eastAsia="Arial" w:cs="Arial"/>
        </w:rPr>
        <w:t>állapotúnak minősül</w:t>
      </w:r>
      <w:r w:rsidRPr="008F3A28">
        <w:rPr>
          <w:rFonts w:eastAsia="Arial" w:cs="Arial"/>
        </w:rPr>
        <w:t>, biológiai és ökológiai szempontok mellett a hidromorfológiai és a fizikai-kémiai paraméterek szerint sem érik el a „jó” állapotot.</w:t>
      </w:r>
    </w:p>
    <w:p w14:paraId="0B3C7B58" w14:textId="5DE0B709" w:rsidR="00312CB6" w:rsidRDefault="008F3A28" w:rsidP="00CE50EA">
      <w:pPr>
        <w:pStyle w:val="Listaszerbekezds"/>
        <w:numPr>
          <w:ilvl w:val="0"/>
          <w:numId w:val="12"/>
        </w:numPr>
        <w:spacing w:after="0"/>
        <w:rPr>
          <w:rFonts w:eastAsia="Arial" w:cs="Arial"/>
        </w:rPr>
      </w:pPr>
      <w:r w:rsidRPr="008F3A28">
        <w:rPr>
          <w:rFonts w:eastAsia="Arial" w:cs="Arial"/>
        </w:rPr>
        <w:t>A Mór területén található állóvizek nem szerepelnek a VGT nyilvántartásában, így azok minőségi, mennyiségi adatai nem kerülnek rögzítésre. A valóságban az OVF-</w:t>
      </w:r>
      <w:proofErr w:type="spellStart"/>
      <w:r w:rsidRPr="008F3A28">
        <w:rPr>
          <w:rFonts w:eastAsia="Arial" w:cs="Arial"/>
        </w:rPr>
        <w:t>től</w:t>
      </w:r>
      <w:proofErr w:type="spellEnd"/>
      <w:r w:rsidRPr="008F3A28">
        <w:rPr>
          <w:rFonts w:eastAsia="Arial" w:cs="Arial"/>
        </w:rPr>
        <w:t xml:space="preserve"> kapott állományok alapján mintegy 19 db különböző, jellemzően kisebb állóvíz található a település területén, melyek döntően halastavak, bányatavak és tározók</w:t>
      </w:r>
      <w:r w:rsidR="009C54DD">
        <w:rPr>
          <w:rFonts w:eastAsia="Arial" w:cs="Arial"/>
        </w:rPr>
        <w:t>.</w:t>
      </w:r>
    </w:p>
    <w:p w14:paraId="2A54A028" w14:textId="10DAB681" w:rsidR="00312CB6" w:rsidRDefault="008F3A28" w:rsidP="00CE50EA">
      <w:pPr>
        <w:pStyle w:val="Listaszerbekezds"/>
        <w:numPr>
          <w:ilvl w:val="0"/>
          <w:numId w:val="12"/>
        </w:numPr>
        <w:spacing w:after="0"/>
        <w:rPr>
          <w:rFonts w:eastAsia="Arial" w:cs="Arial"/>
        </w:rPr>
      </w:pPr>
      <w:r w:rsidRPr="008F3A28">
        <w:rPr>
          <w:rFonts w:eastAsia="Arial" w:cs="Arial"/>
        </w:rPr>
        <w:t>Vizeket vizsgáló monitoringrendszer a település vizeit kevéssé fedi le, azaz nincs információ, illetve folyamatos kontrol a vízminőségre vonatkozóan.</w:t>
      </w:r>
    </w:p>
    <w:p w14:paraId="2BD6C732" w14:textId="77777777" w:rsidR="00312CB6" w:rsidRPr="009E3F4A" w:rsidRDefault="00312CB6" w:rsidP="00312CB6">
      <w:pPr>
        <w:spacing w:before="120" w:after="0"/>
        <w:jc w:val="left"/>
        <w:outlineLvl w:val="4"/>
        <w:rPr>
          <w:rFonts w:ascii="Arial Nova Cond" w:eastAsia="MS Gothic" w:hAnsi="Arial Nova Cond" w:cs="Arial"/>
          <w:b/>
          <w:color w:val="1E407A"/>
          <w:spacing w:val="6"/>
          <w:sz w:val="24"/>
        </w:rPr>
      </w:pPr>
      <w:r w:rsidRPr="009E3F4A">
        <w:rPr>
          <w:rFonts w:ascii="Arial Nova Cond" w:eastAsia="MS Gothic" w:hAnsi="Arial Nova Cond" w:cs="Arial"/>
          <w:b/>
          <w:color w:val="1E407A"/>
          <w:spacing w:val="6"/>
          <w:sz w:val="24"/>
        </w:rPr>
        <w:t>HORIZONTÁLIS ÜGYEK</w:t>
      </w:r>
    </w:p>
    <w:p w14:paraId="69A4A4E0" w14:textId="77777777" w:rsidR="00312CB6" w:rsidRPr="009E3F4A" w:rsidRDefault="00312CB6" w:rsidP="00312CB6">
      <w:pPr>
        <w:shd w:val="clear" w:color="auto" w:fill="00B9BD"/>
        <w:spacing w:after="0"/>
        <w:rPr>
          <w:rFonts w:ascii="Arial Nova Cond" w:eastAsia="Arial" w:hAnsi="Arial Nova Cond" w:cs="Arial"/>
          <w:b/>
          <w:color w:val="FFFFFF"/>
          <w:sz w:val="20"/>
          <w:szCs w:val="20"/>
        </w:rPr>
      </w:pPr>
      <w:r w:rsidRPr="009E3F4A">
        <w:rPr>
          <w:rFonts w:ascii="Arial Nova Cond" w:eastAsia="Arial" w:hAnsi="Arial Nova Cond" w:cs="Arial"/>
          <w:b/>
          <w:color w:val="FFFFFF"/>
          <w:sz w:val="20"/>
          <w:szCs w:val="20"/>
        </w:rPr>
        <w:t>ERŐSSÉGEK</w:t>
      </w:r>
    </w:p>
    <w:p w14:paraId="1819ACEE" w14:textId="77777777" w:rsidR="00FE46C6" w:rsidRPr="00A74F4F" w:rsidRDefault="00312CB6" w:rsidP="00CE50EA">
      <w:pPr>
        <w:pStyle w:val="Listaszerbekezds"/>
        <w:numPr>
          <w:ilvl w:val="0"/>
          <w:numId w:val="12"/>
        </w:numPr>
        <w:spacing w:after="0"/>
      </w:pPr>
      <w:r w:rsidRPr="00BA1C9D">
        <w:rPr>
          <w:rFonts w:eastAsia="Arial" w:cs="Arial"/>
        </w:rPr>
        <w:t xml:space="preserve">A </w:t>
      </w:r>
      <w:r w:rsidR="00F92571">
        <w:rPr>
          <w:rFonts w:eastAsia="Arial" w:cs="Arial"/>
        </w:rPr>
        <w:t xml:space="preserve">településfejlesztési koncepció </w:t>
      </w:r>
      <w:r w:rsidR="00B211E3">
        <w:rPr>
          <w:rFonts w:eastAsia="Arial" w:cs="Arial"/>
        </w:rPr>
        <w:t xml:space="preserve">a </w:t>
      </w:r>
      <w:r w:rsidR="00C5358E">
        <w:rPr>
          <w:rFonts w:eastAsia="Arial" w:cs="Arial"/>
        </w:rPr>
        <w:t xml:space="preserve">környezettudatos és klímaadaptív </w:t>
      </w:r>
      <w:r w:rsidR="003464A4">
        <w:rPr>
          <w:rFonts w:eastAsia="Arial" w:cs="Arial"/>
        </w:rPr>
        <w:t>szemlélet</w:t>
      </w:r>
      <w:r w:rsidR="00B211E3">
        <w:rPr>
          <w:rFonts w:eastAsia="Arial" w:cs="Arial"/>
        </w:rPr>
        <w:t xml:space="preserve"> erősítésén túl számos</w:t>
      </w:r>
      <w:r w:rsidR="00793913">
        <w:rPr>
          <w:rFonts w:eastAsia="Arial" w:cs="Arial"/>
        </w:rPr>
        <w:t xml:space="preserve">, a </w:t>
      </w:r>
      <w:r w:rsidR="00BA5BD8">
        <w:rPr>
          <w:rFonts w:eastAsia="Arial" w:cs="Arial"/>
        </w:rPr>
        <w:t xml:space="preserve">korszerű </w:t>
      </w:r>
      <w:r w:rsidR="00793913">
        <w:rPr>
          <w:rFonts w:eastAsia="Arial" w:cs="Arial"/>
        </w:rPr>
        <w:t>vízgazdálkodás</w:t>
      </w:r>
      <w:r w:rsidR="00BA5BD8">
        <w:rPr>
          <w:rFonts w:eastAsia="Arial" w:cs="Arial"/>
        </w:rPr>
        <w:t xml:space="preserve"> elvárásainak megfelelő </w:t>
      </w:r>
      <w:r w:rsidR="006D26BD">
        <w:rPr>
          <w:rFonts w:eastAsia="Arial" w:cs="Arial"/>
        </w:rPr>
        <w:t>intézkedést tartalmaz.</w:t>
      </w:r>
      <w:r w:rsidR="0011343D">
        <w:rPr>
          <w:rFonts w:eastAsia="Arial" w:cs="Arial"/>
        </w:rPr>
        <w:t xml:space="preserve"> </w:t>
      </w:r>
    </w:p>
    <w:p w14:paraId="03013A36" w14:textId="3961F826" w:rsidR="007F7AC8" w:rsidRPr="00A74F4F" w:rsidRDefault="00FE46C6" w:rsidP="00CE50EA">
      <w:pPr>
        <w:pStyle w:val="Listaszerbekezds"/>
        <w:numPr>
          <w:ilvl w:val="0"/>
          <w:numId w:val="12"/>
        </w:numPr>
        <w:spacing w:after="0"/>
      </w:pPr>
      <w:r w:rsidRPr="00FE46C6">
        <w:rPr>
          <w:rFonts w:eastAsia="Arial" w:cs="Arial"/>
        </w:rPr>
        <w:t xml:space="preserve">A fenntartható városfejlesztési stratégia </w:t>
      </w:r>
      <w:r w:rsidR="00AF4280">
        <w:rPr>
          <w:rFonts w:eastAsia="Arial" w:cs="Arial"/>
        </w:rPr>
        <w:t xml:space="preserve">konkrét javaslatokat fogalmaz meg az aktuális vízgazdálkodási kihívások </w:t>
      </w:r>
      <w:r w:rsidR="002B495E">
        <w:rPr>
          <w:rFonts w:eastAsia="Arial" w:cs="Arial"/>
        </w:rPr>
        <w:t>megoldására, enyhítésére.</w:t>
      </w:r>
    </w:p>
    <w:p w14:paraId="0A4AE38F" w14:textId="28146C16" w:rsidR="00993D1B" w:rsidRPr="00A74F4F" w:rsidRDefault="00993D1B" w:rsidP="00CE50EA">
      <w:pPr>
        <w:pStyle w:val="Listaszerbekezds"/>
        <w:numPr>
          <w:ilvl w:val="0"/>
          <w:numId w:val="12"/>
        </w:numPr>
        <w:spacing w:after="0"/>
      </w:pPr>
      <w:r>
        <w:rPr>
          <w:rFonts w:eastAsia="Arial" w:cs="Arial"/>
        </w:rPr>
        <w:t xml:space="preserve">A </w:t>
      </w:r>
      <w:r w:rsidR="00290209">
        <w:rPr>
          <w:rFonts w:eastAsia="Arial" w:cs="Arial"/>
        </w:rPr>
        <w:t>város településrend</w:t>
      </w:r>
      <w:r w:rsidR="00FE4865">
        <w:rPr>
          <w:rFonts w:eastAsia="Arial" w:cs="Arial"/>
        </w:rPr>
        <w:t xml:space="preserve">ezési terve </w:t>
      </w:r>
      <w:r w:rsidR="00EC7EB0">
        <w:rPr>
          <w:rFonts w:eastAsia="Arial" w:cs="Arial"/>
        </w:rPr>
        <w:t xml:space="preserve">teljes vertikumában részletezi </w:t>
      </w:r>
      <w:r w:rsidR="00AF4085">
        <w:rPr>
          <w:rFonts w:eastAsia="Arial" w:cs="Arial"/>
        </w:rPr>
        <w:t xml:space="preserve">a vízgazdálkodás </w:t>
      </w:r>
      <w:r w:rsidR="00F21D7B">
        <w:rPr>
          <w:rFonts w:eastAsia="Arial" w:cs="Arial"/>
        </w:rPr>
        <w:t xml:space="preserve">övezeti, </w:t>
      </w:r>
      <w:r w:rsidR="0019358C">
        <w:rPr>
          <w:rFonts w:eastAsia="Arial" w:cs="Arial"/>
        </w:rPr>
        <w:t xml:space="preserve">létesítményi és </w:t>
      </w:r>
      <w:r w:rsidR="00292B70">
        <w:rPr>
          <w:rFonts w:eastAsia="Arial" w:cs="Arial"/>
        </w:rPr>
        <w:t>korlátoz</w:t>
      </w:r>
      <w:r w:rsidR="0008259E">
        <w:rPr>
          <w:rFonts w:eastAsia="Arial" w:cs="Arial"/>
        </w:rPr>
        <w:t>ó szabályozó elemeit és előírásait</w:t>
      </w:r>
      <w:r w:rsidR="00B97F39">
        <w:rPr>
          <w:rFonts w:eastAsia="Arial" w:cs="Arial"/>
        </w:rPr>
        <w:t>,</w:t>
      </w:r>
      <w:r w:rsidR="00206511">
        <w:rPr>
          <w:rFonts w:eastAsia="Arial" w:cs="Arial"/>
        </w:rPr>
        <w:t xml:space="preserve"> a</w:t>
      </w:r>
      <w:r w:rsidR="00B97F39">
        <w:rPr>
          <w:rFonts w:eastAsia="Arial" w:cs="Arial"/>
        </w:rPr>
        <w:t xml:space="preserve">melyek </w:t>
      </w:r>
      <w:r w:rsidR="00B97F39" w:rsidRPr="00B97F39">
        <w:rPr>
          <w:rFonts w:eastAsia="Arial" w:cs="Arial"/>
        </w:rPr>
        <w:lastRenderedPageBreak/>
        <w:t>vízgazdálkodási elemek fenntartását, a vizek védelmét és a konfliktusos területhasználatok megelőzését szolgálj</w:t>
      </w:r>
      <w:r w:rsidR="00F12D57">
        <w:rPr>
          <w:rFonts w:eastAsia="Arial" w:cs="Arial"/>
        </w:rPr>
        <w:t>ák.</w:t>
      </w:r>
    </w:p>
    <w:p w14:paraId="3BAD917B" w14:textId="0EBE7042" w:rsidR="00312CB6" w:rsidRPr="00A74F4F" w:rsidRDefault="00EF443B" w:rsidP="00CE50EA">
      <w:pPr>
        <w:pStyle w:val="Listaszerbekezds"/>
        <w:numPr>
          <w:ilvl w:val="0"/>
          <w:numId w:val="12"/>
        </w:numPr>
        <w:spacing w:after="0"/>
      </w:pPr>
      <w:r w:rsidRPr="004374A5">
        <w:rPr>
          <w:rFonts w:eastAsia="Arial" w:cs="Arial"/>
        </w:rPr>
        <w:t>A</w:t>
      </w:r>
      <w:r w:rsidR="004374A5">
        <w:rPr>
          <w:rFonts w:eastAsia="Arial" w:cs="Arial"/>
        </w:rPr>
        <w:t xml:space="preserve"> környezetvédelmi </w:t>
      </w:r>
      <w:r w:rsidR="0014453B">
        <w:rPr>
          <w:rFonts w:eastAsia="Arial" w:cs="Arial"/>
        </w:rPr>
        <w:t>program</w:t>
      </w:r>
      <w:r w:rsidR="0025160F">
        <w:rPr>
          <w:rFonts w:eastAsia="Arial" w:cs="Arial"/>
        </w:rPr>
        <w:t xml:space="preserve"> alapján a </w:t>
      </w:r>
      <w:r w:rsidR="0025160F" w:rsidRPr="00A74F4F">
        <w:t>települési vízgazdálkodás fejlesztése összehangolt infrastruktúra-fejlesztési, üzemeltetési, környezetvédelmi és természetvédelmi intézkedésrendszer</w:t>
      </w:r>
      <w:r w:rsidR="001B713D" w:rsidRPr="00A74F4F">
        <w:t>.</w:t>
      </w:r>
    </w:p>
    <w:p w14:paraId="0CB2F560" w14:textId="77777777" w:rsidR="00312CB6" w:rsidRPr="009E3F4A" w:rsidRDefault="00312CB6" w:rsidP="00312CB6">
      <w:pPr>
        <w:shd w:val="clear" w:color="auto" w:fill="FFBC11"/>
        <w:spacing w:after="0"/>
        <w:rPr>
          <w:rFonts w:ascii="Arial Nova Cond" w:eastAsia="Arial" w:hAnsi="Arial Nova Cond" w:cs="Arial"/>
          <w:b/>
          <w:i/>
          <w:caps/>
          <w:color w:val="FFBC11"/>
          <w:sz w:val="20"/>
          <w:szCs w:val="20"/>
          <w:lang w:val="hu"/>
        </w:rPr>
      </w:pPr>
      <w:r w:rsidRPr="009E3F4A">
        <w:rPr>
          <w:rFonts w:ascii="Arial Nova Cond" w:eastAsia="Arial" w:hAnsi="Arial Nova Cond" w:cs="Arial"/>
          <w:b/>
          <w:caps/>
          <w:color w:val="FFFFFF"/>
          <w:sz w:val="20"/>
          <w:szCs w:val="20"/>
          <w:lang w:val="hu"/>
        </w:rPr>
        <w:t>Gyengeségek</w:t>
      </w:r>
    </w:p>
    <w:p w14:paraId="46D7464F" w14:textId="67B6F5BC" w:rsidR="003832A9" w:rsidRDefault="003237B5" w:rsidP="00CE50EA">
      <w:pPr>
        <w:pStyle w:val="Listaszerbekezds"/>
        <w:numPr>
          <w:ilvl w:val="0"/>
          <w:numId w:val="12"/>
        </w:numPr>
        <w:spacing w:after="0"/>
      </w:pPr>
      <w:r>
        <w:t xml:space="preserve">A tervezett </w:t>
      </w:r>
      <w:r w:rsidR="00B54E5B">
        <w:t xml:space="preserve">jelentős </w:t>
      </w:r>
      <w:r w:rsidR="0029598C">
        <w:t>ipar</w:t>
      </w:r>
      <w:r w:rsidR="00841AA9">
        <w:t>-</w:t>
      </w:r>
      <w:r w:rsidR="0029598C">
        <w:t xml:space="preserve"> és </w:t>
      </w:r>
      <w:r w:rsidR="00841AA9">
        <w:t xml:space="preserve">lakóterület </w:t>
      </w:r>
      <w:r w:rsidR="005D5D35">
        <w:t xml:space="preserve">bővítések </w:t>
      </w:r>
      <w:r w:rsidR="00781AFF">
        <w:t>tovább</w:t>
      </w:r>
      <w:r w:rsidR="001B1AAB">
        <w:t xml:space="preserve">i </w:t>
      </w:r>
      <w:r w:rsidR="00EF152F">
        <w:t xml:space="preserve">növelik a </w:t>
      </w:r>
      <w:r w:rsidR="00F635B4">
        <w:t>ví</w:t>
      </w:r>
      <w:r w:rsidR="001B1AAB">
        <w:t>zgazdálkodás</w:t>
      </w:r>
      <w:r w:rsidR="007F7AC8">
        <w:t xml:space="preserve">ban megoldandó </w:t>
      </w:r>
      <w:r w:rsidR="00914EC8">
        <w:t>feladat</w:t>
      </w:r>
      <w:r w:rsidR="007F7AC8">
        <w:t>okat.</w:t>
      </w:r>
    </w:p>
    <w:p w14:paraId="4BB12CED" w14:textId="29450699" w:rsidR="003832A9" w:rsidRDefault="003832A9" w:rsidP="00CE50EA">
      <w:pPr>
        <w:pStyle w:val="Listaszerbekezds"/>
        <w:numPr>
          <w:ilvl w:val="0"/>
          <w:numId w:val="12"/>
        </w:numPr>
        <w:spacing w:after="120"/>
      </w:pPr>
      <w:r>
        <w:t xml:space="preserve">A koncepcionális és stratégiai szinten elfogadott elvek, elhatározások és javasolt eszközök alkalmazása </w:t>
      </w:r>
      <w:r w:rsidR="00A42EAD">
        <w:t xml:space="preserve">csak részben </w:t>
      </w:r>
      <w:r>
        <w:t xml:space="preserve">vált napi szinten gyakorlattá, </w:t>
      </w:r>
      <w:r w:rsidR="00CE60D3">
        <w:t xml:space="preserve">illetve </w:t>
      </w:r>
      <w:r w:rsidR="00B963C7">
        <w:t xml:space="preserve">érvényesülnek </w:t>
      </w:r>
      <w:r>
        <w:t>horizontálisan</w:t>
      </w:r>
      <w:r w:rsidR="006275F3">
        <w:t>.</w:t>
      </w:r>
    </w:p>
    <w:p w14:paraId="453F5325" w14:textId="77777777" w:rsidR="00FC3F9E" w:rsidRDefault="00FC3F9E" w:rsidP="00FC3F9E">
      <w:pPr>
        <w:pStyle w:val="Cmsor3"/>
      </w:pPr>
      <w:bookmarkStart w:id="97" w:name="_Toc109332472"/>
      <w:bookmarkStart w:id="98" w:name="_Toc152080224"/>
      <w:bookmarkStart w:id="99" w:name="_Toc173497581"/>
      <w:bookmarkStart w:id="100" w:name="_Toc236398498"/>
      <w:r w:rsidRPr="009E3F4A">
        <w:t>SWOT elemzés - külső körülmények (lehetőségek, veszélyek)</w:t>
      </w:r>
      <w:bookmarkEnd w:id="97"/>
      <w:bookmarkEnd w:id="98"/>
      <w:bookmarkEnd w:id="99"/>
      <w:bookmarkEnd w:id="100"/>
    </w:p>
    <w:p w14:paraId="29658BFB" w14:textId="77777777" w:rsidR="00FC3F9E" w:rsidRDefault="00FC3F9E" w:rsidP="00FC3F9E">
      <w:pPr>
        <w:spacing w:before="120" w:after="0"/>
        <w:jc w:val="left"/>
        <w:outlineLvl w:val="4"/>
        <w:rPr>
          <w:rFonts w:ascii="Arial Nova Cond" w:eastAsia="MS Gothic" w:hAnsi="Arial Nova Cond" w:cs="Arial"/>
          <w:b/>
          <w:color w:val="1E407A"/>
          <w:spacing w:val="6"/>
          <w:sz w:val="24"/>
        </w:rPr>
      </w:pPr>
      <w:r w:rsidRPr="006C4496">
        <w:rPr>
          <w:rFonts w:ascii="Arial Nova Cond" w:eastAsia="MS Gothic" w:hAnsi="Arial Nova Cond" w:cs="Arial"/>
          <w:b/>
          <w:color w:val="1E407A"/>
          <w:spacing w:val="6"/>
          <w:sz w:val="24"/>
        </w:rPr>
        <w:t>IVÓVÍZELLÁTÁS, VÍZBÁZISVÉDELEM</w:t>
      </w:r>
    </w:p>
    <w:p w14:paraId="7A6E2A87" w14:textId="77777777" w:rsidR="00F95802" w:rsidRPr="009E3F4A" w:rsidRDefault="00F95802" w:rsidP="00F95802">
      <w:pPr>
        <w:shd w:val="clear" w:color="auto" w:fill="747474"/>
        <w:spacing w:after="0"/>
        <w:rPr>
          <w:rFonts w:ascii="Arial Nova Cond" w:eastAsia="Arial" w:hAnsi="Arial Nova Cond" w:cs="Arial"/>
          <w:b/>
          <w:caps/>
          <w:color w:val="FFFFFF"/>
          <w:sz w:val="20"/>
          <w:szCs w:val="20"/>
          <w:lang w:val="hu" w:eastAsia="ja-JP"/>
        </w:rPr>
      </w:pPr>
      <w:r w:rsidRPr="009E3F4A">
        <w:rPr>
          <w:rFonts w:ascii="Arial Nova Cond" w:eastAsia="Arial" w:hAnsi="Arial Nova Cond" w:cs="Arial"/>
          <w:b/>
          <w:caps/>
          <w:color w:val="FFFFFF"/>
          <w:sz w:val="20"/>
          <w:szCs w:val="20"/>
          <w:lang w:val="hu" w:eastAsia="ja-JP"/>
        </w:rPr>
        <w:t>LEHETŐSÉGEK</w:t>
      </w:r>
    </w:p>
    <w:p w14:paraId="30A5290C" w14:textId="602266E7" w:rsidR="00F95802" w:rsidRPr="00A74F4F" w:rsidRDefault="00F95802" w:rsidP="00CE50EA">
      <w:pPr>
        <w:pStyle w:val="Listaszerbekezds"/>
        <w:numPr>
          <w:ilvl w:val="0"/>
          <w:numId w:val="12"/>
        </w:numPr>
        <w:spacing w:after="0"/>
      </w:pPr>
      <w:r w:rsidRPr="00A74F4F">
        <w:t xml:space="preserve">Felsődobos </w:t>
      </w:r>
      <w:r w:rsidR="006522EC">
        <w:t xml:space="preserve">településrész </w:t>
      </w:r>
      <w:r w:rsidRPr="00A74F4F">
        <w:t xml:space="preserve">vízellátása akadozik az alacsony víznyomás miatt, forrás szükséges a nyomásfokozó kiépítésére. </w:t>
      </w:r>
    </w:p>
    <w:p w14:paraId="541F73A5" w14:textId="77777777" w:rsidR="00F95802" w:rsidRPr="00194B67" w:rsidRDefault="00F95802" w:rsidP="00F95802">
      <w:pPr>
        <w:shd w:val="clear" w:color="auto" w:fill="FB6900"/>
        <w:spacing w:after="0"/>
        <w:rPr>
          <w:rFonts w:ascii="Arial Nova Cond" w:eastAsia="Arial" w:hAnsi="Arial Nova Cond" w:cs="Arial"/>
          <w:b/>
          <w:caps/>
          <w:color w:val="FFFFFF"/>
          <w:sz w:val="20"/>
          <w:szCs w:val="20"/>
          <w:lang w:val="hu"/>
        </w:rPr>
      </w:pPr>
      <w:r w:rsidRPr="00194B67">
        <w:rPr>
          <w:rFonts w:ascii="Arial Nova Cond" w:eastAsia="Arial" w:hAnsi="Arial Nova Cond" w:cs="Arial"/>
          <w:b/>
          <w:caps/>
          <w:color w:val="FFFFFF"/>
          <w:sz w:val="20"/>
          <w:szCs w:val="20"/>
          <w:lang w:val="hu"/>
        </w:rPr>
        <w:t>VESZÉLYEK</w:t>
      </w:r>
    </w:p>
    <w:p w14:paraId="55A4759B" w14:textId="08E99A6A" w:rsidR="00F95802" w:rsidRPr="00194B67" w:rsidRDefault="00F95802" w:rsidP="00CE50EA">
      <w:pPr>
        <w:pStyle w:val="Listaszerbekezds"/>
        <w:numPr>
          <w:ilvl w:val="0"/>
          <w:numId w:val="12"/>
        </w:numPr>
        <w:spacing w:after="0"/>
      </w:pPr>
      <w:r>
        <w:t>A belterületi kútnál a dolomiton 18</w:t>
      </w:r>
      <w:r w:rsidR="1B1ACD1F">
        <w:t xml:space="preserve"> </w:t>
      </w:r>
      <w:r>
        <w:t xml:space="preserve">m fedőréteg található, a két </w:t>
      </w:r>
      <w:proofErr w:type="spellStart"/>
      <w:r>
        <w:t>kajmáti</w:t>
      </w:r>
      <w:proofErr w:type="spellEnd"/>
      <w:r>
        <w:t xml:space="preserve"> kútnál a dolomit a felszínen van, csak vékony réteg borítja, ezért a vízbázis védőterület itt a felszíni szennyeződésekkel szemben igen érzékeny.  </w:t>
      </w:r>
    </w:p>
    <w:p w14:paraId="21408E08" w14:textId="44DAC928" w:rsidR="00F95802" w:rsidRPr="00F63A96" w:rsidRDefault="00EA0019" w:rsidP="00CE50EA">
      <w:pPr>
        <w:pStyle w:val="Listaszerbekezds"/>
        <w:numPr>
          <w:ilvl w:val="0"/>
          <w:numId w:val="12"/>
        </w:numPr>
        <w:spacing w:after="0"/>
      </w:pPr>
      <w:r>
        <w:rPr>
          <w:rFonts w:eastAsia="Arial" w:cs="Arial"/>
        </w:rPr>
        <w:t xml:space="preserve">A </w:t>
      </w:r>
      <w:r w:rsidR="00EB4D1D">
        <w:rPr>
          <w:rFonts w:eastAsia="Arial" w:cs="Arial"/>
        </w:rPr>
        <w:t>három kútból a II. sz. kútban mért nitrát</w:t>
      </w:r>
      <w:r w:rsidR="0045448C">
        <w:rPr>
          <w:rFonts w:eastAsia="Arial" w:cs="Arial"/>
        </w:rPr>
        <w:t>ion koncentráció emelkedő tendenciát jelzett</w:t>
      </w:r>
      <w:r w:rsidR="00D75431">
        <w:rPr>
          <w:rFonts w:eastAsia="Arial" w:cs="Arial"/>
        </w:rPr>
        <w:t xml:space="preserve"> (2014-es adat)</w:t>
      </w:r>
    </w:p>
    <w:p w14:paraId="6493D470" w14:textId="177F366A" w:rsidR="00F63A96" w:rsidRPr="00194B67" w:rsidRDefault="00F63A96" w:rsidP="00CE50EA">
      <w:pPr>
        <w:pStyle w:val="Listaszerbekezds"/>
        <w:numPr>
          <w:ilvl w:val="0"/>
          <w:numId w:val="12"/>
        </w:numPr>
        <w:spacing w:after="0"/>
      </w:pPr>
      <w:r>
        <w:t>A</w:t>
      </w:r>
      <w:r w:rsidRPr="00CE4261">
        <w:t xml:space="preserve"> hálózat (beleérve a távvezetékeket is) jelentős része az 1970-1980-as években készült, KM-PVC és azbesztcement anyagú, egy jelentős rész az 1950-es években épült öntöttvas anyagból. Ezek a csőanyagok mára elavultak, karbantartásuk problémássá válhat.</w:t>
      </w:r>
    </w:p>
    <w:p w14:paraId="38DF6A19" w14:textId="77777777" w:rsidR="00F95802" w:rsidRDefault="00F95802" w:rsidP="00F95802">
      <w:pPr>
        <w:spacing w:before="120" w:after="0"/>
        <w:jc w:val="left"/>
        <w:outlineLvl w:val="4"/>
        <w:rPr>
          <w:rFonts w:ascii="Arial Nova Cond" w:eastAsia="MS Gothic" w:hAnsi="Arial Nova Cond" w:cs="Arial"/>
          <w:b/>
          <w:color w:val="1E407A"/>
          <w:spacing w:val="6"/>
          <w:sz w:val="24"/>
        </w:rPr>
      </w:pPr>
      <w:r w:rsidRPr="006F0F94">
        <w:rPr>
          <w:rFonts w:ascii="Arial Nova Cond" w:eastAsia="MS Gothic" w:hAnsi="Arial Nova Cond" w:cs="Arial"/>
          <w:b/>
          <w:color w:val="1E407A"/>
          <w:spacing w:val="6"/>
          <w:sz w:val="24"/>
        </w:rPr>
        <w:t>SZENNYVÍZELVEZETÉS ÉS TISZTÍTÁS</w:t>
      </w:r>
    </w:p>
    <w:p w14:paraId="6DF61214" w14:textId="77777777" w:rsidR="00F95802" w:rsidRPr="009E3F4A" w:rsidRDefault="00F95802" w:rsidP="00F95802">
      <w:pPr>
        <w:shd w:val="clear" w:color="auto" w:fill="747474"/>
        <w:spacing w:after="0"/>
        <w:rPr>
          <w:rFonts w:ascii="Arial Nova Cond" w:eastAsia="Arial" w:hAnsi="Arial Nova Cond" w:cs="Arial"/>
          <w:b/>
          <w:caps/>
          <w:color w:val="FFFFFF"/>
          <w:sz w:val="20"/>
          <w:szCs w:val="20"/>
          <w:lang w:val="hu" w:eastAsia="ja-JP"/>
        </w:rPr>
      </w:pPr>
      <w:r w:rsidRPr="009E3F4A">
        <w:rPr>
          <w:rFonts w:ascii="Arial Nova Cond" w:eastAsia="Arial" w:hAnsi="Arial Nova Cond" w:cs="Arial"/>
          <w:b/>
          <w:caps/>
          <w:color w:val="FFFFFF"/>
          <w:sz w:val="20"/>
          <w:szCs w:val="20"/>
          <w:lang w:val="hu" w:eastAsia="ja-JP"/>
        </w:rPr>
        <w:t>LEHETŐSÉGEK</w:t>
      </w:r>
    </w:p>
    <w:p w14:paraId="490D97C1" w14:textId="77777777" w:rsidR="00E616F2" w:rsidRPr="005242DE" w:rsidRDefault="00E616F2" w:rsidP="00CE50EA">
      <w:pPr>
        <w:pStyle w:val="Listaszerbekezds"/>
        <w:numPr>
          <w:ilvl w:val="0"/>
          <w:numId w:val="12"/>
        </w:numPr>
        <w:spacing w:after="0"/>
        <w:rPr>
          <w:rFonts w:eastAsia="Arial" w:cs="Arial"/>
        </w:rPr>
      </w:pPr>
      <w:r>
        <w:t>Kisebb külterületi területeken egyedi szennyvíztisztítási lehetőségek kialakítása.</w:t>
      </w:r>
    </w:p>
    <w:p w14:paraId="142070AB" w14:textId="77777777" w:rsidR="00F95802" w:rsidRDefault="00F95802" w:rsidP="00CE50EA">
      <w:pPr>
        <w:pStyle w:val="Listaszerbekezds"/>
        <w:numPr>
          <w:ilvl w:val="0"/>
          <w:numId w:val="12"/>
        </w:numPr>
        <w:spacing w:after="0"/>
        <w:rPr>
          <w:rFonts w:eastAsia="Arial" w:cs="Arial"/>
        </w:rPr>
      </w:pPr>
      <w:r w:rsidRPr="005242DE">
        <w:rPr>
          <w:rFonts w:eastAsia="Arial" w:cs="Arial"/>
        </w:rPr>
        <w:t xml:space="preserve">Forrás energetikai hatékonysági korszerűsítésekre. </w:t>
      </w:r>
    </w:p>
    <w:p w14:paraId="3B8F1D13" w14:textId="77777777" w:rsidR="00F95802" w:rsidRPr="005242DE" w:rsidRDefault="00F95802" w:rsidP="00CE50EA">
      <w:pPr>
        <w:pStyle w:val="Listaszerbekezds"/>
        <w:numPr>
          <w:ilvl w:val="0"/>
          <w:numId w:val="12"/>
        </w:numPr>
        <w:spacing w:after="0"/>
        <w:rPr>
          <w:rFonts w:eastAsia="Arial" w:cs="Arial"/>
        </w:rPr>
      </w:pPr>
      <w:r w:rsidRPr="00BF62B1">
        <w:rPr>
          <w:rFonts w:eastAsia="Arial" w:cs="Arial"/>
        </w:rPr>
        <w:t xml:space="preserve">Felsődobos településrész jelentősebb ellátatlan lakott terület, szennyvíz gyűjtés és </w:t>
      </w:r>
      <w:proofErr w:type="spellStart"/>
      <w:r w:rsidRPr="00BF62B1">
        <w:rPr>
          <w:rFonts w:eastAsia="Arial" w:cs="Arial"/>
        </w:rPr>
        <w:t>szennyvíztisztítás</w:t>
      </w:r>
      <w:proofErr w:type="spellEnd"/>
      <w:r w:rsidRPr="00BF62B1">
        <w:rPr>
          <w:rFonts w:eastAsia="Arial" w:cs="Arial"/>
        </w:rPr>
        <w:t xml:space="preserve"> </w:t>
      </w:r>
      <w:r>
        <w:rPr>
          <w:rFonts w:eastAsia="Arial" w:cs="Arial"/>
        </w:rPr>
        <w:t>megoldására eddig nem sikerült megoldást találni.</w:t>
      </w:r>
    </w:p>
    <w:p w14:paraId="7C5B2A48" w14:textId="77777777" w:rsidR="00F95802" w:rsidRPr="00163038" w:rsidRDefault="00F95802" w:rsidP="00CE50EA">
      <w:pPr>
        <w:pStyle w:val="Listaszerbekezds"/>
        <w:numPr>
          <w:ilvl w:val="0"/>
          <w:numId w:val="12"/>
        </w:numPr>
        <w:spacing w:after="0"/>
        <w:rPr>
          <w:rFonts w:eastAsia="Arial" w:cs="Arial"/>
        </w:rPr>
      </w:pPr>
      <w:r w:rsidRPr="005242DE">
        <w:rPr>
          <w:rFonts w:eastAsia="Arial" w:cs="Arial"/>
        </w:rPr>
        <w:t>A GFT-ben meghatározott fejlesztések végrehajtása.</w:t>
      </w:r>
    </w:p>
    <w:p w14:paraId="3F3D5A9B" w14:textId="77777777" w:rsidR="00F95802" w:rsidRPr="009E3F4A" w:rsidRDefault="00F95802" w:rsidP="00F95802">
      <w:pPr>
        <w:shd w:val="clear" w:color="auto" w:fill="FB6900"/>
        <w:spacing w:after="0"/>
        <w:rPr>
          <w:rFonts w:ascii="Arial Nova Cond" w:eastAsia="Arial" w:hAnsi="Arial Nova Cond" w:cs="Arial"/>
          <w:b/>
          <w:caps/>
          <w:color w:val="FFFFFF"/>
          <w:sz w:val="20"/>
          <w:szCs w:val="20"/>
          <w:lang w:val="hu"/>
        </w:rPr>
      </w:pPr>
      <w:r w:rsidRPr="009E3F4A">
        <w:rPr>
          <w:rFonts w:ascii="Arial Nova Cond" w:eastAsia="Arial" w:hAnsi="Arial Nova Cond" w:cs="Arial"/>
          <w:b/>
          <w:caps/>
          <w:color w:val="FFFFFF"/>
          <w:sz w:val="20"/>
          <w:szCs w:val="20"/>
          <w:lang w:val="hu"/>
        </w:rPr>
        <w:t>VESZÉLYEK</w:t>
      </w:r>
    </w:p>
    <w:p w14:paraId="2FC9B6F0" w14:textId="77777777" w:rsidR="00F95802" w:rsidRPr="00872C64" w:rsidRDefault="00F95802" w:rsidP="00CE50EA">
      <w:pPr>
        <w:pStyle w:val="Listaszerbekezds"/>
        <w:numPr>
          <w:ilvl w:val="0"/>
          <w:numId w:val="12"/>
        </w:numPr>
        <w:spacing w:after="0"/>
        <w:rPr>
          <w:rFonts w:eastAsia="Arial" w:cs="Arial"/>
        </w:rPr>
      </w:pPr>
      <w:r w:rsidRPr="00872C64">
        <w:rPr>
          <w:rFonts w:eastAsia="Arial" w:cs="Arial"/>
        </w:rPr>
        <w:t>Energiasemlegesség, energiahatékonyság javítás, megújuló energia előírásainak való megfelelés 2040-ig.</w:t>
      </w:r>
    </w:p>
    <w:p w14:paraId="687BEBBA" w14:textId="77777777" w:rsidR="00F95802" w:rsidRDefault="00F95802" w:rsidP="00CE50EA">
      <w:pPr>
        <w:pStyle w:val="Listaszerbekezds"/>
        <w:numPr>
          <w:ilvl w:val="0"/>
          <w:numId w:val="12"/>
        </w:numPr>
        <w:spacing w:after="0"/>
        <w:rPr>
          <w:rFonts w:eastAsia="Arial" w:cs="Arial"/>
        </w:rPr>
      </w:pPr>
      <w:r w:rsidRPr="005D1F94">
        <w:rPr>
          <w:rFonts w:eastAsia="Arial" w:cs="Arial"/>
        </w:rPr>
        <w:t xml:space="preserve">A </w:t>
      </w:r>
      <w:r>
        <w:rPr>
          <w:rFonts w:eastAsia="Arial" w:cs="Arial"/>
        </w:rPr>
        <w:t>GFT-ben előirányzott fejlesztések elmaradása</w:t>
      </w:r>
      <w:r w:rsidRPr="005D1F94">
        <w:rPr>
          <w:rFonts w:eastAsia="Arial" w:cs="Arial"/>
        </w:rPr>
        <w:t>.</w:t>
      </w:r>
    </w:p>
    <w:p w14:paraId="63BA312E" w14:textId="77777777" w:rsidR="00F95802" w:rsidRDefault="00F95802" w:rsidP="00F95802">
      <w:pPr>
        <w:spacing w:before="120" w:after="0"/>
        <w:jc w:val="left"/>
        <w:outlineLvl w:val="4"/>
        <w:rPr>
          <w:rFonts w:ascii="Arial Nova Cond" w:eastAsia="MS Gothic" w:hAnsi="Arial Nova Cond" w:cs="Arial"/>
          <w:b/>
          <w:color w:val="1E407A"/>
          <w:spacing w:val="6"/>
          <w:sz w:val="24"/>
        </w:rPr>
      </w:pPr>
      <w:r w:rsidRPr="00BD5B5D">
        <w:rPr>
          <w:rFonts w:ascii="Arial Nova Cond" w:eastAsia="MS Gothic" w:hAnsi="Arial Nova Cond" w:cs="Arial"/>
          <w:b/>
          <w:color w:val="1E407A"/>
          <w:spacing w:val="6"/>
          <w:sz w:val="24"/>
        </w:rPr>
        <w:t>TELEPÜLÉSI CSAPADÉKVÍZ-GAZDÁLKODÁS</w:t>
      </w:r>
    </w:p>
    <w:p w14:paraId="78FD95E3" w14:textId="77777777" w:rsidR="00F95802" w:rsidRPr="009E3F4A" w:rsidRDefault="00F95802" w:rsidP="00F95802">
      <w:pPr>
        <w:shd w:val="clear" w:color="auto" w:fill="747474"/>
        <w:spacing w:after="0"/>
        <w:rPr>
          <w:rFonts w:ascii="Arial Nova Cond" w:eastAsia="Arial" w:hAnsi="Arial Nova Cond" w:cs="Arial"/>
          <w:b/>
          <w:caps/>
          <w:color w:val="FFFFFF"/>
          <w:sz w:val="20"/>
          <w:szCs w:val="20"/>
          <w:lang w:val="hu" w:eastAsia="ja-JP"/>
        </w:rPr>
      </w:pPr>
      <w:r w:rsidRPr="009E3F4A">
        <w:rPr>
          <w:rFonts w:ascii="Arial Nova Cond" w:eastAsia="Arial" w:hAnsi="Arial Nova Cond" w:cs="Arial"/>
          <w:b/>
          <w:caps/>
          <w:color w:val="FFFFFF"/>
          <w:sz w:val="20"/>
          <w:szCs w:val="20"/>
          <w:lang w:val="hu" w:eastAsia="ja-JP"/>
        </w:rPr>
        <w:t>LEHETŐSÉGEK</w:t>
      </w:r>
    </w:p>
    <w:p w14:paraId="336C200C" w14:textId="3BD12D24" w:rsidR="00F95802" w:rsidRPr="00A74F4F" w:rsidRDefault="00F95802" w:rsidP="00CE50EA">
      <w:pPr>
        <w:pStyle w:val="Listaszerbekezds"/>
        <w:numPr>
          <w:ilvl w:val="0"/>
          <w:numId w:val="12"/>
        </w:numPr>
        <w:spacing w:after="0"/>
      </w:pPr>
      <w:r w:rsidRPr="00A74F4F">
        <w:t>Zrínyi utcai övár</w:t>
      </w:r>
      <w:r w:rsidR="00FA08E2" w:rsidRPr="00A74F4F">
        <w:t>o</w:t>
      </w:r>
      <w:r w:rsidRPr="00A74F4F">
        <w:t>k záportározótóként való hasznosítás</w:t>
      </w:r>
      <w:r w:rsidR="00FA08E2" w:rsidRPr="00A74F4F">
        <w:t>a.</w:t>
      </w:r>
    </w:p>
    <w:p w14:paraId="4D358D52" w14:textId="278F81FD" w:rsidR="48EDD695" w:rsidRPr="00A74F4F" w:rsidRDefault="48EDD695" w:rsidP="00CE50EA">
      <w:pPr>
        <w:pStyle w:val="Listaszerbekezds"/>
        <w:numPr>
          <w:ilvl w:val="0"/>
          <w:numId w:val="12"/>
        </w:numPr>
        <w:spacing w:after="0"/>
      </w:pPr>
      <w:r w:rsidRPr="00A74F4F">
        <w:t xml:space="preserve">A </w:t>
      </w:r>
      <w:r w:rsidR="004956FA" w:rsidRPr="00A74F4F">
        <w:t xml:space="preserve">teljes </w:t>
      </w:r>
      <w:r w:rsidRPr="00A74F4F">
        <w:t xml:space="preserve">csapadékvíz-elvezető rendszer </w:t>
      </w:r>
      <w:r w:rsidR="004956FA" w:rsidRPr="00A74F4F">
        <w:t xml:space="preserve">állapotfelmérése, </w:t>
      </w:r>
      <w:r w:rsidRPr="00A74F4F">
        <w:t xml:space="preserve">hidrológiai és hidraulikai modellezése, lefolyás-szimuláció elvégzése után </w:t>
      </w:r>
      <w:r w:rsidR="07871516" w:rsidRPr="00A74F4F">
        <w:t>a jövőben pontosabb képet kaphatunk a teljes rendszer működéséről, pontosabba</w:t>
      </w:r>
      <w:r w:rsidR="69775188" w:rsidRPr="00A74F4F">
        <w:t>n</w:t>
      </w:r>
      <w:r w:rsidR="07871516" w:rsidRPr="00A74F4F">
        <w:t xml:space="preserve"> meghatározhatjuk a kritikus he</w:t>
      </w:r>
      <w:r w:rsidR="5B92F1BC" w:rsidRPr="00A74F4F">
        <w:t>lyszíneket</w:t>
      </w:r>
      <w:r w:rsidR="003C0F93" w:rsidRPr="00A74F4F">
        <w:t>.</w:t>
      </w:r>
    </w:p>
    <w:p w14:paraId="45F3793F" w14:textId="2A9AD204" w:rsidR="3C4AC576" w:rsidRPr="00A74F4F" w:rsidRDefault="56FEAE41" w:rsidP="00CE50EA">
      <w:pPr>
        <w:pStyle w:val="Listaszerbekezds"/>
        <w:numPr>
          <w:ilvl w:val="0"/>
          <w:numId w:val="12"/>
        </w:numPr>
        <w:spacing w:after="0"/>
      </w:pPr>
      <w:r w:rsidRPr="00A74F4F">
        <w:t>A helyi (akár telken belüli) vízvisszata</w:t>
      </w:r>
      <w:r w:rsidR="00B824C7" w:rsidRPr="00A74F4F">
        <w:t>r</w:t>
      </w:r>
      <w:r w:rsidRPr="00A74F4F">
        <w:t xml:space="preserve">tás növelése, </w:t>
      </w:r>
      <w:proofErr w:type="spellStart"/>
      <w:proofErr w:type="gramStart"/>
      <w:r w:rsidRPr="00A74F4F">
        <w:t>mikro</w:t>
      </w:r>
      <w:proofErr w:type="spellEnd"/>
      <w:r w:rsidRPr="00A74F4F">
        <w:t>-tározók</w:t>
      </w:r>
      <w:proofErr w:type="gramEnd"/>
      <w:r w:rsidRPr="00A74F4F">
        <w:t xml:space="preserve"> létesítése</w:t>
      </w:r>
    </w:p>
    <w:p w14:paraId="30815956" w14:textId="77777777" w:rsidR="00F95802" w:rsidRDefault="00F95802" w:rsidP="00F95802">
      <w:pPr>
        <w:spacing w:after="0"/>
        <w:rPr>
          <w:rFonts w:eastAsia="Arial" w:cs="Times New Roman"/>
          <w:color w:val="FFFFFF"/>
          <w:lang w:val="hu" w:eastAsia="ja-JP"/>
        </w:rPr>
      </w:pPr>
    </w:p>
    <w:p w14:paraId="6D4D10BB" w14:textId="77777777" w:rsidR="00F95802" w:rsidRPr="009E3F4A" w:rsidRDefault="00F95802" w:rsidP="00F95802">
      <w:pPr>
        <w:shd w:val="clear" w:color="auto" w:fill="FB6900"/>
        <w:spacing w:after="0"/>
        <w:rPr>
          <w:rFonts w:ascii="Arial Nova Cond" w:eastAsia="Arial" w:hAnsi="Arial Nova Cond" w:cs="Arial"/>
          <w:b/>
          <w:caps/>
          <w:color w:val="FFFFFF"/>
          <w:sz w:val="20"/>
          <w:szCs w:val="20"/>
          <w:lang w:val="hu"/>
        </w:rPr>
      </w:pPr>
      <w:r w:rsidRPr="009E3F4A">
        <w:rPr>
          <w:rFonts w:ascii="Arial Nova Cond" w:eastAsia="Arial" w:hAnsi="Arial Nova Cond" w:cs="Arial"/>
          <w:b/>
          <w:caps/>
          <w:color w:val="FFFFFF"/>
          <w:sz w:val="20"/>
          <w:szCs w:val="20"/>
          <w:lang w:val="hu"/>
        </w:rPr>
        <w:t>VESZÉLYEK</w:t>
      </w:r>
    </w:p>
    <w:p w14:paraId="4087C3A1" w14:textId="77777777" w:rsidR="00F95802" w:rsidRPr="00194B67" w:rsidRDefault="00F95802" w:rsidP="00CE50EA">
      <w:pPr>
        <w:pStyle w:val="Listaszerbekezds"/>
        <w:numPr>
          <w:ilvl w:val="0"/>
          <w:numId w:val="12"/>
        </w:numPr>
        <w:spacing w:after="0"/>
      </w:pPr>
      <w:r w:rsidRPr="00194B67">
        <w:t>A kisebb esésű Mónus- Wekerle utcai részen nagyobb hordalék felhalmozódás várható.</w:t>
      </w:r>
    </w:p>
    <w:p w14:paraId="18BAFE50" w14:textId="2824D30C" w:rsidR="2F606A06" w:rsidRDefault="2F606A06" w:rsidP="00CE50EA">
      <w:pPr>
        <w:pStyle w:val="Listaszerbekezds"/>
        <w:numPr>
          <w:ilvl w:val="0"/>
          <w:numId w:val="12"/>
        </w:numPr>
        <w:spacing w:after="0"/>
        <w:rPr>
          <w:rFonts w:eastAsia="Arial" w:cs="Arial"/>
        </w:rPr>
      </w:pPr>
      <w:r w:rsidRPr="217EA92C">
        <w:rPr>
          <w:rFonts w:eastAsia="Arial" w:cs="Arial"/>
        </w:rPr>
        <w:lastRenderedPageBreak/>
        <w:t>Az egyre szélsőségesebbé váló időjárás növeli a rendkívüli intenzitású csapadékok valószínűségét is, amire a csapadékvíz-elvezető rendszer nincs méretezve.</w:t>
      </w:r>
    </w:p>
    <w:p w14:paraId="7AA087CE" w14:textId="3BAF815B" w:rsidR="2F606A06" w:rsidRDefault="2F606A06" w:rsidP="00CE50EA">
      <w:pPr>
        <w:pStyle w:val="Listaszerbekezds"/>
        <w:numPr>
          <w:ilvl w:val="0"/>
          <w:numId w:val="12"/>
        </w:numPr>
        <w:spacing w:after="0"/>
        <w:rPr>
          <w:rFonts w:eastAsia="Arial" w:cs="Arial"/>
        </w:rPr>
      </w:pPr>
      <w:r w:rsidRPr="217EA92C">
        <w:rPr>
          <w:rFonts w:eastAsia="Arial" w:cs="Arial"/>
        </w:rPr>
        <w:t>A növekvő beépítettség, a burkolt felületek növekedése kedvezőtlenül hat a lefolyási viszonyokra</w:t>
      </w:r>
    </w:p>
    <w:p w14:paraId="707E5983" w14:textId="77777777" w:rsidR="00F95802" w:rsidRDefault="00F95802" w:rsidP="00F95802">
      <w:pPr>
        <w:spacing w:before="120" w:after="0"/>
        <w:jc w:val="left"/>
        <w:outlineLvl w:val="4"/>
        <w:rPr>
          <w:rFonts w:ascii="Arial Nova Cond" w:eastAsia="MS Gothic" w:hAnsi="Arial Nova Cond" w:cs="Arial"/>
          <w:b/>
          <w:color w:val="1E407A"/>
          <w:spacing w:val="6"/>
          <w:sz w:val="24"/>
        </w:rPr>
      </w:pPr>
      <w:r>
        <w:rPr>
          <w:rFonts w:ascii="Arial Nova Cond" w:eastAsia="MS Gothic" w:hAnsi="Arial Nova Cond" w:cs="Arial"/>
          <w:b/>
          <w:color w:val="1E407A"/>
          <w:spacing w:val="6"/>
          <w:sz w:val="24"/>
        </w:rPr>
        <w:t>ÁRVÍZVÉDELEM</w:t>
      </w:r>
    </w:p>
    <w:p w14:paraId="3A3CFB83" w14:textId="77777777" w:rsidR="00F95802" w:rsidRPr="009E3F4A" w:rsidRDefault="00F95802" w:rsidP="00F95802">
      <w:pPr>
        <w:shd w:val="clear" w:color="auto" w:fill="747474"/>
        <w:spacing w:after="0"/>
        <w:rPr>
          <w:rFonts w:ascii="Arial Nova Cond" w:eastAsia="Arial" w:hAnsi="Arial Nova Cond" w:cs="Arial"/>
          <w:b/>
          <w:caps/>
          <w:color w:val="FFFFFF"/>
          <w:sz w:val="20"/>
          <w:szCs w:val="20"/>
          <w:lang w:val="hu" w:eastAsia="ja-JP"/>
        </w:rPr>
      </w:pPr>
      <w:r w:rsidRPr="441F784C">
        <w:rPr>
          <w:rFonts w:ascii="Arial Nova Cond" w:eastAsia="Arial" w:hAnsi="Arial Nova Cond" w:cs="Arial"/>
          <w:b/>
          <w:caps/>
          <w:color w:val="FFFFFF" w:themeColor="background1"/>
          <w:sz w:val="20"/>
          <w:szCs w:val="20"/>
          <w:lang w:val="hu" w:eastAsia="ja-JP"/>
        </w:rPr>
        <w:t>LEHETŐSÉGEK</w:t>
      </w:r>
    </w:p>
    <w:p w14:paraId="1E4BE59A" w14:textId="7420BDB2" w:rsidR="441F784C" w:rsidRDefault="4F423730" w:rsidP="00CE50EA">
      <w:pPr>
        <w:pStyle w:val="Listaszerbekezds"/>
        <w:numPr>
          <w:ilvl w:val="0"/>
          <w:numId w:val="12"/>
        </w:numPr>
        <w:spacing w:after="0"/>
        <w:rPr>
          <w:rFonts w:eastAsia="Arial" w:cs="Arial"/>
        </w:rPr>
      </w:pPr>
      <w:r w:rsidRPr="287CE6F2">
        <w:rPr>
          <w:rFonts w:eastAsia="Arial" w:cs="Arial"/>
        </w:rPr>
        <w:t>Az előrejelzések növekvő pontossága lehetőséget teremt a védekezési hatékonyság növelésére</w:t>
      </w:r>
      <w:r w:rsidR="21DE1F22" w:rsidRPr="287CE6F2">
        <w:rPr>
          <w:rFonts w:eastAsia="Arial" w:cs="Arial"/>
        </w:rPr>
        <w:t xml:space="preserve"> az üzemrendek aktualizálására.</w:t>
      </w:r>
    </w:p>
    <w:p w14:paraId="22731815" w14:textId="77777777" w:rsidR="00F95802" w:rsidRPr="009E3F4A" w:rsidRDefault="540CC2E0" w:rsidP="00F95802">
      <w:pPr>
        <w:shd w:val="clear" w:color="auto" w:fill="FB6900"/>
        <w:spacing w:after="0"/>
        <w:rPr>
          <w:rFonts w:ascii="Arial Nova Cond" w:eastAsia="Arial" w:hAnsi="Arial Nova Cond" w:cs="Arial"/>
          <w:b/>
          <w:caps/>
          <w:color w:val="FFFFFF"/>
          <w:sz w:val="20"/>
          <w:szCs w:val="20"/>
          <w:lang w:val="hu"/>
        </w:rPr>
      </w:pPr>
      <w:r w:rsidRPr="287CE6F2">
        <w:rPr>
          <w:rFonts w:ascii="Arial Nova Cond" w:eastAsia="Arial" w:hAnsi="Arial Nova Cond" w:cs="Arial"/>
          <w:b/>
          <w:bCs/>
          <w:caps/>
          <w:color w:val="FFFFFF" w:themeColor="background1"/>
          <w:sz w:val="20"/>
          <w:szCs w:val="20"/>
          <w:lang w:val="hu"/>
        </w:rPr>
        <w:t>VESZÉLYEK</w:t>
      </w:r>
    </w:p>
    <w:p w14:paraId="2AF89B9A" w14:textId="69AE933E" w:rsidR="52161150" w:rsidRDefault="52161150" w:rsidP="00CE50EA">
      <w:pPr>
        <w:pStyle w:val="Listaszerbekezds"/>
        <w:numPr>
          <w:ilvl w:val="0"/>
          <w:numId w:val="12"/>
        </w:numPr>
        <w:spacing w:after="0"/>
        <w:rPr>
          <w:rFonts w:eastAsia="Arial" w:cs="Arial"/>
        </w:rPr>
      </w:pPr>
      <w:r w:rsidRPr="287CE6F2">
        <w:rPr>
          <w:rFonts w:eastAsia="Arial" w:cs="Arial"/>
        </w:rPr>
        <w:t xml:space="preserve">A tógazdálkodási érdekek és az árvízvédelmi érdekek esetleges ütközése miatti elöntési kockázat. Múltbeli tapasztalatok alapján jelentősebb vízkár abban az esetben jelentkezett, amikor tavak üzemeltetésénél nem lett figyelembe véve az árhullám fogadásához tartozó üzemi vízszint tartása. </w:t>
      </w:r>
    </w:p>
    <w:p w14:paraId="6A7D3127" w14:textId="5B4C14DD" w:rsidR="52161150" w:rsidRDefault="52161150" w:rsidP="00CE50EA">
      <w:pPr>
        <w:pStyle w:val="Listaszerbekezds"/>
        <w:numPr>
          <w:ilvl w:val="0"/>
          <w:numId w:val="12"/>
        </w:numPr>
        <w:spacing w:after="0"/>
        <w:rPr>
          <w:rFonts w:eastAsia="Arial" w:cs="Arial"/>
        </w:rPr>
      </w:pPr>
      <w:r w:rsidRPr="287CE6F2">
        <w:rPr>
          <w:rFonts w:eastAsia="Arial" w:cs="Arial"/>
        </w:rPr>
        <w:t>Egy hosszabb árvíz, árvízi készültség mentes periódus után fennáll annak a kockázata, hogy az árvízvédelmi területek, művek fenntartása elhanyagolásra kerül. pl.: szervezeti éberség csökkenése, mozgatószerkezeteinek “beállása”, berozsdásodása.</w:t>
      </w:r>
    </w:p>
    <w:p w14:paraId="752C2933" w14:textId="77777777" w:rsidR="00F95802" w:rsidRDefault="00F95802" w:rsidP="00F95802">
      <w:pPr>
        <w:spacing w:before="120" w:after="0"/>
        <w:jc w:val="left"/>
        <w:outlineLvl w:val="4"/>
        <w:rPr>
          <w:rFonts w:ascii="Arial Nova Cond" w:eastAsia="MS Gothic" w:hAnsi="Arial Nova Cond" w:cs="Arial"/>
          <w:b/>
          <w:color w:val="1E407A"/>
          <w:spacing w:val="6"/>
          <w:sz w:val="24"/>
        </w:rPr>
      </w:pPr>
      <w:r w:rsidRPr="00F808BC">
        <w:rPr>
          <w:rFonts w:ascii="Arial Nova Cond" w:eastAsia="MS Gothic" w:hAnsi="Arial Nova Cond" w:cs="Arial"/>
          <w:b/>
          <w:color w:val="1E407A"/>
          <w:spacing w:val="6"/>
          <w:sz w:val="24"/>
        </w:rPr>
        <w:t>DOMBVIDÉKI, SÍKVIDÉKI VÍZRENDEZÉS</w:t>
      </w:r>
    </w:p>
    <w:p w14:paraId="3A357B58" w14:textId="77777777" w:rsidR="00F95802" w:rsidRPr="009E3F4A" w:rsidRDefault="00F95802" w:rsidP="00F95802">
      <w:pPr>
        <w:shd w:val="clear" w:color="auto" w:fill="747474"/>
        <w:spacing w:after="0"/>
        <w:rPr>
          <w:rFonts w:ascii="Arial Nova Cond" w:eastAsia="Arial" w:hAnsi="Arial Nova Cond" w:cs="Arial"/>
          <w:b/>
          <w:caps/>
          <w:color w:val="FFFFFF"/>
          <w:sz w:val="20"/>
          <w:szCs w:val="20"/>
          <w:lang w:val="hu" w:eastAsia="ja-JP"/>
        </w:rPr>
      </w:pPr>
      <w:r w:rsidRPr="597FBEF9">
        <w:rPr>
          <w:rFonts w:ascii="Arial Nova Cond" w:eastAsia="Arial" w:hAnsi="Arial Nova Cond" w:cs="Arial"/>
          <w:b/>
          <w:caps/>
          <w:color w:val="FFFFFF" w:themeColor="background1"/>
          <w:sz w:val="20"/>
          <w:szCs w:val="20"/>
          <w:lang w:val="hu" w:eastAsia="ja-JP"/>
        </w:rPr>
        <w:t>LEHETŐSÉGEK</w:t>
      </w:r>
    </w:p>
    <w:p w14:paraId="26A0764E" w14:textId="6141A565" w:rsidR="382DB1C6" w:rsidRPr="00764191" w:rsidRDefault="382DB1C6" w:rsidP="00CE50EA">
      <w:pPr>
        <w:pStyle w:val="Listaszerbekezds"/>
        <w:numPr>
          <w:ilvl w:val="0"/>
          <w:numId w:val="12"/>
        </w:numPr>
        <w:spacing w:after="0"/>
        <w:rPr>
          <w:rFonts w:eastAsia="Arial" w:cs="Arial"/>
        </w:rPr>
      </w:pPr>
      <w:r w:rsidRPr="00764191">
        <w:rPr>
          <w:rFonts w:eastAsia="Arial" w:cs="Arial"/>
        </w:rPr>
        <w:t xml:space="preserve">A korszerű vízgazdálkodási szemlélet térnyerése, </w:t>
      </w:r>
      <w:r w:rsidR="4A7E3A5D" w:rsidRPr="00764191">
        <w:rPr>
          <w:rFonts w:eastAsia="Arial" w:cs="Arial"/>
        </w:rPr>
        <w:t xml:space="preserve">a vízmegtartás növelése, </w:t>
      </w:r>
      <w:r w:rsidRPr="00764191">
        <w:rPr>
          <w:rFonts w:eastAsia="Arial" w:cs="Arial"/>
        </w:rPr>
        <w:t>a</w:t>
      </w:r>
      <w:r w:rsidR="73BAE691" w:rsidRPr="00764191">
        <w:rPr>
          <w:rFonts w:eastAsia="Arial" w:cs="Arial"/>
        </w:rPr>
        <w:t>z</w:t>
      </w:r>
      <w:r w:rsidRPr="00764191">
        <w:rPr>
          <w:rFonts w:eastAsia="Arial" w:cs="Arial"/>
        </w:rPr>
        <w:t xml:space="preserve"> </w:t>
      </w:r>
      <w:r w:rsidR="73BAE691" w:rsidRPr="00764191">
        <w:rPr>
          <w:rFonts w:eastAsia="Arial" w:cs="Arial"/>
        </w:rPr>
        <w:t xml:space="preserve">ésszerűbb </w:t>
      </w:r>
      <w:r w:rsidR="6C981535" w:rsidRPr="00764191">
        <w:rPr>
          <w:rFonts w:eastAsia="Arial" w:cs="Arial"/>
        </w:rPr>
        <w:t>földhasználat alkalmazása lehetőséget teremt a</w:t>
      </w:r>
      <w:r w:rsidR="09759E96" w:rsidRPr="00764191">
        <w:rPr>
          <w:rFonts w:eastAsia="Arial" w:cs="Arial"/>
        </w:rPr>
        <w:t xml:space="preserve"> károsan szélsőséges </w:t>
      </w:r>
      <w:r w:rsidR="69E77F64" w:rsidRPr="00764191">
        <w:rPr>
          <w:rFonts w:eastAsia="Arial" w:cs="Arial"/>
        </w:rPr>
        <w:t>(túl magas vagy túl alacsony) vízhozamok kiküszöbölésére</w:t>
      </w:r>
      <w:r w:rsidR="2133590A" w:rsidRPr="00764191">
        <w:rPr>
          <w:rFonts w:eastAsia="Arial" w:cs="Arial"/>
        </w:rPr>
        <w:t>.</w:t>
      </w:r>
    </w:p>
    <w:p w14:paraId="65F290C2" w14:textId="77777777" w:rsidR="00F95802" w:rsidRPr="009E3F4A" w:rsidRDefault="00F95802" w:rsidP="00F95802">
      <w:pPr>
        <w:shd w:val="clear" w:color="auto" w:fill="FB6900"/>
        <w:spacing w:after="0"/>
        <w:rPr>
          <w:rFonts w:ascii="Arial Nova Cond" w:eastAsia="Arial" w:hAnsi="Arial Nova Cond" w:cs="Arial"/>
          <w:b/>
          <w:caps/>
          <w:color w:val="FFFFFF"/>
          <w:sz w:val="20"/>
          <w:szCs w:val="20"/>
          <w:lang w:val="hu"/>
        </w:rPr>
      </w:pPr>
      <w:r w:rsidRPr="009E3F4A">
        <w:rPr>
          <w:rFonts w:ascii="Arial Nova Cond" w:eastAsia="Arial" w:hAnsi="Arial Nova Cond" w:cs="Arial"/>
          <w:b/>
          <w:caps/>
          <w:color w:val="FFFFFF"/>
          <w:sz w:val="20"/>
          <w:szCs w:val="20"/>
          <w:lang w:val="hu"/>
        </w:rPr>
        <w:t>VESZÉLYEK</w:t>
      </w:r>
    </w:p>
    <w:p w14:paraId="25A83DAB" w14:textId="77777777" w:rsidR="00F95802" w:rsidRPr="00C14BDD" w:rsidRDefault="00F95802" w:rsidP="00CE50EA">
      <w:pPr>
        <w:pStyle w:val="Listaszerbekezds"/>
        <w:numPr>
          <w:ilvl w:val="0"/>
          <w:numId w:val="12"/>
        </w:numPr>
        <w:spacing w:after="0"/>
      </w:pPr>
      <w:r w:rsidRPr="00C14BDD">
        <w:rPr>
          <w:rFonts w:eastAsia="Arial" w:cs="Arial"/>
        </w:rPr>
        <w:t xml:space="preserve">Az állami vízfolyások fenntartása állami feladat, de gyakorlatilag az önkormányzat finanszírozza és végzi a kiemelt önkormányzati hozzájárulásból. </w:t>
      </w:r>
    </w:p>
    <w:p w14:paraId="7CEC9D58" w14:textId="6DCBA3C2" w:rsidR="00070079" w:rsidRPr="00070079" w:rsidRDefault="00070079" w:rsidP="00CE50EA">
      <w:pPr>
        <w:pStyle w:val="Listaszerbekezds"/>
        <w:numPr>
          <w:ilvl w:val="0"/>
          <w:numId w:val="12"/>
        </w:numPr>
        <w:spacing w:after="0"/>
      </w:pPr>
      <w:r w:rsidRPr="00070079">
        <w:t>A települési vízkár-elhárítási terv rendszeres aktualizálásának elmaradása esetén a vízkár elleni védekezés szervezetlenné válhat, amely az élet- és vagyonbiztonságot veszélyeztetheti.</w:t>
      </w:r>
    </w:p>
    <w:p w14:paraId="50E1489E" w14:textId="77777777" w:rsidR="00F95802" w:rsidRDefault="00F95802" w:rsidP="00F95802">
      <w:pPr>
        <w:spacing w:before="120" w:after="0"/>
        <w:jc w:val="left"/>
        <w:outlineLvl w:val="4"/>
        <w:rPr>
          <w:rFonts w:ascii="Arial Nova Cond" w:eastAsia="MS Gothic" w:hAnsi="Arial Nova Cond" w:cs="Arial"/>
          <w:b/>
          <w:color w:val="1E407A"/>
          <w:spacing w:val="6"/>
          <w:sz w:val="24"/>
        </w:rPr>
      </w:pPr>
      <w:r w:rsidRPr="00962B92">
        <w:rPr>
          <w:rFonts w:ascii="Arial Nova Cond" w:eastAsia="MS Gothic" w:hAnsi="Arial Nova Cond" w:cs="Arial"/>
          <w:b/>
          <w:color w:val="1E407A"/>
          <w:spacing w:val="6"/>
          <w:sz w:val="24"/>
        </w:rPr>
        <w:t>TERÜLETI VÍZVISSZATARTÁS, TÉRSÉGI VÍZELOSZTÁS, TÓGAZDÁLKODÁS</w:t>
      </w:r>
    </w:p>
    <w:p w14:paraId="6DABBC0C" w14:textId="77777777" w:rsidR="00F95802" w:rsidRPr="009E3F4A" w:rsidRDefault="00F95802" w:rsidP="00F95802">
      <w:pPr>
        <w:shd w:val="clear" w:color="auto" w:fill="747474"/>
        <w:spacing w:after="0"/>
        <w:rPr>
          <w:rFonts w:ascii="Arial Nova Cond" w:eastAsia="Arial" w:hAnsi="Arial Nova Cond" w:cs="Arial"/>
          <w:b/>
          <w:caps/>
          <w:color w:val="FFFFFF"/>
          <w:sz w:val="20"/>
          <w:szCs w:val="20"/>
          <w:lang w:val="hu" w:eastAsia="ja-JP"/>
        </w:rPr>
      </w:pPr>
      <w:r w:rsidRPr="009E3F4A">
        <w:rPr>
          <w:rFonts w:ascii="Arial Nova Cond" w:eastAsia="Arial" w:hAnsi="Arial Nova Cond" w:cs="Arial"/>
          <w:b/>
          <w:caps/>
          <w:color w:val="FFFFFF"/>
          <w:sz w:val="20"/>
          <w:szCs w:val="20"/>
          <w:lang w:val="hu" w:eastAsia="ja-JP"/>
        </w:rPr>
        <w:t>LEHETŐSÉGEK</w:t>
      </w:r>
    </w:p>
    <w:p w14:paraId="705A12B7" w14:textId="2BBA27B4" w:rsidR="00F95802" w:rsidRPr="00A74F4F" w:rsidRDefault="540CC2E0" w:rsidP="00CE50EA">
      <w:pPr>
        <w:pStyle w:val="Listaszerbekezds"/>
        <w:numPr>
          <w:ilvl w:val="0"/>
          <w:numId w:val="12"/>
        </w:numPr>
        <w:spacing w:after="0"/>
      </w:pPr>
      <w:r w:rsidRPr="287CE6F2">
        <w:rPr>
          <w:rFonts w:eastAsia="Arial" w:cs="Arial"/>
        </w:rPr>
        <w:t>A</w:t>
      </w:r>
      <w:r w:rsidR="01303087" w:rsidRPr="287CE6F2">
        <w:rPr>
          <w:rFonts w:eastAsia="Arial" w:cs="Arial"/>
        </w:rPr>
        <w:t xml:space="preserve"> </w:t>
      </w:r>
      <w:r w:rsidRPr="287CE6F2">
        <w:rPr>
          <w:rFonts w:eastAsia="Arial" w:cs="Arial"/>
        </w:rPr>
        <w:t>területe</w:t>
      </w:r>
      <w:r w:rsidR="32C37826" w:rsidRPr="287CE6F2">
        <w:rPr>
          <w:rFonts w:eastAsia="Arial" w:cs="Arial"/>
        </w:rPr>
        <w:t xml:space="preserve">n lehulló </w:t>
      </w:r>
      <w:r w:rsidRPr="287CE6F2">
        <w:rPr>
          <w:rFonts w:eastAsia="Arial" w:cs="Arial"/>
        </w:rPr>
        <w:t>csapadékvizek megtartásá</w:t>
      </w:r>
      <w:r w:rsidR="143690AB" w:rsidRPr="287CE6F2">
        <w:rPr>
          <w:rFonts w:eastAsia="Arial" w:cs="Arial"/>
        </w:rPr>
        <w:t>nak kisléptékű, lokális fejlesztése</w:t>
      </w:r>
      <w:r w:rsidR="791304AE" w:rsidRPr="287CE6F2">
        <w:rPr>
          <w:rFonts w:eastAsia="Arial" w:cs="Arial"/>
        </w:rPr>
        <w:t>kkel</w:t>
      </w:r>
      <w:r w:rsidRPr="287CE6F2">
        <w:rPr>
          <w:rFonts w:eastAsia="Arial" w:cs="Arial"/>
        </w:rPr>
        <w:t>.</w:t>
      </w:r>
    </w:p>
    <w:p w14:paraId="56D9105B" w14:textId="4544B27F" w:rsidR="00F95802" w:rsidRDefault="02213091" w:rsidP="00CE50EA">
      <w:pPr>
        <w:pStyle w:val="Listaszerbekezds"/>
        <w:numPr>
          <w:ilvl w:val="0"/>
          <w:numId w:val="12"/>
        </w:numPr>
        <w:spacing w:after="0"/>
        <w:rPr>
          <w:rFonts w:eastAsia="Arial" w:cs="Times New Roman"/>
          <w:color w:val="FFFFFF"/>
          <w:lang w:val="hu" w:eastAsia="ja-JP"/>
        </w:rPr>
      </w:pPr>
      <w:r w:rsidRPr="287CE6F2">
        <w:rPr>
          <w:rFonts w:eastAsia="Arial" w:cs="Arial"/>
        </w:rPr>
        <w:t xml:space="preserve">A rendszer </w:t>
      </w:r>
      <w:proofErr w:type="spellStart"/>
      <w:r w:rsidRPr="287CE6F2">
        <w:rPr>
          <w:rFonts w:eastAsia="Arial" w:cs="Arial"/>
        </w:rPr>
        <w:t>monitoringozásának</w:t>
      </w:r>
      <w:proofErr w:type="spellEnd"/>
      <w:r w:rsidR="27A74F90" w:rsidRPr="287CE6F2">
        <w:rPr>
          <w:rFonts w:eastAsia="Arial" w:cs="Arial"/>
        </w:rPr>
        <w:t xml:space="preserve"> (csapadék és vízhozam, szintmérés), adatgyűjtésének</w:t>
      </w:r>
      <w:r w:rsidRPr="287CE6F2">
        <w:rPr>
          <w:rFonts w:eastAsia="Arial" w:cs="Arial"/>
        </w:rPr>
        <w:t xml:space="preserve"> és ennek megfelelő automatikus </w:t>
      </w:r>
      <w:proofErr w:type="spellStart"/>
      <w:r w:rsidRPr="287CE6F2">
        <w:rPr>
          <w:rFonts w:eastAsia="Arial" w:cs="Arial"/>
        </w:rPr>
        <w:t>előrejelző</w:t>
      </w:r>
      <w:proofErr w:type="spellEnd"/>
      <w:r w:rsidRPr="287CE6F2">
        <w:rPr>
          <w:rFonts w:eastAsia="Arial" w:cs="Arial"/>
        </w:rPr>
        <w:t xml:space="preserve"> rendszer fejlesztése.</w:t>
      </w:r>
    </w:p>
    <w:p w14:paraId="60556792" w14:textId="77777777" w:rsidR="00F95802" w:rsidRPr="009E3F4A" w:rsidRDefault="540CC2E0" w:rsidP="00F95802">
      <w:pPr>
        <w:shd w:val="clear" w:color="auto" w:fill="FB6900"/>
        <w:spacing w:after="0"/>
        <w:rPr>
          <w:rFonts w:ascii="Arial Nova Cond" w:eastAsia="Arial" w:hAnsi="Arial Nova Cond" w:cs="Arial"/>
          <w:b/>
          <w:caps/>
          <w:color w:val="FFFFFF"/>
          <w:sz w:val="20"/>
          <w:szCs w:val="20"/>
          <w:lang w:val="hu"/>
        </w:rPr>
      </w:pPr>
      <w:r w:rsidRPr="287CE6F2">
        <w:rPr>
          <w:rFonts w:ascii="Arial Nova Cond" w:eastAsia="Arial" w:hAnsi="Arial Nova Cond" w:cs="Arial"/>
          <w:b/>
          <w:bCs/>
          <w:caps/>
          <w:color w:val="FFFFFF" w:themeColor="background1"/>
          <w:sz w:val="20"/>
          <w:szCs w:val="20"/>
          <w:lang w:val="hu"/>
        </w:rPr>
        <w:t>VESZÉLYEK</w:t>
      </w:r>
    </w:p>
    <w:p w14:paraId="5C84C641" w14:textId="10DFA4FF" w:rsidR="00F95802" w:rsidRDefault="6FE77F27" w:rsidP="00CE50EA">
      <w:pPr>
        <w:pStyle w:val="Listaszerbekezds"/>
        <w:numPr>
          <w:ilvl w:val="0"/>
          <w:numId w:val="12"/>
        </w:numPr>
        <w:spacing w:after="0"/>
      </w:pPr>
      <w:r w:rsidRPr="287CE6F2">
        <w:rPr>
          <w:rFonts w:eastAsia="Arial" w:cs="Arial"/>
        </w:rPr>
        <w:t>A tógazdálkodási érdekek és az árvízvédelmi érdekek esetleges ütközése miatti nem megfelelő felkészülés egy esetleges árhullám fogadására a tórendszeren.</w:t>
      </w:r>
    </w:p>
    <w:p w14:paraId="47733730" w14:textId="1306FE07" w:rsidR="00F95802" w:rsidRDefault="6FE77F27" w:rsidP="00CE50EA">
      <w:pPr>
        <w:pStyle w:val="Listaszerbekezds"/>
        <w:numPr>
          <w:ilvl w:val="0"/>
          <w:numId w:val="12"/>
        </w:numPr>
        <w:spacing w:after="0"/>
        <w:rPr>
          <w:rFonts w:eastAsia="Arial" w:cs="Arial"/>
        </w:rPr>
      </w:pPr>
      <w:r w:rsidRPr="287CE6F2">
        <w:rPr>
          <w:rFonts w:eastAsia="Arial" w:cs="Arial"/>
        </w:rPr>
        <w:t>Fel kell készülni az esetleges hosszan tartó vízhiányos időszakok kezelésére.</w:t>
      </w:r>
    </w:p>
    <w:p w14:paraId="095618A2" w14:textId="77777777" w:rsidR="00F95802" w:rsidRDefault="00F95802" w:rsidP="00F95802">
      <w:pPr>
        <w:spacing w:before="120" w:after="0"/>
        <w:ind w:right="-2"/>
        <w:jc w:val="left"/>
        <w:outlineLvl w:val="4"/>
        <w:rPr>
          <w:rFonts w:ascii="Arial Nova Cond" w:eastAsia="MS Gothic" w:hAnsi="Arial Nova Cond" w:cs="Arial"/>
          <w:b/>
          <w:color w:val="1E407A"/>
          <w:spacing w:val="6"/>
          <w:sz w:val="24"/>
        </w:rPr>
      </w:pPr>
      <w:r w:rsidRPr="00B85F78">
        <w:rPr>
          <w:rFonts w:ascii="Arial Nova Cond" w:eastAsia="MS Gothic" w:hAnsi="Arial Nova Cond" w:cs="Arial"/>
          <w:b/>
          <w:color w:val="1E407A"/>
          <w:spacing w:val="6"/>
          <w:sz w:val="24"/>
        </w:rPr>
        <w:t>MEZŐGAZDASÁGI VÍZGAZDÁLKODÁS: BELVÍZGAZDÁLKODÁS, ASZÁLYKÁRELHÁRÍTÁS (ÖNTÖZÉS)</w:t>
      </w:r>
    </w:p>
    <w:p w14:paraId="46FBA1D8" w14:textId="77777777" w:rsidR="00F95802" w:rsidRPr="009E3F4A" w:rsidRDefault="00F95802" w:rsidP="00F95802">
      <w:pPr>
        <w:shd w:val="clear" w:color="auto" w:fill="747474"/>
        <w:spacing w:after="0"/>
        <w:rPr>
          <w:rFonts w:ascii="Arial Nova Cond" w:eastAsia="Arial" w:hAnsi="Arial Nova Cond" w:cs="Arial"/>
          <w:b/>
          <w:caps/>
          <w:color w:val="FFFFFF"/>
          <w:sz w:val="20"/>
          <w:szCs w:val="20"/>
          <w:lang w:val="hu" w:eastAsia="ja-JP"/>
        </w:rPr>
      </w:pPr>
      <w:r w:rsidRPr="009E3F4A">
        <w:rPr>
          <w:rFonts w:ascii="Arial Nova Cond" w:eastAsia="Arial" w:hAnsi="Arial Nova Cond" w:cs="Arial"/>
          <w:b/>
          <w:caps/>
          <w:color w:val="FFFFFF"/>
          <w:sz w:val="20"/>
          <w:szCs w:val="20"/>
          <w:lang w:val="hu" w:eastAsia="ja-JP"/>
        </w:rPr>
        <w:t>LEHETŐSÉGEK</w:t>
      </w:r>
    </w:p>
    <w:p w14:paraId="3E7CAEA4" w14:textId="77777777" w:rsidR="00F95802" w:rsidRPr="002D7D9C" w:rsidRDefault="00F95802" w:rsidP="00CE50EA">
      <w:pPr>
        <w:pStyle w:val="Listaszerbekezds"/>
        <w:numPr>
          <w:ilvl w:val="0"/>
          <w:numId w:val="12"/>
        </w:numPr>
        <w:spacing w:after="0"/>
        <w:rPr>
          <w:rFonts w:eastAsia="Arial" w:cs="Arial"/>
        </w:rPr>
      </w:pPr>
      <w:r w:rsidRPr="002D7D9C">
        <w:rPr>
          <w:rFonts w:eastAsia="Arial" w:cs="Arial"/>
        </w:rPr>
        <w:t>Várható a térségben az öntözési igények megnövekedése (további öntözési igény elsősorban Csókakő területén, foltokban jelentkezik).</w:t>
      </w:r>
    </w:p>
    <w:p w14:paraId="504494E1" w14:textId="77777777" w:rsidR="00F95802" w:rsidRPr="00A74F4F" w:rsidRDefault="00F95802" w:rsidP="00CE50EA">
      <w:pPr>
        <w:pStyle w:val="Listaszerbekezds"/>
        <w:numPr>
          <w:ilvl w:val="0"/>
          <w:numId w:val="12"/>
        </w:numPr>
        <w:spacing w:after="0"/>
      </w:pPr>
      <w:r w:rsidRPr="002D7D9C">
        <w:rPr>
          <w:rFonts w:eastAsia="Arial" w:cs="Arial"/>
        </w:rPr>
        <w:t>A rendelkezésre álló talajvízszint mérési adatok beszerzése a talajvízviszonyokban bekövetkező trendek megismerése, előrejelzése és a szükséges megelőző intézkedések mielőbbi kidolgozása érdekében.</w:t>
      </w:r>
    </w:p>
    <w:p w14:paraId="5E5AE7B4" w14:textId="0D9CAC60" w:rsidR="008278E4" w:rsidRPr="00A74F4F" w:rsidRDefault="00AC737A" w:rsidP="00CE50EA">
      <w:pPr>
        <w:pStyle w:val="Listaszerbekezds"/>
        <w:numPr>
          <w:ilvl w:val="0"/>
          <w:numId w:val="12"/>
        </w:numPr>
        <w:spacing w:after="0"/>
      </w:pPr>
      <w:r w:rsidRPr="00A74F4F">
        <w:t xml:space="preserve">Felszíni vízkivétel esetén </w:t>
      </w:r>
      <w:r w:rsidR="008278E4" w:rsidRPr="00A74F4F">
        <w:t xml:space="preserve">fenékküszöb mögötti vízkivételi művön keresztül </w:t>
      </w:r>
      <w:r w:rsidR="00AD5F41" w:rsidRPr="00A74F4F">
        <w:t>történő vízkivétel alkalmazása</w:t>
      </w:r>
      <w:r w:rsidR="00C52B3B" w:rsidRPr="00A74F4F">
        <w:t xml:space="preserve"> </w:t>
      </w:r>
      <w:r w:rsidR="00A92F06" w:rsidRPr="00A74F4F">
        <w:t xml:space="preserve">kizárólagosan </w:t>
      </w:r>
      <w:r w:rsidR="00C52B3B" w:rsidRPr="00A74F4F">
        <w:t xml:space="preserve">a </w:t>
      </w:r>
      <w:r w:rsidR="008278E4" w:rsidRPr="00A74F4F">
        <w:t>közép- és nagyvizes időszakban</w:t>
      </w:r>
      <w:r w:rsidR="00BF4143" w:rsidRPr="00A74F4F">
        <w:t>,</w:t>
      </w:r>
      <w:r w:rsidR="008278E4" w:rsidRPr="00A74F4F">
        <w:t xml:space="preserve"> </w:t>
      </w:r>
      <w:r w:rsidR="00B62F74" w:rsidRPr="00A74F4F">
        <w:t>mely</w:t>
      </w:r>
      <w:r w:rsidR="00BA13F2" w:rsidRPr="00A74F4F">
        <w:t xml:space="preserve"> </w:t>
      </w:r>
      <w:r w:rsidR="008278E4" w:rsidRPr="00A74F4F">
        <w:t>egy öntözővíz-tározóban tározódik</w:t>
      </w:r>
      <w:r w:rsidR="00BF4143" w:rsidRPr="00A74F4F">
        <w:t xml:space="preserve">. </w:t>
      </w:r>
    </w:p>
    <w:p w14:paraId="29736A04" w14:textId="659C8926" w:rsidR="00B62F74" w:rsidRPr="00A74F4F" w:rsidRDefault="000E4F01" w:rsidP="00CE50EA">
      <w:pPr>
        <w:pStyle w:val="Listaszerbekezds"/>
        <w:numPr>
          <w:ilvl w:val="0"/>
          <w:numId w:val="12"/>
        </w:numPr>
        <w:spacing w:after="0"/>
      </w:pPr>
      <w:r w:rsidRPr="00A74F4F">
        <w:t xml:space="preserve">Vízhatékony </w:t>
      </w:r>
      <w:proofErr w:type="spellStart"/>
      <w:r w:rsidRPr="00A74F4F">
        <w:t>mikroszórófejes</w:t>
      </w:r>
      <w:proofErr w:type="spellEnd"/>
      <w:r w:rsidRPr="00A74F4F">
        <w:t xml:space="preserve"> </w:t>
      </w:r>
      <w:r w:rsidR="0ECBC524" w:rsidRPr="00A74F4F">
        <w:t>vagy csepegtető</w:t>
      </w:r>
      <w:r w:rsidRPr="00A74F4F">
        <w:t xml:space="preserve"> </w:t>
      </w:r>
      <w:r w:rsidR="0ECBC524" w:rsidRPr="00A74F4F">
        <w:t>öntözési módok</w:t>
      </w:r>
      <w:r w:rsidRPr="00A74F4F">
        <w:t xml:space="preserve"> alkalmazása</w:t>
      </w:r>
      <w:r w:rsidR="14E26AA6" w:rsidRPr="00A74F4F">
        <w:t>.</w:t>
      </w:r>
    </w:p>
    <w:p w14:paraId="56545126" w14:textId="75AC4D9A" w:rsidR="14E26AA6" w:rsidRPr="00A74F4F" w:rsidRDefault="14E26AA6" w:rsidP="00CE50EA">
      <w:pPr>
        <w:pStyle w:val="Listaszerbekezds"/>
        <w:numPr>
          <w:ilvl w:val="0"/>
          <w:numId w:val="12"/>
        </w:numPr>
        <w:spacing w:after="0"/>
      </w:pPr>
      <w:r w:rsidRPr="00A74F4F">
        <w:lastRenderedPageBreak/>
        <w:t>Kevésbé vízigényes növényfajták termesztése</w:t>
      </w:r>
    </w:p>
    <w:p w14:paraId="6B1D7069" w14:textId="77777777" w:rsidR="00F95802" w:rsidRPr="009E3F4A" w:rsidRDefault="00F95802" w:rsidP="00F95802">
      <w:pPr>
        <w:shd w:val="clear" w:color="auto" w:fill="FB6900"/>
        <w:spacing w:after="0"/>
        <w:rPr>
          <w:rFonts w:ascii="Arial Nova Cond" w:eastAsia="Arial" w:hAnsi="Arial Nova Cond" w:cs="Arial"/>
          <w:b/>
          <w:caps/>
          <w:color w:val="FFFFFF"/>
          <w:sz w:val="20"/>
          <w:szCs w:val="20"/>
          <w:lang w:val="hu"/>
        </w:rPr>
      </w:pPr>
      <w:r w:rsidRPr="009E3F4A">
        <w:rPr>
          <w:rFonts w:ascii="Arial Nova Cond" w:eastAsia="Arial" w:hAnsi="Arial Nova Cond" w:cs="Arial"/>
          <w:b/>
          <w:caps/>
          <w:color w:val="FFFFFF"/>
          <w:sz w:val="20"/>
          <w:szCs w:val="20"/>
          <w:lang w:val="hu"/>
        </w:rPr>
        <w:t>VESZÉLYEK</w:t>
      </w:r>
    </w:p>
    <w:p w14:paraId="636E68F9" w14:textId="77777777" w:rsidR="00F95802" w:rsidRPr="008E1ECD" w:rsidRDefault="00F95802" w:rsidP="00CE50EA">
      <w:pPr>
        <w:pStyle w:val="Listaszerbekezds"/>
        <w:numPr>
          <w:ilvl w:val="0"/>
          <w:numId w:val="12"/>
        </w:numPr>
        <w:spacing w:after="0"/>
      </w:pPr>
      <w:r w:rsidRPr="003D3E5E">
        <w:rPr>
          <w:rFonts w:eastAsia="Arial" w:cs="Arial"/>
        </w:rPr>
        <w:t xml:space="preserve">A talajvízszint süllyedése csökkenti az öntözésre rendelkezésre álló vízkészleteket. </w:t>
      </w:r>
    </w:p>
    <w:p w14:paraId="27055729" w14:textId="77777777" w:rsidR="00F95802" w:rsidRDefault="00F95802" w:rsidP="00F95802">
      <w:pPr>
        <w:spacing w:before="120" w:after="0"/>
        <w:jc w:val="left"/>
        <w:outlineLvl w:val="4"/>
        <w:rPr>
          <w:rFonts w:ascii="Arial Nova Cond" w:eastAsia="MS Gothic" w:hAnsi="Arial Nova Cond" w:cs="Arial"/>
          <w:b/>
          <w:color w:val="1E407A"/>
          <w:spacing w:val="6"/>
          <w:sz w:val="24"/>
        </w:rPr>
      </w:pPr>
      <w:r w:rsidRPr="00B66BA5">
        <w:rPr>
          <w:rFonts w:ascii="Arial Nova Cond" w:eastAsia="MS Gothic" w:hAnsi="Arial Nova Cond" w:cs="Arial"/>
          <w:b/>
          <w:color w:val="1E407A"/>
          <w:spacing w:val="6"/>
          <w:sz w:val="24"/>
        </w:rPr>
        <w:t>VÍZMINŐSÉG, VIZES ÉLŐHELYEK VÉDELME</w:t>
      </w:r>
    </w:p>
    <w:p w14:paraId="12ED8B5A" w14:textId="77777777" w:rsidR="00F95802" w:rsidRPr="009E3F4A" w:rsidRDefault="00F95802" w:rsidP="00F95802">
      <w:pPr>
        <w:shd w:val="clear" w:color="auto" w:fill="747474"/>
        <w:spacing w:after="0"/>
        <w:rPr>
          <w:rFonts w:ascii="Arial Nova Cond" w:eastAsia="Arial" w:hAnsi="Arial Nova Cond" w:cs="Arial"/>
          <w:b/>
          <w:caps/>
          <w:color w:val="FFFFFF"/>
          <w:sz w:val="20"/>
          <w:szCs w:val="20"/>
          <w:lang w:val="hu" w:eastAsia="ja-JP"/>
        </w:rPr>
      </w:pPr>
      <w:r w:rsidRPr="009E3F4A">
        <w:rPr>
          <w:rFonts w:ascii="Arial Nova Cond" w:eastAsia="Arial" w:hAnsi="Arial Nova Cond" w:cs="Arial"/>
          <w:b/>
          <w:caps/>
          <w:color w:val="FFFFFF"/>
          <w:sz w:val="20"/>
          <w:szCs w:val="20"/>
          <w:lang w:val="hu" w:eastAsia="ja-JP"/>
        </w:rPr>
        <w:t>LEHETŐSÉGEK</w:t>
      </w:r>
    </w:p>
    <w:p w14:paraId="3E07ABCD" w14:textId="77777777" w:rsidR="00F95802" w:rsidRDefault="00F95802" w:rsidP="00CE50EA">
      <w:pPr>
        <w:pStyle w:val="Listaszerbekezds"/>
        <w:numPr>
          <w:ilvl w:val="0"/>
          <w:numId w:val="12"/>
        </w:numPr>
        <w:spacing w:after="0"/>
        <w:rPr>
          <w:rFonts w:eastAsia="Arial" w:cs="Arial"/>
        </w:rPr>
      </w:pPr>
      <w:r>
        <w:rPr>
          <w:rFonts w:eastAsia="Arial" w:cs="Arial"/>
        </w:rPr>
        <w:t xml:space="preserve">A VGT 3 nyilvántartásában nem szereplő vízfolyások és állóvizek állapotának vizsgálata a település jövőbeli feladata. Ezek során </w:t>
      </w:r>
      <w:r w:rsidRPr="00A74F4F">
        <w:t>az</w:t>
      </w:r>
      <w:r>
        <w:rPr>
          <w:rFonts w:eastAsia="Arial" w:cs="Arial"/>
        </w:rPr>
        <w:t xml:space="preserve"> állóvizek </w:t>
      </w:r>
      <w:proofErr w:type="spellStart"/>
      <w:r>
        <w:rPr>
          <w:rFonts w:eastAsia="Arial" w:cs="Arial"/>
        </w:rPr>
        <w:t>utánpótlódásának</w:t>
      </w:r>
      <w:proofErr w:type="spellEnd"/>
      <w:r>
        <w:rPr>
          <w:rFonts w:eastAsia="Arial" w:cs="Arial"/>
        </w:rPr>
        <w:t xml:space="preserve"> meglétének vizsgálata, illetve azok javítása lehet a kitűzött cél, a vízfolyásoknál a hidromorfológiai elemek javítása és az ökológiai szempontok figyelembevétele lenne fontos</w:t>
      </w:r>
    </w:p>
    <w:p w14:paraId="4756A27A" w14:textId="77777777" w:rsidR="00F95802" w:rsidRPr="0055639B" w:rsidRDefault="00F95802" w:rsidP="00CE50EA">
      <w:pPr>
        <w:pStyle w:val="Listaszerbekezds"/>
        <w:numPr>
          <w:ilvl w:val="0"/>
          <w:numId w:val="12"/>
        </w:numPr>
        <w:spacing w:after="0"/>
        <w:rPr>
          <w:rFonts w:eastAsia="Arial" w:cs="Arial"/>
        </w:rPr>
      </w:pPr>
      <w:r>
        <w:rPr>
          <w:rFonts w:eastAsia="Arial" w:cs="Arial"/>
        </w:rPr>
        <w:t xml:space="preserve">A vízminőséget és -mennyiséget figyelő monitoringrendszer kiépítése és működtetése segíthetné </w:t>
      </w:r>
      <w:r w:rsidRPr="0055639B">
        <w:rPr>
          <w:rFonts w:eastAsia="Arial" w:cs="Arial"/>
        </w:rPr>
        <w:t>a vízminőség javítását és a vizes élőhelyek védelmét.</w:t>
      </w:r>
    </w:p>
    <w:p w14:paraId="6A07EE55" w14:textId="17312216" w:rsidR="00F95802" w:rsidRDefault="00F95802" w:rsidP="00CE50EA">
      <w:pPr>
        <w:pStyle w:val="Listaszerbekezds"/>
        <w:numPr>
          <w:ilvl w:val="0"/>
          <w:numId w:val="12"/>
        </w:numPr>
        <w:spacing w:after="0"/>
        <w:rPr>
          <w:rFonts w:eastAsia="Arial" w:cs="Times New Roman"/>
          <w:color w:val="FFFFFF"/>
          <w:lang w:val="hu" w:eastAsia="ja-JP"/>
        </w:rPr>
      </w:pPr>
      <w:r>
        <w:rPr>
          <w:rFonts w:eastAsia="Arial" w:cs="Arial"/>
        </w:rPr>
        <w:t>A vizes élőhelyek megfelelő állapotának eléréséhez szükséges teendők meghatározása szükséges, illetve, a megfelelő állapot fenntartására és megőrzésére vonatkozó szoros kooperáció az illetékes nemzeti parkkal kulcsfontosságú, ennek folytatása a jövőben is kiemelkedő jelentőségű</w:t>
      </w:r>
      <w:r w:rsidR="00C9007D">
        <w:rPr>
          <w:rFonts w:eastAsia="Arial" w:cs="Arial"/>
        </w:rPr>
        <w:t>.</w:t>
      </w:r>
    </w:p>
    <w:p w14:paraId="4D4F2A04" w14:textId="77777777" w:rsidR="00F95802" w:rsidRPr="009E3F4A" w:rsidRDefault="00F95802" w:rsidP="00F95802">
      <w:pPr>
        <w:shd w:val="clear" w:color="auto" w:fill="FB6900"/>
        <w:spacing w:after="0"/>
        <w:rPr>
          <w:rFonts w:ascii="Arial Nova Cond" w:eastAsia="Arial" w:hAnsi="Arial Nova Cond" w:cs="Arial"/>
          <w:b/>
          <w:caps/>
          <w:color w:val="FFFFFF"/>
          <w:sz w:val="20"/>
          <w:szCs w:val="20"/>
          <w:lang w:val="hu"/>
        </w:rPr>
      </w:pPr>
      <w:r w:rsidRPr="009E3F4A">
        <w:rPr>
          <w:rFonts w:ascii="Arial Nova Cond" w:eastAsia="Arial" w:hAnsi="Arial Nova Cond" w:cs="Arial"/>
          <w:b/>
          <w:caps/>
          <w:color w:val="FFFFFF"/>
          <w:sz w:val="20"/>
          <w:szCs w:val="20"/>
          <w:lang w:val="hu"/>
        </w:rPr>
        <w:t>VESZÉLYEK</w:t>
      </w:r>
    </w:p>
    <w:p w14:paraId="710BADF2" w14:textId="77777777" w:rsidR="00F95802" w:rsidRDefault="00F95802" w:rsidP="00CE50EA">
      <w:pPr>
        <w:pStyle w:val="Listaszerbekezds"/>
        <w:numPr>
          <w:ilvl w:val="0"/>
          <w:numId w:val="12"/>
        </w:numPr>
        <w:spacing w:after="0"/>
        <w:rPr>
          <w:rFonts w:eastAsia="Arial" w:cs="Arial"/>
        </w:rPr>
      </w:pPr>
      <w:r>
        <w:rPr>
          <w:rFonts w:eastAsia="Arial" w:cs="Arial"/>
        </w:rPr>
        <w:t xml:space="preserve">A VGT 3 nyilvántartásában nem szereplő vízfolyások és állóvizek vizsgálata a település jövőbeli feladata. Ezek során </w:t>
      </w:r>
      <w:r w:rsidRPr="00A74F4F">
        <w:t>az</w:t>
      </w:r>
      <w:r>
        <w:rPr>
          <w:rFonts w:eastAsia="Arial" w:cs="Arial"/>
        </w:rPr>
        <w:t xml:space="preserve"> állóvizek </w:t>
      </w:r>
      <w:proofErr w:type="spellStart"/>
      <w:r>
        <w:rPr>
          <w:rFonts w:eastAsia="Arial" w:cs="Arial"/>
        </w:rPr>
        <w:t>utánpótlódásának</w:t>
      </w:r>
      <w:proofErr w:type="spellEnd"/>
      <w:r>
        <w:rPr>
          <w:rFonts w:eastAsia="Arial" w:cs="Arial"/>
        </w:rPr>
        <w:t xml:space="preserve"> meglétének vizsgálata, illetve azok javítása lehet a kitűzött cél, a vízfolyásoknál a hidromorfológiai elemek javítása és az ökológiai szempontok figyelembevétele lenne fontos</w:t>
      </w:r>
    </w:p>
    <w:p w14:paraId="681D1C97" w14:textId="77777777" w:rsidR="00F95802" w:rsidRPr="0055639B" w:rsidRDefault="00F95802" w:rsidP="00CE50EA">
      <w:pPr>
        <w:pStyle w:val="Listaszerbekezds"/>
        <w:numPr>
          <w:ilvl w:val="0"/>
          <w:numId w:val="12"/>
        </w:numPr>
        <w:spacing w:after="0"/>
        <w:rPr>
          <w:rFonts w:eastAsia="Arial" w:cs="Arial"/>
        </w:rPr>
      </w:pPr>
      <w:r>
        <w:rPr>
          <w:rFonts w:eastAsia="Arial" w:cs="Arial"/>
        </w:rPr>
        <w:t xml:space="preserve">A vízminőséget és -mennyiséget figyelő monitoringrendszer kiépítése és működtetése segíthetné </w:t>
      </w:r>
      <w:r w:rsidRPr="0055639B">
        <w:rPr>
          <w:rFonts w:eastAsia="Arial" w:cs="Arial"/>
        </w:rPr>
        <w:t>a vízminőség javítását és a vizes élőhelyek védelmét.</w:t>
      </w:r>
    </w:p>
    <w:p w14:paraId="58308DCA" w14:textId="10C54A8A" w:rsidR="00312CB6" w:rsidRDefault="00F95802" w:rsidP="00CE50EA">
      <w:pPr>
        <w:pStyle w:val="Listaszerbekezds"/>
        <w:numPr>
          <w:ilvl w:val="0"/>
          <w:numId w:val="12"/>
        </w:numPr>
        <w:spacing w:after="0"/>
        <w:rPr>
          <w:rFonts w:eastAsia="Arial" w:cs="Arial"/>
        </w:rPr>
      </w:pPr>
      <w:r>
        <w:rPr>
          <w:rFonts w:eastAsia="Arial" w:cs="Arial"/>
        </w:rPr>
        <w:t>A vizes élőhelyek megfelelő állapotának eléréséhez szükséges teendők meghatározása szükséges, illetve, a megfelelő állapot fenntartására és megőrzésére vonatkozó szoros kooperáció az illetékes nemzeti parkkal kulcsfontosságú, ennek folytatása a jövőben is kiemelkedő jelentőségű.</w:t>
      </w:r>
      <w:r w:rsidR="00312CB6" w:rsidRPr="00F95802">
        <w:rPr>
          <w:rFonts w:eastAsia="Arial" w:cs="Arial"/>
        </w:rPr>
        <w:t xml:space="preserve"> </w:t>
      </w:r>
    </w:p>
    <w:p w14:paraId="295AB6D6" w14:textId="77777777" w:rsidR="00312CB6" w:rsidRDefault="00312CB6" w:rsidP="00312CB6">
      <w:pPr>
        <w:spacing w:before="120" w:after="0"/>
        <w:jc w:val="left"/>
        <w:outlineLvl w:val="4"/>
        <w:rPr>
          <w:rFonts w:ascii="Arial Nova Cond" w:eastAsia="MS Gothic" w:hAnsi="Arial Nova Cond" w:cs="Arial"/>
          <w:b/>
          <w:color w:val="1E407A"/>
          <w:spacing w:val="6"/>
          <w:sz w:val="24"/>
        </w:rPr>
      </w:pPr>
      <w:r w:rsidRPr="009E3F4A">
        <w:rPr>
          <w:rFonts w:ascii="Arial Nova Cond" w:eastAsia="MS Gothic" w:hAnsi="Arial Nova Cond" w:cs="Arial"/>
          <w:b/>
          <w:color w:val="1E407A"/>
          <w:spacing w:val="6"/>
          <w:sz w:val="24"/>
        </w:rPr>
        <w:t>HORIZONTÁLIS ÜGYEK</w:t>
      </w:r>
    </w:p>
    <w:p w14:paraId="18250AB5" w14:textId="77777777" w:rsidR="00312CB6" w:rsidRPr="009E3F4A" w:rsidRDefault="00312CB6" w:rsidP="00312CB6">
      <w:pPr>
        <w:shd w:val="clear" w:color="auto" w:fill="747474"/>
        <w:spacing w:after="0"/>
        <w:rPr>
          <w:rFonts w:ascii="Arial Nova Cond" w:eastAsia="Arial" w:hAnsi="Arial Nova Cond" w:cs="Arial"/>
          <w:b/>
          <w:caps/>
          <w:color w:val="FFFFFF"/>
          <w:sz w:val="20"/>
          <w:szCs w:val="20"/>
          <w:lang w:val="hu" w:eastAsia="ja-JP"/>
        </w:rPr>
      </w:pPr>
      <w:r w:rsidRPr="009E3F4A">
        <w:rPr>
          <w:rFonts w:ascii="Arial Nova Cond" w:eastAsia="Arial" w:hAnsi="Arial Nova Cond" w:cs="Arial"/>
          <w:b/>
          <w:caps/>
          <w:color w:val="FFFFFF"/>
          <w:sz w:val="20"/>
          <w:szCs w:val="20"/>
          <w:lang w:val="hu" w:eastAsia="ja-JP"/>
        </w:rPr>
        <w:t>LEHETŐSÉGEK</w:t>
      </w:r>
    </w:p>
    <w:p w14:paraId="411068B6" w14:textId="34EB4684" w:rsidR="002B43BB" w:rsidRPr="00E93FBB" w:rsidRDefault="00767FE6" w:rsidP="00CE50EA">
      <w:pPr>
        <w:pStyle w:val="Listaszerbekezds"/>
        <w:numPr>
          <w:ilvl w:val="0"/>
          <w:numId w:val="12"/>
        </w:numPr>
        <w:spacing w:after="0"/>
        <w:rPr>
          <w:rFonts w:eastAsia="Arial" w:cs="Arial"/>
        </w:rPr>
      </w:pPr>
      <w:r w:rsidRPr="00E93FBB">
        <w:rPr>
          <w:rFonts w:eastAsia="Arial" w:cs="Arial"/>
        </w:rPr>
        <w:t>A vízgazdálkodást érintő tevékenységek egységes elvek szerinti koordinálása, ellenőrzése, összehangolása az érintett szervezetek folyamatos együttműködése és edukációja intézményes kereteinek megteremtésével (pl. vízgazdálkodási együttműködési fórum működtetése az érdekelt szervezetek részvételével, a vízgazdálkodási stratégia megvalósításáért (is) felelős önkormányzati szervezeti egység</w:t>
      </w:r>
      <w:r w:rsidR="00862AD4" w:rsidRPr="00E93FBB">
        <w:rPr>
          <w:rFonts w:eastAsia="Arial" w:cs="Arial"/>
        </w:rPr>
        <w:t>,</w:t>
      </w:r>
      <w:r w:rsidRPr="00E93FBB">
        <w:rPr>
          <w:rFonts w:eastAsia="Arial" w:cs="Arial"/>
        </w:rPr>
        <w:t xml:space="preserve"> illetve személy</w:t>
      </w:r>
      <w:r w:rsidR="00F0503E" w:rsidRPr="00E93FBB">
        <w:rPr>
          <w:rFonts w:eastAsia="Arial" w:cs="Arial"/>
        </w:rPr>
        <w:t xml:space="preserve"> koordinálásával</w:t>
      </w:r>
      <w:r w:rsidR="4E999C93" w:rsidRPr="00E93FBB">
        <w:rPr>
          <w:rFonts w:eastAsia="Arial" w:cs="Arial"/>
        </w:rPr>
        <w:t>)</w:t>
      </w:r>
      <w:r w:rsidR="00F0503E" w:rsidRPr="00E93FBB">
        <w:rPr>
          <w:rFonts w:eastAsia="Arial" w:cs="Arial"/>
        </w:rPr>
        <w:t>.</w:t>
      </w:r>
    </w:p>
    <w:p w14:paraId="51AA868D" w14:textId="1CB622C6" w:rsidR="00312CB6" w:rsidRPr="00E93FBB" w:rsidRDefault="002B43BB" w:rsidP="00CE50EA">
      <w:pPr>
        <w:pStyle w:val="Listaszerbekezds"/>
        <w:numPr>
          <w:ilvl w:val="0"/>
          <w:numId w:val="12"/>
        </w:numPr>
        <w:spacing w:after="0"/>
      </w:pPr>
      <w:r w:rsidRPr="00E93FBB">
        <w:t xml:space="preserve">Szemléletes, példaértékű (pilot) projektek megvalósítása a döntéshozók, a szakemberek és a lakosság támogatottság </w:t>
      </w:r>
      <w:r w:rsidR="00A75F03" w:rsidRPr="00E93FBB">
        <w:t xml:space="preserve">növelése </w:t>
      </w:r>
      <w:r w:rsidRPr="00E93FBB">
        <w:t>érdekében (pl. közterületi záporkertek, tetők által gyűjtött esővizek közterületi gyűjtése, magán tulajdonú társasház és kertesház fenntartható vízgazdálkodásának, klímabarát kertjének, vízáteresztő burkolatainak kialakítása).</w:t>
      </w:r>
      <w:r w:rsidR="00AB7579" w:rsidRPr="00E93FBB">
        <w:t xml:space="preserve"> </w:t>
      </w:r>
    </w:p>
    <w:p w14:paraId="1F0BE16E" w14:textId="77777777" w:rsidR="00AB7579" w:rsidRPr="00A74F4F" w:rsidRDefault="00AB7579" w:rsidP="00CE50EA">
      <w:pPr>
        <w:pStyle w:val="Listaszerbekezds"/>
        <w:numPr>
          <w:ilvl w:val="0"/>
          <w:numId w:val="12"/>
        </w:numPr>
        <w:spacing w:after="0"/>
      </w:pPr>
      <w:r w:rsidRPr="00A74F4F">
        <w:t>A társadalmi tájékoztatás és szemléletformálás révén a változásokra fogadókész, példát mutató és az egyéneket segítő önszerveződő civil közösségek csíráinak megteremtése, szakmai hátterének biztosítása (pl. vízgazdálkodásban érdekelt civil szervezetek működésének és alapításának támogatása, rendszeres szakértői támogatás, együttműködés biztosítása).</w:t>
      </w:r>
    </w:p>
    <w:p w14:paraId="15F8B2E1" w14:textId="4F54ED49" w:rsidR="00312CB6" w:rsidRPr="00A74F4F" w:rsidRDefault="00800014" w:rsidP="00CE50EA">
      <w:pPr>
        <w:pStyle w:val="Listaszerbekezds"/>
        <w:numPr>
          <w:ilvl w:val="0"/>
          <w:numId w:val="12"/>
        </w:numPr>
        <w:spacing w:after="0"/>
      </w:pPr>
      <w:r w:rsidRPr="00A74F4F">
        <w:t>ITVT-</w:t>
      </w:r>
      <w:proofErr w:type="spellStart"/>
      <w:r w:rsidRPr="00A74F4F">
        <w:t>hez</w:t>
      </w:r>
      <w:proofErr w:type="spellEnd"/>
      <w:r w:rsidRPr="00A74F4F">
        <w:t xml:space="preserve"> kapcsolódó partnerség, adatbázis esetén Önkormányzat vállalhatna fel gesztor szerepet.</w:t>
      </w:r>
    </w:p>
    <w:p w14:paraId="00F32B8C" w14:textId="77777777" w:rsidR="00312CB6" w:rsidRPr="00AE368D" w:rsidRDefault="00312CB6" w:rsidP="00312CB6">
      <w:pPr>
        <w:shd w:val="clear" w:color="auto" w:fill="FB6900"/>
        <w:spacing w:after="0"/>
        <w:rPr>
          <w:rFonts w:ascii="Arial Nova Cond" w:eastAsia="Arial" w:hAnsi="Arial Nova Cond" w:cs="Arial"/>
          <w:b/>
          <w:caps/>
          <w:color w:val="FFFFFF" w:themeColor="background1"/>
          <w:sz w:val="20"/>
          <w:szCs w:val="20"/>
          <w:lang w:val="hu"/>
        </w:rPr>
      </w:pPr>
      <w:r w:rsidRPr="00AE368D">
        <w:rPr>
          <w:rFonts w:ascii="Arial Nova Cond" w:eastAsia="Arial" w:hAnsi="Arial Nova Cond" w:cs="Arial"/>
          <w:b/>
          <w:caps/>
          <w:color w:val="FFFFFF" w:themeColor="background1"/>
          <w:sz w:val="20"/>
          <w:szCs w:val="20"/>
          <w:lang w:val="hu"/>
        </w:rPr>
        <w:t>VESZÉLYEK</w:t>
      </w:r>
    </w:p>
    <w:p w14:paraId="0BDA4A1E" w14:textId="4D2F508A" w:rsidR="00312CB6" w:rsidRPr="0008509D" w:rsidRDefault="00392AED" w:rsidP="00CE50EA">
      <w:pPr>
        <w:pStyle w:val="Listaszerbekezds"/>
        <w:numPr>
          <w:ilvl w:val="0"/>
          <w:numId w:val="12"/>
        </w:numPr>
        <w:spacing w:after="0"/>
      </w:pPr>
      <w:r>
        <w:rPr>
          <w:rFonts w:eastAsia="Arial" w:cs="Arial"/>
        </w:rPr>
        <w:lastRenderedPageBreak/>
        <w:t xml:space="preserve">A város </w:t>
      </w:r>
      <w:r w:rsidR="00AA41FD">
        <w:rPr>
          <w:rFonts w:eastAsia="Arial" w:cs="Arial"/>
        </w:rPr>
        <w:t xml:space="preserve">dokumentumaiban rögzített, illetve rögzítésre kerülő </w:t>
      </w:r>
      <w:r>
        <w:rPr>
          <w:rFonts w:eastAsia="Arial" w:cs="Arial"/>
        </w:rPr>
        <w:t>korszerű vízgazdálkodás koncepcionális és stratégiai lépése</w:t>
      </w:r>
      <w:r w:rsidR="00125A17">
        <w:rPr>
          <w:rFonts w:eastAsia="Arial" w:cs="Arial"/>
        </w:rPr>
        <w:t xml:space="preserve">k </w:t>
      </w:r>
      <w:r w:rsidR="00301210">
        <w:rPr>
          <w:rFonts w:eastAsia="Arial" w:cs="Arial"/>
        </w:rPr>
        <w:t>n</w:t>
      </w:r>
      <w:r w:rsidR="00176BFE">
        <w:rPr>
          <w:rFonts w:eastAsia="Arial" w:cs="Arial"/>
        </w:rPr>
        <w:t>api szinten nem tudnak érvényesülni, elsikkadnak</w:t>
      </w:r>
      <w:r w:rsidR="005440D6">
        <w:rPr>
          <w:rFonts w:eastAsia="Arial" w:cs="Arial"/>
        </w:rPr>
        <w:t xml:space="preserve"> </w:t>
      </w:r>
      <w:r w:rsidR="00B7171E">
        <w:rPr>
          <w:rFonts w:eastAsia="Arial" w:cs="Arial"/>
        </w:rPr>
        <w:t xml:space="preserve">a </w:t>
      </w:r>
      <w:r w:rsidR="0052296F">
        <w:rPr>
          <w:rFonts w:eastAsia="Arial" w:cs="Arial"/>
        </w:rPr>
        <w:t xml:space="preserve">város </w:t>
      </w:r>
      <w:r w:rsidR="00E62B76">
        <w:rPr>
          <w:rFonts w:eastAsia="Arial" w:cs="Arial"/>
        </w:rPr>
        <w:t>felelőssé</w:t>
      </w:r>
      <w:r w:rsidR="0052296F">
        <w:rPr>
          <w:rFonts w:eastAsia="Arial" w:cs="Arial"/>
        </w:rPr>
        <w:t>gi körében</w:t>
      </w:r>
      <w:r w:rsidR="00176BFE">
        <w:rPr>
          <w:rFonts w:eastAsia="Arial" w:cs="Arial"/>
        </w:rPr>
        <w:t>.</w:t>
      </w:r>
    </w:p>
    <w:p w14:paraId="50AFCD21" w14:textId="2070227A" w:rsidR="005A57E0" w:rsidRDefault="00A650FC" w:rsidP="00CE50EA">
      <w:pPr>
        <w:pStyle w:val="Listaszerbekezds"/>
        <w:numPr>
          <w:ilvl w:val="0"/>
          <w:numId w:val="12"/>
        </w:numPr>
        <w:spacing w:after="0"/>
      </w:pPr>
      <w:r>
        <w:t xml:space="preserve">A </w:t>
      </w:r>
      <w:r w:rsidR="00F445AE">
        <w:t>vízgazdál</w:t>
      </w:r>
      <w:r w:rsidR="00E21DE7">
        <w:t xml:space="preserve">kodást </w:t>
      </w:r>
      <w:r w:rsidR="009A5801">
        <w:t>horizontális</w:t>
      </w:r>
      <w:r w:rsidR="001356CB">
        <w:t>an</w:t>
      </w:r>
      <w:r w:rsidR="009A5801">
        <w:t xml:space="preserve"> érintő </w:t>
      </w:r>
      <w:r w:rsidR="009820B5">
        <w:t xml:space="preserve">ágazatok </w:t>
      </w:r>
      <w:r w:rsidR="00147674">
        <w:t xml:space="preserve">üzemeltetési, fejlesztési </w:t>
      </w:r>
      <w:r w:rsidR="004F6C09">
        <w:t>döntés</w:t>
      </w:r>
      <w:r w:rsidR="00933758">
        <w:t>e</w:t>
      </w:r>
      <w:r w:rsidR="004F6C09">
        <w:t xml:space="preserve">i </w:t>
      </w:r>
      <w:r w:rsidR="00933758">
        <w:t>sorá</w:t>
      </w:r>
      <w:r w:rsidR="00547F8F">
        <w:t xml:space="preserve">n </w:t>
      </w:r>
      <w:r w:rsidR="0085533C">
        <w:t>a k</w:t>
      </w:r>
      <w:r w:rsidR="00547F8F">
        <w:t>o</w:t>
      </w:r>
      <w:r w:rsidR="0085533C">
        <w:t xml:space="preserve">rszerű vízgazdálkodás értékrendje </w:t>
      </w:r>
      <w:r w:rsidR="00F8584B">
        <w:t>nem érvényesül.</w:t>
      </w:r>
    </w:p>
    <w:p w14:paraId="3CB62164" w14:textId="1FD0D01B" w:rsidR="00FA15AC" w:rsidRPr="0008509D" w:rsidRDefault="001E5A63" w:rsidP="00CE50EA">
      <w:pPr>
        <w:pStyle w:val="Listaszerbekezds"/>
        <w:numPr>
          <w:ilvl w:val="0"/>
          <w:numId w:val="12"/>
        </w:numPr>
        <w:spacing w:after="0"/>
      </w:pPr>
      <w:r>
        <w:rPr>
          <w:rFonts w:eastAsia="Arial" w:cs="Arial"/>
        </w:rPr>
        <w:t xml:space="preserve">Befektetői és lakossági </w:t>
      </w:r>
      <w:r w:rsidR="00BA2013">
        <w:rPr>
          <w:rFonts w:eastAsia="Arial" w:cs="Arial"/>
        </w:rPr>
        <w:t xml:space="preserve">ellenállás </w:t>
      </w:r>
      <w:r w:rsidR="00A90E72">
        <w:rPr>
          <w:rFonts w:eastAsia="Arial" w:cs="Arial"/>
        </w:rPr>
        <w:t xml:space="preserve">a </w:t>
      </w:r>
      <w:r w:rsidR="00EF31D3">
        <w:rPr>
          <w:rFonts w:eastAsia="Arial" w:cs="Arial"/>
        </w:rPr>
        <w:t xml:space="preserve">korábbiaktól eltérő és adott esetben többlet költséggel járó döntések </w:t>
      </w:r>
      <w:r w:rsidR="00B913A5">
        <w:rPr>
          <w:rFonts w:eastAsia="Arial" w:cs="Arial"/>
        </w:rPr>
        <w:t>érvényesítése során.</w:t>
      </w:r>
    </w:p>
    <w:p w14:paraId="0E77E6AE" w14:textId="32D3FDFA" w:rsidR="00312CB6" w:rsidRDefault="00FA15AC" w:rsidP="00CE50EA">
      <w:pPr>
        <w:pStyle w:val="Listaszerbekezds"/>
        <w:numPr>
          <w:ilvl w:val="0"/>
          <w:numId w:val="12"/>
        </w:numPr>
        <w:spacing w:after="120"/>
      </w:pPr>
      <w:r>
        <w:t xml:space="preserve">A szabályozás és az ellenőrzés összehangolatlansága, </w:t>
      </w:r>
      <w:proofErr w:type="spellStart"/>
      <w:r>
        <w:t>aszinkronitása</w:t>
      </w:r>
      <w:proofErr w:type="spellEnd"/>
      <w:r>
        <w:t xml:space="preserve">. </w:t>
      </w:r>
    </w:p>
    <w:p w14:paraId="0D811782" w14:textId="77777777" w:rsidR="00550B74" w:rsidRDefault="00550B74" w:rsidP="00CE50EA">
      <w:pPr>
        <w:pStyle w:val="Cmsor3"/>
        <w:numPr>
          <w:ilvl w:val="2"/>
          <w:numId w:val="13"/>
        </w:numPr>
        <w:tabs>
          <w:tab w:val="num" w:pos="360"/>
        </w:tabs>
      </w:pPr>
      <w:bookmarkStart w:id="101" w:name="_Toc152080225"/>
      <w:bookmarkStart w:id="102" w:name="_Toc236398499"/>
      <w:r>
        <w:t>SWOT elemzés következtetései</w:t>
      </w:r>
      <w:bookmarkEnd w:id="101"/>
      <w:bookmarkEnd w:id="102"/>
    </w:p>
    <w:p w14:paraId="1EA424E4" w14:textId="57F1A6DA" w:rsidR="00D54FF1" w:rsidRDefault="00D54FF1" w:rsidP="00234502">
      <w:r>
        <w:t xml:space="preserve">A </w:t>
      </w:r>
      <w:r w:rsidR="006E589C">
        <w:t xml:space="preserve">vízgazdálkodás </w:t>
      </w:r>
      <w:r w:rsidR="00842F50">
        <w:t xml:space="preserve">jelenlegi állapotával kapcsolatban a </w:t>
      </w:r>
      <w:r>
        <w:t>SWOT elemzés eredménye</w:t>
      </w:r>
      <w:r w:rsidR="00842F50">
        <w:t>ként</w:t>
      </w:r>
      <w:r>
        <w:t xml:space="preserve"> levont következtetése</w:t>
      </w:r>
      <w:r w:rsidR="00842F50">
        <w:t>in</w:t>
      </w:r>
      <w:r>
        <w:t>ket az alábbiak szerint összegez</w:t>
      </w:r>
      <w:r w:rsidR="001871C6">
        <w:t>z</w:t>
      </w:r>
      <w:r>
        <w:t>ük:</w:t>
      </w:r>
    </w:p>
    <w:p w14:paraId="5697CDB9" w14:textId="65FC1A26" w:rsidR="001871C6" w:rsidRPr="00186B45" w:rsidRDefault="001871C6" w:rsidP="00186B45">
      <w:pPr>
        <w:spacing w:before="120" w:after="0"/>
        <w:jc w:val="left"/>
        <w:outlineLvl w:val="4"/>
        <w:rPr>
          <w:rFonts w:ascii="Arial Nova Cond" w:eastAsia="MS Gothic" w:hAnsi="Arial Nova Cond" w:cs="Arial"/>
          <w:b/>
          <w:color w:val="1E407A"/>
          <w:spacing w:val="6"/>
          <w:sz w:val="24"/>
        </w:rPr>
      </w:pPr>
      <w:r w:rsidRPr="00186B45">
        <w:rPr>
          <w:rFonts w:ascii="Arial Nova Cond" w:eastAsia="MS Gothic" w:hAnsi="Arial Nova Cond" w:cs="Arial"/>
          <w:b/>
          <w:color w:val="1E407A"/>
          <w:spacing w:val="6"/>
          <w:sz w:val="24"/>
        </w:rPr>
        <w:t xml:space="preserve">IVÓVÍZELLÁTÁS, VÍZBÁZIS VÉDELEM </w:t>
      </w:r>
    </w:p>
    <w:p w14:paraId="3EF1B9EE" w14:textId="77777777" w:rsidR="00801C27" w:rsidRPr="00AD6473" w:rsidRDefault="00801C27" w:rsidP="00AD6473">
      <w:r w:rsidRPr="00AD6473">
        <w:t>A </w:t>
      </w:r>
      <w:proofErr w:type="spellStart"/>
      <w:r w:rsidRPr="00AD6473">
        <w:t>bodajki</w:t>
      </w:r>
      <w:proofErr w:type="spellEnd"/>
      <w:r w:rsidRPr="00AD6473">
        <w:t> vízbázison működő három kút termelőkapacitása biztonsággal megfelel a vízigényeknek, várhatóan középtávon is elegendő vízbázis-kapacitással lehet számolni. </w:t>
      </w:r>
    </w:p>
    <w:p w14:paraId="187307DA" w14:textId="77777777" w:rsidR="00801C27" w:rsidRPr="00AD6473" w:rsidRDefault="00801C27" w:rsidP="00AD6473">
      <w:r w:rsidRPr="00AD6473">
        <w:t>Az ivóvízhálózat a település nagy részén kiépült, jelentős üzemzavar nem volt.</w:t>
      </w:r>
    </w:p>
    <w:p w14:paraId="100103E6" w14:textId="77777777" w:rsidR="00801C27" w:rsidRPr="00AD6473" w:rsidRDefault="00801C27" w:rsidP="00AD6473">
      <w:r w:rsidRPr="00AD6473">
        <w:t>Felsődobos vízellátása akadozik az alacsony víznyomás miatt, forrás szükséges a nyomásfokozó kiépítésére.</w:t>
      </w:r>
    </w:p>
    <w:p w14:paraId="78071F93" w14:textId="77777777" w:rsidR="00801C27" w:rsidRPr="00AD6473" w:rsidRDefault="00801C27" w:rsidP="00AD6473">
      <w:r w:rsidRPr="00AD6473">
        <w:t xml:space="preserve">A hálózat jelentős része az 1970-1980-as években készült, KM-PVC és azbesztcement anyagú, további jelentős rész az 1950-es években épült öntöttvas anyagból. </w:t>
      </w:r>
    </w:p>
    <w:p w14:paraId="7531914D" w14:textId="4EA3ABEA" w:rsidR="006B5671" w:rsidRPr="006B5671" w:rsidRDefault="006B5671" w:rsidP="00801C27">
      <w:pPr>
        <w:spacing w:before="120" w:after="0"/>
        <w:jc w:val="left"/>
        <w:outlineLvl w:val="4"/>
        <w:rPr>
          <w:rFonts w:ascii="Arial Nova Cond" w:eastAsia="MS Gothic" w:hAnsi="Arial Nova Cond" w:cs="Arial"/>
          <w:b/>
          <w:color w:val="1E407A"/>
          <w:spacing w:val="6"/>
          <w:sz w:val="24"/>
        </w:rPr>
      </w:pPr>
      <w:r w:rsidRPr="006B5671">
        <w:rPr>
          <w:rFonts w:ascii="Arial Nova Cond" w:eastAsia="MS Gothic" w:hAnsi="Arial Nova Cond" w:cs="Arial"/>
          <w:b/>
          <w:color w:val="1E407A"/>
          <w:spacing w:val="6"/>
          <w:sz w:val="24"/>
        </w:rPr>
        <w:t>SZENNYVÍZELVEZETÉS ÉS TISZTÍTÁS</w:t>
      </w:r>
    </w:p>
    <w:p w14:paraId="4D946D59" w14:textId="77777777" w:rsidR="00C84A2A" w:rsidRPr="00AD6473" w:rsidRDefault="00C84A2A" w:rsidP="00AD6473">
      <w:r w:rsidRPr="00AD6473">
        <w:t>A szennyvízgyűjtő hálózat teljesen elválasztott rendszerű, de időszakosan a csapadékvizek is terhelik a rendszert.</w:t>
      </w:r>
    </w:p>
    <w:p w14:paraId="5233DD7A" w14:textId="77777777" w:rsidR="00C84A2A" w:rsidRPr="00AD6473" w:rsidRDefault="00C84A2A" w:rsidP="00AD6473">
      <w:r w:rsidRPr="00AD6473">
        <w:t>A vezetékes szennyvízelvezetés szinte minden lakott területen kiépült:</w:t>
      </w:r>
    </w:p>
    <w:p w14:paraId="2AC46B9C" w14:textId="77777777" w:rsidR="00C84A2A" w:rsidRPr="00BF3F2C" w:rsidRDefault="00C84A2A" w:rsidP="00BF3F2C">
      <w:pPr>
        <w:pStyle w:val="Listaszerbekezds"/>
        <w:numPr>
          <w:ilvl w:val="0"/>
          <w:numId w:val="35"/>
        </w:numPr>
      </w:pPr>
      <w:r w:rsidRPr="00BF3F2C">
        <w:t xml:space="preserve">A város központi belterületén a bekapcsolt lakások aránya 98%. </w:t>
      </w:r>
    </w:p>
    <w:p w14:paraId="4C6114CA" w14:textId="07A7A37A" w:rsidR="00C84A2A" w:rsidRPr="00BF3F2C" w:rsidRDefault="00C84A2A" w:rsidP="00BF3F2C">
      <w:pPr>
        <w:pStyle w:val="Listaszerbekezds"/>
        <w:numPr>
          <w:ilvl w:val="0"/>
          <w:numId w:val="35"/>
        </w:numPr>
      </w:pPr>
      <w:r w:rsidRPr="00BF3F2C">
        <w:t xml:space="preserve">Tímárpuszta, Felsődobos, </w:t>
      </w:r>
      <w:proofErr w:type="spellStart"/>
      <w:r w:rsidRPr="00BF3F2C">
        <w:t>Árkipuszta</w:t>
      </w:r>
      <w:proofErr w:type="spellEnd"/>
      <w:r w:rsidRPr="00BF3F2C">
        <w:t xml:space="preserve"> településrészek nincsenek szennyvízcsatornával ellátva</w:t>
      </w:r>
    </w:p>
    <w:p w14:paraId="43677069" w14:textId="7E686F07" w:rsidR="00C84A2A" w:rsidRPr="00BF3F2C" w:rsidRDefault="00C84A2A" w:rsidP="00BF3F2C">
      <w:pPr>
        <w:pStyle w:val="Listaszerbekezds"/>
        <w:numPr>
          <w:ilvl w:val="0"/>
          <w:numId w:val="35"/>
        </w:numPr>
      </w:pPr>
      <w:r w:rsidRPr="00BF3F2C">
        <w:t>Felsődobos területén egyedi szennyvíztisztító létesítmények telepítésének finanszírozására az Önkormányzat támogatást biztosít.</w:t>
      </w:r>
      <w:r w:rsidR="009637D8" w:rsidRPr="00BF3F2C">
        <w:t xml:space="preserve"> A </w:t>
      </w:r>
      <w:r w:rsidR="00E6681E" w:rsidRPr="00BF3F2C">
        <w:t xml:space="preserve">támogatás </w:t>
      </w:r>
      <w:r w:rsidR="009637D8" w:rsidRPr="00BF3F2C">
        <w:t>azonban</w:t>
      </w:r>
      <w:r w:rsidR="003E6F2A" w:rsidRPr="00BF3F2C">
        <w:t xml:space="preserve"> nem érte el célját, mindössze 1 </w:t>
      </w:r>
      <w:r w:rsidR="001F4D65" w:rsidRPr="00BF3F2C">
        <w:t>ingatlan</w:t>
      </w:r>
      <w:r w:rsidR="00AA6114" w:rsidRPr="00BF3F2C">
        <w:t xml:space="preserve"> esetében</w:t>
      </w:r>
      <w:r w:rsidR="001F4D65" w:rsidRPr="00BF3F2C">
        <w:t xml:space="preserve"> vették igénybe</w:t>
      </w:r>
      <w:r w:rsidR="0006569B" w:rsidRPr="00BF3F2C">
        <w:t xml:space="preserve">. </w:t>
      </w:r>
    </w:p>
    <w:p w14:paraId="72503C9D" w14:textId="77777777" w:rsidR="00C84A2A" w:rsidRPr="00BF3F2C" w:rsidRDefault="00C84A2A" w:rsidP="00BF3F2C">
      <w:r w:rsidRPr="00BF3F2C">
        <w:t>A hálózaton az átemelők szivattyúiban gyakori meghibásodások, a szivattyúk egy részének cseréje 2028-29-re ütemezve van.</w:t>
      </w:r>
    </w:p>
    <w:p w14:paraId="5BCAADCF" w14:textId="77777777" w:rsidR="0099082F" w:rsidRPr="00BF3F2C" w:rsidRDefault="00C84A2A" w:rsidP="00BF3F2C">
      <w:r w:rsidRPr="00BF3F2C">
        <w:t xml:space="preserve">A tisztított szennyvizeket befogadó Káposzta-ér vízfolyáson alapvetően vízminőségi probléma nincs, de egyedi esetek előfordultak: a tisztított szennyvíz minősége a vonatkozó határértékeket esetenként nem teljesítette, a szennyvíztisztító telep fejlesztése után azonban határérték túllépések már nem jelentkeztek. </w:t>
      </w:r>
    </w:p>
    <w:p w14:paraId="5344FADD" w14:textId="1121E13D" w:rsidR="001871C6" w:rsidRPr="00125D56" w:rsidRDefault="001871C6" w:rsidP="00C84A2A">
      <w:pPr>
        <w:spacing w:before="120" w:after="0"/>
        <w:jc w:val="left"/>
        <w:outlineLvl w:val="4"/>
        <w:rPr>
          <w:rFonts w:ascii="Arial Nova Cond" w:eastAsia="MS Gothic" w:hAnsi="Arial Nova Cond" w:cs="Arial"/>
          <w:b/>
          <w:color w:val="1E407A"/>
          <w:spacing w:val="6"/>
          <w:sz w:val="24"/>
        </w:rPr>
      </w:pPr>
      <w:r w:rsidRPr="00125D56">
        <w:rPr>
          <w:rFonts w:ascii="Arial Nova Cond" w:eastAsia="MS Gothic" w:hAnsi="Arial Nova Cond" w:cs="Arial"/>
          <w:b/>
          <w:color w:val="1E407A"/>
          <w:spacing w:val="6"/>
          <w:sz w:val="24"/>
        </w:rPr>
        <w:t>TELEPÜLÉSI CSAPADÉKVÍZ-GAZDÁLKODÁS</w:t>
      </w:r>
    </w:p>
    <w:p w14:paraId="106E6D28" w14:textId="77777777" w:rsidR="00BC258A" w:rsidRPr="00BF3F2C" w:rsidRDefault="00BC258A" w:rsidP="00BF3F2C">
      <w:r w:rsidRPr="00BF3F2C">
        <w:t>Jelentős elöntési probléma nincs. Lefolyástalan területek nem találhatók, a hálózaton levezetett csapadékvizek elhelyezésére a befogadók rendelkezésre állnak</w:t>
      </w:r>
    </w:p>
    <w:p w14:paraId="775E514C" w14:textId="77777777" w:rsidR="00BC258A" w:rsidRPr="00BF3F2C" w:rsidRDefault="00BC258A" w:rsidP="00BF3F2C">
      <w:r w:rsidRPr="00BF3F2C">
        <w:t>A rendszer nem a rendkívüli intenzitású csapadékokra lett méretezve, valamint a burkolt felületek nagysága is folyamatosan növekszik a területen. A Mónus-Wekerle utcai részen nagyobb hordalék felhalmozódás várható</w:t>
      </w:r>
    </w:p>
    <w:p w14:paraId="7861D288" w14:textId="77777777" w:rsidR="00BC258A" w:rsidRPr="00BF3F2C" w:rsidRDefault="00BC258A" w:rsidP="00BF3F2C">
      <w:r w:rsidRPr="00BF3F2C">
        <w:lastRenderedPageBreak/>
        <w:t>A levezetők műtárgyainak egy része átépítendő, pontos nyomvonaluk nem ismert, jelenleg nem megfelelően ellenőrizhetőek, tisztíthatóak</w:t>
      </w:r>
    </w:p>
    <w:p w14:paraId="6CC3FBC9" w14:textId="77777777" w:rsidR="00BC258A" w:rsidRPr="00BF3F2C" w:rsidRDefault="00BC258A" w:rsidP="00BF3F2C">
      <w:r w:rsidRPr="00BF3F2C">
        <w:t xml:space="preserve">A csapadékvíz </w:t>
      </w:r>
      <w:proofErr w:type="spellStart"/>
      <w:r w:rsidRPr="00BF3F2C">
        <w:t>helybentartására</w:t>
      </w:r>
      <w:proofErr w:type="spellEnd"/>
      <w:r w:rsidRPr="00BF3F2C">
        <w:t xml:space="preserve"> szolgáló eszközöket, lehetőségeket nem alkalmazzák a településen </w:t>
      </w:r>
    </w:p>
    <w:p w14:paraId="4E73F86B" w14:textId="36A4A4B5" w:rsidR="001871C6" w:rsidRPr="000C0AE3" w:rsidRDefault="001871C6" w:rsidP="00BC258A">
      <w:pPr>
        <w:spacing w:before="120" w:after="0"/>
        <w:jc w:val="left"/>
        <w:outlineLvl w:val="4"/>
        <w:rPr>
          <w:rFonts w:ascii="Arial Nova Cond" w:eastAsia="MS Gothic" w:hAnsi="Arial Nova Cond" w:cs="Arial"/>
          <w:b/>
          <w:color w:val="1E407A"/>
          <w:spacing w:val="6"/>
          <w:sz w:val="24"/>
        </w:rPr>
      </w:pPr>
      <w:r w:rsidRPr="000C0AE3">
        <w:rPr>
          <w:rFonts w:ascii="Arial Nova Cond" w:eastAsia="MS Gothic" w:hAnsi="Arial Nova Cond" w:cs="Arial"/>
          <w:b/>
          <w:color w:val="1E407A"/>
          <w:spacing w:val="6"/>
          <w:sz w:val="24"/>
        </w:rPr>
        <w:t>ÁRVÍZVÉDELEM</w:t>
      </w:r>
    </w:p>
    <w:p w14:paraId="55610219" w14:textId="77777777" w:rsidR="00C929E0" w:rsidRPr="001F328E" w:rsidRDefault="00C929E0" w:rsidP="00C929E0">
      <w:r w:rsidRPr="001F328E">
        <w:t>Mór település esetében nincs közvetlen árvízi kockázat</w:t>
      </w:r>
    </w:p>
    <w:p w14:paraId="059A6715" w14:textId="77777777" w:rsidR="00C929E0" w:rsidRPr="001F328E" w:rsidRDefault="00C929E0" w:rsidP="00C929E0">
      <w:r w:rsidRPr="001F328E">
        <w:t>A hirtelen lehulló csapadék hatására jelentkező „villám-árvizek” elsődlegesen helyi, eseti elöntéseket okoznak</w:t>
      </w:r>
    </w:p>
    <w:p w14:paraId="0F71369F" w14:textId="77777777" w:rsidR="00C929E0" w:rsidRPr="001F328E" w:rsidRDefault="00C929E0" w:rsidP="00C929E0">
      <w:r w:rsidRPr="001F328E">
        <w:t>A korábbi árvízi elöntés a tavak nem megfelelő vízszint tartása miatt jelentkeztek</w:t>
      </w:r>
    </w:p>
    <w:p w14:paraId="4DBA7BA1" w14:textId="054928C3" w:rsidR="00953130" w:rsidRPr="001F328E" w:rsidRDefault="00C929E0" w:rsidP="00C929E0">
      <w:r w:rsidRPr="001F328E">
        <w:t>Az árvízvédelemmel kapcsolatos szervezeti hatáskörök nem minden esetben egyértelműek</w:t>
      </w:r>
      <w:r w:rsidR="002A184A" w:rsidRPr="001F328E">
        <w:t>.</w:t>
      </w:r>
    </w:p>
    <w:p w14:paraId="1E4B357A" w14:textId="15EFE8EC" w:rsidR="001871C6" w:rsidRPr="006B5671" w:rsidRDefault="001871C6" w:rsidP="00A74F4F">
      <w:pPr>
        <w:rPr>
          <w:rFonts w:ascii="Arial Nova Cond" w:eastAsia="MS Gothic" w:hAnsi="Arial Nova Cond" w:cs="Arial"/>
          <w:b/>
          <w:color w:val="1E407A"/>
          <w:spacing w:val="6"/>
          <w:sz w:val="24"/>
        </w:rPr>
      </w:pPr>
      <w:r w:rsidRPr="006B5671">
        <w:rPr>
          <w:rFonts w:ascii="Arial Nova Cond" w:eastAsia="MS Gothic" w:hAnsi="Arial Nova Cond" w:cs="Arial"/>
          <w:b/>
          <w:color w:val="1E407A"/>
          <w:spacing w:val="6"/>
          <w:sz w:val="24"/>
        </w:rPr>
        <w:t>DOMBVIDÉKI, SÍKVIDÉKI VÍZRENDEZÉS</w:t>
      </w:r>
    </w:p>
    <w:p w14:paraId="387023EB" w14:textId="77777777" w:rsidR="00A02856" w:rsidRPr="001F328E" w:rsidRDefault="00A02856" w:rsidP="001F328E">
      <w:r w:rsidRPr="001F328E">
        <w:t>A területi adottságoknak köszönhetően a Mór-Bodajk vízfolyás felső, halastavak feletti szakaszán káresemények nem jellemzőek.</w:t>
      </w:r>
    </w:p>
    <w:p w14:paraId="411EC045" w14:textId="77777777" w:rsidR="00A02856" w:rsidRPr="001F328E" w:rsidRDefault="00A02856" w:rsidP="001F328E">
      <w:r w:rsidRPr="001F328E">
        <w:t>A települést érő, lehulló csapadékvizek befogadására és elvezetésére a településen három vízfolyás (Mór-</w:t>
      </w:r>
      <w:proofErr w:type="spellStart"/>
      <w:r w:rsidRPr="001F328E">
        <w:t>Bodajki</w:t>
      </w:r>
      <w:proofErr w:type="spellEnd"/>
      <w:r w:rsidRPr="001F328E">
        <w:t xml:space="preserve"> vízfolyás, </w:t>
      </w:r>
      <w:proofErr w:type="spellStart"/>
      <w:r w:rsidRPr="001F328E">
        <w:t>Gaja</w:t>
      </w:r>
      <w:proofErr w:type="spellEnd"/>
      <w:r w:rsidRPr="001F328E">
        <w:t>-patak, Által-ér) és mellékvizei is rendelkezésre állnak.</w:t>
      </w:r>
    </w:p>
    <w:p w14:paraId="53C2DEFF" w14:textId="77777777" w:rsidR="00A02856" w:rsidRPr="001F328E" w:rsidRDefault="00A02856" w:rsidP="001F328E">
      <w:r w:rsidRPr="001F328E">
        <w:t>Probléma, hogy a vízfolyásokról nem áll rendelkezésre állapot-felvételi terv, vagy azok már elavultak.</w:t>
      </w:r>
    </w:p>
    <w:p w14:paraId="75F1C4DC" w14:textId="77777777" w:rsidR="00A02856" w:rsidRPr="001F328E" w:rsidRDefault="00A02856" w:rsidP="001F328E">
      <w:r w:rsidRPr="001F328E">
        <w:t>A mértékadó vízhozamok meghatározása nem a jelenleg elfogadott módszerek szerint történt.</w:t>
      </w:r>
    </w:p>
    <w:p w14:paraId="571A1F29" w14:textId="77777777" w:rsidR="00A02856" w:rsidRPr="001F328E" w:rsidRDefault="00A02856" w:rsidP="001F328E">
      <w:r w:rsidRPr="001F328E">
        <w:t xml:space="preserve">Az állami vízfolyások fenntartásában az önkormányzat is részt vesz, ami plusz </w:t>
      </w:r>
      <w:proofErr w:type="spellStart"/>
      <w:r w:rsidRPr="001F328E">
        <w:t>terheket</w:t>
      </w:r>
      <w:proofErr w:type="spellEnd"/>
      <w:r w:rsidRPr="001F328E">
        <w:t xml:space="preserve"> jelent.</w:t>
      </w:r>
    </w:p>
    <w:p w14:paraId="202A4FD3" w14:textId="77777777" w:rsidR="00A02856" w:rsidRPr="001F328E" w:rsidRDefault="00A02856" w:rsidP="001F328E">
      <w:r w:rsidRPr="001F328E">
        <w:t>Lehetőségként a korszerű vízgazdálkodási szemlélet térnyerése, a vízmegtartás növelése, az ésszerűbb földhasználat alkalmazása lehetőséget teremt a károsan szélsőséges vízhozamok kiküszöbölésére.</w:t>
      </w:r>
    </w:p>
    <w:p w14:paraId="1846FDE7" w14:textId="77777777" w:rsidR="00A02856" w:rsidRPr="001F328E" w:rsidRDefault="00A02856" w:rsidP="001F328E">
      <w:r w:rsidRPr="001F328E">
        <w:t xml:space="preserve">A települési vízkár-elhárítási terv rendszeres aktualizálásának szem előtt tartása kiemelendő feladat. </w:t>
      </w:r>
    </w:p>
    <w:p w14:paraId="09DF45E1" w14:textId="463C7450" w:rsidR="001871C6" w:rsidRPr="006B5671" w:rsidRDefault="001871C6" w:rsidP="00A02856">
      <w:pPr>
        <w:spacing w:before="120" w:after="0"/>
        <w:jc w:val="left"/>
        <w:outlineLvl w:val="4"/>
        <w:rPr>
          <w:rFonts w:ascii="Arial Nova Cond" w:eastAsia="MS Gothic" w:hAnsi="Arial Nova Cond" w:cs="Arial"/>
          <w:b/>
          <w:color w:val="1E407A"/>
          <w:spacing w:val="6"/>
          <w:sz w:val="24"/>
        </w:rPr>
      </w:pPr>
      <w:r w:rsidRPr="006B5671">
        <w:rPr>
          <w:rFonts w:ascii="Arial Nova Cond" w:eastAsia="MS Gothic" w:hAnsi="Arial Nova Cond" w:cs="Arial"/>
          <w:b/>
          <w:color w:val="1E407A"/>
          <w:spacing w:val="6"/>
          <w:sz w:val="24"/>
        </w:rPr>
        <w:t>TERÜLETI VÍZVISSZATARTÁS, TÉRSÉGI VÍZELOSZTÁS, TÓGAZDÁLKODÁS</w:t>
      </w:r>
    </w:p>
    <w:p w14:paraId="2D6DC8BD" w14:textId="77777777" w:rsidR="000973CE" w:rsidRPr="001F328E" w:rsidRDefault="000973CE" w:rsidP="001F328E">
      <w:r w:rsidRPr="001F328E">
        <w:t>A térség a rendelkezésre álló lehetőségeket megfelelően kihasználja</w:t>
      </w:r>
    </w:p>
    <w:p w14:paraId="67BABE05" w14:textId="77777777" w:rsidR="000973CE" w:rsidRPr="001F328E" w:rsidRDefault="000973CE" w:rsidP="001F328E">
      <w:r w:rsidRPr="001F328E">
        <w:t>A térségi vízelosztás kiegyenlített</w:t>
      </w:r>
    </w:p>
    <w:p w14:paraId="64C43E40" w14:textId="77777777" w:rsidR="000973CE" w:rsidRPr="001F328E" w:rsidRDefault="000973CE" w:rsidP="001F328E">
      <w:r w:rsidRPr="001F328E">
        <w:t xml:space="preserve">A tavak üzemeltetése, működtetési környezete megfelelő </w:t>
      </w:r>
    </w:p>
    <w:p w14:paraId="67B6E4A7" w14:textId="77777777" w:rsidR="001F328E" w:rsidRDefault="001F328E">
      <w:pPr>
        <w:spacing w:line="259" w:lineRule="auto"/>
        <w:jc w:val="left"/>
        <w:rPr>
          <w:rFonts w:ascii="Arial Nova Cond" w:eastAsia="MS Gothic" w:hAnsi="Arial Nova Cond" w:cs="Arial"/>
          <w:b/>
          <w:color w:val="1E407A"/>
          <w:spacing w:val="6"/>
          <w:sz w:val="24"/>
        </w:rPr>
      </w:pPr>
      <w:r>
        <w:rPr>
          <w:rFonts w:ascii="Arial Nova Cond" w:eastAsia="MS Gothic" w:hAnsi="Arial Nova Cond" w:cs="Arial"/>
          <w:b/>
          <w:color w:val="1E407A"/>
          <w:spacing w:val="6"/>
          <w:sz w:val="24"/>
        </w:rPr>
        <w:br w:type="page"/>
      </w:r>
    </w:p>
    <w:p w14:paraId="54DEFEB5" w14:textId="514BE5AC" w:rsidR="001871C6" w:rsidRPr="006B5671" w:rsidRDefault="001871C6" w:rsidP="000973CE">
      <w:pPr>
        <w:spacing w:before="120" w:after="0"/>
        <w:jc w:val="left"/>
        <w:outlineLvl w:val="4"/>
        <w:rPr>
          <w:rFonts w:ascii="Arial Nova Cond" w:eastAsia="MS Gothic" w:hAnsi="Arial Nova Cond" w:cs="Arial"/>
          <w:b/>
          <w:color w:val="1E407A"/>
          <w:spacing w:val="6"/>
          <w:sz w:val="24"/>
        </w:rPr>
      </w:pPr>
      <w:r w:rsidRPr="006B5671">
        <w:rPr>
          <w:rFonts w:ascii="Arial Nova Cond" w:eastAsia="MS Gothic" w:hAnsi="Arial Nova Cond" w:cs="Arial"/>
          <w:b/>
          <w:color w:val="1E407A"/>
          <w:spacing w:val="6"/>
          <w:sz w:val="24"/>
        </w:rPr>
        <w:lastRenderedPageBreak/>
        <w:t>MEZŐGAZDASÁGI VÍZGAZDÁLKODÁS: BELVÍZGAZDÁLKODÁS, ASZÁLYKÁRELHÁRÍTÁS (ÖNTÖZÉS)</w:t>
      </w:r>
    </w:p>
    <w:p w14:paraId="0B25F9E4" w14:textId="77777777" w:rsidR="00277C5A" w:rsidRPr="001F328E" w:rsidRDefault="00277C5A" w:rsidP="001F328E">
      <w:r w:rsidRPr="001F328E">
        <w:t xml:space="preserve">Mór területén a teljes öntözött terület 333 ha, azonban várható az öntözési igények növekedése </w:t>
      </w:r>
    </w:p>
    <w:p w14:paraId="4AF046F1" w14:textId="77777777" w:rsidR="00277C5A" w:rsidRPr="001F328E" w:rsidRDefault="00277C5A" w:rsidP="001F328E">
      <w:r w:rsidRPr="001F328E">
        <w:t>Probléma, hogy több öntözőterület nem rendelkezik érvényes vízjogi engedéllyel.</w:t>
      </w:r>
    </w:p>
    <w:p w14:paraId="7EDE5E58" w14:textId="77777777" w:rsidR="00277C5A" w:rsidRPr="001F328E" w:rsidRDefault="00277C5A" w:rsidP="001F328E">
      <w:r w:rsidRPr="001F328E">
        <w:t>Nem állnak rendelkezésre megfelelő minőségű és rendszerességű talajvízszint mérési adatok.</w:t>
      </w:r>
    </w:p>
    <w:p w14:paraId="5E8E2B5D" w14:textId="77777777" w:rsidR="00277C5A" w:rsidRPr="001F328E" w:rsidRDefault="00277C5A" w:rsidP="001F328E">
      <w:r w:rsidRPr="001F328E">
        <w:t xml:space="preserve">Kockázat, hogy a talajvízszint süllyedése csökkenti az öntözésre rendelkezésre álló vízkészleteket. </w:t>
      </w:r>
    </w:p>
    <w:p w14:paraId="51777E57" w14:textId="1A7FEC75" w:rsidR="001871C6" w:rsidRPr="006B5671" w:rsidRDefault="001871C6" w:rsidP="00277C5A">
      <w:pPr>
        <w:spacing w:before="120" w:after="0"/>
        <w:jc w:val="left"/>
        <w:outlineLvl w:val="4"/>
        <w:rPr>
          <w:rFonts w:ascii="Arial Nova Cond" w:eastAsia="MS Gothic" w:hAnsi="Arial Nova Cond" w:cs="Arial"/>
          <w:b/>
          <w:color w:val="1E407A"/>
          <w:spacing w:val="6"/>
          <w:sz w:val="24"/>
        </w:rPr>
      </w:pPr>
      <w:r w:rsidRPr="006B5671">
        <w:rPr>
          <w:rFonts w:ascii="Arial Nova Cond" w:eastAsia="MS Gothic" w:hAnsi="Arial Nova Cond" w:cs="Arial"/>
          <w:b/>
          <w:color w:val="1E407A"/>
          <w:spacing w:val="6"/>
          <w:sz w:val="24"/>
        </w:rPr>
        <w:t>VÍZMINŐSÉG, VIZES ÉLŐHELYEK VÉDELME</w:t>
      </w:r>
    </w:p>
    <w:p w14:paraId="2DE62BE6" w14:textId="77777777" w:rsidR="008A4023" w:rsidRPr="007C70AD" w:rsidRDefault="008A4023" w:rsidP="007C70AD">
      <w:r w:rsidRPr="007C70AD">
        <w:t xml:space="preserve">A településre eső, viszonylag nagy számosságú, nyilvántartott védett vizes élőhelyeket a Duna-Ipoly Nemzeti Park kezeli és </w:t>
      </w:r>
      <w:proofErr w:type="spellStart"/>
      <w:r w:rsidRPr="007C70AD">
        <w:t>számontartja</w:t>
      </w:r>
      <w:proofErr w:type="spellEnd"/>
    </w:p>
    <w:p w14:paraId="722EE91F" w14:textId="4A5326D8" w:rsidR="008A4023" w:rsidRPr="007C70AD" w:rsidRDefault="008A4023" w:rsidP="007C70AD">
      <w:r w:rsidRPr="007C70AD">
        <w:t>A település felszíni vízfolyásai biológiai és ökológiai, illetve hidromorfológiai és fizikai-kémiai szempontból</w:t>
      </w:r>
      <w:r w:rsidR="00E33286" w:rsidRPr="007C70AD">
        <w:t xml:space="preserve"> mérsékelt vagy gyenge állapotúak</w:t>
      </w:r>
    </w:p>
    <w:p w14:paraId="0CB250E9" w14:textId="77777777" w:rsidR="008A4023" w:rsidRPr="007C70AD" w:rsidRDefault="008A4023" w:rsidP="007C70AD">
      <w:r w:rsidRPr="007C70AD">
        <w:t xml:space="preserve">A móri állóvizek nem szerepelnek a VGT nyilvántartásában, így minőségi, mennyiségi adataik is hiányoznak </w:t>
      </w:r>
    </w:p>
    <w:p w14:paraId="2FD6BDDB" w14:textId="77777777" w:rsidR="008A4023" w:rsidRPr="007C70AD" w:rsidRDefault="008A4023" w:rsidP="007C70AD">
      <w:r w:rsidRPr="007C70AD">
        <w:t xml:space="preserve">A vizeket vizsgáló monitoringrendszerek a település vizeit kevéssé fedik le, azaz nincs információ, illetve folyamatos kontroll a vízminőségre vonatkozóan </w:t>
      </w:r>
    </w:p>
    <w:p w14:paraId="2775B0FA" w14:textId="0F9C6709" w:rsidR="001871C6" w:rsidRPr="006B5671" w:rsidRDefault="001871C6" w:rsidP="008A4023">
      <w:pPr>
        <w:spacing w:before="120" w:after="0"/>
        <w:jc w:val="left"/>
        <w:outlineLvl w:val="4"/>
        <w:rPr>
          <w:rFonts w:ascii="Arial Nova Cond" w:eastAsia="MS Gothic" w:hAnsi="Arial Nova Cond" w:cs="Arial"/>
          <w:b/>
          <w:color w:val="1E407A"/>
          <w:spacing w:val="6"/>
          <w:sz w:val="24"/>
        </w:rPr>
      </w:pPr>
      <w:r w:rsidRPr="006B5671">
        <w:rPr>
          <w:rFonts w:ascii="Arial Nova Cond" w:eastAsia="MS Gothic" w:hAnsi="Arial Nova Cond" w:cs="Arial"/>
          <w:b/>
          <w:color w:val="1E407A"/>
          <w:spacing w:val="6"/>
          <w:sz w:val="24"/>
        </w:rPr>
        <w:t>HORIZONTÁLIS ESZKÖZÖK</w:t>
      </w:r>
    </w:p>
    <w:p w14:paraId="464DE909" w14:textId="4E32B1E7" w:rsidR="00EF2783" w:rsidRPr="007C70AD" w:rsidRDefault="00EF2783" w:rsidP="00EF2783">
      <w:r w:rsidRPr="007C70AD">
        <w:t xml:space="preserve">A városi fejlesztési és stratégiai dokumentumok tartalmaznak a vízgazdálkodás elemeire vonatkozó korszerű elvárásokat, javaslatokat </w:t>
      </w:r>
    </w:p>
    <w:p w14:paraId="35F1CDFF" w14:textId="72A74F42" w:rsidR="00EF2783" w:rsidRPr="007C70AD" w:rsidRDefault="00EF2783" w:rsidP="00EF2783">
      <w:r w:rsidRPr="007C70AD">
        <w:t>Egymástól elkülönült, az érdekeltek számára nehezen hozzáférhető, összehangolatlan adatállományok</w:t>
      </w:r>
    </w:p>
    <w:p w14:paraId="18786D4E" w14:textId="17987B62" w:rsidR="00EF2783" w:rsidRPr="007C70AD" w:rsidRDefault="00EF2783" w:rsidP="00EF2783">
      <w:r w:rsidRPr="007C70AD">
        <w:t>A stratégiák elhatározásainak összehangolt végrehajtása és ellenőrzése hiányos, a gyakorlat nem mindig tükrözi a célokat</w:t>
      </w:r>
    </w:p>
    <w:p w14:paraId="5F060F9E" w14:textId="4FC2215D" w:rsidR="00EF2783" w:rsidRPr="007C70AD" w:rsidRDefault="00EF2783" w:rsidP="00EF2783">
      <w:r w:rsidRPr="007C70AD">
        <w:t>Gyenge a vízgazdálkodás társadalmi háttere, érdekképviselete</w:t>
      </w:r>
    </w:p>
    <w:p w14:paraId="069208C7" w14:textId="6586C08E" w:rsidR="00EF2783" w:rsidRPr="007C70AD" w:rsidRDefault="00EF2783" w:rsidP="00EF2783">
      <w:r w:rsidRPr="007C70AD">
        <w:t>A városi vízgazdálkodás egységes adatbázisra épülő és egységes elvek szerinti koordinálása, horizontális együttműködés erősítése minden szinten</w:t>
      </w:r>
    </w:p>
    <w:p w14:paraId="14C91A3A" w14:textId="7A631F5A" w:rsidR="00EF2783" w:rsidRDefault="00EF2783" w:rsidP="00EF2783">
      <w:pPr>
        <w:rPr>
          <w:rFonts w:eastAsia="Arial" w:cs="Times New Roman"/>
          <w:b/>
          <w:lang w:val="hu" w:eastAsia="ja-JP"/>
        </w:rPr>
      </w:pPr>
      <w:r w:rsidRPr="00EF2783">
        <w:rPr>
          <w:rFonts w:eastAsia="Arial" w:cs="Times New Roman"/>
          <w:lang w:val="hu" w:eastAsia="ja-JP"/>
        </w:rPr>
        <w:t>Szakmai, döntéshozói, társadalmi szemléletformálás, edukáció szükségessége</w:t>
      </w:r>
    </w:p>
    <w:p w14:paraId="732686EA" w14:textId="12562682" w:rsidR="00234502" w:rsidRPr="00A74F4F" w:rsidRDefault="00234502" w:rsidP="00EF2783">
      <w:pPr>
        <w:rPr>
          <w:b/>
        </w:rPr>
      </w:pPr>
      <w:r w:rsidRPr="00A74F4F">
        <w:rPr>
          <w:b/>
        </w:rPr>
        <w:t xml:space="preserve">A SWOT elemzés alapján </w:t>
      </w:r>
      <w:r w:rsidR="00103181" w:rsidRPr="00103181">
        <w:rPr>
          <w:b/>
        </w:rPr>
        <w:t xml:space="preserve">elsősorban az „ivóvízellátás”, „csapadékvíz-gazdálkodás”, „dombvidéki, síkvidéki vízrendezés”, „mezőgazdasági vízgazdálkodás: belvízgazdálkodás, aszálykárelhárítás (öntözés)”, „vízminőség, vizes élőhelyek védelme”, </w:t>
      </w:r>
      <w:r w:rsidR="00103181">
        <w:rPr>
          <w:b/>
        </w:rPr>
        <w:t>valamint</w:t>
      </w:r>
      <w:r w:rsidR="00103181" w:rsidRPr="00103181">
        <w:rPr>
          <w:b/>
        </w:rPr>
        <w:t xml:space="preserve"> az „intézményi és szabályozási környezet” vízgazdálkodási elemek szorulnak fejlesztésre.</w:t>
      </w:r>
    </w:p>
    <w:p w14:paraId="2812A80F" w14:textId="507322DD" w:rsidR="00234502" w:rsidRPr="00A74F4F" w:rsidRDefault="00B65F52" w:rsidP="00234502">
      <w:pPr>
        <w:rPr>
          <w:b/>
        </w:rPr>
      </w:pPr>
      <w:r w:rsidRPr="00A74F4F">
        <w:rPr>
          <w:b/>
        </w:rPr>
        <w:t xml:space="preserve">Mór Város </w:t>
      </w:r>
      <w:r w:rsidR="00234502" w:rsidRPr="00A74F4F">
        <w:rPr>
          <w:b/>
        </w:rPr>
        <w:t>vízgazdálkodási helyzete segíti, alátámasztja a település –</w:t>
      </w:r>
      <w:r w:rsidR="00A74F4F" w:rsidRPr="00A74F4F">
        <w:rPr>
          <w:b/>
          <w:bCs/>
        </w:rPr>
        <w:t xml:space="preserve"> </w:t>
      </w:r>
      <w:r w:rsidR="009B7CF6" w:rsidRPr="00A74F4F">
        <w:rPr>
          <w:b/>
        </w:rPr>
        <w:t>Mór Város Fenntartható Városfejlesztési Stratégiáj</w:t>
      </w:r>
      <w:r w:rsidR="00E71F7A" w:rsidRPr="00A74F4F">
        <w:rPr>
          <w:b/>
        </w:rPr>
        <w:t>ában, valamint a</w:t>
      </w:r>
      <w:r w:rsidR="009B7CF6" w:rsidRPr="00A74F4F">
        <w:rPr>
          <w:b/>
        </w:rPr>
        <w:t xml:space="preserve"> </w:t>
      </w:r>
      <w:r w:rsidR="00234502" w:rsidRPr="00A74F4F">
        <w:rPr>
          <w:b/>
        </w:rPr>
        <w:t xml:space="preserve">Környezetvédelmi Programban is megjelenő </w:t>
      </w:r>
      <w:r w:rsidR="00AC767A">
        <w:rPr>
          <w:b/>
        </w:rPr>
        <w:t>–</w:t>
      </w:r>
      <w:r w:rsidR="00234502" w:rsidRPr="00A74F4F">
        <w:rPr>
          <w:b/>
        </w:rPr>
        <w:t xml:space="preserve"> fejlesztési</w:t>
      </w:r>
      <w:r w:rsidR="00AC767A">
        <w:rPr>
          <w:b/>
        </w:rPr>
        <w:t xml:space="preserve"> </w:t>
      </w:r>
      <w:r w:rsidR="00234502" w:rsidRPr="00A74F4F">
        <w:rPr>
          <w:b/>
        </w:rPr>
        <w:t>elképzeléseit.</w:t>
      </w:r>
    </w:p>
    <w:p w14:paraId="406F4C5B" w14:textId="29A28435" w:rsidR="00EE28C9" w:rsidRDefault="00EE28C9" w:rsidP="00AF4616">
      <w:pPr>
        <w:pStyle w:val="Cmsor2"/>
      </w:pPr>
      <w:bookmarkStart w:id="103" w:name="_Toc236398500"/>
      <w:r>
        <w:lastRenderedPageBreak/>
        <w:t>A település vízgazdálkodásának jövője</w:t>
      </w:r>
      <w:bookmarkEnd w:id="103"/>
      <w:r w:rsidR="00D42A1E">
        <w:t xml:space="preserve"> </w:t>
      </w:r>
    </w:p>
    <w:p w14:paraId="588FA2E8" w14:textId="335B75E3" w:rsidR="00EE28C9" w:rsidRDefault="00EE28C9" w:rsidP="00AF4616">
      <w:pPr>
        <w:pStyle w:val="Cmsor3"/>
      </w:pPr>
      <w:bookmarkStart w:id="104" w:name="_Toc236398501"/>
      <w:r>
        <w:t>A település vízgazdálkodási céljainak meghatározása</w:t>
      </w:r>
      <w:bookmarkEnd w:id="104"/>
    </w:p>
    <w:p w14:paraId="618CC897" w14:textId="77777777" w:rsidR="00832E15" w:rsidRDefault="00832E15" w:rsidP="00832E15">
      <w:r>
        <w:t>Mór városának vízgazdálkodási céljainak meghatározása elsősorban a Víz Keret Irányelvben rögzített célok, a VGT3 (jelen ITVT 2.2.1 fejezetében is bemutatott) intézkedési céljaira figyelemmel, a SWOT elemzés szerinti lehetőségek és veszélyek mentén, a Településfejlesztési koncepcióban már meghatározott célkitűzések figyelembevételével, azokhoz igazodóan kerültek meghatározásra.</w:t>
      </w:r>
    </w:p>
    <w:p w14:paraId="70F832A7" w14:textId="77777777" w:rsidR="00832E15" w:rsidRDefault="00832E15" w:rsidP="00832E15">
      <w:r>
        <w:t xml:space="preserve">Az átfogó vízgazdálkodási fókuszú célok megegyeznek a Víz Keret Irányelvben rögzítettekkel, mivel azok hazánk és az ország települései számára is megszabják a vízgazdálkodásban követendő irányokat. </w:t>
      </w:r>
    </w:p>
    <w:p w14:paraId="245F9151" w14:textId="77777777" w:rsidR="00832E15" w:rsidRDefault="00832E15" w:rsidP="00832E15">
      <w:r>
        <w:t>Az átfogó célkitűzések az Irányelvnek megfelelően a következőek lehetnek:</w:t>
      </w:r>
    </w:p>
    <w:p w14:paraId="57A94F6B" w14:textId="05648C14" w:rsidR="00832E15" w:rsidRPr="00232894" w:rsidRDefault="00832E15" w:rsidP="00832E15">
      <w:pPr>
        <w:rPr>
          <w:b/>
        </w:rPr>
      </w:pPr>
      <w:r w:rsidRPr="00232894">
        <w:rPr>
          <w:b/>
        </w:rPr>
        <w:t>A település felszíni- és felszín alatti vizei „jó” minőségi és mennyiségi állapotának javítása és védelme:</w:t>
      </w:r>
    </w:p>
    <w:p w14:paraId="15589437" w14:textId="74504A10" w:rsidR="00832E15" w:rsidRDefault="00832E15" w:rsidP="00832E15">
      <w:pPr>
        <w:pStyle w:val="Felsorols"/>
      </w:pPr>
      <w:r>
        <w:t>Mezőgazdasági eredetű szennyezések csökkentése</w:t>
      </w:r>
    </w:p>
    <w:p w14:paraId="023ABB61" w14:textId="06D1F1A0" w:rsidR="00832E15" w:rsidRDefault="00832E15" w:rsidP="00832E15">
      <w:pPr>
        <w:pStyle w:val="Felsorols"/>
      </w:pPr>
      <w:r>
        <w:t>Talajerózióból és/vagy felszíni lefolyásból származó hordalék- és szennyezőanyag terhelés csökkentése</w:t>
      </w:r>
    </w:p>
    <w:p w14:paraId="223330F6" w14:textId="10E82321" w:rsidR="00832E15" w:rsidRDefault="00832E15" w:rsidP="00832E15">
      <w:pPr>
        <w:pStyle w:val="Felsorols"/>
      </w:pPr>
      <w:r>
        <w:t>Rekreációs vízhasználat (beleértve a horgászatot is) káros hatásainak megelőzése és szabályozása</w:t>
      </w:r>
    </w:p>
    <w:p w14:paraId="20EA141B" w14:textId="7D5E7BB5" w:rsidR="00832E15" w:rsidRPr="00232894" w:rsidRDefault="00832E15" w:rsidP="00832E15">
      <w:pPr>
        <w:pStyle w:val="Felsorols"/>
        <w:numPr>
          <w:ilvl w:val="0"/>
          <w:numId w:val="0"/>
        </w:numPr>
        <w:rPr>
          <w:b/>
        </w:rPr>
      </w:pPr>
      <w:r w:rsidRPr="00232894">
        <w:rPr>
          <w:b/>
        </w:rPr>
        <w:t>Hasznosítható vízkészletek hosszú távú védelmére alapozott fenntartható vízhasználatok:</w:t>
      </w:r>
    </w:p>
    <w:p w14:paraId="4F1205E8" w14:textId="4E3D0AE7" w:rsidR="00832E15" w:rsidRDefault="00832E15" w:rsidP="00832E15">
      <w:pPr>
        <w:pStyle w:val="Felsorols"/>
      </w:pPr>
      <w:r>
        <w:t>Az ivóvízellátás és vízbázis védelem hosszú távú biztosítása érdekében Mór ivóvízellátását biztosító víziközmű-rendszernek meg kell felelnie a felhasználói igényeknek, valamint a település fejlődésével távlatokban jelentkező többlet lakossági és nem lakossági vízfelhasználói igényekre is tudnia kell reagálni.</w:t>
      </w:r>
    </w:p>
    <w:p w14:paraId="017974AB" w14:textId="7A7543C0" w:rsidR="00832E15" w:rsidRDefault="00832E15" w:rsidP="00832E15">
      <w:pPr>
        <w:pStyle w:val="Felsorols"/>
      </w:pPr>
      <w:r>
        <w:t>A szennyvízelvezetés és -tisztítás hosszú távú biztosításával a település szennyvízelvezető víziközmű-rendszerének alkalmasnak kell lennie arra, hogy a keletkező szennyvíz a felhasználási helyekről környezetkárosítás nélkül elvezetésre kerüljön a szennyvíz megtisztítására alkalmas szennyvíztisztítóba.</w:t>
      </w:r>
    </w:p>
    <w:p w14:paraId="2B7D805D" w14:textId="21122CF7" w:rsidR="00832E15" w:rsidRDefault="7C8D4327" w:rsidP="287CE6F2">
      <w:pPr>
        <w:pStyle w:val="Felsorols"/>
        <w:numPr>
          <w:ilvl w:val="0"/>
          <w:numId w:val="0"/>
        </w:numPr>
      </w:pPr>
      <w:r>
        <w:t xml:space="preserve">Települési csapadékvíz-gazdálkodás megvalósítása során a csapadékvíz-gazdálkodás megvalósításával biztosítható, hogy a település területén lehulló csapadékvíz a helyi adottságokhoz illeszkedve károkozás nélkül kerüljön </w:t>
      </w:r>
      <w:r w:rsidR="4679A1BC">
        <w:t>levezetésre</w:t>
      </w:r>
      <w:r>
        <w:t xml:space="preserve">. </w:t>
      </w:r>
      <w:r w:rsidR="31BF2697">
        <w:t xml:space="preserve">Emellett </w:t>
      </w:r>
      <w:r>
        <w:t xml:space="preserve">cél a csapadékvíz </w:t>
      </w:r>
      <w:r w:rsidR="5FC3738D">
        <w:t xml:space="preserve">lehetőség szerinti </w:t>
      </w:r>
      <w:r>
        <w:t>helyben tartás</w:t>
      </w:r>
      <w:r w:rsidR="3F813903">
        <w:t>a</w:t>
      </w:r>
      <w:r>
        <w:t>, hogy a vízgyűjtőre hulló csapadék a településen hasznosuljon, a terület vízháztartásának egyensúlyát megőrizve. Elvezetésre csak a helyben nem hasznosítható vízmennyiség kerülhet.</w:t>
      </w:r>
    </w:p>
    <w:p w14:paraId="08B24B21" w14:textId="791F9A16" w:rsidR="00832E15" w:rsidRPr="00232894" w:rsidRDefault="00832E15" w:rsidP="00832E15">
      <w:pPr>
        <w:pStyle w:val="Felsorols"/>
        <w:numPr>
          <w:ilvl w:val="0"/>
          <w:numId w:val="0"/>
        </w:numPr>
        <w:rPr>
          <w:b/>
        </w:rPr>
      </w:pPr>
      <w:r w:rsidRPr="00232894">
        <w:rPr>
          <w:b/>
        </w:rPr>
        <w:t xml:space="preserve">Klímaváltozáshoz történő alkalmazkodás: </w:t>
      </w:r>
    </w:p>
    <w:p w14:paraId="3AF8D9B6" w14:textId="583D0072" w:rsidR="00832E15" w:rsidRDefault="7C8D4327" w:rsidP="287CE6F2">
      <w:pPr>
        <w:pStyle w:val="Felsorols"/>
        <w:numPr>
          <w:ilvl w:val="0"/>
          <w:numId w:val="0"/>
        </w:numPr>
      </w:pPr>
      <w:r>
        <w:t>Árvizek, belvizek és aszályok hatásainak mérséklése</w:t>
      </w:r>
    </w:p>
    <w:p w14:paraId="5E043097" w14:textId="6272E9B3" w:rsidR="07D87F37" w:rsidRDefault="07D87F37" w:rsidP="287CE6F2">
      <w:pPr>
        <w:pStyle w:val="Felsorols"/>
        <w:numPr>
          <w:ilvl w:val="0"/>
          <w:numId w:val="0"/>
        </w:numPr>
      </w:pPr>
      <w:r>
        <w:t>Az élő vízfolyások és tavak esetében a hosszabb vízhiányos időszakok kezelése</w:t>
      </w:r>
    </w:p>
    <w:p w14:paraId="77C4FD75" w14:textId="36C8889F" w:rsidR="00832E15" w:rsidRDefault="00832E15" w:rsidP="00832E15">
      <w:pPr>
        <w:pStyle w:val="Felsorols"/>
      </w:pPr>
      <w:r>
        <w:t>Az épített környezet megóvása érdekében szükséges cél a település vízkár elleni védelme a helyi vízkárelhárítás hosszú távú biztosítása</w:t>
      </w:r>
    </w:p>
    <w:p w14:paraId="5B3C6E09" w14:textId="744EE8C4" w:rsidR="00832E15" w:rsidRDefault="00832E15" w:rsidP="00832E15">
      <w:pPr>
        <w:pStyle w:val="Felsorols"/>
      </w:pPr>
      <w:r>
        <w:t>Dombvidéki vízrendezés keretében a településen lévő vízfolyások mederrendezése</w:t>
      </w:r>
    </w:p>
    <w:p w14:paraId="599BBE01" w14:textId="77777777" w:rsidR="00232894" w:rsidRPr="00232894" w:rsidRDefault="00832E15" w:rsidP="00232894">
      <w:pPr>
        <w:pStyle w:val="Felsorols"/>
        <w:numPr>
          <w:ilvl w:val="0"/>
          <w:numId w:val="0"/>
        </w:numPr>
        <w:rPr>
          <w:b/>
          <w:bCs/>
        </w:rPr>
      </w:pPr>
      <w:r w:rsidRPr="00232894">
        <w:rPr>
          <w:b/>
          <w:bCs/>
        </w:rPr>
        <w:lastRenderedPageBreak/>
        <w:t>Intézményi, vízgazdálkodási célok elérését segítő eszközrendszer fejlesztése:</w:t>
      </w:r>
    </w:p>
    <w:p w14:paraId="5BD2F016" w14:textId="0D8F9D8C" w:rsidR="00832E15" w:rsidRDefault="00832E15" w:rsidP="00232894">
      <w:pPr>
        <w:pStyle w:val="Listaszerbekezds"/>
      </w:pPr>
      <w:r>
        <w:t>A mezőgazdasági tanácsadás vízvédelmi szempontokkal kiegészített rendszerének kidolgozása</w:t>
      </w:r>
    </w:p>
    <w:p w14:paraId="465155FB" w14:textId="196B6858" w:rsidR="00832E15" w:rsidRDefault="00832E15" w:rsidP="00832E15">
      <w:pPr>
        <w:pStyle w:val="Felsorols"/>
      </w:pPr>
      <w:r>
        <w:t xml:space="preserve">Kutatás, edukáció és tudásbázis-fejlesztés a helyes vízhasználat érdekében, </w:t>
      </w:r>
    </w:p>
    <w:p w14:paraId="395C5DCB" w14:textId="286A5703" w:rsidR="00832E15" w:rsidRDefault="00832E15" w:rsidP="00832E15">
      <w:pPr>
        <w:pStyle w:val="Felsorols"/>
      </w:pPr>
      <w:r>
        <w:t>Monitoring-rendszerek és információs rendszerek fejlesztése és működtetése</w:t>
      </w:r>
    </w:p>
    <w:p w14:paraId="278705E5" w14:textId="5D04BF34" w:rsidR="00832E15" w:rsidRPr="00232894" w:rsidRDefault="00832E15" w:rsidP="00232894">
      <w:pPr>
        <w:pStyle w:val="Felsorols"/>
        <w:numPr>
          <w:ilvl w:val="0"/>
          <w:numId w:val="0"/>
        </w:numPr>
        <w:rPr>
          <w:b/>
        </w:rPr>
      </w:pPr>
      <w:r w:rsidRPr="00232894">
        <w:rPr>
          <w:b/>
        </w:rPr>
        <w:t>A vízhez és vízhasználathoz kapcsolódó szektorok közötti összhangot meg kell teremteni</w:t>
      </w:r>
      <w:r w:rsidR="00DE4EA2">
        <w:rPr>
          <w:b/>
        </w:rPr>
        <w:t>.</w:t>
      </w:r>
    </w:p>
    <w:p w14:paraId="7CD4DB89" w14:textId="1A28046F" w:rsidR="00832E15" w:rsidRPr="00232894" w:rsidRDefault="00832E15" w:rsidP="00232894">
      <w:pPr>
        <w:rPr>
          <w:b/>
          <w:highlight w:val="yellow"/>
        </w:rPr>
      </w:pPr>
      <w:r w:rsidRPr="00232894">
        <w:rPr>
          <w:b/>
        </w:rPr>
        <w:t>A vízi ökoszisztémák, és – tekintettel azok vízszükségletére – a vízi ökoszisztémáktól közvetlenül függő szárazföldi ökoszisztémák és vizes területek további romlásának megakadályozása, illetve állapotuk javítása</w:t>
      </w:r>
      <w:r w:rsidR="00DE4EA2">
        <w:rPr>
          <w:b/>
        </w:rPr>
        <w:t>.</w:t>
      </w:r>
    </w:p>
    <w:p w14:paraId="63E9A315" w14:textId="7B2B17AA" w:rsidR="00EE28C9" w:rsidRDefault="00EE28C9" w:rsidP="007F226C">
      <w:pPr>
        <w:pStyle w:val="Cmsor3"/>
      </w:pPr>
      <w:bookmarkStart w:id="105" w:name="_Toc236398502"/>
      <w:r>
        <w:t>Fejlesztési, fejlesztendő területek, ehhez kapcsolódó feladatok beazonosítása</w:t>
      </w:r>
      <w:bookmarkEnd w:id="105"/>
    </w:p>
    <w:p w14:paraId="728A9AA5" w14:textId="6512B8FD" w:rsidR="007E0373" w:rsidRPr="00A97704" w:rsidRDefault="007E0373" w:rsidP="00A97704">
      <w:pPr>
        <w:spacing w:before="120" w:after="0"/>
        <w:jc w:val="left"/>
        <w:outlineLvl w:val="4"/>
        <w:rPr>
          <w:rFonts w:ascii="Arial Nova Cond" w:eastAsia="MS Gothic" w:hAnsi="Arial Nova Cond" w:cs="Arial"/>
          <w:b/>
          <w:color w:val="1E407A"/>
          <w:spacing w:val="6"/>
          <w:sz w:val="24"/>
        </w:rPr>
      </w:pPr>
      <w:r w:rsidRPr="00A97704">
        <w:rPr>
          <w:rFonts w:ascii="Arial Nova Cond" w:eastAsia="MS Gothic" w:hAnsi="Arial Nova Cond" w:cs="Arial"/>
          <w:b/>
          <w:color w:val="1E407A"/>
          <w:spacing w:val="6"/>
          <w:sz w:val="24"/>
        </w:rPr>
        <w:t xml:space="preserve">IVÓVÍZELLÁTÁS, VÍZBÁZIS VÉDELEM </w:t>
      </w:r>
    </w:p>
    <w:p w14:paraId="316EF94F" w14:textId="77777777" w:rsidR="00DF6D43" w:rsidRPr="00DF6D43" w:rsidRDefault="00DF6D43" w:rsidP="00E83DFE">
      <w:pPr>
        <w:pStyle w:val="Listaszerbekezds"/>
      </w:pPr>
      <w:r w:rsidRPr="00DF6D43">
        <w:t>Felsődoboson megfelelő víznyomás biztosítása, ehhez nyomásfokozó kiépítése szükséges, melyre forrás megteremtése jövőbeli feladat.</w:t>
      </w:r>
    </w:p>
    <w:p w14:paraId="4C635D7D" w14:textId="7B72F0F0" w:rsidR="007373C1" w:rsidRDefault="00DF6D43" w:rsidP="00E83DFE">
      <w:pPr>
        <w:pStyle w:val="Listaszerbekezds"/>
        <w:rPr>
          <w:rFonts w:ascii="Arial Nova Cond" w:eastAsia="MS Gothic" w:hAnsi="Arial Nova Cond" w:cs="Arial"/>
          <w:b/>
          <w:color w:val="1E407A"/>
          <w:spacing w:val="6"/>
          <w:sz w:val="24"/>
        </w:rPr>
      </w:pPr>
      <w:r w:rsidRPr="00DF6D43">
        <w:t>Az elavult csőanyagú vízvezetékek vizsgálata. Felújításhoz, cseréhez források megteremtése.</w:t>
      </w:r>
    </w:p>
    <w:p w14:paraId="3AF32D16" w14:textId="4AFFA4D5" w:rsidR="007E0373" w:rsidRPr="00A97704" w:rsidRDefault="00953130" w:rsidP="00A97704">
      <w:pPr>
        <w:spacing w:before="120" w:after="0"/>
        <w:jc w:val="left"/>
        <w:outlineLvl w:val="4"/>
        <w:rPr>
          <w:rFonts w:ascii="Arial Nova Cond" w:eastAsia="MS Gothic" w:hAnsi="Arial Nova Cond" w:cs="Arial"/>
          <w:b/>
          <w:color w:val="1E407A"/>
          <w:spacing w:val="6"/>
          <w:sz w:val="24"/>
        </w:rPr>
      </w:pPr>
      <w:r>
        <w:rPr>
          <w:rFonts w:ascii="Arial Nova Cond" w:eastAsia="MS Gothic" w:hAnsi="Arial Nova Cond" w:cs="Arial"/>
          <w:b/>
          <w:color w:val="1E407A"/>
          <w:spacing w:val="6"/>
          <w:sz w:val="24"/>
        </w:rPr>
        <w:t>S</w:t>
      </w:r>
      <w:r w:rsidR="007E0373" w:rsidRPr="00A97704">
        <w:rPr>
          <w:rFonts w:ascii="Arial Nova Cond" w:eastAsia="MS Gothic" w:hAnsi="Arial Nova Cond" w:cs="Arial"/>
          <w:b/>
          <w:color w:val="1E407A"/>
          <w:spacing w:val="6"/>
          <w:sz w:val="24"/>
        </w:rPr>
        <w:t>ZENNYVÍZELVEZETÉS ÉS TISZTÍTÁS</w:t>
      </w:r>
    </w:p>
    <w:p w14:paraId="3A45F2B0" w14:textId="77777777" w:rsidR="000347A3" w:rsidRPr="000347A3" w:rsidRDefault="000347A3" w:rsidP="00E83DFE">
      <w:pPr>
        <w:pStyle w:val="Listaszerbekezds"/>
      </w:pPr>
      <w:r w:rsidRPr="000347A3">
        <w:t xml:space="preserve">A településre eső, viszonylag nagy számosságú, nyilvántartott védett vizes élőhelyeket a Duna-Ipoly Nemzeti Park kezeli és </w:t>
      </w:r>
      <w:proofErr w:type="spellStart"/>
      <w:r w:rsidRPr="000347A3">
        <w:t>számontartja</w:t>
      </w:r>
      <w:proofErr w:type="spellEnd"/>
    </w:p>
    <w:p w14:paraId="287C129F" w14:textId="77777777" w:rsidR="000347A3" w:rsidRPr="000347A3" w:rsidRDefault="000347A3" w:rsidP="00E83DFE">
      <w:pPr>
        <w:pStyle w:val="Listaszerbekezds"/>
      </w:pPr>
      <w:r w:rsidRPr="000347A3">
        <w:t>A település felszíni vízfolyásai mérsékelt vagy gyenge állapotúnak minősülnek biológiai és ökológiai, illetve hidromorfológiai és fizikai-kémiai szempontból</w:t>
      </w:r>
    </w:p>
    <w:p w14:paraId="3AE31895" w14:textId="77777777" w:rsidR="000347A3" w:rsidRPr="000347A3" w:rsidRDefault="000347A3" w:rsidP="00E83DFE">
      <w:pPr>
        <w:pStyle w:val="Listaszerbekezds"/>
      </w:pPr>
      <w:r w:rsidRPr="000347A3">
        <w:t xml:space="preserve">A móri állóvizek nem szerepelnek a VGT nyilvántartásában, így minőségi, mennyiségi adataik is hiányoznak </w:t>
      </w:r>
    </w:p>
    <w:p w14:paraId="3532D629" w14:textId="77777777" w:rsidR="000347A3" w:rsidRPr="000347A3" w:rsidRDefault="000347A3" w:rsidP="00E83DFE">
      <w:pPr>
        <w:pStyle w:val="Listaszerbekezds"/>
      </w:pPr>
      <w:r w:rsidRPr="000347A3">
        <w:t xml:space="preserve">A vizeket vizsgáló monitoringrendszerek a település vizeit kevéssé fedik le, azaz nincs információ, illetve folyamatos kontroll a vízminőségre vonatkozóan </w:t>
      </w:r>
    </w:p>
    <w:p w14:paraId="1E157EC2" w14:textId="04B17493" w:rsidR="007E0373" w:rsidRPr="00A97704" w:rsidRDefault="007E0373" w:rsidP="00A97704">
      <w:pPr>
        <w:spacing w:before="120" w:after="0"/>
        <w:jc w:val="left"/>
        <w:outlineLvl w:val="4"/>
        <w:rPr>
          <w:rFonts w:ascii="Arial Nova Cond" w:eastAsia="MS Gothic" w:hAnsi="Arial Nova Cond" w:cs="Arial"/>
          <w:b/>
          <w:color w:val="1E407A"/>
          <w:spacing w:val="6"/>
          <w:sz w:val="24"/>
        </w:rPr>
      </w:pPr>
      <w:r w:rsidRPr="00A97704">
        <w:rPr>
          <w:rFonts w:ascii="Arial Nova Cond" w:eastAsia="MS Gothic" w:hAnsi="Arial Nova Cond" w:cs="Arial"/>
          <w:b/>
          <w:color w:val="1E407A"/>
          <w:spacing w:val="6"/>
          <w:sz w:val="24"/>
        </w:rPr>
        <w:t>TELEPÜLÉSI CSAPADÉKVÍZ-GAZDÁLKODÁS</w:t>
      </w:r>
    </w:p>
    <w:p w14:paraId="6B498450" w14:textId="77777777" w:rsidR="00E57AD0" w:rsidRPr="00E57AD0" w:rsidRDefault="00E57AD0" w:rsidP="00E83DFE">
      <w:pPr>
        <w:pStyle w:val="Listaszerbekezds"/>
      </w:pPr>
      <w:r w:rsidRPr="00E57AD0">
        <w:t xml:space="preserve">A településre eső, viszonylag nagy számosságú, nyilvántartott védett vizes élőhelyeket a Duna-Ipoly Nemzeti Park kezeli és </w:t>
      </w:r>
      <w:proofErr w:type="spellStart"/>
      <w:r w:rsidRPr="00E57AD0">
        <w:t>számontartja</w:t>
      </w:r>
      <w:proofErr w:type="spellEnd"/>
    </w:p>
    <w:p w14:paraId="7E65D696" w14:textId="77777777" w:rsidR="00E57AD0" w:rsidRPr="00E57AD0" w:rsidRDefault="00E57AD0" w:rsidP="00E83DFE">
      <w:pPr>
        <w:pStyle w:val="Listaszerbekezds"/>
      </w:pPr>
      <w:r w:rsidRPr="00E57AD0">
        <w:t>A település felszíni vízfolyásai mérsékelt vagy gyenge állapotúnak minősülnek biológiai és ökológiai, illetve hidromorfológiai és fizikai-kémiai szempontból</w:t>
      </w:r>
    </w:p>
    <w:p w14:paraId="23E63D7E" w14:textId="77777777" w:rsidR="00E57AD0" w:rsidRPr="00E57AD0" w:rsidRDefault="00E57AD0" w:rsidP="00E83DFE">
      <w:pPr>
        <w:pStyle w:val="Listaszerbekezds"/>
      </w:pPr>
      <w:r w:rsidRPr="00E57AD0">
        <w:t xml:space="preserve">A móri állóvizek nem szerepelnek a VGT nyilvántartásában, így minőségi, mennyiségi adataik is hiányoznak </w:t>
      </w:r>
    </w:p>
    <w:p w14:paraId="52D1CE22" w14:textId="77777777" w:rsidR="00E57AD0" w:rsidRPr="00E57AD0" w:rsidRDefault="00E57AD0" w:rsidP="00E83DFE">
      <w:pPr>
        <w:pStyle w:val="Listaszerbekezds"/>
      </w:pPr>
      <w:r w:rsidRPr="00E57AD0">
        <w:t xml:space="preserve">A vizeket vizsgáló monitoringrendszerek a település vizeit kevéssé fedik le, azaz nincs információ, illetve folyamatos kontroll a vízminőségre vonatkozóan </w:t>
      </w:r>
    </w:p>
    <w:p w14:paraId="0077CF7D" w14:textId="53C59CEF" w:rsidR="007E0373" w:rsidRPr="00A97704" w:rsidRDefault="007E0373" w:rsidP="00A97704">
      <w:pPr>
        <w:spacing w:before="120" w:after="0"/>
        <w:jc w:val="left"/>
        <w:outlineLvl w:val="4"/>
        <w:rPr>
          <w:rFonts w:ascii="Arial Nova Cond" w:eastAsia="MS Gothic" w:hAnsi="Arial Nova Cond" w:cs="Arial"/>
          <w:b/>
          <w:color w:val="1E407A"/>
          <w:spacing w:val="6"/>
          <w:sz w:val="24"/>
        </w:rPr>
      </w:pPr>
      <w:r w:rsidRPr="00A97704">
        <w:rPr>
          <w:rFonts w:ascii="Arial Nova Cond" w:eastAsia="MS Gothic" w:hAnsi="Arial Nova Cond" w:cs="Arial"/>
          <w:b/>
          <w:color w:val="1E407A"/>
          <w:spacing w:val="6"/>
          <w:sz w:val="24"/>
        </w:rPr>
        <w:t>ÁRVÍZVÉDELEM</w:t>
      </w:r>
    </w:p>
    <w:p w14:paraId="1F5872DC" w14:textId="77777777" w:rsidR="001676F5" w:rsidRPr="001676F5" w:rsidRDefault="001676F5" w:rsidP="00E83DFE">
      <w:pPr>
        <w:pStyle w:val="Listaszerbekezds"/>
      </w:pPr>
      <w:r w:rsidRPr="001676F5">
        <w:t xml:space="preserve">A településre eső, viszonylag nagy számosságú, nyilvántartott védett vizes élőhelyeket a Duna-Ipoly Nemzeti Park kezeli és </w:t>
      </w:r>
      <w:proofErr w:type="spellStart"/>
      <w:r w:rsidRPr="001676F5">
        <w:t>számontartja</w:t>
      </w:r>
      <w:proofErr w:type="spellEnd"/>
    </w:p>
    <w:p w14:paraId="1F3B24FC" w14:textId="77777777" w:rsidR="001676F5" w:rsidRPr="001676F5" w:rsidRDefault="001676F5" w:rsidP="00E83DFE">
      <w:pPr>
        <w:pStyle w:val="Listaszerbekezds"/>
      </w:pPr>
      <w:r w:rsidRPr="001676F5">
        <w:lastRenderedPageBreak/>
        <w:t>A település felszíni vízfolyásai mérsékelt vagy gyenge állapotúnak minősülnek biológiai és ökológiai, illetve hidromorfológiai és fizikai-kémiai szempontból</w:t>
      </w:r>
    </w:p>
    <w:p w14:paraId="3B06A0D4" w14:textId="77777777" w:rsidR="001676F5" w:rsidRPr="001676F5" w:rsidRDefault="001676F5" w:rsidP="00E83DFE">
      <w:pPr>
        <w:pStyle w:val="Listaszerbekezds"/>
      </w:pPr>
      <w:r w:rsidRPr="001676F5">
        <w:t xml:space="preserve">A móri állóvizek nem szerepelnek a VGT nyilvántartásában, így minőségi, mennyiségi adataik is hiányoznak </w:t>
      </w:r>
    </w:p>
    <w:p w14:paraId="0854B139" w14:textId="77777777" w:rsidR="001676F5" w:rsidRPr="001676F5" w:rsidRDefault="001676F5" w:rsidP="00E83DFE">
      <w:pPr>
        <w:pStyle w:val="Listaszerbekezds"/>
      </w:pPr>
      <w:r w:rsidRPr="001676F5">
        <w:t xml:space="preserve">A vizeket vizsgáló monitoringrendszerek a település vizeit kevéssé fedik le, azaz nincs információ, illetve folyamatos kontroll a vízminőségre vonatkozóan </w:t>
      </w:r>
    </w:p>
    <w:p w14:paraId="7CF5AFB1" w14:textId="3C1F41E7" w:rsidR="007E0373" w:rsidRDefault="00D01363" w:rsidP="00A97704">
      <w:pPr>
        <w:spacing w:before="120" w:after="0"/>
        <w:jc w:val="left"/>
        <w:outlineLvl w:val="4"/>
        <w:rPr>
          <w:rFonts w:ascii="Arial Nova Cond" w:eastAsia="MS Gothic" w:hAnsi="Arial Nova Cond" w:cs="Arial"/>
          <w:b/>
          <w:color w:val="1E407A"/>
          <w:spacing w:val="6"/>
          <w:sz w:val="24"/>
        </w:rPr>
      </w:pPr>
      <w:r>
        <w:rPr>
          <w:rFonts w:ascii="Arial Nova Cond" w:eastAsia="MS Gothic" w:hAnsi="Arial Nova Cond" w:cs="Arial"/>
          <w:b/>
          <w:color w:val="1E407A"/>
          <w:spacing w:val="6"/>
          <w:sz w:val="24"/>
        </w:rPr>
        <w:t>DO</w:t>
      </w:r>
      <w:r w:rsidR="007E0373" w:rsidRPr="00A97704">
        <w:rPr>
          <w:rFonts w:ascii="Arial Nova Cond" w:eastAsia="MS Gothic" w:hAnsi="Arial Nova Cond" w:cs="Arial"/>
          <w:b/>
          <w:color w:val="1E407A"/>
          <w:spacing w:val="6"/>
          <w:sz w:val="24"/>
        </w:rPr>
        <w:t>MBVIDÉKI, SÍKVIDÉKI VÍZRENDEZÉS</w:t>
      </w:r>
    </w:p>
    <w:p w14:paraId="536DC742" w14:textId="77777777" w:rsidR="007E0373" w:rsidRPr="00E70763" w:rsidRDefault="007E0373" w:rsidP="007E0373">
      <w:pPr>
        <w:rPr>
          <w:rStyle w:val="Erskiemels"/>
        </w:rPr>
      </w:pPr>
      <w:r w:rsidRPr="00E70763">
        <w:rPr>
          <w:rStyle w:val="Erskiemels"/>
        </w:rPr>
        <w:t>Előkészítő jellegű feladatok, vizsgálatok</w:t>
      </w:r>
    </w:p>
    <w:p w14:paraId="7C128476" w14:textId="77777777" w:rsidR="001676F5" w:rsidRPr="001676F5" w:rsidRDefault="001676F5" w:rsidP="00E83DFE">
      <w:pPr>
        <w:pStyle w:val="Listaszerbekezds"/>
      </w:pPr>
      <w:r w:rsidRPr="001676F5">
        <w:t xml:space="preserve">A településre eső, viszonylag nagy számosságú, nyilvántartott védett vizes élőhelyeket a Duna-Ipoly Nemzeti Park kezeli és </w:t>
      </w:r>
      <w:proofErr w:type="spellStart"/>
      <w:r w:rsidRPr="001676F5">
        <w:t>számontartja</w:t>
      </w:r>
      <w:proofErr w:type="spellEnd"/>
    </w:p>
    <w:p w14:paraId="6D708B8A" w14:textId="77777777" w:rsidR="001676F5" w:rsidRPr="001676F5" w:rsidRDefault="001676F5" w:rsidP="00E83DFE">
      <w:pPr>
        <w:pStyle w:val="Listaszerbekezds"/>
      </w:pPr>
      <w:r w:rsidRPr="001676F5">
        <w:t>A település felszíni vízfolyásai mérsékelt vagy gyenge állapotúnak minősülnek biológiai és ökológiai, illetve hidromorfológiai és fizikai-kémiai szempontból</w:t>
      </w:r>
    </w:p>
    <w:p w14:paraId="11A623E6" w14:textId="77777777" w:rsidR="001676F5" w:rsidRPr="001676F5" w:rsidRDefault="001676F5" w:rsidP="00E83DFE">
      <w:pPr>
        <w:pStyle w:val="Listaszerbekezds"/>
      </w:pPr>
      <w:r w:rsidRPr="001676F5">
        <w:t xml:space="preserve">A móri állóvizek nem szerepelnek a VGT nyilvántartásában, így minőségi, mennyiségi adataik is hiányoznak </w:t>
      </w:r>
    </w:p>
    <w:p w14:paraId="2DBBDE49" w14:textId="77777777" w:rsidR="001676F5" w:rsidRPr="001676F5" w:rsidRDefault="001676F5" w:rsidP="00E83DFE">
      <w:pPr>
        <w:pStyle w:val="Listaszerbekezds"/>
      </w:pPr>
      <w:r w:rsidRPr="001676F5">
        <w:t xml:space="preserve">A vizeket vizsgáló monitoringrendszerek a település vizeit kevéssé fedik le, azaz nincs információ, illetve folyamatos kontroll a vízminőségre vonatkozóan </w:t>
      </w:r>
    </w:p>
    <w:p w14:paraId="370A1286" w14:textId="77777777" w:rsidR="007E0373" w:rsidRPr="00E70763" w:rsidRDefault="007E0373" w:rsidP="007E0373">
      <w:pPr>
        <w:rPr>
          <w:rStyle w:val="Erskiemels"/>
        </w:rPr>
      </w:pPr>
      <w:r w:rsidRPr="00E70763">
        <w:rPr>
          <w:rStyle w:val="Erskiemels"/>
        </w:rPr>
        <w:t>Fejlesztéssel, üzemeltetéssel kapcsolatos vizsgálatok</w:t>
      </w:r>
    </w:p>
    <w:p w14:paraId="422A3BD2" w14:textId="77777777" w:rsidR="00205D7F" w:rsidRPr="00205D7F" w:rsidRDefault="00205D7F" w:rsidP="00205D7F">
      <w:pPr>
        <w:pStyle w:val="Listaszerbekezds"/>
      </w:pPr>
      <w:r w:rsidRPr="00205D7F">
        <w:t>Vízfolyások állapotfelvételi tervének felülvizsgálata, a mértékadó vízhozamok meghatározása</w:t>
      </w:r>
    </w:p>
    <w:p w14:paraId="6945C28D" w14:textId="77777777" w:rsidR="00205D7F" w:rsidRPr="00205D7F" w:rsidRDefault="00205D7F" w:rsidP="00205D7F">
      <w:pPr>
        <w:pStyle w:val="Listaszerbekezds"/>
      </w:pPr>
      <w:r w:rsidRPr="00205D7F">
        <w:t>Dombvidéki vízrendezés keretében a vízfolyások mederrendezése</w:t>
      </w:r>
    </w:p>
    <w:p w14:paraId="2EB980F3" w14:textId="77777777" w:rsidR="005823A0" w:rsidRPr="005823A0" w:rsidRDefault="005823A0" w:rsidP="005823A0">
      <w:pPr>
        <w:pStyle w:val="Listaszerbekezds"/>
      </w:pPr>
      <w:r w:rsidRPr="005823A0">
        <w:t>A</w:t>
      </w:r>
      <w:r w:rsidRPr="005823A0">
        <w:rPr>
          <w:lang w:val="en-GB"/>
        </w:rPr>
        <w:t>z</w:t>
      </w:r>
      <w:r w:rsidRPr="005823A0">
        <w:t xml:space="preserve"> élőlények mozgását/vándorlását és a vízi élőhelyek állapotának javítását elősegítő intézkedések</w:t>
      </w:r>
    </w:p>
    <w:p w14:paraId="1D94C5FE" w14:textId="77777777" w:rsidR="005823A0" w:rsidRPr="005823A0" w:rsidRDefault="005823A0" w:rsidP="005823A0">
      <w:pPr>
        <w:pStyle w:val="Listaszerbekezds"/>
      </w:pPr>
      <w:r w:rsidRPr="005823A0">
        <w:t xml:space="preserve">A </w:t>
      </w:r>
      <w:proofErr w:type="spellStart"/>
      <w:r w:rsidRPr="005823A0">
        <w:t>tározással</w:t>
      </w:r>
      <w:proofErr w:type="spellEnd"/>
      <w:r w:rsidRPr="005823A0">
        <w:t xml:space="preserve"> történő vízvisszatartás lehetőségének megteremtése és fenntartása fontos feladat</w:t>
      </w:r>
    </w:p>
    <w:p w14:paraId="6F7C6156" w14:textId="77777777" w:rsidR="005823A0" w:rsidRPr="005823A0" w:rsidRDefault="005823A0" w:rsidP="005823A0">
      <w:pPr>
        <w:pStyle w:val="Listaszerbekezds"/>
      </w:pPr>
      <w:r w:rsidRPr="005823A0">
        <w:t xml:space="preserve">Vízfolyásokon és állóvizekben felhalmozódott iszap és </w:t>
      </w:r>
      <w:proofErr w:type="spellStart"/>
      <w:r w:rsidRPr="005823A0">
        <w:t>mederbeli</w:t>
      </w:r>
      <w:proofErr w:type="spellEnd"/>
      <w:r w:rsidRPr="005823A0">
        <w:t xml:space="preserve"> növényzet egyszeri eltávolítása, hasznosítása</w:t>
      </w:r>
    </w:p>
    <w:p w14:paraId="5AAEDA79" w14:textId="77777777" w:rsidR="007E0373" w:rsidRPr="007E0373" w:rsidRDefault="007E0373" w:rsidP="00E70763">
      <w:pPr>
        <w:pStyle w:val="Listaszerbekezds"/>
      </w:pPr>
      <w:r w:rsidRPr="007E0373">
        <w:t>A település élő élőlények mozgását/vándorlását és a vízi élőhelyek állapotának javítását elősegítő intézkedések</w:t>
      </w:r>
    </w:p>
    <w:p w14:paraId="3CBE6E5D" w14:textId="1055F4FC" w:rsidR="007E0373" w:rsidRPr="00A97704" w:rsidRDefault="007E0373" w:rsidP="00A97704">
      <w:pPr>
        <w:spacing w:before="120" w:after="0"/>
        <w:jc w:val="left"/>
        <w:outlineLvl w:val="4"/>
        <w:rPr>
          <w:rFonts w:ascii="Arial Nova Cond" w:eastAsia="MS Gothic" w:hAnsi="Arial Nova Cond" w:cs="Arial"/>
          <w:b/>
          <w:color w:val="1E407A"/>
          <w:spacing w:val="6"/>
          <w:sz w:val="24"/>
        </w:rPr>
      </w:pPr>
      <w:r w:rsidRPr="4860514E">
        <w:rPr>
          <w:rFonts w:ascii="Arial Nova Cond" w:eastAsia="MS Gothic" w:hAnsi="Arial Nova Cond" w:cs="Arial"/>
          <w:b/>
          <w:bCs/>
          <w:color w:val="1E407A"/>
          <w:spacing w:val="6"/>
          <w:sz w:val="24"/>
          <w:szCs w:val="24"/>
        </w:rPr>
        <w:t>TERÜLETI VÍZVISSZATARTÁS, TÉRSÉGI VÍZELOSZTÁS, TÓGAZDÁLKODÁS</w:t>
      </w:r>
    </w:p>
    <w:p w14:paraId="5E9B6B23" w14:textId="4B2B7237" w:rsidR="7623B6B6" w:rsidRDefault="7623B6B6" w:rsidP="4860514E">
      <w:pPr>
        <w:pStyle w:val="Listaszerbekezds"/>
        <w:rPr>
          <w:rFonts w:eastAsia="Arial" w:cs="Arial"/>
        </w:rPr>
      </w:pPr>
      <w:r w:rsidRPr="4860514E">
        <w:rPr>
          <w:rFonts w:eastAsia="Arial" w:cs="Arial"/>
        </w:rPr>
        <w:t>A vízgazdálkodási szakértők bevonásával a tórendszer hosszú távú üzemeltetési és fejlesztési stratégiájának kidolgozása</w:t>
      </w:r>
    </w:p>
    <w:p w14:paraId="0BC26534" w14:textId="62E477D9" w:rsidR="7623B6B6" w:rsidRDefault="7623B6B6" w:rsidP="4860514E">
      <w:pPr>
        <w:pStyle w:val="Listaszerbekezds"/>
        <w:rPr>
          <w:rFonts w:eastAsia="Arial" w:cs="Arial"/>
        </w:rPr>
      </w:pPr>
      <w:r w:rsidRPr="4860514E">
        <w:rPr>
          <w:rFonts w:eastAsia="Arial" w:cs="Arial"/>
        </w:rPr>
        <w:t>A forrásvíz-utánpótlás változásainak nyomon követése és a lehetséges vízpótlási megoldások vizsgálata</w:t>
      </w:r>
    </w:p>
    <w:p w14:paraId="400A83F0" w14:textId="08157897" w:rsidR="7623B6B6" w:rsidRDefault="7623B6B6" w:rsidP="4860514E">
      <w:pPr>
        <w:pStyle w:val="Listaszerbekezds"/>
        <w:rPr>
          <w:rFonts w:eastAsia="Arial" w:cs="Arial"/>
        </w:rPr>
      </w:pPr>
      <w:r w:rsidRPr="4860514E">
        <w:rPr>
          <w:rFonts w:eastAsia="Arial" w:cs="Arial"/>
        </w:rPr>
        <w:t>Az üzemeltetési dokumentáció felülvizsgálata és korszerűsítése a megváltozott vízháztartási viszonyok és a klímaváltozás hatásainak figyelembevételével</w:t>
      </w:r>
    </w:p>
    <w:p w14:paraId="4E4907D0" w14:textId="7DD8440C" w:rsidR="7623B6B6" w:rsidRDefault="7623B6B6" w:rsidP="4860514E">
      <w:pPr>
        <w:pStyle w:val="Listaszerbekezds"/>
        <w:rPr>
          <w:rFonts w:eastAsia="Arial" w:cs="Arial"/>
        </w:rPr>
      </w:pPr>
      <w:r w:rsidRPr="4860514E">
        <w:rPr>
          <w:rFonts w:eastAsia="Arial" w:cs="Arial"/>
        </w:rPr>
        <w:t>A monitoringrendszer fejlesztése, beleértve a vízmércék telepítését vagy helyreállítását, a rendszeres vízállásnapló vezetését, valamint a műtárgyak és a medrek állapotának nyomon követését</w:t>
      </w:r>
    </w:p>
    <w:p w14:paraId="54FE6DE9" w14:textId="176E3333" w:rsidR="71999F3E" w:rsidRDefault="71999F3E" w:rsidP="4860514E">
      <w:pPr>
        <w:pStyle w:val="Listaszerbekezds"/>
        <w:rPr>
          <w:rFonts w:eastAsia="Arial" w:cs="Arial"/>
        </w:rPr>
      </w:pPr>
      <w:r w:rsidRPr="4860514E">
        <w:rPr>
          <w:rFonts w:eastAsia="Arial" w:cs="Arial"/>
        </w:rPr>
        <w:lastRenderedPageBreak/>
        <w:t>A vízhiányos időszakok kezelésére szolgáló üzemeltetési és vízgazdálkodási intézkedések megtervezése</w:t>
      </w:r>
    </w:p>
    <w:p w14:paraId="02D57CCD" w14:textId="2F47E041" w:rsidR="71999F3E" w:rsidRDefault="71999F3E" w:rsidP="4860514E">
      <w:pPr>
        <w:pStyle w:val="Listaszerbekezds"/>
        <w:rPr>
          <w:rFonts w:eastAsia="Arial" w:cs="Arial"/>
        </w:rPr>
      </w:pPr>
      <w:r w:rsidRPr="4860514E">
        <w:rPr>
          <w:rFonts w:eastAsia="Arial" w:cs="Arial"/>
        </w:rPr>
        <w:t>A műtárgyak, medrek és gátak rendszeres karbantartása, műszaki állapotuk időszakos ellenőrzése és az állapotváltozások dokumentálása</w:t>
      </w:r>
    </w:p>
    <w:p w14:paraId="0FBCA01B" w14:textId="0D1BF5F6" w:rsidR="007E0373" w:rsidRPr="00A97704" w:rsidRDefault="007E0373" w:rsidP="00A97704">
      <w:pPr>
        <w:spacing w:before="120" w:after="0"/>
        <w:jc w:val="left"/>
        <w:outlineLvl w:val="4"/>
        <w:rPr>
          <w:rFonts w:ascii="Arial Nova Cond" w:eastAsia="MS Gothic" w:hAnsi="Arial Nova Cond" w:cs="Arial"/>
          <w:b/>
          <w:color w:val="1E407A"/>
          <w:spacing w:val="6"/>
          <w:sz w:val="24"/>
        </w:rPr>
      </w:pPr>
      <w:r w:rsidRPr="00A97704">
        <w:rPr>
          <w:rFonts w:ascii="Arial Nova Cond" w:eastAsia="MS Gothic" w:hAnsi="Arial Nova Cond" w:cs="Arial"/>
          <w:b/>
          <w:color w:val="1E407A"/>
          <w:spacing w:val="6"/>
          <w:sz w:val="24"/>
        </w:rPr>
        <w:t>MEZŐGAZDASÁGI VÍZGAZDÁLKODÁS: BELVÍZGAZDÁL</w:t>
      </w:r>
      <w:r w:rsidRPr="00AF7885">
        <w:rPr>
          <w:rFonts w:ascii="Arial Nova Cond" w:eastAsia="MS Gothic" w:hAnsi="Arial Nova Cond" w:cs="Arial"/>
          <w:b/>
          <w:color w:val="1E407A"/>
          <w:spacing w:val="6"/>
          <w:sz w:val="24"/>
        </w:rPr>
        <w:t>KODÁ</w:t>
      </w:r>
      <w:r w:rsidRPr="00A97704">
        <w:rPr>
          <w:rFonts w:ascii="Arial Nova Cond" w:eastAsia="MS Gothic" w:hAnsi="Arial Nova Cond" w:cs="Arial"/>
          <w:b/>
          <w:color w:val="1E407A"/>
          <w:spacing w:val="6"/>
          <w:sz w:val="24"/>
        </w:rPr>
        <w:t>S, ASZÁLYKÁRELHÁRÍTÁS (ÖNTÖZÉS)</w:t>
      </w:r>
    </w:p>
    <w:p w14:paraId="71D7218C" w14:textId="77777777" w:rsidR="0026402B" w:rsidRPr="0026402B" w:rsidRDefault="0026402B" w:rsidP="0026402B">
      <w:pPr>
        <w:pStyle w:val="Listaszerbekezds"/>
      </w:pPr>
      <w:r w:rsidRPr="0026402B">
        <w:t>A felszín alatti víztestekből való vízkivétel teljeskörű felmérése, vízkészlet-felmérés</w:t>
      </w:r>
    </w:p>
    <w:p w14:paraId="652EEBB2" w14:textId="77777777" w:rsidR="0026402B" w:rsidRPr="0026402B" w:rsidRDefault="0026402B" w:rsidP="0026402B">
      <w:pPr>
        <w:pStyle w:val="Listaszerbekezds"/>
      </w:pPr>
      <w:r w:rsidRPr="0026402B">
        <w:t>Mezőgazdasági eredetű szennyezések lehetőségének minimalizálása, megelőzése (főképp nitrátterhelés)</w:t>
      </w:r>
    </w:p>
    <w:p w14:paraId="541504F9" w14:textId="77777777" w:rsidR="0026402B" w:rsidRPr="0026402B" w:rsidRDefault="0026402B" w:rsidP="0026402B">
      <w:pPr>
        <w:pStyle w:val="Listaszerbekezds"/>
      </w:pPr>
      <w:proofErr w:type="spellStart"/>
      <w:r w:rsidRPr="0026402B">
        <w:t>Tározási</w:t>
      </w:r>
      <w:proofErr w:type="spellEnd"/>
      <w:r w:rsidRPr="0026402B">
        <w:t>, szikkasztási lehetőségek kialakítása műtárgyak építésével</w:t>
      </w:r>
    </w:p>
    <w:p w14:paraId="456CA138" w14:textId="77777777" w:rsidR="0026402B" w:rsidRPr="0026402B" w:rsidRDefault="0026402B" w:rsidP="0026402B">
      <w:pPr>
        <w:pStyle w:val="Listaszerbekezds"/>
      </w:pPr>
      <w:r w:rsidRPr="0026402B">
        <w:t>Víztakarékos növénytermesztési módszerek elterjesztése, öntözési-, talajgazdálkodási tanácsadás, edukáció</w:t>
      </w:r>
    </w:p>
    <w:p w14:paraId="79010284" w14:textId="4E1666E7" w:rsidR="007E0373" w:rsidRPr="00A97704" w:rsidRDefault="007E0373" w:rsidP="00A97704">
      <w:pPr>
        <w:spacing w:before="120" w:after="0"/>
        <w:jc w:val="left"/>
        <w:outlineLvl w:val="4"/>
        <w:rPr>
          <w:rFonts w:ascii="Arial Nova Cond" w:eastAsia="MS Gothic" w:hAnsi="Arial Nova Cond" w:cs="Arial"/>
          <w:b/>
          <w:color w:val="1E407A"/>
          <w:spacing w:val="6"/>
          <w:sz w:val="24"/>
        </w:rPr>
      </w:pPr>
      <w:r w:rsidRPr="00A97704">
        <w:rPr>
          <w:rFonts w:ascii="Arial Nova Cond" w:eastAsia="MS Gothic" w:hAnsi="Arial Nova Cond" w:cs="Arial"/>
          <w:b/>
          <w:color w:val="1E407A"/>
          <w:spacing w:val="6"/>
          <w:sz w:val="24"/>
        </w:rPr>
        <w:t>VÍZMINŐSÉG, VIZES ÉLŐHELYEK VÉDELME</w:t>
      </w:r>
    </w:p>
    <w:p w14:paraId="2F50B2E2" w14:textId="77777777" w:rsidR="0026402B" w:rsidRPr="0026402B" w:rsidRDefault="0026402B" w:rsidP="0026402B">
      <w:pPr>
        <w:pStyle w:val="Listaszerbekezds"/>
      </w:pPr>
      <w:r w:rsidRPr="0026402B">
        <w:t>A felszíni állóvíztestek vizsgálata, állapotuk feltérképezése, szükség esetén minőségi és/vagy mennyiségi szempontú javító intézkedések kidolgozása</w:t>
      </w:r>
    </w:p>
    <w:p w14:paraId="45EB5E0B" w14:textId="2A7158D4" w:rsidR="0026402B" w:rsidRPr="0026402B" w:rsidRDefault="0026402B" w:rsidP="0026402B">
      <w:pPr>
        <w:pStyle w:val="Listaszerbekezds"/>
      </w:pPr>
      <w:r w:rsidRPr="0026402B">
        <w:t>A települést érintő monitoringrendszer olyan kialakítása, hogy a felszíni és felszín alatti vizek állapota reprezentatív módon vizsgálhatóvá válj</w:t>
      </w:r>
      <w:r w:rsidR="00466C0A">
        <w:t>on</w:t>
      </w:r>
      <w:r w:rsidRPr="0026402B">
        <w:t xml:space="preserve"> </w:t>
      </w:r>
    </w:p>
    <w:p w14:paraId="7183B2F2" w14:textId="77777777" w:rsidR="0026402B" w:rsidRPr="0026402B" w:rsidRDefault="0026402B" w:rsidP="0026402B">
      <w:pPr>
        <w:pStyle w:val="Listaszerbekezds"/>
      </w:pPr>
      <w:r w:rsidRPr="0026402B">
        <w:t xml:space="preserve">A potenciális szennyezőforrások feltérképezése, a szennyezések megelőzése érdekében intézkedések (edukáció, támogatási </w:t>
      </w:r>
      <w:proofErr w:type="gramStart"/>
      <w:r w:rsidRPr="0026402B">
        <w:t>rendszer,</w:t>
      </w:r>
      <w:proofErr w:type="gramEnd"/>
      <w:r w:rsidRPr="0026402B">
        <w:t xml:space="preserve"> stb.) kidolgozása</w:t>
      </w:r>
    </w:p>
    <w:p w14:paraId="6474DDC8" w14:textId="77777777" w:rsidR="0026402B" w:rsidRPr="0026402B" w:rsidRDefault="0026402B" w:rsidP="0026402B">
      <w:pPr>
        <w:pStyle w:val="Listaszerbekezds"/>
      </w:pPr>
      <w:r w:rsidRPr="0026402B">
        <w:t>A vizes élőhelyek védelmének további priorizálása, szoros önkormányzati együttműködés a DINPI-vel</w:t>
      </w:r>
    </w:p>
    <w:p w14:paraId="1378754B" w14:textId="7BF4BBFC" w:rsidR="007E0373" w:rsidRPr="00A97704" w:rsidRDefault="007E0373" w:rsidP="00A97704">
      <w:pPr>
        <w:spacing w:before="120" w:after="0"/>
        <w:jc w:val="left"/>
        <w:outlineLvl w:val="4"/>
        <w:rPr>
          <w:rFonts w:ascii="Arial Nova Cond" w:eastAsia="MS Gothic" w:hAnsi="Arial Nova Cond" w:cs="Arial"/>
          <w:b/>
          <w:color w:val="1E407A"/>
          <w:spacing w:val="6"/>
          <w:sz w:val="24"/>
        </w:rPr>
      </w:pPr>
      <w:r w:rsidRPr="00A97704">
        <w:rPr>
          <w:rFonts w:ascii="Arial Nova Cond" w:eastAsia="MS Gothic" w:hAnsi="Arial Nova Cond" w:cs="Arial"/>
          <w:b/>
          <w:color w:val="1E407A"/>
          <w:spacing w:val="6"/>
          <w:sz w:val="24"/>
        </w:rPr>
        <w:t>HORIZONTÁLIS ESZKÖZÖK</w:t>
      </w:r>
    </w:p>
    <w:p w14:paraId="738A70CF" w14:textId="77777777" w:rsidR="00EF5118" w:rsidRPr="00EF5118" w:rsidRDefault="00EF5118" w:rsidP="00EF5118">
      <w:pPr>
        <w:pStyle w:val="Listaszerbekezds"/>
      </w:pPr>
      <w:r w:rsidRPr="00EF5118">
        <w:t>Stratégiai intézkedések végrehajtás</w:t>
      </w:r>
      <w:r w:rsidRPr="00EF5118">
        <w:rPr>
          <w:lang w:val="en-GB"/>
        </w:rPr>
        <w:t>a,</w:t>
      </w:r>
      <w:r w:rsidRPr="00EF5118">
        <w:t xml:space="preserve"> nyomon követés</w:t>
      </w:r>
      <w:r w:rsidRPr="00EF5118">
        <w:rPr>
          <w:lang w:val="en-GB"/>
        </w:rPr>
        <w:t xml:space="preserve">e, </w:t>
      </w:r>
      <w:r w:rsidRPr="00EF5118">
        <w:t>szervezeti és személyi feltételeinek biztosítása</w:t>
      </w:r>
    </w:p>
    <w:p w14:paraId="2116A7D7" w14:textId="77777777" w:rsidR="00EF5118" w:rsidRPr="00EF5118" w:rsidRDefault="00EF5118" w:rsidP="00EF5118">
      <w:pPr>
        <w:pStyle w:val="Listaszerbekezds"/>
      </w:pPr>
      <w:r w:rsidRPr="00EF5118">
        <w:t>A vízgazdálkodás központi adattárházának létrehozása, fejlesztése az önkormányzat gesztorságával</w:t>
      </w:r>
    </w:p>
    <w:p w14:paraId="7D31B9A5" w14:textId="77777777" w:rsidR="00EF5118" w:rsidRPr="00EF5118" w:rsidRDefault="00EF5118" w:rsidP="00EF5118">
      <w:pPr>
        <w:pStyle w:val="Listaszerbekezds"/>
      </w:pPr>
      <w:r w:rsidRPr="00EF5118">
        <w:t>Az integrált vízgazdálkodás céljaival összhangban a HÉSZ felülvizsgálata, kiegészítése</w:t>
      </w:r>
    </w:p>
    <w:p w14:paraId="77ABE746" w14:textId="77777777" w:rsidR="00EF5118" w:rsidRPr="00EF5118" w:rsidRDefault="00EF5118" w:rsidP="00EF5118">
      <w:pPr>
        <w:pStyle w:val="Listaszerbekezds"/>
      </w:pPr>
      <w:r w:rsidRPr="00EF5118">
        <w:t>Szemléletformálás minden szinten</w:t>
      </w:r>
    </w:p>
    <w:p w14:paraId="18D45DD8" w14:textId="77777777" w:rsidR="00EF5118" w:rsidRPr="00EF5118" w:rsidRDefault="00EF5118" w:rsidP="00EF5118">
      <w:pPr>
        <w:pStyle w:val="Listaszerbekezds"/>
      </w:pPr>
      <w:r w:rsidRPr="00EF5118">
        <w:t>Városi vízgazdálkodási alap létrehozása és működtetése az ITVT-ben megfogalmazott vízgazdálkodási- és ahhoz kapcsolódó tevékenységek megvalósítása, támogatása céljából</w:t>
      </w:r>
    </w:p>
    <w:p w14:paraId="2620F339" w14:textId="77777777" w:rsidR="00EF5118" w:rsidRPr="00EF5118" w:rsidRDefault="00EF5118" w:rsidP="00EF5118">
      <w:pPr>
        <w:pStyle w:val="Listaszerbekezds"/>
      </w:pPr>
      <w:r w:rsidRPr="00EF5118">
        <w:t>Felkészülés vízgazdálkodási célokra felhasználható pénzügyi források fogadására, felhasználására</w:t>
      </w:r>
    </w:p>
    <w:p w14:paraId="5B66986A" w14:textId="73D498BD" w:rsidR="00EE28C9" w:rsidRPr="00641338" w:rsidRDefault="00EE28C9" w:rsidP="007F226C">
      <w:pPr>
        <w:pStyle w:val="Cmsor3"/>
      </w:pPr>
      <w:bookmarkStart w:id="106" w:name="_Toc236398503"/>
      <w:r w:rsidRPr="00641338">
        <w:t>A település előkészítés alatt lévő fejlesztési programjai</w:t>
      </w:r>
      <w:bookmarkEnd w:id="106"/>
    </w:p>
    <w:p w14:paraId="546243DC" w14:textId="70DCAE06" w:rsidR="007C725F" w:rsidRDefault="007C725F" w:rsidP="007C725F">
      <w:r>
        <w:t>A jelentősebb vízgazdálkodást érintő tervezett fejlesztések a következők:</w:t>
      </w:r>
    </w:p>
    <w:p w14:paraId="7AE80B0B" w14:textId="0EF41F12" w:rsidR="00107625" w:rsidRDefault="00107625" w:rsidP="00107625">
      <w:pPr>
        <w:spacing w:before="120" w:after="0"/>
        <w:jc w:val="left"/>
        <w:outlineLvl w:val="4"/>
        <w:rPr>
          <w:rFonts w:ascii="Arial Nova Cond" w:eastAsia="MS Gothic" w:hAnsi="Arial Nova Cond" w:cs="Arial"/>
          <w:b/>
          <w:color w:val="1E407A"/>
          <w:spacing w:val="6"/>
          <w:sz w:val="24"/>
        </w:rPr>
      </w:pPr>
      <w:r w:rsidRPr="00A97704">
        <w:rPr>
          <w:rFonts w:ascii="Arial Nova Cond" w:eastAsia="MS Gothic" w:hAnsi="Arial Nova Cond" w:cs="Arial"/>
          <w:b/>
          <w:color w:val="1E407A"/>
          <w:spacing w:val="6"/>
          <w:sz w:val="24"/>
        </w:rPr>
        <w:t>SZENNYVÍZELVEZETÉS ÉS TISZTÍTÁS</w:t>
      </w:r>
    </w:p>
    <w:p w14:paraId="2BE18DB5" w14:textId="143ECDEF" w:rsidR="00E37132" w:rsidRDefault="00910D9F" w:rsidP="00CE50EA">
      <w:pPr>
        <w:pStyle w:val="Listaszerbekezds"/>
      </w:pPr>
      <w:r>
        <w:t xml:space="preserve">A szennyvíztisztítási technológiában </w:t>
      </w:r>
      <w:r w:rsidR="0041552A">
        <w:t>j</w:t>
      </w:r>
      <w:r w:rsidR="006A6350" w:rsidRPr="00597878">
        <w:t xml:space="preserve">elentős technológiai módosítás jelenleg nem tervezett, a gördülő fejlesztési tervek a nagyobb gépegységek: gépi rács, homokfogó, </w:t>
      </w:r>
      <w:r w:rsidR="006A6350" w:rsidRPr="00597878">
        <w:lastRenderedPageBreak/>
        <w:t>szivattyúk cseréjét tartalmazzák. A beruházások megvalósításáról a pénzügyi lehetőségekhez igazodva, illetve a biztonságos üzemeltetést szem elött tartva döntenek.</w:t>
      </w:r>
    </w:p>
    <w:p w14:paraId="004D1707" w14:textId="33E48E08" w:rsidR="00A64146" w:rsidRDefault="00A64146" w:rsidP="001A6A3F">
      <w:pPr>
        <w:pStyle w:val="Listaszerbekezds"/>
      </w:pPr>
      <w:r>
        <w:t xml:space="preserve">Felsődobos, Tímárpuszta, </w:t>
      </w:r>
      <w:proofErr w:type="spellStart"/>
      <w:r>
        <w:t>Árkipuszta</w:t>
      </w:r>
      <w:proofErr w:type="spellEnd"/>
      <w:r>
        <w:t xml:space="preserve"> közműfejlesztése</w:t>
      </w:r>
      <w:r w:rsidR="007F6F07">
        <w:t xml:space="preserve"> (</w:t>
      </w:r>
      <w:r w:rsidR="00512813">
        <w:t xml:space="preserve">lsd. </w:t>
      </w:r>
      <w:r w:rsidR="007F6F07">
        <w:t>FVS 2025)</w:t>
      </w:r>
      <w:r>
        <w:t xml:space="preserve">, beleértve a gázellátás és a szennyvíz-elvezetési rendszer kiépítését is. A beavatkozás </w:t>
      </w:r>
      <w:r w:rsidRPr="00CF0E91">
        <w:t>közvetlenül a szennyvízelvezetést érinti; a dokumentum indoklása szerint e településrészek közmű-ellátottsága elmarad a központi belterületi részekétől, és problémát okoz a szennyvíz-elvezetés hiánya.</w:t>
      </w:r>
      <w:r>
        <w:t xml:space="preserve"> </w:t>
      </w:r>
      <w:r w:rsidRPr="00CF0E91">
        <w:t>Megvalósítás 2023-27.</w:t>
      </w:r>
      <w:r>
        <w:t xml:space="preserve"> – A TOP Plusz forrásból várhatóan nem valósul meg a kitűzött határidőre a beavatkozás.</w:t>
      </w:r>
    </w:p>
    <w:p w14:paraId="61198D3F" w14:textId="088AE702" w:rsidR="00CC4939" w:rsidRPr="00CC4939" w:rsidRDefault="00CC4939" w:rsidP="00CC4939">
      <w:pPr>
        <w:spacing w:before="120" w:after="0"/>
        <w:jc w:val="left"/>
        <w:outlineLvl w:val="4"/>
        <w:rPr>
          <w:rFonts w:ascii="Arial Nova Cond" w:eastAsia="MS Gothic" w:hAnsi="Arial Nova Cond" w:cs="Arial"/>
          <w:b/>
          <w:color w:val="1E407A"/>
          <w:spacing w:val="6"/>
          <w:sz w:val="24"/>
        </w:rPr>
      </w:pPr>
      <w:r w:rsidRPr="00CC4939">
        <w:rPr>
          <w:rFonts w:ascii="Arial Nova Cond" w:eastAsia="MS Gothic" w:hAnsi="Arial Nova Cond" w:cs="Arial"/>
          <w:b/>
          <w:color w:val="1E407A"/>
          <w:spacing w:val="6"/>
          <w:sz w:val="24"/>
        </w:rPr>
        <w:t>TELEPÜLÉSI CSAPADÉKVÍZ-GAZDÁLKODÁS</w:t>
      </w:r>
    </w:p>
    <w:p w14:paraId="13860E70" w14:textId="1E4CAFEB" w:rsidR="00DC2161" w:rsidRDefault="00DC2161" w:rsidP="009C12F3">
      <w:pPr>
        <w:pStyle w:val="Listaszerbekezds"/>
      </w:pPr>
      <w:r w:rsidRPr="00CE4E46">
        <w:t>Felsődobosra vezető 81118</w:t>
      </w:r>
      <w:r>
        <w:t xml:space="preserve"> </w:t>
      </w:r>
      <w:r w:rsidRPr="00CE4E46">
        <w:t>j. közút, a Tímárpusztára vezető 82101</w:t>
      </w:r>
      <w:r>
        <w:t xml:space="preserve"> </w:t>
      </w:r>
      <w:r w:rsidRPr="00CE4E46">
        <w:t>j. közút és a móri vasútállomáshoz vezető 82304</w:t>
      </w:r>
      <w:r>
        <w:t xml:space="preserve"> </w:t>
      </w:r>
      <w:r w:rsidRPr="00CE4E46">
        <w:t>j. közút fejlesztése: pályaszerkezet megerősítése és csapadékvíz-elvezetés kiépítése</w:t>
      </w:r>
      <w:r w:rsidR="001D78EB">
        <w:t xml:space="preserve"> (</w:t>
      </w:r>
      <w:r w:rsidR="00512813">
        <w:t xml:space="preserve">lsd. </w:t>
      </w:r>
      <w:r w:rsidR="001D78EB">
        <w:t>FVS 2025)</w:t>
      </w:r>
      <w:r w:rsidRPr="00CE4E46">
        <w:t>.</w:t>
      </w:r>
      <w:r>
        <w:t xml:space="preserve"> Ez </w:t>
      </w:r>
      <w:r w:rsidRPr="00630D26">
        <w:t>közvetlenül érinti a csapadékvíz-elvezetést; egyben új/megújuló burkolt felületekhez kapcsolódik</w:t>
      </w:r>
      <w:r>
        <w:t xml:space="preserve">. Megvalósítás 2023-27. </w:t>
      </w:r>
      <w:r w:rsidRPr="00B61075">
        <w:t>– A TOP Plusz forrásból várhatóan csak a Felsődobosra vezető 81118 j. közút fejlesztése valósul meg.</w:t>
      </w:r>
    </w:p>
    <w:p w14:paraId="22B36E31" w14:textId="4DA01872" w:rsidR="00DC2161" w:rsidRDefault="00DC2161" w:rsidP="009C12F3">
      <w:pPr>
        <w:pStyle w:val="Listaszerbekezds"/>
      </w:pPr>
      <w:r w:rsidRPr="00A4609A">
        <w:t>Mór, Jegenye u.-Virág u. által határolt területen kialakítandó utak vízelvezetéséhez szükséges szikkasztó-tározó földmedence és túlfolyó árokszakasz tervezése</w:t>
      </w:r>
      <w:r w:rsidR="003336DD">
        <w:t xml:space="preserve"> (</w:t>
      </w:r>
      <w:r w:rsidR="000414EC">
        <w:t xml:space="preserve">lásd. </w:t>
      </w:r>
      <w:r w:rsidR="003336DD">
        <w:t>FVS 2025)</w:t>
      </w:r>
      <w:r w:rsidRPr="00A4609A">
        <w:t xml:space="preserve">. A tervezett szikkasztó-tározó földmedence, Mór város belterületi részén található a 2153/24 helyrajzi számú ingatlanon a 81-es sz. főúttal párhuzamosan, a </w:t>
      </w:r>
      <w:proofErr w:type="spellStart"/>
      <w:r w:rsidRPr="00A4609A">
        <w:t>szelvényezés</w:t>
      </w:r>
      <w:proofErr w:type="spellEnd"/>
      <w:r w:rsidRPr="00A4609A">
        <w:t xml:space="preserve"> szerinti jobb oldalon.</w:t>
      </w:r>
      <w:r>
        <w:t xml:space="preserve"> Megvalósítás 2023-27. – Várhatóan 2027-ig megvalósul a TOP Plusz forrásból.</w:t>
      </w:r>
    </w:p>
    <w:p w14:paraId="13211DC3" w14:textId="59ED19D3" w:rsidR="00DC2161" w:rsidRDefault="00DC2161" w:rsidP="009C12F3">
      <w:pPr>
        <w:pStyle w:val="Listaszerbekezds"/>
      </w:pPr>
      <w:r w:rsidRPr="005D4178">
        <w:t>A város belterületét átszelő patak jelentős közterületet szakít ki, a mély vezetése miatt szükséges rézsű felületekkel</w:t>
      </w:r>
      <w:r>
        <w:t xml:space="preserve">, amelynek </w:t>
      </w:r>
      <w:r w:rsidRPr="005D4178">
        <w:t>fenntartási költsége</w:t>
      </w:r>
      <w:r>
        <w:t xml:space="preserve"> jelentős </w:t>
      </w:r>
      <w:r w:rsidRPr="005D4178">
        <w:t xml:space="preserve">és </w:t>
      </w:r>
      <w:r>
        <w:t xml:space="preserve">a </w:t>
      </w:r>
      <w:r w:rsidRPr="005D4178">
        <w:t>szennyezés</w:t>
      </w:r>
      <w:r>
        <w:t xml:space="preserve"> lehetősége is fennáll. </w:t>
      </w:r>
      <w:r w:rsidRPr="005D4178">
        <w:t>A</w:t>
      </w:r>
      <w:r>
        <w:t xml:space="preserve">z érintett </w:t>
      </w:r>
      <w:r w:rsidRPr="005D4178">
        <w:t>terület csapadékvíz elvezetését és a belterületi szakaszon a csatorna lefedés</w:t>
      </w:r>
      <w:r>
        <w:t>e a cél</w:t>
      </w:r>
      <w:r w:rsidR="00445BD8">
        <w:t xml:space="preserve"> (</w:t>
      </w:r>
      <w:r w:rsidR="009C12F3">
        <w:t xml:space="preserve">lsd. </w:t>
      </w:r>
      <w:r w:rsidR="00445BD8">
        <w:t>FVS 2025)</w:t>
      </w:r>
      <w:r>
        <w:t>. A b</w:t>
      </w:r>
      <w:r w:rsidRPr="005D4178">
        <w:t xml:space="preserve">elterületi zárt csatorna- és nyílt árokrendszer fejlesztése </w:t>
      </w:r>
      <w:r>
        <w:t xml:space="preserve">a cél. A beavatkozás közvetlenül érinti a vizek lefolyását és a csapadékvíz elvezetését. </w:t>
      </w:r>
      <w:r w:rsidRPr="00294390">
        <w:t>Megvalósítás 2023-27.</w:t>
      </w:r>
      <w:r>
        <w:t xml:space="preserve"> – A TOP Plusz forrásból várhatóan nem valósul meg a tervezett beavatkozás.</w:t>
      </w:r>
    </w:p>
    <w:p w14:paraId="787F8978" w14:textId="1369CD79" w:rsidR="00DC2161" w:rsidRPr="00951A10" w:rsidRDefault="00DC2161" w:rsidP="00DC2161">
      <w:r w:rsidRPr="00951A10">
        <w:t xml:space="preserve">A fentiek </w:t>
      </w:r>
      <w:r w:rsidR="00B84F78" w:rsidRPr="00951A10">
        <w:t>tervezett fejlesztések</w:t>
      </w:r>
      <w:r w:rsidRPr="00951A10">
        <w:t xml:space="preserve"> jelzi a </w:t>
      </w:r>
      <w:r w:rsidR="00B84F78" w:rsidRPr="00951A10">
        <w:t xml:space="preserve">főbb </w:t>
      </w:r>
      <w:r w:rsidRPr="00951A10">
        <w:t>vízgazdálkodási problémákat és a szükséges beavatkozási irányokat</w:t>
      </w:r>
      <w:r w:rsidR="00951A10" w:rsidRPr="00951A10">
        <w:t>.</w:t>
      </w:r>
    </w:p>
    <w:p w14:paraId="50DF6D1C" w14:textId="27BF9A2E" w:rsidR="00EE28C9" w:rsidRDefault="00EE28C9" w:rsidP="007F226C">
      <w:pPr>
        <w:pStyle w:val="Cmsor3"/>
      </w:pPr>
      <w:bookmarkStart w:id="107" w:name="_Toc236398504"/>
      <w:r w:rsidRPr="00641338">
        <w:t>Programok feladatok sorrendisége, egymásra hatása</w:t>
      </w:r>
      <w:bookmarkEnd w:id="107"/>
    </w:p>
    <w:p w14:paraId="37DC99E8" w14:textId="3FE49D9F" w:rsidR="00CE50EA" w:rsidRDefault="00CE50EA" w:rsidP="00CE50EA">
      <w:pPr>
        <w:rPr>
          <w:rStyle w:val="normaltextrun"/>
          <w:rFonts w:cs="Arial"/>
        </w:rPr>
      </w:pPr>
      <w:r>
        <w:rPr>
          <w:rStyle w:val="normaltextrun"/>
          <w:rFonts w:cs="Arial"/>
        </w:rPr>
        <w:t>A 3.2.1. fejezetben bemutatott vízgazdálkodási fejlesztési célok szoros kapcsolatban állnak a településfejlesztési célkitűzésekkel. A 3.2.2. fejezetben bemutatott vízgazdálkodási feladatok megfogalmazása a vízgazdálkodási célok elérését szolgálják. Megvizsgálva a 3.2.3. fejezetben felsorolt, a települési önkormányzat előkészítés alatt és folyamatban lévő vízgazdálkodási vonatkozású fejlesztési projektjeit, egyértelműen kimutatható, hogy a tervezett projektek a fennálló problémák megoldására irányulnak, valamint a távlati fejlesztési elképzelésekhez szervesen kapcsolódnak.</w:t>
      </w:r>
      <w:r w:rsidR="008557F7">
        <w:rPr>
          <w:rStyle w:val="normaltextrun"/>
          <w:rFonts w:cs="Arial"/>
        </w:rPr>
        <w:t xml:space="preserve"> </w:t>
      </w:r>
      <w:r>
        <w:rPr>
          <w:rStyle w:val="normaltextrun"/>
          <w:rFonts w:cs="Arial"/>
        </w:rPr>
        <w:t xml:space="preserve">A településen releváns vízgazdálkodási területhez </w:t>
      </w:r>
      <w:r w:rsidR="0049156A">
        <w:rPr>
          <w:rStyle w:val="normaltextrun"/>
          <w:rFonts w:cs="Arial"/>
        </w:rPr>
        <w:t xml:space="preserve">a </w:t>
      </w:r>
      <w:r>
        <w:rPr>
          <w:rStyle w:val="normaltextrun"/>
          <w:rFonts w:cs="Arial"/>
        </w:rPr>
        <w:t>szükséges vízgazdálkodási feladat</w:t>
      </w:r>
      <w:r w:rsidR="0049156A">
        <w:rPr>
          <w:rStyle w:val="normaltextrun"/>
          <w:rFonts w:cs="Arial"/>
        </w:rPr>
        <w:t>ok</w:t>
      </w:r>
      <w:r>
        <w:rPr>
          <w:rStyle w:val="normaltextrun"/>
          <w:rFonts w:cs="Arial"/>
        </w:rPr>
        <w:t xml:space="preserve"> megfogalmazásra</w:t>
      </w:r>
      <w:r w:rsidR="0049156A">
        <w:rPr>
          <w:rStyle w:val="normaltextrun"/>
          <w:rFonts w:cs="Arial"/>
        </w:rPr>
        <w:t xml:space="preserve"> kerültek</w:t>
      </w:r>
      <w:r>
        <w:rPr>
          <w:rStyle w:val="normaltextrun"/>
          <w:rFonts w:cs="Arial"/>
        </w:rPr>
        <w:t xml:space="preserve">. </w:t>
      </w:r>
    </w:p>
    <w:p w14:paraId="25091932" w14:textId="77777777" w:rsidR="00CE50EA" w:rsidRDefault="00CE50EA" w:rsidP="00CE50EA">
      <w:pPr>
        <w:rPr>
          <w:rStyle w:val="normaltextrun"/>
          <w:rFonts w:cs="Arial"/>
        </w:rPr>
      </w:pPr>
      <w:r>
        <w:rPr>
          <w:rStyle w:val="normaltextrun"/>
          <w:rFonts w:cs="Arial"/>
        </w:rPr>
        <w:t xml:space="preserve">Egy stratégiai terv egymásra épülő feladatokat határoz meg, amelyek általános sorrendje szerint a </w:t>
      </w:r>
      <w:r w:rsidRPr="004C5108">
        <w:rPr>
          <w:rStyle w:val="normaltextrun"/>
          <w:rFonts w:cs="Arial"/>
          <w:i/>
        </w:rPr>
        <w:t>felmérés – értékelés – probléma felvetés – megoldási lehetőségek feltárása - végrehajtás</w:t>
      </w:r>
      <w:r>
        <w:rPr>
          <w:rStyle w:val="normaltextrun"/>
          <w:rFonts w:cs="Arial"/>
        </w:rPr>
        <w:t xml:space="preserve"> logikai folyamatán keresztül valósul meg. Ez a folyamat a cél elérése érdekében javasolt elméleti utat mutatja be, de nem zárja ki a felmerülő problémák, lehetőségek, kényszerek miatt szükségessé váló módosítások beiktatását, az eredeti sorrend részbeni megváltoztatását sem. </w:t>
      </w:r>
    </w:p>
    <w:p w14:paraId="69186AAE" w14:textId="77777777" w:rsidR="00CE50EA" w:rsidRDefault="00CE50EA" w:rsidP="00CE50EA">
      <w:pPr>
        <w:rPr>
          <w:rStyle w:val="normaltextrun"/>
          <w:rFonts w:cs="Arial"/>
        </w:rPr>
      </w:pPr>
      <w:r>
        <w:rPr>
          <w:rStyle w:val="normaltextrun"/>
          <w:rFonts w:cs="Arial"/>
        </w:rPr>
        <w:lastRenderedPageBreak/>
        <w:t>Ilyen változtatási lehetőség lehet többek között:</w:t>
      </w:r>
    </w:p>
    <w:p w14:paraId="68C1750B" w14:textId="77777777" w:rsidR="00CE50EA" w:rsidRDefault="00CE50EA" w:rsidP="00CE50EA">
      <w:pPr>
        <w:pStyle w:val="Listaszerbekezds"/>
        <w:numPr>
          <w:ilvl w:val="0"/>
          <w:numId w:val="14"/>
        </w:numPr>
        <w:rPr>
          <w:rStyle w:val="normaltextrun"/>
          <w:rFonts w:cs="Arial"/>
        </w:rPr>
      </w:pPr>
      <w:r w:rsidRPr="00317B8F">
        <w:rPr>
          <w:rStyle w:val="normaltextrun"/>
          <w:rFonts w:cs="Arial"/>
        </w:rPr>
        <w:t>a</w:t>
      </w:r>
      <w:r>
        <w:rPr>
          <w:rStyle w:val="normaltextrun"/>
          <w:rFonts w:cs="Arial"/>
        </w:rPr>
        <w:t>z önkormányzat településfejlesztési elképzeléseinek módosulása</w:t>
      </w:r>
    </w:p>
    <w:p w14:paraId="60B40D0C" w14:textId="77777777" w:rsidR="00CE50EA" w:rsidRDefault="00CE50EA" w:rsidP="00CE50EA">
      <w:pPr>
        <w:pStyle w:val="Listaszerbekezds"/>
        <w:numPr>
          <w:ilvl w:val="0"/>
          <w:numId w:val="14"/>
        </w:numPr>
        <w:rPr>
          <w:rStyle w:val="normaltextrun"/>
          <w:rFonts w:cs="Arial"/>
        </w:rPr>
      </w:pPr>
      <w:r>
        <w:rPr>
          <w:rStyle w:val="normaltextrun"/>
          <w:rFonts w:cs="Arial"/>
        </w:rPr>
        <w:t>kapcsolódó beruházás megvalósítása miatt előrehozott vízgazdálkodási feladat (pl. útépítéssel egybekapcsolt közműfelújítás vagy építés)</w:t>
      </w:r>
    </w:p>
    <w:p w14:paraId="76656E55" w14:textId="77777777" w:rsidR="00CE50EA" w:rsidRDefault="00CE50EA" w:rsidP="00CE50EA">
      <w:pPr>
        <w:pStyle w:val="Listaszerbekezds"/>
        <w:numPr>
          <w:ilvl w:val="0"/>
          <w:numId w:val="14"/>
        </w:numPr>
        <w:rPr>
          <w:rStyle w:val="normaltextrun"/>
          <w:rFonts w:cs="Arial"/>
        </w:rPr>
      </w:pPr>
      <w:r>
        <w:rPr>
          <w:rStyle w:val="normaltextrun"/>
          <w:rFonts w:cs="Arial"/>
        </w:rPr>
        <w:t>a települést érintő vízgazdálkodási esemény (pl. havária) miatti prioritásváltozás</w:t>
      </w:r>
    </w:p>
    <w:p w14:paraId="2C469F14" w14:textId="77777777" w:rsidR="00CE50EA" w:rsidRDefault="00CE50EA" w:rsidP="00CE50EA">
      <w:pPr>
        <w:pStyle w:val="Listaszerbekezds"/>
        <w:numPr>
          <w:ilvl w:val="0"/>
          <w:numId w:val="14"/>
        </w:numPr>
        <w:rPr>
          <w:rStyle w:val="normaltextrun"/>
          <w:rFonts w:cs="Arial"/>
        </w:rPr>
      </w:pPr>
      <w:r>
        <w:rPr>
          <w:rStyle w:val="normaltextrun"/>
          <w:rFonts w:cs="Arial"/>
        </w:rPr>
        <w:t xml:space="preserve">a vízgazdálkodási területen a hazai vagy EU </w:t>
      </w:r>
      <w:proofErr w:type="spellStart"/>
      <w:r>
        <w:rPr>
          <w:rStyle w:val="normaltextrun"/>
          <w:rFonts w:cs="Arial"/>
        </w:rPr>
        <w:t>finanszírozású</w:t>
      </w:r>
      <w:proofErr w:type="spellEnd"/>
      <w:r>
        <w:rPr>
          <w:rStyle w:val="normaltextrun"/>
          <w:rFonts w:cs="Arial"/>
        </w:rPr>
        <w:t xml:space="preserve"> </w:t>
      </w:r>
      <w:r w:rsidRPr="00317B8F">
        <w:rPr>
          <w:rStyle w:val="normaltextrun"/>
          <w:rFonts w:cs="Arial"/>
        </w:rPr>
        <w:t>beruházási támogatások célterület</w:t>
      </w:r>
      <w:r>
        <w:rPr>
          <w:rStyle w:val="normaltextrun"/>
          <w:rFonts w:cs="Arial"/>
        </w:rPr>
        <w:t>ein</w:t>
      </w:r>
      <w:r w:rsidRPr="00317B8F">
        <w:rPr>
          <w:rStyle w:val="normaltextrun"/>
          <w:rFonts w:cs="Arial"/>
        </w:rPr>
        <w:t xml:space="preserve">ek </w:t>
      </w:r>
      <w:r>
        <w:rPr>
          <w:rStyle w:val="normaltextrun"/>
          <w:rFonts w:cs="Arial"/>
        </w:rPr>
        <w:t>meg</w:t>
      </w:r>
      <w:r w:rsidRPr="00317B8F">
        <w:rPr>
          <w:rStyle w:val="normaltextrun"/>
          <w:rFonts w:cs="Arial"/>
        </w:rPr>
        <w:t>változása</w:t>
      </w:r>
    </w:p>
    <w:p w14:paraId="2C5180D5" w14:textId="77777777" w:rsidR="00CE50EA" w:rsidRDefault="00CE50EA" w:rsidP="00CE50EA">
      <w:pPr>
        <w:pStyle w:val="Listaszerbekezds"/>
        <w:numPr>
          <w:ilvl w:val="0"/>
          <w:numId w:val="14"/>
        </w:numPr>
        <w:rPr>
          <w:rStyle w:val="normaltextrun"/>
          <w:rFonts w:cs="Arial"/>
        </w:rPr>
      </w:pPr>
      <w:r>
        <w:rPr>
          <w:rStyle w:val="normaltextrun"/>
          <w:rFonts w:cs="Arial"/>
        </w:rPr>
        <w:t xml:space="preserve">jelentős változás a beruházások forrásbiztosításban, új beruházási források megjelenése </w:t>
      </w:r>
    </w:p>
    <w:p w14:paraId="4DC8388E" w14:textId="77777777" w:rsidR="00CE50EA" w:rsidRPr="005F734E" w:rsidRDefault="00CE50EA" w:rsidP="00CE50EA">
      <w:pPr>
        <w:rPr>
          <w:rStyle w:val="normaltextrun"/>
          <w:rFonts w:eastAsiaTheme="majorEastAsia" w:cs="Arial"/>
        </w:rPr>
      </w:pPr>
      <w:r>
        <w:rPr>
          <w:rStyle w:val="normaltextrun"/>
          <w:rFonts w:cs="Arial"/>
        </w:rPr>
        <w:t>Ezekben az esetekben az önkormányzat döntése szerint a megvalósítás prioritása eltérhet a műszakilag indokolt sorrendtől.</w:t>
      </w:r>
    </w:p>
    <w:p w14:paraId="50F1636D" w14:textId="77777777" w:rsidR="00CE50EA" w:rsidRDefault="00CE50EA" w:rsidP="00CE50EA">
      <w:pPr>
        <w:rPr>
          <w:rStyle w:val="normaltextrun"/>
          <w:rFonts w:cs="Arial"/>
        </w:rPr>
      </w:pPr>
      <w:r>
        <w:rPr>
          <w:rStyle w:val="normaltextrun"/>
          <w:rFonts w:cs="Arial"/>
        </w:rPr>
        <w:t xml:space="preserve">A települési csapadékvíz-gazdálkodás és a vízrendezés, vízkár-elhárítás területén az önkormányzat rendelkezik fejlesztési elképzelésekkel. A fejlesztések elemeinek részletes kidolgozása, a beavatkozások teljes rendszerre gyakorolt hatásának vizsgálata jelenleg nem áll rendelkezésre. </w:t>
      </w:r>
    </w:p>
    <w:p w14:paraId="57802C0E" w14:textId="75FFCFAF" w:rsidR="00CE50EA" w:rsidRDefault="00CE50EA" w:rsidP="00CE50EA">
      <w:pPr>
        <w:rPr>
          <w:rStyle w:val="normaltextrun"/>
          <w:rFonts w:cs="Arial"/>
        </w:rPr>
      </w:pPr>
      <w:r>
        <w:rPr>
          <w:rStyle w:val="normaltextrun"/>
          <w:rFonts w:cs="Arial"/>
        </w:rPr>
        <w:t>A részletes tervezést megelőzően célszerű elkészíteni a település csapadékvíz-gazdálkodás és a vízrendezés stratégiai dokumentumait, amely</w:t>
      </w:r>
      <w:r w:rsidR="004B3F66">
        <w:rPr>
          <w:rStyle w:val="normaltextrun"/>
          <w:rFonts w:cs="Arial"/>
        </w:rPr>
        <w:t>ek</w:t>
      </w:r>
      <w:r>
        <w:rPr>
          <w:rStyle w:val="normaltextrun"/>
          <w:rFonts w:cs="Arial"/>
        </w:rPr>
        <w:t xml:space="preserve"> hosszú távon biztosítj</w:t>
      </w:r>
      <w:r w:rsidR="004B3F66">
        <w:rPr>
          <w:rStyle w:val="normaltextrun"/>
          <w:rFonts w:cs="Arial"/>
        </w:rPr>
        <w:t>ák</w:t>
      </w:r>
      <w:r>
        <w:rPr>
          <w:rStyle w:val="normaltextrun"/>
          <w:rFonts w:cs="Arial"/>
        </w:rPr>
        <w:t xml:space="preserve"> az egyes lokális beavatkozások rendszerszintű illeszkedését.</w:t>
      </w:r>
    </w:p>
    <w:p w14:paraId="1689D8D0" w14:textId="5AB6E435" w:rsidR="00CE50EA" w:rsidRPr="004C5108" w:rsidRDefault="00CE50EA" w:rsidP="00320EE1">
      <w:pPr>
        <w:rPr>
          <w:rStyle w:val="eop"/>
          <w:rFonts w:cs="Arial"/>
        </w:rPr>
      </w:pPr>
      <w:r>
        <w:rPr>
          <w:rStyle w:val="normaltextrun"/>
          <w:rFonts w:cs="Arial"/>
        </w:rPr>
        <w:t>A vízgazdálkodási területek fejlesztésében meghatározhatók egymásra épülő feladatok, amelyek a megvalósítás sorrendjére is hatással vannak</w:t>
      </w:r>
      <w:r w:rsidR="006D257D">
        <w:rPr>
          <w:rStyle w:val="normaltextrun"/>
          <w:rFonts w:cs="Arial"/>
        </w:rPr>
        <w:t xml:space="preserve"> (pl. </w:t>
      </w:r>
      <w:r w:rsidRPr="004C5108">
        <w:rPr>
          <w:rStyle w:val="normaltextrun"/>
          <w:rFonts w:eastAsiaTheme="majorEastAsia" w:cs="Arial"/>
        </w:rPr>
        <w:t>a csapadékvíz elvezető hálózat fejlesztését megelőzően vizsgálni szükséges a befogadó felszíni vízfolyás vízelvezető képességét és vízkár elleni biztonságát</w:t>
      </w:r>
      <w:r w:rsidR="000E6020">
        <w:rPr>
          <w:rStyle w:val="normaltextrun"/>
          <w:rFonts w:eastAsiaTheme="majorEastAsia" w:cs="Arial"/>
        </w:rPr>
        <w:t xml:space="preserve">, a </w:t>
      </w:r>
      <w:r w:rsidR="00116745">
        <w:rPr>
          <w:rStyle w:val="normaltextrun"/>
          <w:rFonts w:eastAsiaTheme="majorEastAsia" w:cs="Arial"/>
        </w:rPr>
        <w:t>Mór-</w:t>
      </w:r>
      <w:proofErr w:type="spellStart"/>
      <w:r w:rsidR="00116745">
        <w:rPr>
          <w:rStyle w:val="normaltextrun"/>
          <w:rFonts w:eastAsiaTheme="majorEastAsia" w:cs="Arial"/>
        </w:rPr>
        <w:t>Bodajki</w:t>
      </w:r>
      <w:proofErr w:type="spellEnd"/>
      <w:r w:rsidR="00116745">
        <w:rPr>
          <w:rStyle w:val="normaltextrun"/>
          <w:rFonts w:eastAsiaTheme="majorEastAsia" w:cs="Arial"/>
        </w:rPr>
        <w:t xml:space="preserve"> vízfolyáson tervezett, a </w:t>
      </w:r>
      <w:r w:rsidR="000E6020">
        <w:rPr>
          <w:rStyle w:val="normaltextrun"/>
          <w:rFonts w:eastAsiaTheme="majorEastAsia" w:cs="Arial"/>
        </w:rPr>
        <w:t xml:space="preserve">vízvisszatartás növelésére irányuló intézkedések előtt </w:t>
      </w:r>
      <w:r w:rsidR="00116745">
        <w:rPr>
          <w:rStyle w:val="normaltextrun"/>
          <w:rFonts w:eastAsiaTheme="majorEastAsia" w:cs="Arial"/>
        </w:rPr>
        <w:t xml:space="preserve">vizsgálni </w:t>
      </w:r>
      <w:r w:rsidR="000D1F98">
        <w:rPr>
          <w:rStyle w:val="normaltextrun"/>
          <w:rFonts w:eastAsiaTheme="majorEastAsia" w:cs="Arial"/>
        </w:rPr>
        <w:t xml:space="preserve">szükséges </w:t>
      </w:r>
      <w:r w:rsidR="00116745">
        <w:rPr>
          <w:rStyle w:val="normaltextrun"/>
          <w:rFonts w:eastAsiaTheme="majorEastAsia" w:cs="Arial"/>
        </w:rPr>
        <w:t xml:space="preserve">a gátak </w:t>
      </w:r>
      <w:proofErr w:type="spellStart"/>
      <w:proofErr w:type="gramStart"/>
      <w:r w:rsidR="000D1F98">
        <w:rPr>
          <w:rStyle w:val="normaltextrun"/>
          <w:rFonts w:eastAsiaTheme="majorEastAsia" w:cs="Arial"/>
        </w:rPr>
        <w:t>védképességét</w:t>
      </w:r>
      <w:proofErr w:type="spellEnd"/>
      <w:r w:rsidR="000D1F98">
        <w:rPr>
          <w:rStyle w:val="normaltextrun"/>
          <w:rFonts w:eastAsiaTheme="majorEastAsia" w:cs="Arial"/>
        </w:rPr>
        <w:t>,</w:t>
      </w:r>
      <w:proofErr w:type="gramEnd"/>
      <w:r w:rsidR="000D1F98">
        <w:rPr>
          <w:rStyle w:val="normaltextrun"/>
          <w:rFonts w:eastAsiaTheme="majorEastAsia" w:cs="Arial"/>
        </w:rPr>
        <w:t xml:space="preserve"> stb.</w:t>
      </w:r>
      <w:r w:rsidR="006D257D">
        <w:rPr>
          <w:rStyle w:val="normaltextrun"/>
          <w:rFonts w:eastAsiaTheme="majorEastAsia" w:cs="Arial"/>
        </w:rPr>
        <w:t>)</w:t>
      </w:r>
      <w:r w:rsidRPr="004C5108">
        <w:rPr>
          <w:rStyle w:val="normaltextrun"/>
          <w:rFonts w:eastAsiaTheme="majorEastAsia" w:cs="Arial"/>
        </w:rPr>
        <w:t>.</w:t>
      </w:r>
      <w:r w:rsidRPr="004C5108">
        <w:rPr>
          <w:rStyle w:val="eop"/>
          <w:rFonts w:eastAsiaTheme="majorEastAsia" w:cs="Arial"/>
        </w:rPr>
        <w:t> </w:t>
      </w:r>
    </w:p>
    <w:p w14:paraId="45D0D50D" w14:textId="77777777" w:rsidR="00CE50EA" w:rsidRPr="00CE50EA" w:rsidRDefault="00CE50EA" w:rsidP="00CE50EA"/>
    <w:p w14:paraId="310CE067" w14:textId="77777777" w:rsidR="00145EF1" w:rsidRDefault="00145EF1">
      <w:pPr>
        <w:spacing w:line="259" w:lineRule="auto"/>
        <w:jc w:val="left"/>
        <w:rPr>
          <w:rFonts w:eastAsiaTheme="majorEastAsia" w:cstheme="majorBidi"/>
          <w:b/>
          <w:color w:val="666666" w:themeColor="text2"/>
          <w:sz w:val="25"/>
          <w:szCs w:val="26"/>
        </w:rPr>
      </w:pPr>
      <w:r>
        <w:br w:type="page"/>
      </w:r>
    </w:p>
    <w:p w14:paraId="2CD79D8D" w14:textId="138D5BF1" w:rsidR="00EE28C9" w:rsidRDefault="00EE28C9" w:rsidP="007F226C">
      <w:pPr>
        <w:pStyle w:val="Cmsor2"/>
      </w:pPr>
      <w:bookmarkStart w:id="108" w:name="_Toc236398505"/>
      <w:r>
        <w:lastRenderedPageBreak/>
        <w:t>A település integrált vízgazdálkodásával összefüggő feladatok</w:t>
      </w:r>
      <w:bookmarkEnd w:id="108"/>
      <w:r w:rsidR="00D42A1E">
        <w:t xml:space="preserve"> </w:t>
      </w:r>
    </w:p>
    <w:p w14:paraId="07E296BD" w14:textId="75753850" w:rsidR="00EE28C9" w:rsidRDefault="00EE28C9" w:rsidP="007F226C">
      <w:pPr>
        <w:pStyle w:val="Cmsor3"/>
      </w:pPr>
      <w:bookmarkStart w:id="109" w:name="_Toc236398506"/>
      <w:r>
        <w:t>A közös vízgyűjtő területen elhelyezkedő települések koordinációja</w:t>
      </w:r>
      <w:bookmarkEnd w:id="109"/>
    </w:p>
    <w:p w14:paraId="7B212391" w14:textId="1F702016" w:rsidR="008C4B68" w:rsidRPr="00872C64" w:rsidRDefault="008C4B68" w:rsidP="008C4B68">
      <w:pPr>
        <w:rPr>
          <w:rStyle w:val="Erskiemels"/>
        </w:rPr>
      </w:pPr>
      <w:r>
        <w:rPr>
          <w:rStyle w:val="Erskiemels"/>
        </w:rPr>
        <w:t xml:space="preserve">Csapadékvízgazdálkodás, vízrendezés, </w:t>
      </w:r>
      <w:r w:rsidR="0074177F">
        <w:rPr>
          <w:rStyle w:val="Erskiemels"/>
        </w:rPr>
        <w:t>vízvisszatartás</w:t>
      </w:r>
    </w:p>
    <w:p w14:paraId="2CAB9F13" w14:textId="71ED7280" w:rsidR="005A39E0" w:rsidRDefault="005A39E0" w:rsidP="005A39E0">
      <w:pPr>
        <w:rPr>
          <w:rFonts w:eastAsia="Arial" w:cs="Arial"/>
        </w:rPr>
      </w:pPr>
      <w:r w:rsidRPr="2DBCD0AD">
        <w:rPr>
          <w:rFonts w:eastAsia="Arial" w:cs="Arial"/>
        </w:rPr>
        <w:t>Mór közigazgatási területe Mór-</w:t>
      </w:r>
      <w:proofErr w:type="spellStart"/>
      <w:r w:rsidRPr="2DBCD0AD">
        <w:rPr>
          <w:rFonts w:eastAsia="Arial" w:cs="Arial"/>
        </w:rPr>
        <w:t>Bodajki</w:t>
      </w:r>
      <w:proofErr w:type="spellEnd"/>
      <w:r w:rsidRPr="2DBCD0AD">
        <w:rPr>
          <w:rFonts w:eastAsia="Arial" w:cs="Arial"/>
        </w:rPr>
        <w:t xml:space="preserve"> vízfolyás felső vízgyűjtő, a Mór-</w:t>
      </w:r>
      <w:proofErr w:type="spellStart"/>
      <w:r w:rsidRPr="2DBCD0AD">
        <w:rPr>
          <w:rFonts w:eastAsia="Arial" w:cs="Arial"/>
        </w:rPr>
        <w:t>Bodajki</w:t>
      </w:r>
      <w:proofErr w:type="spellEnd"/>
      <w:r w:rsidRPr="2DBCD0AD">
        <w:rPr>
          <w:rFonts w:eastAsia="Arial" w:cs="Arial"/>
        </w:rPr>
        <w:t xml:space="preserve"> vízfolyás alsó vízgyűjtő, az Általér felső vízgyűjtő és a </w:t>
      </w:r>
      <w:proofErr w:type="spellStart"/>
      <w:r w:rsidRPr="2DBCD0AD">
        <w:rPr>
          <w:rFonts w:eastAsia="Arial" w:cs="Arial"/>
        </w:rPr>
        <w:t>Gaja</w:t>
      </w:r>
      <w:proofErr w:type="spellEnd"/>
      <w:r w:rsidRPr="2DBCD0AD">
        <w:rPr>
          <w:rFonts w:eastAsia="Arial" w:cs="Arial"/>
        </w:rPr>
        <w:t xml:space="preserve"> patak középső vízgyűjtő</w:t>
      </w:r>
      <w:r w:rsidR="001435B9">
        <w:rPr>
          <w:rFonts w:eastAsia="Arial" w:cs="Arial"/>
        </w:rPr>
        <w:t xml:space="preserve"> területén</w:t>
      </w:r>
      <w:r w:rsidRPr="2DBCD0AD">
        <w:rPr>
          <w:rFonts w:eastAsia="Arial" w:cs="Arial"/>
        </w:rPr>
        <w:t xml:space="preserve"> helyezkedik el. </w:t>
      </w:r>
    </w:p>
    <w:p w14:paraId="77EFF933" w14:textId="4990E283" w:rsidR="003568AE" w:rsidRDefault="00A05A83" w:rsidP="005A39E0">
      <w:pPr>
        <w:rPr>
          <w:rFonts w:eastAsia="Arial" w:cs="Arial"/>
        </w:rPr>
      </w:pPr>
      <w:r>
        <w:rPr>
          <w:rFonts w:eastAsia="Arial" w:cs="Arial"/>
        </w:rPr>
        <w:t xml:space="preserve">A </w:t>
      </w:r>
      <w:r w:rsidRPr="2DBCD0AD">
        <w:rPr>
          <w:rFonts w:eastAsia="Arial" w:cs="Arial"/>
        </w:rPr>
        <w:t>Mór-</w:t>
      </w:r>
      <w:proofErr w:type="spellStart"/>
      <w:r w:rsidRPr="2DBCD0AD">
        <w:rPr>
          <w:rFonts w:eastAsia="Arial" w:cs="Arial"/>
        </w:rPr>
        <w:t>Bodajki</w:t>
      </w:r>
      <w:proofErr w:type="spellEnd"/>
      <w:r w:rsidRPr="2DBCD0AD">
        <w:rPr>
          <w:rFonts w:eastAsia="Arial" w:cs="Arial"/>
        </w:rPr>
        <w:t xml:space="preserve"> vízfolyás</w:t>
      </w:r>
      <w:r>
        <w:rPr>
          <w:rFonts w:eastAsia="Arial" w:cs="Arial"/>
        </w:rPr>
        <w:t xml:space="preserve"> Mór</w:t>
      </w:r>
      <w:r w:rsidR="00237FAB">
        <w:rPr>
          <w:rFonts w:eastAsia="Arial" w:cs="Arial"/>
        </w:rPr>
        <w:t xml:space="preserve"> </w:t>
      </w:r>
      <w:r>
        <w:rPr>
          <w:rFonts w:eastAsia="Arial" w:cs="Arial"/>
        </w:rPr>
        <w:t>közigazgatási területén ered</w:t>
      </w:r>
      <w:r w:rsidR="00742960">
        <w:rPr>
          <w:rFonts w:eastAsia="Arial" w:cs="Arial"/>
        </w:rPr>
        <w:t xml:space="preserve">, </w:t>
      </w:r>
      <w:r w:rsidR="00503A3F">
        <w:rPr>
          <w:rFonts w:eastAsia="Arial" w:cs="Arial"/>
        </w:rPr>
        <w:t xml:space="preserve">majd </w:t>
      </w:r>
      <w:r w:rsidR="00742960" w:rsidRPr="00011EAC">
        <w:rPr>
          <w:rFonts w:eastAsia="Arial" w:cs="Arial"/>
          <w:b/>
          <w:bCs/>
        </w:rPr>
        <w:t>Bodajkon</w:t>
      </w:r>
      <w:r w:rsidR="00742960">
        <w:rPr>
          <w:rFonts w:eastAsia="Arial" w:cs="Arial"/>
        </w:rPr>
        <w:t xml:space="preserve"> </w:t>
      </w:r>
      <w:r w:rsidR="00503A3F">
        <w:rPr>
          <w:rFonts w:eastAsia="Arial" w:cs="Arial"/>
        </w:rPr>
        <w:t xml:space="preserve">áthaladva </w:t>
      </w:r>
      <w:r w:rsidR="00237FAB" w:rsidRPr="00011EAC">
        <w:rPr>
          <w:rFonts w:eastAsia="Arial" w:cs="Arial"/>
          <w:b/>
          <w:bCs/>
        </w:rPr>
        <w:t>Fehérvárcsurgó</w:t>
      </w:r>
      <w:r w:rsidR="00237FAB">
        <w:rPr>
          <w:rFonts w:eastAsia="Arial" w:cs="Arial"/>
        </w:rPr>
        <w:t xml:space="preserve"> közigazgatási területén </w:t>
      </w:r>
      <w:r w:rsidR="00E84DAF">
        <w:rPr>
          <w:rFonts w:eastAsia="Arial" w:cs="Arial"/>
        </w:rPr>
        <w:t xml:space="preserve">ömlik a </w:t>
      </w:r>
      <w:proofErr w:type="spellStart"/>
      <w:r w:rsidR="00E84DAF">
        <w:rPr>
          <w:rFonts w:eastAsia="Arial" w:cs="Arial"/>
        </w:rPr>
        <w:t>Gaja</w:t>
      </w:r>
      <w:proofErr w:type="spellEnd"/>
      <w:r w:rsidR="00E84DAF">
        <w:rPr>
          <w:rFonts w:eastAsia="Arial" w:cs="Arial"/>
        </w:rPr>
        <w:t xml:space="preserve"> patakba, mint befogadóba. </w:t>
      </w:r>
    </w:p>
    <w:p w14:paraId="5B414302" w14:textId="77777777" w:rsidR="00F56938" w:rsidRDefault="00F56938" w:rsidP="00F56938">
      <w:pPr>
        <w:rPr>
          <w:rFonts w:eastAsia="Arial" w:cs="Arial"/>
        </w:rPr>
      </w:pPr>
      <w:r>
        <w:rPr>
          <w:rFonts w:eastAsia="Arial" w:cs="Arial"/>
        </w:rPr>
        <w:t xml:space="preserve">Az Által-ér Mór közigazgatási területén ered, majd egy rövid szakasz után </w:t>
      </w:r>
      <w:r w:rsidRPr="00011EAC">
        <w:rPr>
          <w:rFonts w:eastAsia="Arial" w:cs="Arial"/>
          <w:b/>
          <w:bCs/>
        </w:rPr>
        <w:t>Pusztavám</w:t>
      </w:r>
      <w:r>
        <w:rPr>
          <w:rFonts w:eastAsia="Arial" w:cs="Arial"/>
        </w:rPr>
        <w:t xml:space="preserve"> irányában hagyja el Mór területét. </w:t>
      </w:r>
    </w:p>
    <w:p w14:paraId="41F68AB8" w14:textId="280826F8" w:rsidR="007A2963" w:rsidRDefault="007A2963" w:rsidP="007A2963">
      <w:r w:rsidRPr="2DBCD0AD">
        <w:rPr>
          <w:rFonts w:eastAsia="Arial" w:cs="Arial"/>
        </w:rPr>
        <w:t xml:space="preserve">A </w:t>
      </w:r>
      <w:proofErr w:type="spellStart"/>
      <w:r w:rsidRPr="2DBCD0AD">
        <w:rPr>
          <w:rFonts w:eastAsia="Arial" w:cs="Arial"/>
        </w:rPr>
        <w:t>Gaja</w:t>
      </w:r>
      <w:proofErr w:type="spellEnd"/>
      <w:r w:rsidRPr="2DBCD0AD">
        <w:rPr>
          <w:rFonts w:eastAsia="Arial" w:cs="Arial"/>
        </w:rPr>
        <w:t xml:space="preserve"> patak középső vízgyűjtőhöz tartozó </w:t>
      </w:r>
      <w:proofErr w:type="spellStart"/>
      <w:r w:rsidRPr="2DBCD0AD">
        <w:rPr>
          <w:rFonts w:eastAsia="Arial" w:cs="Arial"/>
        </w:rPr>
        <w:t>Nagyvelegi</w:t>
      </w:r>
      <w:proofErr w:type="spellEnd"/>
      <w:r w:rsidRPr="2DBCD0AD">
        <w:rPr>
          <w:rFonts w:eastAsia="Arial" w:cs="Arial"/>
        </w:rPr>
        <w:t xml:space="preserve"> vízfolyás bal oldali mellékága, az un. „</w:t>
      </w:r>
      <w:proofErr w:type="spellStart"/>
      <w:r w:rsidRPr="2DBCD0AD">
        <w:rPr>
          <w:rFonts w:eastAsia="Arial" w:cs="Arial"/>
        </w:rPr>
        <w:t>Hancsákosi</w:t>
      </w:r>
      <w:proofErr w:type="spellEnd"/>
      <w:r w:rsidRPr="2DBCD0AD">
        <w:rPr>
          <w:rFonts w:eastAsia="Arial" w:cs="Arial"/>
        </w:rPr>
        <w:t>” vízfolyás Mór Dél-nyugati határát követi</w:t>
      </w:r>
      <w:r w:rsidR="008C539E">
        <w:rPr>
          <w:rFonts w:eastAsia="Arial" w:cs="Arial"/>
        </w:rPr>
        <w:t xml:space="preserve">, majd </w:t>
      </w:r>
      <w:r w:rsidR="008C539E" w:rsidRPr="00011EAC">
        <w:rPr>
          <w:rFonts w:eastAsia="Arial" w:cs="Arial"/>
          <w:b/>
          <w:bCs/>
        </w:rPr>
        <w:t>Bodajkon</w:t>
      </w:r>
      <w:r w:rsidR="008C539E">
        <w:rPr>
          <w:rFonts w:eastAsia="Arial" w:cs="Arial"/>
        </w:rPr>
        <w:t xml:space="preserve"> ömlik a </w:t>
      </w:r>
      <w:proofErr w:type="spellStart"/>
      <w:r w:rsidR="008C539E">
        <w:rPr>
          <w:rFonts w:eastAsia="Arial" w:cs="Arial"/>
        </w:rPr>
        <w:t>Gaja</w:t>
      </w:r>
      <w:proofErr w:type="spellEnd"/>
      <w:r w:rsidR="008C539E">
        <w:rPr>
          <w:rFonts w:eastAsia="Arial" w:cs="Arial"/>
        </w:rPr>
        <w:t xml:space="preserve">-patakba. </w:t>
      </w:r>
    </w:p>
    <w:p w14:paraId="43465B25" w14:textId="11DB0CCA" w:rsidR="003A6EE5" w:rsidRDefault="003A6EE5" w:rsidP="003A6EE5">
      <w:r w:rsidRPr="00872C64">
        <w:t xml:space="preserve">A város integrált vízgazdálkodásával összefüggő feladatai a </w:t>
      </w:r>
      <w:r w:rsidR="00833FDF" w:rsidRPr="2DBCD0AD">
        <w:rPr>
          <w:rFonts w:eastAsia="Arial" w:cs="Arial"/>
        </w:rPr>
        <w:t>Mór-</w:t>
      </w:r>
      <w:proofErr w:type="spellStart"/>
      <w:r w:rsidR="00833FDF" w:rsidRPr="2DBCD0AD">
        <w:rPr>
          <w:rFonts w:eastAsia="Arial" w:cs="Arial"/>
        </w:rPr>
        <w:t>Bodajki</w:t>
      </w:r>
      <w:proofErr w:type="spellEnd"/>
      <w:r w:rsidR="00833FDF" w:rsidRPr="2DBCD0AD">
        <w:rPr>
          <w:rFonts w:eastAsia="Arial" w:cs="Arial"/>
        </w:rPr>
        <w:t xml:space="preserve"> vízfolyás, az Általér és a </w:t>
      </w:r>
      <w:proofErr w:type="spellStart"/>
      <w:r w:rsidR="00833FDF" w:rsidRPr="2DBCD0AD">
        <w:rPr>
          <w:rFonts w:eastAsia="Arial" w:cs="Arial"/>
        </w:rPr>
        <w:t>Gaja</w:t>
      </w:r>
      <w:proofErr w:type="spellEnd"/>
      <w:r w:rsidR="00833FDF" w:rsidRPr="2DBCD0AD">
        <w:rPr>
          <w:rFonts w:eastAsia="Arial" w:cs="Arial"/>
        </w:rPr>
        <w:t xml:space="preserve"> patak </w:t>
      </w:r>
      <w:r w:rsidRPr="00872C64">
        <w:t xml:space="preserve">vízgyűjtő területével </w:t>
      </w:r>
      <w:r>
        <w:t>függenek</w:t>
      </w:r>
      <w:r w:rsidRPr="00872C64">
        <w:t xml:space="preserve"> össze. A releváns vízgazdálkodási területeken ezért egyrészt a stratégiai tervezés, az üzemeltetés, a fenntartás, a vízkár-elhárítás és a szakmai kommunikáció területén szükséges szoros együttműködést kialakítani a </w:t>
      </w:r>
      <w:r w:rsidR="00011EAC">
        <w:t xml:space="preserve">fentiekben kiemelt, </w:t>
      </w:r>
      <w:r w:rsidRPr="00872C64">
        <w:t xml:space="preserve">szomszédos önkormányzatokkal.  </w:t>
      </w:r>
    </w:p>
    <w:p w14:paraId="098602E5" w14:textId="77777777" w:rsidR="00D01363" w:rsidRPr="00872C64" w:rsidRDefault="00D01363" w:rsidP="00D01363">
      <w:pPr>
        <w:rPr>
          <w:rStyle w:val="Erskiemels"/>
        </w:rPr>
      </w:pPr>
      <w:r w:rsidRPr="00872C64">
        <w:rPr>
          <w:rStyle w:val="Erskiemels"/>
        </w:rPr>
        <w:t xml:space="preserve">Ivóvíztisztítás </w:t>
      </w:r>
    </w:p>
    <w:p w14:paraId="7CDC472C" w14:textId="47498DB6" w:rsidR="00B607FD" w:rsidRPr="00872C64" w:rsidRDefault="00732894" w:rsidP="00B607FD">
      <w:r>
        <w:t>A m</w:t>
      </w:r>
      <w:r w:rsidR="00B607FD">
        <w:t>ór</w:t>
      </w:r>
      <w:r>
        <w:t>i</w:t>
      </w:r>
      <w:r w:rsidR="00B607FD" w:rsidRPr="00872C64">
        <w:t xml:space="preserve"> </w:t>
      </w:r>
      <w:r>
        <w:t>vízellátás</w:t>
      </w:r>
      <w:r w:rsidR="00A80CC3">
        <w:t>i rendszer</w:t>
      </w:r>
      <w:r>
        <w:t xml:space="preserve"> </w:t>
      </w:r>
      <w:r w:rsidR="00EB507C">
        <w:t>a Móri Kistérségi Vízmű rendszer része</w:t>
      </w:r>
      <w:r>
        <w:t xml:space="preserve">, </w:t>
      </w:r>
      <w:r w:rsidR="0027402A">
        <w:t xml:space="preserve">melyhez Móron kívül még </w:t>
      </w:r>
      <w:r w:rsidR="002A474A">
        <w:t>nyolc</w:t>
      </w:r>
      <w:r w:rsidR="0027402A">
        <w:t xml:space="preserve"> település tartozik</w:t>
      </w:r>
      <w:r w:rsidR="00883C51">
        <w:t>:</w:t>
      </w:r>
    </w:p>
    <w:p w14:paraId="0B813923" w14:textId="77777777" w:rsidR="004865BE" w:rsidRPr="00771F8D" w:rsidRDefault="004865BE" w:rsidP="004865BE">
      <w:pPr>
        <w:pStyle w:val="Listaszerbekezds"/>
        <w:spacing w:after="120"/>
        <w:contextualSpacing/>
      </w:pPr>
      <w:r w:rsidRPr="00771F8D">
        <w:t>Balinka</w:t>
      </w:r>
    </w:p>
    <w:p w14:paraId="7779B247" w14:textId="77777777" w:rsidR="004865BE" w:rsidRPr="00771F8D" w:rsidRDefault="004865BE" w:rsidP="004865BE">
      <w:pPr>
        <w:pStyle w:val="Listaszerbekezds"/>
        <w:spacing w:after="120"/>
        <w:contextualSpacing/>
      </w:pPr>
      <w:r w:rsidRPr="00771F8D">
        <w:t>Bakonycsernye</w:t>
      </w:r>
    </w:p>
    <w:p w14:paraId="12B94156" w14:textId="77777777" w:rsidR="004865BE" w:rsidRPr="00771F8D" w:rsidRDefault="004865BE" w:rsidP="004865BE">
      <w:pPr>
        <w:pStyle w:val="Listaszerbekezds"/>
        <w:spacing w:after="120"/>
        <w:contextualSpacing/>
      </w:pPr>
      <w:r w:rsidRPr="00771F8D">
        <w:t>Bodajk</w:t>
      </w:r>
    </w:p>
    <w:p w14:paraId="680C3750" w14:textId="77777777" w:rsidR="004865BE" w:rsidRPr="00771F8D" w:rsidRDefault="004865BE" w:rsidP="004865BE">
      <w:pPr>
        <w:pStyle w:val="Listaszerbekezds"/>
        <w:spacing w:after="120"/>
        <w:contextualSpacing/>
      </w:pPr>
      <w:r w:rsidRPr="00771F8D">
        <w:t>Csákberény</w:t>
      </w:r>
    </w:p>
    <w:p w14:paraId="37B2E54F" w14:textId="77777777" w:rsidR="004865BE" w:rsidRPr="00771F8D" w:rsidRDefault="004865BE" w:rsidP="004865BE">
      <w:pPr>
        <w:pStyle w:val="Listaszerbekezds"/>
        <w:spacing w:after="120"/>
        <w:contextualSpacing/>
      </w:pPr>
      <w:r w:rsidRPr="00771F8D">
        <w:t>Csókakő</w:t>
      </w:r>
    </w:p>
    <w:p w14:paraId="6513DB18" w14:textId="77777777" w:rsidR="004865BE" w:rsidRPr="00771F8D" w:rsidRDefault="004865BE" w:rsidP="004865BE">
      <w:pPr>
        <w:pStyle w:val="Listaszerbekezds"/>
        <w:spacing w:after="120"/>
        <w:contextualSpacing/>
      </w:pPr>
      <w:r w:rsidRPr="00771F8D">
        <w:t>Gánt</w:t>
      </w:r>
    </w:p>
    <w:p w14:paraId="45C907ED" w14:textId="77777777" w:rsidR="004865BE" w:rsidRPr="00771F8D" w:rsidRDefault="004865BE" w:rsidP="004865BE">
      <w:pPr>
        <w:pStyle w:val="Listaszerbekezds"/>
        <w:spacing w:after="120"/>
        <w:contextualSpacing/>
      </w:pPr>
      <w:r w:rsidRPr="00771F8D">
        <w:t>Mecsér</w:t>
      </w:r>
    </w:p>
    <w:p w14:paraId="18DF81DC" w14:textId="77777777" w:rsidR="004865BE" w:rsidRPr="00771F8D" w:rsidRDefault="004865BE" w:rsidP="004865BE">
      <w:pPr>
        <w:pStyle w:val="Listaszerbekezds"/>
        <w:spacing w:after="120"/>
        <w:contextualSpacing/>
      </w:pPr>
      <w:r w:rsidRPr="00771F8D">
        <w:t>Nagyveleg</w:t>
      </w:r>
    </w:p>
    <w:p w14:paraId="635391A2" w14:textId="78280FBF" w:rsidR="00F56938" w:rsidRDefault="00883C51" w:rsidP="00F56938">
      <w:r>
        <w:t>A kistérség vízellátását a Bodajkon üzemelő mélyfúrású karsztvíz k</w:t>
      </w:r>
      <w:r w:rsidR="001C1B7C">
        <w:t>utak</w:t>
      </w:r>
      <w:r>
        <w:t xml:space="preserve">ról biztosítják. </w:t>
      </w:r>
      <w:r w:rsidR="001C1B7C">
        <w:t xml:space="preserve">Maga a </w:t>
      </w:r>
      <w:r w:rsidR="00E90CF7">
        <w:t>vízbázis (</w:t>
      </w:r>
      <w:r w:rsidR="00E90CF7" w:rsidRPr="00E90CF7">
        <w:t xml:space="preserve">Bodajk </w:t>
      </w:r>
      <w:proofErr w:type="spellStart"/>
      <w:r w:rsidR="00E90CF7" w:rsidRPr="00E90CF7">
        <w:t>Kajmáti</w:t>
      </w:r>
      <w:proofErr w:type="spellEnd"/>
      <w:r w:rsidR="00E90CF7" w:rsidRPr="00E90CF7">
        <w:t xml:space="preserve"> kutak</w:t>
      </w:r>
      <w:r w:rsidR="00A33DCE">
        <w:t xml:space="preserve"> vízbázis</w:t>
      </w:r>
      <w:r w:rsidR="00E90CF7">
        <w:t>)</w:t>
      </w:r>
      <w:r w:rsidR="00A33DCE">
        <w:t xml:space="preserve"> három település közigazgatási területén</w:t>
      </w:r>
      <w:r w:rsidR="00351568">
        <w:t xml:space="preserve"> (</w:t>
      </w:r>
      <w:r w:rsidR="00CA1F78">
        <w:t xml:space="preserve">Isztimér, Balinka, </w:t>
      </w:r>
      <w:r w:rsidR="00351568">
        <w:t>Bodajk</w:t>
      </w:r>
      <w:r w:rsidR="003D7AA3">
        <w:t xml:space="preserve">) fekszik. </w:t>
      </w:r>
      <w:r w:rsidR="00351568">
        <w:t xml:space="preserve"> </w:t>
      </w:r>
      <w:r w:rsidR="00D4242A">
        <w:t xml:space="preserve">Bár a SWOT elemzés </w:t>
      </w:r>
      <w:r w:rsidR="0020352B">
        <w:t>eredményei alapján</w:t>
      </w:r>
      <w:r w:rsidR="00D4242A">
        <w:t xml:space="preserve"> Mór vízellátása </w:t>
      </w:r>
      <w:r w:rsidR="00424DCE">
        <w:t xml:space="preserve">még </w:t>
      </w:r>
      <w:r w:rsidR="00D4242A">
        <w:t xml:space="preserve">középtávon sem </w:t>
      </w:r>
      <w:r w:rsidR="00424DCE">
        <w:t>veszélyeztetett</w:t>
      </w:r>
      <w:r w:rsidR="009C1E0E">
        <w:t>, a vízbázis 9 település vízellátás</w:t>
      </w:r>
      <w:r w:rsidR="00412F5A">
        <w:t>át biztosítja</w:t>
      </w:r>
      <w:r w:rsidR="001F4E8F">
        <w:t>.</w:t>
      </w:r>
      <w:r w:rsidR="00860705">
        <w:t xml:space="preserve"> </w:t>
      </w:r>
      <w:r w:rsidR="001F4E8F">
        <w:t>C</w:t>
      </w:r>
      <w:r w:rsidR="008752DF">
        <w:t xml:space="preserve">élszerű lehet </w:t>
      </w:r>
      <w:r w:rsidR="001F4E8F">
        <w:t xml:space="preserve">ezért </w:t>
      </w:r>
      <w:r w:rsidR="008752DF">
        <w:t>a települések jövőbeli vízigény</w:t>
      </w:r>
      <w:r w:rsidR="00FA4973">
        <w:t xml:space="preserve">ében előrelátható </w:t>
      </w:r>
      <w:r w:rsidR="00183B94">
        <w:t xml:space="preserve">változásokat </w:t>
      </w:r>
      <w:r w:rsidR="008752DF">
        <w:t>egyeztetni</w:t>
      </w:r>
      <w:r w:rsidR="00EF1F77">
        <w:t xml:space="preserve"> elegendő időt biztosítva </w:t>
      </w:r>
      <w:r w:rsidR="00183B94">
        <w:t xml:space="preserve">ezzel </w:t>
      </w:r>
      <w:r w:rsidR="00651540">
        <w:t xml:space="preserve">a felkészülésre </w:t>
      </w:r>
      <w:r w:rsidR="00EF1F77">
        <w:t xml:space="preserve">arra az esetre, ha esetleg </w:t>
      </w:r>
      <w:r w:rsidR="008752DF">
        <w:t>valamely tel</w:t>
      </w:r>
      <w:r w:rsidR="0010592D">
        <w:t xml:space="preserve">epülés </w:t>
      </w:r>
      <w:r w:rsidR="00764D1D">
        <w:t xml:space="preserve">vízfelhasználási </w:t>
      </w:r>
      <w:r w:rsidR="0010592D">
        <w:t>igény</w:t>
      </w:r>
      <w:r w:rsidR="00183B94">
        <w:t>ében</w:t>
      </w:r>
      <w:r w:rsidR="00764D1D">
        <w:t xml:space="preserve"> jelentős </w:t>
      </w:r>
      <w:r w:rsidR="00183B94">
        <w:t xml:space="preserve">mértékű </w:t>
      </w:r>
      <w:r w:rsidR="00764D1D">
        <w:t xml:space="preserve">növekedés </w:t>
      </w:r>
      <w:r w:rsidR="0010592D">
        <w:t xml:space="preserve">lépne fel. </w:t>
      </w:r>
    </w:p>
    <w:p w14:paraId="1AF5211C" w14:textId="443EDE0D" w:rsidR="007713C6" w:rsidRDefault="007713C6" w:rsidP="00F56938">
      <w:r>
        <w:rPr>
          <w:rStyle w:val="normaltextrun"/>
          <w:rFonts w:cs="Arial"/>
        </w:rPr>
        <w:t>A</w:t>
      </w:r>
      <w:r w:rsidRPr="002B1635">
        <w:rPr>
          <w:rStyle w:val="normaltextrun"/>
          <w:rFonts w:cs="Arial"/>
        </w:rPr>
        <w:t xml:space="preserve"> település</w:t>
      </w:r>
      <w:r>
        <w:rPr>
          <w:rStyle w:val="normaltextrun"/>
          <w:rFonts w:cs="Arial"/>
        </w:rPr>
        <w:t>ek esetében a</w:t>
      </w:r>
      <w:r w:rsidRPr="002B1635">
        <w:rPr>
          <w:rStyle w:val="normaltextrun"/>
          <w:rFonts w:cs="Arial"/>
        </w:rPr>
        <w:t xml:space="preserve"> </w:t>
      </w:r>
      <w:r w:rsidR="006F71DF">
        <w:rPr>
          <w:rStyle w:val="normaltextrun"/>
          <w:rFonts w:cs="Arial"/>
        </w:rPr>
        <w:t>saját</w:t>
      </w:r>
      <w:r w:rsidRPr="002B1635">
        <w:rPr>
          <w:rStyle w:val="normaltextrun"/>
          <w:rFonts w:cs="Arial"/>
        </w:rPr>
        <w:t xml:space="preserve"> rendszerek </w:t>
      </w:r>
      <w:r>
        <w:rPr>
          <w:rStyle w:val="normaltextrun"/>
          <w:rFonts w:cs="Arial"/>
        </w:rPr>
        <w:t>fejlesztése mellett</w:t>
      </w:r>
      <w:r w:rsidRPr="002B1635">
        <w:rPr>
          <w:rStyle w:val="normaltextrun"/>
          <w:rFonts w:cs="Arial"/>
        </w:rPr>
        <w:t xml:space="preserve"> a fejlesztések összehangolásában, a vízhiányos időszakokban folytatott üzemeltetési tevékenységben, a tájékoztatásban és a fogyasztói szolidaritás kialakításában is szükséges az együttműködés, amelynek egyik fontos mozgatója maga az üzemeltető szervezet, de a települések közötti közvetlen párbeszédre is hangsúlyt kell helyezni.</w:t>
      </w:r>
    </w:p>
    <w:p w14:paraId="00872060" w14:textId="1D0131B6" w:rsidR="00EE28C9" w:rsidRDefault="00EE28C9" w:rsidP="007F226C">
      <w:pPr>
        <w:pStyle w:val="Cmsor3"/>
      </w:pPr>
      <w:bookmarkStart w:id="110" w:name="_Toc236398507"/>
      <w:r>
        <w:lastRenderedPageBreak/>
        <w:t xml:space="preserve">Az ITVT </w:t>
      </w:r>
      <w:r w:rsidR="00B92360" w:rsidRPr="00B92360">
        <w:t>felülvizsgálat</w:t>
      </w:r>
      <w:r w:rsidR="00B92360">
        <w:t>a</w:t>
      </w:r>
      <w:r w:rsidR="000144B7">
        <w:t>,</w:t>
      </w:r>
      <w:r w:rsidR="00B92360">
        <w:t xml:space="preserve"> </w:t>
      </w:r>
      <w:r>
        <w:t>nyomon követése, módosítása</w:t>
      </w:r>
      <w:bookmarkEnd w:id="110"/>
      <w:r>
        <w:t xml:space="preserve"> </w:t>
      </w:r>
    </w:p>
    <w:p w14:paraId="7A5470EC" w14:textId="7ED54762" w:rsidR="009D686A" w:rsidRDefault="00E61C82" w:rsidP="00E61C82">
      <w:r>
        <w:t xml:space="preserve">Az ITVT </w:t>
      </w:r>
      <w:r w:rsidR="00281460">
        <w:t xml:space="preserve">kidolgozása és önkormányzat általi elfogadása, </w:t>
      </w:r>
      <w:r>
        <w:t>elfogad</w:t>
      </w:r>
      <w:r w:rsidR="00281460">
        <w:t>tat</w:t>
      </w:r>
      <w:r>
        <w:t xml:space="preserve">ása </w:t>
      </w:r>
      <w:r w:rsidR="00281460">
        <w:t xml:space="preserve">az </w:t>
      </w:r>
      <w:r w:rsidR="009D686A">
        <w:t xml:space="preserve">alábbi </w:t>
      </w:r>
      <w:r>
        <w:t>lépés</w:t>
      </w:r>
      <w:r w:rsidR="009D686A">
        <w:t>ek</w:t>
      </w:r>
      <w:r>
        <w:t>ben történt</w:t>
      </w:r>
      <w:r w:rsidR="00882A90">
        <w:t>:</w:t>
      </w:r>
      <w:r>
        <w:t xml:space="preserve"> </w:t>
      </w:r>
    </w:p>
    <w:p w14:paraId="5603001A" w14:textId="2E6F2E6A" w:rsidR="00E61C82" w:rsidRPr="00E61C82" w:rsidRDefault="00E61C82" w:rsidP="009D686A">
      <w:pPr>
        <w:pStyle w:val="Felsorols"/>
      </w:pPr>
      <w:r w:rsidRPr="00E61C82">
        <w:t>Mór vízgazdálkodása alapállapotának felmérése</w:t>
      </w:r>
    </w:p>
    <w:p w14:paraId="4C27CECB" w14:textId="77777777" w:rsidR="00E61C82" w:rsidRPr="00E61C82" w:rsidRDefault="00E61C82" w:rsidP="009D686A">
      <w:pPr>
        <w:pStyle w:val="Felsorols"/>
      </w:pPr>
      <w:r w:rsidRPr="00E61C82">
        <w:t>A felmérés eredményeinek véleményezése</w:t>
      </w:r>
    </w:p>
    <w:p w14:paraId="2E352A6C" w14:textId="1EBA9A35" w:rsidR="00E61C82" w:rsidRPr="00E61C82" w:rsidRDefault="00E61C82" w:rsidP="009D686A">
      <w:pPr>
        <w:pStyle w:val="Felsorols"/>
      </w:pPr>
      <w:r w:rsidRPr="00E61C82">
        <w:t xml:space="preserve">SWOT előzetes értékelés </w:t>
      </w:r>
    </w:p>
    <w:p w14:paraId="79CEC98E" w14:textId="48A9418F" w:rsidR="00E61C82" w:rsidRDefault="00E61C82" w:rsidP="009D686A">
      <w:pPr>
        <w:pStyle w:val="Felsorols"/>
      </w:pPr>
      <w:r w:rsidRPr="00E61C82">
        <w:t>ITVT 3. fejezetének véleményezése</w:t>
      </w:r>
    </w:p>
    <w:p w14:paraId="4F43326E" w14:textId="495AD21F" w:rsidR="00D5438A" w:rsidRDefault="00D5438A" w:rsidP="009D686A">
      <w:pPr>
        <w:pStyle w:val="Felsorols"/>
      </w:pPr>
      <w:r>
        <w:t>A</w:t>
      </w:r>
      <w:r w:rsidR="00882A90">
        <w:t>z elkészült</w:t>
      </w:r>
      <w:r>
        <w:t xml:space="preserve"> teljes ITVT </w:t>
      </w:r>
      <w:r w:rsidR="00A463D0">
        <w:t xml:space="preserve">munkaközi változatának </w:t>
      </w:r>
      <w:r w:rsidR="005371C5">
        <w:t xml:space="preserve">előzetes </w:t>
      </w:r>
      <w:r>
        <w:t xml:space="preserve">véleményezése tervfórum </w:t>
      </w:r>
      <w:r w:rsidR="00F06EF5">
        <w:t xml:space="preserve">keretében. </w:t>
      </w:r>
    </w:p>
    <w:p w14:paraId="03C88116" w14:textId="0FF10F33" w:rsidR="00F06EF5" w:rsidRDefault="00153202" w:rsidP="00F06EF5">
      <w:pPr>
        <w:pStyle w:val="Felsorols"/>
        <w:numPr>
          <w:ilvl w:val="0"/>
          <w:numId w:val="0"/>
        </w:numPr>
      </w:pPr>
      <w:r>
        <w:t xml:space="preserve">A fenti lépésekben </w:t>
      </w:r>
      <w:r w:rsidR="002A5126">
        <w:t>elkészül</w:t>
      </w:r>
      <w:r w:rsidR="00AD7A53">
        <w:t>t</w:t>
      </w:r>
      <w:r w:rsidR="002A5126">
        <w:t xml:space="preserve"> ITVT</w:t>
      </w:r>
      <w:r w:rsidR="00B60D8C">
        <w:t xml:space="preserve"> </w:t>
      </w:r>
      <w:r w:rsidR="00C928FE">
        <w:t>önkormányzat</w:t>
      </w:r>
      <w:r w:rsidR="00B60D8C">
        <w:t>i</w:t>
      </w:r>
      <w:r w:rsidR="00C928FE">
        <w:t xml:space="preserve"> </w:t>
      </w:r>
      <w:r w:rsidR="00B60D8C">
        <w:t xml:space="preserve">jóváhagyásáról a </w:t>
      </w:r>
      <w:r w:rsidR="00C928FE">
        <w:t>később</w:t>
      </w:r>
      <w:r w:rsidR="00B60D8C">
        <w:t xml:space="preserve">iekben dönteni </w:t>
      </w:r>
      <w:r w:rsidR="009D0134">
        <w:t>szükséges.</w:t>
      </w:r>
    </w:p>
    <w:p w14:paraId="7491A744" w14:textId="79B556CE" w:rsidR="00880E22" w:rsidRDefault="00153DF2" w:rsidP="00EE28C9">
      <w:r w:rsidRPr="00E36984">
        <w:t xml:space="preserve">Az ITVT </w:t>
      </w:r>
      <w:r>
        <w:t xml:space="preserve">megvalósításának </w:t>
      </w:r>
      <w:r w:rsidRPr="00E36984">
        <w:t xml:space="preserve">nyomon követését és ezzel egyidejűleg a felülvizsgálatát 5 éves periódusban célszerű előirányozni. </w:t>
      </w:r>
      <w:r>
        <w:t>Az 5 éves perióduson</w:t>
      </w:r>
      <w:r w:rsidRPr="00E36984">
        <w:t xml:space="preserve"> kívüli felülvizsgálatot igényelhet</w:t>
      </w:r>
      <w:r>
        <w:t>, amennyiben</w:t>
      </w:r>
      <w:r w:rsidRPr="00E36984">
        <w:t xml:space="preserve"> </w:t>
      </w:r>
      <w:r>
        <w:t xml:space="preserve">a </w:t>
      </w:r>
      <w:r w:rsidRPr="00E36984">
        <w:t xml:space="preserve">vízgazdálkodási </w:t>
      </w:r>
      <w:r>
        <w:t>alap</w:t>
      </w:r>
      <w:r w:rsidRPr="00E36984">
        <w:t xml:space="preserve">helyzetben </w:t>
      </w:r>
      <w:r>
        <w:t xml:space="preserve">olyan </w:t>
      </w:r>
      <w:r w:rsidRPr="00E36984">
        <w:t>változás</w:t>
      </w:r>
      <w:r>
        <w:t xml:space="preserve"> következik be</w:t>
      </w:r>
      <w:r w:rsidRPr="00E36984">
        <w:t>, amely léptékében, illetve hatásában az ITVT-ben foglalt célok átfogalmazását igényli</w:t>
      </w:r>
      <w:r>
        <w:t>.</w:t>
      </w:r>
    </w:p>
    <w:p w14:paraId="31C48055" w14:textId="77777777" w:rsidR="00EE28C9" w:rsidRDefault="00EE28C9" w:rsidP="007F226C">
      <w:pPr>
        <w:pStyle w:val="Cmsor1"/>
        <w:numPr>
          <w:ilvl w:val="0"/>
          <w:numId w:val="0"/>
        </w:numPr>
        <w:ind w:left="432" w:hanging="432"/>
      </w:pPr>
      <w:bookmarkStart w:id="111" w:name="_Toc236398508"/>
      <w:r>
        <w:lastRenderedPageBreak/>
        <w:t>ITVT térképi mellékletei</w:t>
      </w:r>
      <w:bookmarkEnd w:id="111"/>
    </w:p>
    <w:p w14:paraId="65E21E1E" w14:textId="4B2EB82C" w:rsidR="00EE28C9" w:rsidRPr="007F226C" w:rsidRDefault="0097427F" w:rsidP="00A57DA1">
      <w:pPr>
        <w:pStyle w:val="Cmsor6"/>
        <w:jc w:val="left"/>
      </w:pPr>
      <w:r>
        <w:t xml:space="preserve">1. </w:t>
      </w:r>
      <w:r w:rsidR="00EE28C9" w:rsidRPr="007F226C">
        <w:t>tervlap – Áttekintő helyszínrajz – M 1:100 000</w:t>
      </w:r>
    </w:p>
    <w:p w14:paraId="25C10389" w14:textId="77777777" w:rsidR="00EE28C9" w:rsidRDefault="00EE28C9" w:rsidP="007F226C">
      <w:pPr>
        <w:pStyle w:val="Cmsor6"/>
      </w:pPr>
      <w:r>
        <w:t>2. tervlap – Település közigazgatási területét bemutató helyszínrajz – M 1:10 000</w:t>
      </w:r>
    </w:p>
    <w:p w14:paraId="66089B8E" w14:textId="77777777" w:rsidR="00EE28C9" w:rsidRDefault="00EE28C9" w:rsidP="007F226C">
      <w:pPr>
        <w:pStyle w:val="Cmsor6"/>
      </w:pPr>
      <w:r>
        <w:t>3. tervlap – A település víziközmű rendszer bemutató helyszínrajz – M 1:10 000</w:t>
      </w:r>
    </w:p>
    <w:p w14:paraId="408E6E2C" w14:textId="77777777" w:rsidR="0015150F" w:rsidRDefault="00EE28C9" w:rsidP="007F226C">
      <w:pPr>
        <w:pStyle w:val="Cmsor6"/>
      </w:pPr>
      <w:r>
        <w:t xml:space="preserve">4. tervlap – A település felszíni és felszínalatti vizeit bemutató helyszínrajz – </w:t>
      </w:r>
    </w:p>
    <w:p w14:paraId="65EC8D7B" w14:textId="0B3388CA" w:rsidR="00EE28C9" w:rsidRDefault="0015150F" w:rsidP="007F226C">
      <w:pPr>
        <w:pStyle w:val="Cmsor6"/>
      </w:pPr>
      <w:r>
        <w:tab/>
      </w:r>
      <w:r w:rsidR="005F1D53">
        <w:t xml:space="preserve">        </w:t>
      </w:r>
      <w:r w:rsidR="00EE28C9">
        <w:t>M 1:10 000</w:t>
      </w:r>
    </w:p>
    <w:p w14:paraId="3F2BEF2B" w14:textId="2002D0D4" w:rsidR="00EE28C9" w:rsidRDefault="00EE28C9" w:rsidP="00EE28C9"/>
    <w:sectPr w:rsidR="00EE28C9" w:rsidSect="00DD11F6">
      <w:pgSz w:w="11906" w:h="16838" w:code="9"/>
      <w:pgMar w:top="2410" w:right="1418" w:bottom="1418"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CF09D" w14:textId="77777777" w:rsidR="000C7701" w:rsidRDefault="000C7701" w:rsidP="00B4662B">
      <w:r>
        <w:separator/>
      </w:r>
    </w:p>
    <w:p w14:paraId="7CA79A76" w14:textId="77777777" w:rsidR="000C7701" w:rsidRDefault="000C7701" w:rsidP="00B4662B"/>
    <w:p w14:paraId="44DDA27E" w14:textId="77777777" w:rsidR="000C7701" w:rsidRDefault="000C7701" w:rsidP="00B4662B"/>
  </w:endnote>
  <w:endnote w:type="continuationSeparator" w:id="0">
    <w:p w14:paraId="3D6FE9AC" w14:textId="77777777" w:rsidR="000C7701" w:rsidRDefault="000C7701" w:rsidP="00B4662B">
      <w:r>
        <w:continuationSeparator/>
      </w:r>
    </w:p>
    <w:p w14:paraId="09643897" w14:textId="77777777" w:rsidR="000C7701" w:rsidRDefault="000C7701" w:rsidP="00B4662B"/>
    <w:p w14:paraId="64DBA8CF" w14:textId="77777777" w:rsidR="000C7701" w:rsidRDefault="000C7701" w:rsidP="00B4662B"/>
  </w:endnote>
  <w:endnote w:type="continuationNotice" w:id="1">
    <w:p w14:paraId="32072BC1" w14:textId="77777777" w:rsidR="000C7701" w:rsidRDefault="000C770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w:panose1 w:val="020B0606020202030204"/>
    <w:charset w:val="EE"/>
    <w:family w:val="swiss"/>
    <w:pitch w:val="variable"/>
    <w:sig w:usb0="00000287" w:usb1="000008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ptos Narrow">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Poppins">
    <w:charset w:val="EE"/>
    <w:family w:val="auto"/>
    <w:pitch w:val="variable"/>
    <w:sig w:usb0="00008007" w:usb1="00000000" w:usb2="00000000" w:usb3="00000000" w:csb0="00000093" w:csb1="00000000"/>
  </w:font>
  <w:font w:name="Arial Nova Cond">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4697502"/>
      <w:docPartObj>
        <w:docPartGallery w:val="Page Numbers (Bottom of Page)"/>
        <w:docPartUnique/>
      </w:docPartObj>
    </w:sdtPr>
    <w:sdtEndPr/>
    <w:sdtContent>
      <w:p w14:paraId="2351C3C9" w14:textId="77777777" w:rsidR="00462A97" w:rsidRPr="003B2BB5" w:rsidRDefault="00462A97" w:rsidP="003B2BB5">
        <w:pPr>
          <w:pStyle w:val="llb"/>
        </w:pPr>
        <w:r w:rsidRPr="003B2BB5">
          <w:fldChar w:fldCharType="begin"/>
        </w:r>
        <w:r w:rsidRPr="003B2BB5">
          <w:instrText xml:space="preserve"> PAGE   \* MERGEFORMAT </w:instrText>
        </w:r>
        <w:r w:rsidRPr="003B2BB5">
          <w:fldChar w:fldCharType="separate"/>
        </w:r>
        <w:r w:rsidR="005B4691">
          <w:rPr>
            <w:noProof/>
          </w:rPr>
          <w:t>12</w:t>
        </w:r>
        <w:r w:rsidRPr="003B2BB5">
          <w:fldChar w:fldCharType="end"/>
        </w:r>
      </w:p>
    </w:sdtContent>
  </w:sdt>
  <w:p w14:paraId="12D0BD21" w14:textId="77777777" w:rsidR="00462A97" w:rsidRPr="003B2BB5" w:rsidRDefault="00BE1AE4" w:rsidP="003B2BB5">
    <w:pPr>
      <w:pStyle w:val="llb"/>
    </w:pPr>
    <w:r w:rsidRPr="003B2BB5">
      <w:rPr>
        <w:noProof/>
        <w:lang w:eastAsia="hu-HU"/>
      </w:rPr>
      <w:drawing>
        <wp:anchor distT="0" distB="0" distL="114300" distR="114300" simplePos="0" relativeHeight="251658240" behindDoc="0" locked="1" layoutInCell="1" allowOverlap="1" wp14:anchorId="10E01302" wp14:editId="7F45E6D3">
          <wp:simplePos x="0" y="0"/>
          <wp:positionH relativeFrom="margin">
            <wp:align>center</wp:align>
          </wp:positionH>
          <wp:positionV relativeFrom="paragraph">
            <wp:posOffset>323850</wp:posOffset>
          </wp:positionV>
          <wp:extent cx="702000" cy="316800"/>
          <wp:effectExtent l="0" t="0" r="3175" b="7620"/>
          <wp:wrapNone/>
          <wp:docPr id="18652890" name="Kép 1500477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ld_csik.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2000" cy="316800"/>
                  </a:xfrm>
                  <a:prstGeom prst="rect">
                    <a:avLst/>
                  </a:prstGeom>
                </pic:spPr>
              </pic:pic>
            </a:graphicData>
          </a:graphic>
          <wp14:sizeRelH relativeFrom="margin">
            <wp14:pctWidth>0</wp14:pctWidth>
          </wp14:sizeRelH>
          <wp14:sizeRelV relativeFrom="margin">
            <wp14:pctHeight>0</wp14:pctHeight>
          </wp14:sizeRelV>
        </wp:anchor>
      </w:drawing>
    </w:r>
  </w:p>
  <w:p w14:paraId="6CF45CEC" w14:textId="77777777" w:rsidR="00462A97" w:rsidRDefault="00462A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7E64A" w14:textId="77777777" w:rsidR="000C7701" w:rsidRDefault="000C7701" w:rsidP="00B4662B">
      <w:r>
        <w:separator/>
      </w:r>
    </w:p>
    <w:p w14:paraId="45DA6DA3" w14:textId="77777777" w:rsidR="000C7701" w:rsidRDefault="000C7701" w:rsidP="00B4662B"/>
    <w:p w14:paraId="67ACEE5D" w14:textId="77777777" w:rsidR="000C7701" w:rsidRDefault="000C7701" w:rsidP="00B4662B"/>
  </w:footnote>
  <w:footnote w:type="continuationSeparator" w:id="0">
    <w:p w14:paraId="14F5CEFC" w14:textId="77777777" w:rsidR="000C7701" w:rsidRDefault="000C7701" w:rsidP="00B4662B">
      <w:r>
        <w:continuationSeparator/>
      </w:r>
    </w:p>
    <w:p w14:paraId="3512629A" w14:textId="77777777" w:rsidR="000C7701" w:rsidRDefault="000C7701" w:rsidP="00B4662B"/>
    <w:p w14:paraId="1D5D8B9C" w14:textId="77777777" w:rsidR="000C7701" w:rsidRDefault="000C7701" w:rsidP="00B4662B"/>
  </w:footnote>
  <w:footnote w:type="continuationNotice" w:id="1">
    <w:p w14:paraId="2581A71E" w14:textId="77777777" w:rsidR="000C7701" w:rsidRDefault="000C7701">
      <w:pPr>
        <w:spacing w:after="0"/>
      </w:pPr>
    </w:p>
  </w:footnote>
  <w:footnote w:id="2">
    <w:p w14:paraId="31F46DA4" w14:textId="77777777" w:rsidR="00A439A9" w:rsidRDefault="00A439A9" w:rsidP="00A439A9">
      <w:pPr>
        <w:pStyle w:val="Lbjegyzetszveg"/>
      </w:pPr>
      <w:r>
        <w:rPr>
          <w:rStyle w:val="Lbjegyzet-hivatkozs"/>
        </w:rPr>
        <w:footnoteRef/>
      </w:r>
      <w:r w:rsidR="60B3DD36">
        <w:t xml:space="preserve"> Mór Város Települési Környezetvédelmi Programja, Progressio Mérnöki Iroda Kft., 2009</w:t>
      </w:r>
      <w:r>
        <w:br/>
      </w:r>
      <w:hyperlink r:id="rId1">
        <w:r w:rsidR="60B3DD36" w:rsidRPr="60B3DD36">
          <w:rPr>
            <w:rStyle w:val="Hiperhivatkozs"/>
          </w:rPr>
          <w:t>https://mor.hu/sites/all/files/docs/119/3799.pdf</w:t>
        </w:r>
      </w:hyperlink>
      <w:r w:rsidR="60B3DD36">
        <w:t xml:space="preserve"> </w:t>
      </w:r>
    </w:p>
  </w:footnote>
  <w:footnote w:id="3">
    <w:p w14:paraId="091EEF6C" w14:textId="77777777" w:rsidR="00A439A9" w:rsidRDefault="00A439A9" w:rsidP="00A439A9">
      <w:pPr>
        <w:pStyle w:val="Lbjegyzetszveg"/>
      </w:pPr>
      <w:r>
        <w:rPr>
          <w:rStyle w:val="Lbjegyzet-hivatkozs"/>
        </w:rPr>
        <w:footnoteRef/>
      </w:r>
      <w:r w:rsidR="60B3DD36">
        <w:t xml:space="preserve"> Mór Város Településfejlesztési koncepciója, </w:t>
      </w:r>
      <w:r w:rsidR="60B3DD36" w:rsidRPr="00151165">
        <w:t>Ex Ante Kft.</w:t>
      </w:r>
      <w:r w:rsidR="60B3DD36">
        <w:t xml:space="preserve"> és</w:t>
      </w:r>
      <w:r w:rsidR="60B3DD36" w:rsidRPr="00151165">
        <w:t xml:space="preserve"> Értékterv Kft.</w:t>
      </w:r>
      <w:r w:rsidR="60B3DD36">
        <w:t>, 2017</w:t>
      </w:r>
    </w:p>
  </w:footnote>
  <w:footnote w:id="4">
    <w:p w14:paraId="5510D2E9" w14:textId="77777777" w:rsidR="00C31F1A" w:rsidRDefault="00C31F1A" w:rsidP="00C31F1A">
      <w:pPr>
        <w:pStyle w:val="Lbjegyzetszveg"/>
      </w:pPr>
      <w:r>
        <w:rPr>
          <w:rStyle w:val="Lbjegyzet-hivatkozs"/>
        </w:rPr>
        <w:footnoteRef/>
      </w:r>
      <w:r w:rsidR="60B3DD36">
        <w:t xml:space="preserve"> </w:t>
      </w:r>
      <w:r w:rsidR="60B3DD36" w:rsidRPr="60B3DD36">
        <w:rPr>
          <w:rStyle w:val="Kiemels"/>
          <w:rFonts w:eastAsiaTheme="majorEastAsia" w:cs="Arial"/>
          <w:color w:val="000000"/>
        </w:rPr>
        <w:t>Magyarország kistájai.</w:t>
      </w:r>
      <w:r w:rsidR="60B3DD36" w:rsidRPr="00872C64">
        <w:rPr>
          <w:rFonts w:cs="Arial"/>
          <w:color w:val="000000"/>
        </w:rPr>
        <w:t> </w:t>
      </w:r>
      <w:r w:rsidR="60B3DD36" w:rsidRPr="60B3DD36">
        <w:rPr>
          <w:rFonts w:eastAsiaTheme="majorEastAsia" w:cs="Arial"/>
          <w:color w:val="000000"/>
        </w:rPr>
        <w:t>Csorba, Péter</w:t>
      </w:r>
      <w:r w:rsidR="60B3DD36" w:rsidRPr="00872C64">
        <w:rPr>
          <w:rFonts w:cs="Arial"/>
          <w:color w:val="000000"/>
        </w:rPr>
        <w:t> (2021) Meridián Táj- és Környezetföldrajzi Alapítvány, Debrecen. ISBN 978-963-89712-4-1</w:t>
      </w:r>
      <w:r w:rsidR="60B3DD36">
        <w:rPr>
          <w:rFonts w:cs="Arial"/>
          <w:color w:val="000000"/>
        </w:rPr>
        <w:t xml:space="preserve"> </w:t>
      </w:r>
    </w:p>
  </w:footnote>
  <w:footnote w:id="5">
    <w:p w14:paraId="33D56461" w14:textId="29C10C6B" w:rsidR="003B73A9" w:rsidRDefault="003B73A9" w:rsidP="00B31893">
      <w:pPr>
        <w:pStyle w:val="Lbjegyzetszveg"/>
        <w:jc w:val="left"/>
      </w:pPr>
      <w:r>
        <w:rPr>
          <w:rStyle w:val="Lbjegyzet-hivatkozs"/>
        </w:rPr>
        <w:footnoteRef/>
      </w:r>
      <w:r w:rsidR="60B3DD36">
        <w:t xml:space="preserve"> Jelentős Vízgazdálkodási Kérdések VGT3 </w:t>
      </w:r>
      <w:r w:rsidR="60B3DD36" w:rsidRPr="00FE1F0A">
        <w:t>1-13 Észak-Mezőföld és Keleti Bakony vízgyűjtő-gazdálkodási tervezési alegység</w:t>
      </w:r>
      <w:r w:rsidR="60B3DD36">
        <w:t xml:space="preserve"> </w:t>
      </w:r>
      <w:hyperlink r:id="rId2">
        <w:r w:rsidR="60B3DD36" w:rsidRPr="60B3DD36">
          <w:rPr>
            <w:rStyle w:val="Hiperhivatkozs"/>
          </w:rPr>
          <w:t>https://vizeink.hu/wp-content/uploads/2020/04/1_13_Eszak_Mezofold_es_Keleti_Bakony_JVK_2020_12_jovahagyott.pdf</w:t>
        </w:r>
      </w:hyperlink>
    </w:p>
  </w:footnote>
  <w:footnote w:id="6">
    <w:p w14:paraId="2CADF4C9" w14:textId="77777777" w:rsidR="00EF48E5" w:rsidRDefault="00EF48E5" w:rsidP="00EF48E5">
      <w:pPr>
        <w:pStyle w:val="Lbjegyzetszveg"/>
      </w:pPr>
      <w:r>
        <w:rPr>
          <w:rStyle w:val="Lbjegyzet-hivatkozs"/>
        </w:rPr>
        <w:footnoteRef/>
      </w:r>
      <w:r w:rsidR="60B3DD36">
        <w:t xml:space="preserve"> Kocsis </w:t>
      </w:r>
      <w:r w:rsidR="60B3DD36" w:rsidRPr="000A44F4">
        <w:t>K</w:t>
      </w:r>
      <w:r w:rsidR="60B3DD36">
        <w:t>ároly</w:t>
      </w:r>
      <w:r w:rsidR="60B3DD36" w:rsidRPr="000A44F4">
        <w:t xml:space="preserve"> (főszerk.) 2024. Magyarország Nemzeti Atlasza – Természeti környezet. 2., </w:t>
      </w:r>
      <w:r w:rsidR="60B3DD36" w:rsidRPr="000A44F4">
        <w:t>átdolg. kiad. Budapest, HUN-REN CSFK Földrajztudományi Intézet. 188 p.</w:t>
      </w:r>
    </w:p>
  </w:footnote>
  <w:footnote w:id="7">
    <w:p w14:paraId="0D841D4F" w14:textId="77777777" w:rsidR="005C2C06" w:rsidRDefault="005C2C06" w:rsidP="005C2C06">
      <w:pPr>
        <w:pStyle w:val="Lbjegyzetszveg"/>
      </w:pPr>
      <w:r>
        <w:rPr>
          <w:rStyle w:val="Lbjegyzet-hivatkozs"/>
        </w:rPr>
        <w:footnoteRef/>
      </w:r>
      <w:r w:rsidR="60B3DD36">
        <w:t xml:space="preserve"> </w:t>
      </w:r>
      <w:r w:rsidR="60B3DD36" w:rsidRPr="00BB7C9B">
        <w:t>HungaroMet Magyar Meteorológiai Szolgáltató Nonprofit Zrt</w:t>
      </w:r>
      <w:r w:rsidR="60B3DD36">
        <w:t xml:space="preserve">. </w:t>
      </w:r>
      <w:hyperlink r:id="rId3">
        <w:r w:rsidR="60B3DD36" w:rsidRPr="60B3DD36">
          <w:rPr>
            <w:rStyle w:val="Hiperhivatkozs"/>
          </w:rPr>
          <w:t>https://www.met.hu/idojaras/agrometeorologia/napfenytartam/index.php</w:t>
        </w:r>
      </w:hyperlink>
      <w:r w:rsidR="60B3DD36">
        <w:t xml:space="preserve"> </w:t>
      </w:r>
    </w:p>
  </w:footnote>
  <w:footnote w:id="8">
    <w:p w14:paraId="20651AD2" w14:textId="77777777" w:rsidR="005C2C06" w:rsidRDefault="005C2C06" w:rsidP="005C2C06">
      <w:pPr>
        <w:pStyle w:val="Lbjegyzetszveg"/>
      </w:pPr>
      <w:r>
        <w:rPr>
          <w:rStyle w:val="Lbjegyzet-hivatkozs"/>
        </w:rPr>
        <w:footnoteRef/>
      </w:r>
      <w:r w:rsidR="60B3DD36">
        <w:t xml:space="preserve"> </w:t>
      </w:r>
      <w:r w:rsidR="60B3DD36" w:rsidRPr="00BB7C9B">
        <w:t>HungaroMet Magyar Meteorológiai Szolgáltató Nonprofit Zrt</w:t>
      </w:r>
      <w:r w:rsidR="60B3DD36">
        <w:t xml:space="preserve">. </w:t>
      </w:r>
      <w:hyperlink r:id="rId4">
        <w:r w:rsidR="60B3DD36" w:rsidRPr="60B3DD36">
          <w:rPr>
            <w:rStyle w:val="Hiperhivatkozs"/>
          </w:rPr>
          <w:t>https://www.met.hu/eghajlat/magyarorszag_eghajlata/eghajlati_visszatekinto/elmult_evek_idojarasa/main.php?no=0&amp;ful=7</w:t>
        </w:r>
      </w:hyperlink>
      <w:r w:rsidR="60B3DD36">
        <w:t xml:space="preserve"> </w:t>
      </w:r>
    </w:p>
  </w:footnote>
  <w:footnote w:id="9">
    <w:p w14:paraId="4F29373D" w14:textId="023A1EB0" w:rsidR="00C117F8" w:rsidRDefault="00C117F8">
      <w:pPr>
        <w:pStyle w:val="Lbjegyzetszveg"/>
      </w:pPr>
      <w:r>
        <w:rPr>
          <w:rStyle w:val="Lbjegyzet-hivatkozs"/>
        </w:rPr>
        <w:footnoteRef/>
      </w:r>
      <w:r w:rsidR="60B3DD36">
        <w:t xml:space="preserve"> </w:t>
      </w:r>
      <w:r w:rsidR="60B3DD36" w:rsidRPr="00BB7C9B">
        <w:t>HungaroMet Magyar Meteorológiai Szolgáltató Nonprofit Zrt</w:t>
      </w:r>
      <w:r w:rsidR="60B3DD36">
        <w:t>. Meteorológiai Adattár</w:t>
      </w:r>
      <w:r w:rsidR="00E418FB">
        <w:br/>
      </w:r>
      <w:hyperlink r:id="rId5">
        <w:r w:rsidR="60B3DD36" w:rsidRPr="60B3DD36">
          <w:rPr>
            <w:rStyle w:val="Hiperhivatkozs"/>
          </w:rPr>
          <w:t>https://odp.met.hu/climate/observations_hungary/</w:t>
        </w:r>
      </w:hyperlink>
    </w:p>
  </w:footnote>
  <w:footnote w:id="10">
    <w:p w14:paraId="697B3153" w14:textId="77777777" w:rsidR="00C67140" w:rsidRDefault="00C67140" w:rsidP="00C67140">
      <w:pPr>
        <w:pStyle w:val="Lbjegyzetszveg"/>
      </w:pPr>
      <w:r>
        <w:rPr>
          <w:rStyle w:val="Lbjegyzet-hivatkozs"/>
        </w:rPr>
        <w:footnoteRef/>
      </w:r>
      <w:r w:rsidR="60B3DD36">
        <w:t xml:space="preserve"> </w:t>
      </w:r>
      <w:r w:rsidR="60B3DD36" w:rsidRPr="00BB7C9B">
        <w:t>HungaroMet Magyar Meteorológiai Szolgáltató Nonprofit Zrt</w:t>
      </w:r>
      <w:r w:rsidR="60B3DD36">
        <w:t>.</w:t>
      </w:r>
      <w:r>
        <w:br/>
      </w:r>
      <w:hyperlink r:id="rId6">
        <w:r w:rsidR="60B3DD36" w:rsidRPr="60B3DD36">
          <w:rPr>
            <w:rStyle w:val="Hiperhivatkozs"/>
          </w:rPr>
          <w:t>https://www.met.hu/eghajlat/csapadekintenzitas/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7367" w14:textId="77777777" w:rsidR="00675541" w:rsidRDefault="00675541" w:rsidP="003B2BB5">
    <w:pPr>
      <w:pStyle w:val="lfej"/>
    </w:pPr>
  </w:p>
  <w:sdt>
    <w:sdtPr>
      <w:alias w:val="Cím"/>
      <w:tag w:val="tr_cim"/>
      <w:id w:val="1461074785"/>
      <w:dataBinding w:xpath="/root[1]/tr_cim[1]" w:storeItemID="{9109AFC1-531E-43CF-AC26-1AAC20959215}"/>
      <w:text/>
    </w:sdtPr>
    <w:sdtEndPr/>
    <w:sdtContent>
      <w:p w14:paraId="36C812CE" w14:textId="023B9E0B" w:rsidR="00675541" w:rsidRPr="003B2BB5" w:rsidRDefault="00717127" w:rsidP="003B2BB5">
        <w:pPr>
          <w:pStyle w:val="lfej"/>
        </w:pPr>
        <w:r>
          <w:t>Mór Város Integrált Települési Vízgazdálkodási Terve</w:t>
        </w:r>
      </w:p>
    </w:sdtContent>
  </w:sdt>
  <w:p w14:paraId="34864141" w14:textId="77777777" w:rsidR="00845C65" w:rsidRDefault="00845C65" w:rsidP="00BA6DE8">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06EDF" w14:textId="77777777" w:rsidR="00226CEE" w:rsidRDefault="00226CEE" w:rsidP="00226CEE">
    <w:pPr>
      <w:pStyle w:val="lfej"/>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5FE1"/>
    <w:multiLevelType w:val="hybridMultilevel"/>
    <w:tmpl w:val="1F02FB18"/>
    <w:lvl w:ilvl="0" w:tplc="8A7E98CA">
      <w:start w:val="1"/>
      <w:numFmt w:val="bullet"/>
      <w:lvlText w:val="•"/>
      <w:lvlJc w:val="left"/>
      <w:pPr>
        <w:tabs>
          <w:tab w:val="num" w:pos="360"/>
        </w:tabs>
        <w:ind w:left="360" w:hanging="360"/>
      </w:pPr>
      <w:rPr>
        <w:rFonts w:ascii="Arial" w:hAnsi="Arial" w:hint="default"/>
      </w:rPr>
    </w:lvl>
    <w:lvl w:ilvl="1" w:tplc="FCD8749C" w:tentative="1">
      <w:start w:val="1"/>
      <w:numFmt w:val="bullet"/>
      <w:lvlText w:val="•"/>
      <w:lvlJc w:val="left"/>
      <w:pPr>
        <w:tabs>
          <w:tab w:val="num" w:pos="1080"/>
        </w:tabs>
        <w:ind w:left="1080" w:hanging="360"/>
      </w:pPr>
      <w:rPr>
        <w:rFonts w:ascii="Arial" w:hAnsi="Arial" w:hint="default"/>
      </w:rPr>
    </w:lvl>
    <w:lvl w:ilvl="2" w:tplc="E13A017E" w:tentative="1">
      <w:start w:val="1"/>
      <w:numFmt w:val="bullet"/>
      <w:lvlText w:val="•"/>
      <w:lvlJc w:val="left"/>
      <w:pPr>
        <w:tabs>
          <w:tab w:val="num" w:pos="1800"/>
        </w:tabs>
        <w:ind w:left="1800" w:hanging="360"/>
      </w:pPr>
      <w:rPr>
        <w:rFonts w:ascii="Arial" w:hAnsi="Arial" w:hint="default"/>
      </w:rPr>
    </w:lvl>
    <w:lvl w:ilvl="3" w:tplc="A7DA0552" w:tentative="1">
      <w:start w:val="1"/>
      <w:numFmt w:val="bullet"/>
      <w:lvlText w:val="•"/>
      <w:lvlJc w:val="left"/>
      <w:pPr>
        <w:tabs>
          <w:tab w:val="num" w:pos="2520"/>
        </w:tabs>
        <w:ind w:left="2520" w:hanging="360"/>
      </w:pPr>
      <w:rPr>
        <w:rFonts w:ascii="Arial" w:hAnsi="Arial" w:hint="default"/>
      </w:rPr>
    </w:lvl>
    <w:lvl w:ilvl="4" w:tplc="8C086FE0" w:tentative="1">
      <w:start w:val="1"/>
      <w:numFmt w:val="bullet"/>
      <w:lvlText w:val="•"/>
      <w:lvlJc w:val="left"/>
      <w:pPr>
        <w:tabs>
          <w:tab w:val="num" w:pos="3240"/>
        </w:tabs>
        <w:ind w:left="3240" w:hanging="360"/>
      </w:pPr>
      <w:rPr>
        <w:rFonts w:ascii="Arial" w:hAnsi="Arial" w:hint="default"/>
      </w:rPr>
    </w:lvl>
    <w:lvl w:ilvl="5" w:tplc="3FFC2EF0" w:tentative="1">
      <w:start w:val="1"/>
      <w:numFmt w:val="bullet"/>
      <w:lvlText w:val="•"/>
      <w:lvlJc w:val="left"/>
      <w:pPr>
        <w:tabs>
          <w:tab w:val="num" w:pos="3960"/>
        </w:tabs>
        <w:ind w:left="3960" w:hanging="360"/>
      </w:pPr>
      <w:rPr>
        <w:rFonts w:ascii="Arial" w:hAnsi="Arial" w:hint="default"/>
      </w:rPr>
    </w:lvl>
    <w:lvl w:ilvl="6" w:tplc="F716CD9A" w:tentative="1">
      <w:start w:val="1"/>
      <w:numFmt w:val="bullet"/>
      <w:lvlText w:val="•"/>
      <w:lvlJc w:val="left"/>
      <w:pPr>
        <w:tabs>
          <w:tab w:val="num" w:pos="4680"/>
        </w:tabs>
        <w:ind w:left="4680" w:hanging="360"/>
      </w:pPr>
      <w:rPr>
        <w:rFonts w:ascii="Arial" w:hAnsi="Arial" w:hint="default"/>
      </w:rPr>
    </w:lvl>
    <w:lvl w:ilvl="7" w:tplc="3182B936" w:tentative="1">
      <w:start w:val="1"/>
      <w:numFmt w:val="bullet"/>
      <w:lvlText w:val="•"/>
      <w:lvlJc w:val="left"/>
      <w:pPr>
        <w:tabs>
          <w:tab w:val="num" w:pos="5400"/>
        </w:tabs>
        <w:ind w:left="5400" w:hanging="360"/>
      </w:pPr>
      <w:rPr>
        <w:rFonts w:ascii="Arial" w:hAnsi="Arial" w:hint="default"/>
      </w:rPr>
    </w:lvl>
    <w:lvl w:ilvl="8" w:tplc="CADCF2D8" w:tentative="1">
      <w:start w:val="1"/>
      <w:numFmt w:val="bullet"/>
      <w:lvlText w:val="•"/>
      <w:lvlJc w:val="left"/>
      <w:pPr>
        <w:tabs>
          <w:tab w:val="num" w:pos="6120"/>
        </w:tabs>
        <w:ind w:left="6120" w:hanging="360"/>
      </w:pPr>
      <w:rPr>
        <w:rFonts w:ascii="Arial" w:hAnsi="Arial" w:hint="default"/>
      </w:rPr>
    </w:lvl>
  </w:abstractNum>
  <w:abstractNum w:abstractNumId="1" w15:restartNumberingAfterBreak="0">
    <w:nsid w:val="08AC6330"/>
    <w:multiLevelType w:val="hybridMultilevel"/>
    <w:tmpl w:val="E58E3E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05A7CFB"/>
    <w:multiLevelType w:val="multilevel"/>
    <w:tmpl w:val="8B9C5798"/>
    <w:lvl w:ilvl="0">
      <w:start w:val="1"/>
      <w:numFmt w:val="decimal"/>
      <w:pStyle w:val="Cmsor1"/>
      <w:lvlText w:val="%1"/>
      <w:lvlJc w:val="left"/>
      <w:pPr>
        <w:ind w:left="432" w:hanging="432"/>
      </w:pPr>
      <w:rPr>
        <w:rFonts w:ascii="Arial" w:hAnsi="Arial" w:cs="Arial" w:hint="default"/>
        <w:b/>
        <w:bCs w:val="0"/>
        <w:i w:val="0"/>
        <w:iCs w:val="0"/>
        <w:caps w:val="0"/>
        <w:smallCaps w:val="0"/>
        <w:strike w:val="0"/>
        <w:dstrike w:val="0"/>
        <w:outline w:val="0"/>
        <w:shadow w:val="0"/>
        <w:emboss w:val="0"/>
        <w:imprint w:val="0"/>
        <w:noProof w:val="0"/>
        <w:vanish w:val="0"/>
        <w:spacing w:val="0"/>
        <w:kern w:val="0"/>
        <w:position w:val="0"/>
        <w:sz w:val="144"/>
        <w:szCs w:val="1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msor2"/>
      <w:lvlText w:val="%1.%2"/>
      <w:lvlJc w:val="left"/>
      <w:pPr>
        <w:ind w:left="576" w:hanging="576"/>
      </w:pPr>
    </w:lvl>
    <w:lvl w:ilvl="2">
      <w:start w:val="1"/>
      <w:numFmt w:val="decimal"/>
      <w:pStyle w:val="Cmsor3"/>
      <w:lvlText w:val="%1.%2.%3"/>
      <w:lvlJc w:val="left"/>
      <w:pPr>
        <w:ind w:left="1430" w:hanging="720"/>
      </w:pPr>
      <w:rPr>
        <w:specVanish w:val="0"/>
      </w:rPr>
    </w:lvl>
    <w:lvl w:ilvl="3">
      <w:start w:val="1"/>
      <w:numFmt w:val="decimal"/>
      <w:pStyle w:val="Cmsor4"/>
      <w:lvlText w:val="%1.%2.%3.%4"/>
      <w:lvlJc w:val="left"/>
      <w:pPr>
        <w:ind w:left="864" w:hanging="864"/>
      </w:pPr>
    </w:lvl>
    <w:lvl w:ilvl="4">
      <w:start w:val="1"/>
      <w:numFmt w:val="decimal"/>
      <w:lvlText w:val="%1.%2.%3.%4.%5"/>
      <w:lvlJc w:val="left"/>
      <w:pPr>
        <w:ind w:left="1008" w:hanging="1008"/>
      </w:pPr>
      <w:rPr>
        <w:b w:val="0"/>
        <w:bCs w:val="0"/>
        <w:i/>
        <w:iCs w:val="0"/>
        <w:caps w:val="0"/>
        <w:smallCaps w:val="0"/>
        <w:strike w:val="0"/>
        <w:dstrike w:val="0"/>
        <w:outline w:val="0"/>
        <w:shadow w:val="0"/>
        <w:emboss w:val="0"/>
        <w:imprint w:val="0"/>
        <w:noProof w:val="0"/>
        <w:vanish w:val="0"/>
        <w:color w:val="666666" w:themeColor="text2"/>
        <w:spacing w:val="0"/>
        <w:kern w:val="0"/>
        <w:position w:val="0"/>
        <w:u w:val="singl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pStyle w:val="Cmsor9"/>
      <w:lvlText w:val="%1.%2.%3.%4.%5.%6.%7.%8.%9"/>
      <w:lvlJc w:val="left"/>
      <w:pPr>
        <w:ind w:left="1584" w:hanging="1584"/>
      </w:pPr>
    </w:lvl>
  </w:abstractNum>
  <w:abstractNum w:abstractNumId="3" w15:restartNumberingAfterBreak="0">
    <w:nsid w:val="11BE5E45"/>
    <w:multiLevelType w:val="hybridMultilevel"/>
    <w:tmpl w:val="33F2532A"/>
    <w:lvl w:ilvl="0" w:tplc="FFFFFFFF">
      <w:start w:val="1"/>
      <w:numFmt w:val="decimal"/>
      <w:lvlText w:val="%1."/>
      <w:lvlJc w:val="left"/>
      <w:pPr>
        <w:ind w:left="720" w:hanging="360"/>
      </w:pPr>
    </w:lvl>
    <w:lvl w:ilvl="1" w:tplc="040E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9A1CF5"/>
    <w:multiLevelType w:val="hybridMultilevel"/>
    <w:tmpl w:val="313C50A4"/>
    <w:lvl w:ilvl="0" w:tplc="0C7A255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F3C6AFA"/>
    <w:multiLevelType w:val="hybridMultilevel"/>
    <w:tmpl w:val="8EB083A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45A39BE"/>
    <w:multiLevelType w:val="hybridMultilevel"/>
    <w:tmpl w:val="D444CB6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FCB38DD"/>
    <w:multiLevelType w:val="hybridMultilevel"/>
    <w:tmpl w:val="944EFE6C"/>
    <w:lvl w:ilvl="0" w:tplc="D2EE96A4">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21F0328"/>
    <w:multiLevelType w:val="hybridMultilevel"/>
    <w:tmpl w:val="976C98B4"/>
    <w:lvl w:ilvl="0" w:tplc="A7BC78C2">
      <w:start w:val="1"/>
      <w:numFmt w:val="bullet"/>
      <w:lvlText w:val="•"/>
      <w:lvlJc w:val="left"/>
      <w:pPr>
        <w:tabs>
          <w:tab w:val="num" w:pos="720"/>
        </w:tabs>
        <w:ind w:left="720" w:hanging="360"/>
      </w:pPr>
      <w:rPr>
        <w:rFonts w:ascii="Arial" w:hAnsi="Arial" w:hint="default"/>
      </w:rPr>
    </w:lvl>
    <w:lvl w:ilvl="1" w:tplc="2A78C600" w:tentative="1">
      <w:start w:val="1"/>
      <w:numFmt w:val="bullet"/>
      <w:lvlText w:val="•"/>
      <w:lvlJc w:val="left"/>
      <w:pPr>
        <w:tabs>
          <w:tab w:val="num" w:pos="1440"/>
        </w:tabs>
        <w:ind w:left="1440" w:hanging="360"/>
      </w:pPr>
      <w:rPr>
        <w:rFonts w:ascii="Arial" w:hAnsi="Arial" w:hint="default"/>
      </w:rPr>
    </w:lvl>
    <w:lvl w:ilvl="2" w:tplc="A46AEF04" w:tentative="1">
      <w:start w:val="1"/>
      <w:numFmt w:val="bullet"/>
      <w:lvlText w:val="•"/>
      <w:lvlJc w:val="left"/>
      <w:pPr>
        <w:tabs>
          <w:tab w:val="num" w:pos="2160"/>
        </w:tabs>
        <w:ind w:left="2160" w:hanging="360"/>
      </w:pPr>
      <w:rPr>
        <w:rFonts w:ascii="Arial" w:hAnsi="Arial" w:hint="default"/>
      </w:rPr>
    </w:lvl>
    <w:lvl w:ilvl="3" w:tplc="1564EBEC" w:tentative="1">
      <w:start w:val="1"/>
      <w:numFmt w:val="bullet"/>
      <w:lvlText w:val="•"/>
      <w:lvlJc w:val="left"/>
      <w:pPr>
        <w:tabs>
          <w:tab w:val="num" w:pos="2880"/>
        </w:tabs>
        <w:ind w:left="2880" w:hanging="360"/>
      </w:pPr>
      <w:rPr>
        <w:rFonts w:ascii="Arial" w:hAnsi="Arial" w:hint="default"/>
      </w:rPr>
    </w:lvl>
    <w:lvl w:ilvl="4" w:tplc="68562C16" w:tentative="1">
      <w:start w:val="1"/>
      <w:numFmt w:val="bullet"/>
      <w:lvlText w:val="•"/>
      <w:lvlJc w:val="left"/>
      <w:pPr>
        <w:tabs>
          <w:tab w:val="num" w:pos="3600"/>
        </w:tabs>
        <w:ind w:left="3600" w:hanging="360"/>
      </w:pPr>
      <w:rPr>
        <w:rFonts w:ascii="Arial" w:hAnsi="Arial" w:hint="default"/>
      </w:rPr>
    </w:lvl>
    <w:lvl w:ilvl="5" w:tplc="AB28C6D8" w:tentative="1">
      <w:start w:val="1"/>
      <w:numFmt w:val="bullet"/>
      <w:lvlText w:val="•"/>
      <w:lvlJc w:val="left"/>
      <w:pPr>
        <w:tabs>
          <w:tab w:val="num" w:pos="4320"/>
        </w:tabs>
        <w:ind w:left="4320" w:hanging="360"/>
      </w:pPr>
      <w:rPr>
        <w:rFonts w:ascii="Arial" w:hAnsi="Arial" w:hint="default"/>
      </w:rPr>
    </w:lvl>
    <w:lvl w:ilvl="6" w:tplc="FDB258EE" w:tentative="1">
      <w:start w:val="1"/>
      <w:numFmt w:val="bullet"/>
      <w:lvlText w:val="•"/>
      <w:lvlJc w:val="left"/>
      <w:pPr>
        <w:tabs>
          <w:tab w:val="num" w:pos="5040"/>
        </w:tabs>
        <w:ind w:left="5040" w:hanging="360"/>
      </w:pPr>
      <w:rPr>
        <w:rFonts w:ascii="Arial" w:hAnsi="Arial" w:hint="default"/>
      </w:rPr>
    </w:lvl>
    <w:lvl w:ilvl="7" w:tplc="08980D76" w:tentative="1">
      <w:start w:val="1"/>
      <w:numFmt w:val="bullet"/>
      <w:lvlText w:val="•"/>
      <w:lvlJc w:val="left"/>
      <w:pPr>
        <w:tabs>
          <w:tab w:val="num" w:pos="5760"/>
        </w:tabs>
        <w:ind w:left="5760" w:hanging="360"/>
      </w:pPr>
      <w:rPr>
        <w:rFonts w:ascii="Arial" w:hAnsi="Arial" w:hint="default"/>
      </w:rPr>
    </w:lvl>
    <w:lvl w:ilvl="8" w:tplc="DA9E724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52BE938"/>
    <w:multiLevelType w:val="hybridMultilevel"/>
    <w:tmpl w:val="FFFFFFFF"/>
    <w:styleLink w:val="StlusTbbszintSymbolszimblum2szvegBal125cmFg"/>
    <w:lvl w:ilvl="0" w:tplc="448AC108">
      <w:start w:val="1"/>
      <w:numFmt w:val="bullet"/>
      <w:lvlText w:val="-"/>
      <w:lvlJc w:val="left"/>
      <w:pPr>
        <w:ind w:left="720" w:hanging="360"/>
      </w:pPr>
      <w:rPr>
        <w:rFonts w:ascii="Symbol" w:hAnsi="Symbol" w:hint="default"/>
      </w:rPr>
    </w:lvl>
    <w:lvl w:ilvl="1" w:tplc="EEAE4E0C">
      <w:start w:val="1"/>
      <w:numFmt w:val="bullet"/>
      <w:lvlText w:val="o"/>
      <w:lvlJc w:val="left"/>
      <w:pPr>
        <w:ind w:left="1440" w:hanging="360"/>
      </w:pPr>
      <w:rPr>
        <w:rFonts w:ascii="Courier New" w:hAnsi="Courier New" w:hint="default"/>
      </w:rPr>
    </w:lvl>
    <w:lvl w:ilvl="2" w:tplc="9CDE57D6">
      <w:start w:val="1"/>
      <w:numFmt w:val="bullet"/>
      <w:lvlText w:val=""/>
      <w:lvlJc w:val="left"/>
      <w:pPr>
        <w:ind w:left="2160" w:hanging="360"/>
      </w:pPr>
      <w:rPr>
        <w:rFonts w:ascii="Wingdings" w:hAnsi="Wingdings" w:hint="default"/>
      </w:rPr>
    </w:lvl>
    <w:lvl w:ilvl="3" w:tplc="180E3628">
      <w:start w:val="1"/>
      <w:numFmt w:val="bullet"/>
      <w:lvlText w:val=""/>
      <w:lvlJc w:val="left"/>
      <w:pPr>
        <w:ind w:left="2880" w:hanging="360"/>
      </w:pPr>
      <w:rPr>
        <w:rFonts w:ascii="Symbol" w:hAnsi="Symbol" w:hint="default"/>
      </w:rPr>
    </w:lvl>
    <w:lvl w:ilvl="4" w:tplc="FCFCED4E">
      <w:start w:val="1"/>
      <w:numFmt w:val="bullet"/>
      <w:lvlText w:val="o"/>
      <w:lvlJc w:val="left"/>
      <w:pPr>
        <w:ind w:left="3600" w:hanging="360"/>
      </w:pPr>
      <w:rPr>
        <w:rFonts w:ascii="Courier New" w:hAnsi="Courier New" w:hint="default"/>
      </w:rPr>
    </w:lvl>
    <w:lvl w:ilvl="5" w:tplc="5874EE9A">
      <w:start w:val="1"/>
      <w:numFmt w:val="bullet"/>
      <w:lvlText w:val=""/>
      <w:lvlJc w:val="left"/>
      <w:pPr>
        <w:ind w:left="4320" w:hanging="360"/>
      </w:pPr>
      <w:rPr>
        <w:rFonts w:ascii="Wingdings" w:hAnsi="Wingdings" w:hint="default"/>
      </w:rPr>
    </w:lvl>
    <w:lvl w:ilvl="6" w:tplc="331AEBAA">
      <w:start w:val="1"/>
      <w:numFmt w:val="bullet"/>
      <w:lvlText w:val=""/>
      <w:lvlJc w:val="left"/>
      <w:pPr>
        <w:ind w:left="5040" w:hanging="360"/>
      </w:pPr>
      <w:rPr>
        <w:rFonts w:ascii="Symbol" w:hAnsi="Symbol" w:hint="default"/>
      </w:rPr>
    </w:lvl>
    <w:lvl w:ilvl="7" w:tplc="773CA2A8">
      <w:start w:val="1"/>
      <w:numFmt w:val="bullet"/>
      <w:lvlText w:val="o"/>
      <w:lvlJc w:val="left"/>
      <w:pPr>
        <w:ind w:left="5760" w:hanging="360"/>
      </w:pPr>
      <w:rPr>
        <w:rFonts w:ascii="Courier New" w:hAnsi="Courier New" w:hint="default"/>
      </w:rPr>
    </w:lvl>
    <w:lvl w:ilvl="8" w:tplc="78B6650C">
      <w:start w:val="1"/>
      <w:numFmt w:val="bullet"/>
      <w:lvlText w:val=""/>
      <w:lvlJc w:val="left"/>
      <w:pPr>
        <w:ind w:left="6480" w:hanging="360"/>
      </w:pPr>
      <w:rPr>
        <w:rFonts w:ascii="Wingdings" w:hAnsi="Wingdings" w:hint="default"/>
      </w:rPr>
    </w:lvl>
  </w:abstractNum>
  <w:abstractNum w:abstractNumId="10" w15:restartNumberingAfterBreak="0">
    <w:nsid w:val="4BA254BC"/>
    <w:multiLevelType w:val="hybridMultilevel"/>
    <w:tmpl w:val="F0709748"/>
    <w:lvl w:ilvl="0" w:tplc="FFFFFFFF">
      <w:start w:val="1"/>
      <w:numFmt w:val="bullet"/>
      <w:lvlText w:val=""/>
      <w:lvlJc w:val="left"/>
      <w:pPr>
        <w:ind w:left="360" w:hanging="360"/>
      </w:pPr>
      <w:rPr>
        <w:rFonts w:ascii="Symbol" w:hAnsi="Symbol" w:hint="default"/>
        <w:color w:val="95C13D"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5487670"/>
    <w:multiLevelType w:val="hybridMultilevel"/>
    <w:tmpl w:val="0DEC8714"/>
    <w:lvl w:ilvl="0" w:tplc="9BA6B338">
      <w:start w:val="1"/>
      <w:numFmt w:val="bullet"/>
      <w:lvlText w:val="•"/>
      <w:lvlJc w:val="left"/>
      <w:pPr>
        <w:tabs>
          <w:tab w:val="num" w:pos="720"/>
        </w:tabs>
        <w:ind w:left="720" w:hanging="360"/>
      </w:pPr>
      <w:rPr>
        <w:rFonts w:ascii="Arial" w:hAnsi="Arial" w:hint="default"/>
      </w:rPr>
    </w:lvl>
    <w:lvl w:ilvl="1" w:tplc="D7C4FB4A" w:tentative="1">
      <w:start w:val="1"/>
      <w:numFmt w:val="bullet"/>
      <w:lvlText w:val="•"/>
      <w:lvlJc w:val="left"/>
      <w:pPr>
        <w:tabs>
          <w:tab w:val="num" w:pos="1440"/>
        </w:tabs>
        <w:ind w:left="1440" w:hanging="360"/>
      </w:pPr>
      <w:rPr>
        <w:rFonts w:ascii="Arial" w:hAnsi="Arial" w:hint="default"/>
      </w:rPr>
    </w:lvl>
    <w:lvl w:ilvl="2" w:tplc="D876DDD2" w:tentative="1">
      <w:start w:val="1"/>
      <w:numFmt w:val="bullet"/>
      <w:lvlText w:val="•"/>
      <w:lvlJc w:val="left"/>
      <w:pPr>
        <w:tabs>
          <w:tab w:val="num" w:pos="2160"/>
        </w:tabs>
        <w:ind w:left="2160" w:hanging="360"/>
      </w:pPr>
      <w:rPr>
        <w:rFonts w:ascii="Arial" w:hAnsi="Arial" w:hint="default"/>
      </w:rPr>
    </w:lvl>
    <w:lvl w:ilvl="3" w:tplc="85EC2370" w:tentative="1">
      <w:start w:val="1"/>
      <w:numFmt w:val="bullet"/>
      <w:lvlText w:val="•"/>
      <w:lvlJc w:val="left"/>
      <w:pPr>
        <w:tabs>
          <w:tab w:val="num" w:pos="2880"/>
        </w:tabs>
        <w:ind w:left="2880" w:hanging="360"/>
      </w:pPr>
      <w:rPr>
        <w:rFonts w:ascii="Arial" w:hAnsi="Arial" w:hint="default"/>
      </w:rPr>
    </w:lvl>
    <w:lvl w:ilvl="4" w:tplc="FA8A4934" w:tentative="1">
      <w:start w:val="1"/>
      <w:numFmt w:val="bullet"/>
      <w:lvlText w:val="•"/>
      <w:lvlJc w:val="left"/>
      <w:pPr>
        <w:tabs>
          <w:tab w:val="num" w:pos="3600"/>
        </w:tabs>
        <w:ind w:left="3600" w:hanging="360"/>
      </w:pPr>
      <w:rPr>
        <w:rFonts w:ascii="Arial" w:hAnsi="Arial" w:hint="default"/>
      </w:rPr>
    </w:lvl>
    <w:lvl w:ilvl="5" w:tplc="A66E7006" w:tentative="1">
      <w:start w:val="1"/>
      <w:numFmt w:val="bullet"/>
      <w:lvlText w:val="•"/>
      <w:lvlJc w:val="left"/>
      <w:pPr>
        <w:tabs>
          <w:tab w:val="num" w:pos="4320"/>
        </w:tabs>
        <w:ind w:left="4320" w:hanging="360"/>
      </w:pPr>
      <w:rPr>
        <w:rFonts w:ascii="Arial" w:hAnsi="Arial" w:hint="default"/>
      </w:rPr>
    </w:lvl>
    <w:lvl w:ilvl="6" w:tplc="2D125A50" w:tentative="1">
      <w:start w:val="1"/>
      <w:numFmt w:val="bullet"/>
      <w:lvlText w:val="•"/>
      <w:lvlJc w:val="left"/>
      <w:pPr>
        <w:tabs>
          <w:tab w:val="num" w:pos="5040"/>
        </w:tabs>
        <w:ind w:left="5040" w:hanging="360"/>
      </w:pPr>
      <w:rPr>
        <w:rFonts w:ascii="Arial" w:hAnsi="Arial" w:hint="default"/>
      </w:rPr>
    </w:lvl>
    <w:lvl w:ilvl="7" w:tplc="2E2E2932" w:tentative="1">
      <w:start w:val="1"/>
      <w:numFmt w:val="bullet"/>
      <w:lvlText w:val="•"/>
      <w:lvlJc w:val="left"/>
      <w:pPr>
        <w:tabs>
          <w:tab w:val="num" w:pos="5760"/>
        </w:tabs>
        <w:ind w:left="5760" w:hanging="360"/>
      </w:pPr>
      <w:rPr>
        <w:rFonts w:ascii="Arial" w:hAnsi="Arial" w:hint="default"/>
      </w:rPr>
    </w:lvl>
    <w:lvl w:ilvl="8" w:tplc="BD806C8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A8A174C"/>
    <w:multiLevelType w:val="hybridMultilevel"/>
    <w:tmpl w:val="D45EA704"/>
    <w:lvl w:ilvl="0" w:tplc="F37091B2">
      <w:start w:val="1"/>
      <w:numFmt w:val="bullet"/>
      <w:lvlText w:val="•"/>
      <w:lvlJc w:val="left"/>
      <w:pPr>
        <w:tabs>
          <w:tab w:val="num" w:pos="720"/>
        </w:tabs>
        <w:ind w:left="720" w:hanging="360"/>
      </w:pPr>
      <w:rPr>
        <w:rFonts w:ascii="Arial" w:hAnsi="Arial" w:hint="default"/>
      </w:rPr>
    </w:lvl>
    <w:lvl w:ilvl="1" w:tplc="EC2E4AF0" w:tentative="1">
      <w:start w:val="1"/>
      <w:numFmt w:val="bullet"/>
      <w:lvlText w:val="•"/>
      <w:lvlJc w:val="left"/>
      <w:pPr>
        <w:tabs>
          <w:tab w:val="num" w:pos="1440"/>
        </w:tabs>
        <w:ind w:left="1440" w:hanging="360"/>
      </w:pPr>
      <w:rPr>
        <w:rFonts w:ascii="Arial" w:hAnsi="Arial" w:hint="default"/>
      </w:rPr>
    </w:lvl>
    <w:lvl w:ilvl="2" w:tplc="31F607DC" w:tentative="1">
      <w:start w:val="1"/>
      <w:numFmt w:val="bullet"/>
      <w:lvlText w:val="•"/>
      <w:lvlJc w:val="left"/>
      <w:pPr>
        <w:tabs>
          <w:tab w:val="num" w:pos="2160"/>
        </w:tabs>
        <w:ind w:left="2160" w:hanging="360"/>
      </w:pPr>
      <w:rPr>
        <w:rFonts w:ascii="Arial" w:hAnsi="Arial" w:hint="default"/>
      </w:rPr>
    </w:lvl>
    <w:lvl w:ilvl="3" w:tplc="F348B72C" w:tentative="1">
      <w:start w:val="1"/>
      <w:numFmt w:val="bullet"/>
      <w:lvlText w:val="•"/>
      <w:lvlJc w:val="left"/>
      <w:pPr>
        <w:tabs>
          <w:tab w:val="num" w:pos="2880"/>
        </w:tabs>
        <w:ind w:left="2880" w:hanging="360"/>
      </w:pPr>
      <w:rPr>
        <w:rFonts w:ascii="Arial" w:hAnsi="Arial" w:hint="default"/>
      </w:rPr>
    </w:lvl>
    <w:lvl w:ilvl="4" w:tplc="9D54326E" w:tentative="1">
      <w:start w:val="1"/>
      <w:numFmt w:val="bullet"/>
      <w:lvlText w:val="•"/>
      <w:lvlJc w:val="left"/>
      <w:pPr>
        <w:tabs>
          <w:tab w:val="num" w:pos="3600"/>
        </w:tabs>
        <w:ind w:left="3600" w:hanging="360"/>
      </w:pPr>
      <w:rPr>
        <w:rFonts w:ascii="Arial" w:hAnsi="Arial" w:hint="default"/>
      </w:rPr>
    </w:lvl>
    <w:lvl w:ilvl="5" w:tplc="0B6EF21A" w:tentative="1">
      <w:start w:val="1"/>
      <w:numFmt w:val="bullet"/>
      <w:lvlText w:val="•"/>
      <w:lvlJc w:val="left"/>
      <w:pPr>
        <w:tabs>
          <w:tab w:val="num" w:pos="4320"/>
        </w:tabs>
        <w:ind w:left="4320" w:hanging="360"/>
      </w:pPr>
      <w:rPr>
        <w:rFonts w:ascii="Arial" w:hAnsi="Arial" w:hint="default"/>
      </w:rPr>
    </w:lvl>
    <w:lvl w:ilvl="6" w:tplc="87343EA2" w:tentative="1">
      <w:start w:val="1"/>
      <w:numFmt w:val="bullet"/>
      <w:lvlText w:val="•"/>
      <w:lvlJc w:val="left"/>
      <w:pPr>
        <w:tabs>
          <w:tab w:val="num" w:pos="5040"/>
        </w:tabs>
        <w:ind w:left="5040" w:hanging="360"/>
      </w:pPr>
      <w:rPr>
        <w:rFonts w:ascii="Arial" w:hAnsi="Arial" w:hint="default"/>
      </w:rPr>
    </w:lvl>
    <w:lvl w:ilvl="7" w:tplc="4498E9AA" w:tentative="1">
      <w:start w:val="1"/>
      <w:numFmt w:val="bullet"/>
      <w:lvlText w:val="•"/>
      <w:lvlJc w:val="left"/>
      <w:pPr>
        <w:tabs>
          <w:tab w:val="num" w:pos="5760"/>
        </w:tabs>
        <w:ind w:left="5760" w:hanging="360"/>
      </w:pPr>
      <w:rPr>
        <w:rFonts w:ascii="Arial" w:hAnsi="Arial" w:hint="default"/>
      </w:rPr>
    </w:lvl>
    <w:lvl w:ilvl="8" w:tplc="D406768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0223B07"/>
    <w:multiLevelType w:val="hybridMultilevel"/>
    <w:tmpl w:val="108E5BD2"/>
    <w:lvl w:ilvl="0" w:tplc="FFFFFFFF">
      <w:start w:val="1"/>
      <w:numFmt w:val="bullet"/>
      <w:lvlText w:val="·"/>
      <w:lvlJc w:val="left"/>
      <w:pPr>
        <w:ind w:left="360" w:hanging="360"/>
      </w:pPr>
      <w:rPr>
        <w:rFonts w:ascii="Symbol" w:hAnsi="Symbol" w:hint="default"/>
        <w:color w:val="1FA3A5"/>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4" w15:restartNumberingAfterBreak="0">
    <w:nsid w:val="61A24F5A"/>
    <w:multiLevelType w:val="hybridMultilevel"/>
    <w:tmpl w:val="F13629B6"/>
    <w:lvl w:ilvl="0" w:tplc="7660DE6C">
      <w:start w:val="1"/>
      <w:numFmt w:val="bullet"/>
      <w:lvlText w:val="•"/>
      <w:lvlJc w:val="left"/>
      <w:pPr>
        <w:tabs>
          <w:tab w:val="num" w:pos="720"/>
        </w:tabs>
        <w:ind w:left="720" w:hanging="360"/>
      </w:pPr>
      <w:rPr>
        <w:rFonts w:ascii="Arial" w:hAnsi="Arial" w:hint="default"/>
      </w:rPr>
    </w:lvl>
    <w:lvl w:ilvl="1" w:tplc="8182D552" w:tentative="1">
      <w:start w:val="1"/>
      <w:numFmt w:val="bullet"/>
      <w:lvlText w:val="•"/>
      <w:lvlJc w:val="left"/>
      <w:pPr>
        <w:tabs>
          <w:tab w:val="num" w:pos="1440"/>
        </w:tabs>
        <w:ind w:left="1440" w:hanging="360"/>
      </w:pPr>
      <w:rPr>
        <w:rFonts w:ascii="Arial" w:hAnsi="Arial" w:hint="default"/>
      </w:rPr>
    </w:lvl>
    <w:lvl w:ilvl="2" w:tplc="5C78FAC6" w:tentative="1">
      <w:start w:val="1"/>
      <w:numFmt w:val="bullet"/>
      <w:lvlText w:val="•"/>
      <w:lvlJc w:val="left"/>
      <w:pPr>
        <w:tabs>
          <w:tab w:val="num" w:pos="2160"/>
        </w:tabs>
        <w:ind w:left="2160" w:hanging="360"/>
      </w:pPr>
      <w:rPr>
        <w:rFonts w:ascii="Arial" w:hAnsi="Arial" w:hint="default"/>
      </w:rPr>
    </w:lvl>
    <w:lvl w:ilvl="3" w:tplc="41F4BCE2" w:tentative="1">
      <w:start w:val="1"/>
      <w:numFmt w:val="bullet"/>
      <w:lvlText w:val="•"/>
      <w:lvlJc w:val="left"/>
      <w:pPr>
        <w:tabs>
          <w:tab w:val="num" w:pos="2880"/>
        </w:tabs>
        <w:ind w:left="2880" w:hanging="360"/>
      </w:pPr>
      <w:rPr>
        <w:rFonts w:ascii="Arial" w:hAnsi="Arial" w:hint="default"/>
      </w:rPr>
    </w:lvl>
    <w:lvl w:ilvl="4" w:tplc="B0E012E2" w:tentative="1">
      <w:start w:val="1"/>
      <w:numFmt w:val="bullet"/>
      <w:lvlText w:val="•"/>
      <w:lvlJc w:val="left"/>
      <w:pPr>
        <w:tabs>
          <w:tab w:val="num" w:pos="3600"/>
        </w:tabs>
        <w:ind w:left="3600" w:hanging="360"/>
      </w:pPr>
      <w:rPr>
        <w:rFonts w:ascii="Arial" w:hAnsi="Arial" w:hint="default"/>
      </w:rPr>
    </w:lvl>
    <w:lvl w:ilvl="5" w:tplc="C8B2EB8E" w:tentative="1">
      <w:start w:val="1"/>
      <w:numFmt w:val="bullet"/>
      <w:lvlText w:val="•"/>
      <w:lvlJc w:val="left"/>
      <w:pPr>
        <w:tabs>
          <w:tab w:val="num" w:pos="4320"/>
        </w:tabs>
        <w:ind w:left="4320" w:hanging="360"/>
      </w:pPr>
      <w:rPr>
        <w:rFonts w:ascii="Arial" w:hAnsi="Arial" w:hint="default"/>
      </w:rPr>
    </w:lvl>
    <w:lvl w:ilvl="6" w:tplc="32C2B188" w:tentative="1">
      <w:start w:val="1"/>
      <w:numFmt w:val="bullet"/>
      <w:lvlText w:val="•"/>
      <w:lvlJc w:val="left"/>
      <w:pPr>
        <w:tabs>
          <w:tab w:val="num" w:pos="5040"/>
        </w:tabs>
        <w:ind w:left="5040" w:hanging="360"/>
      </w:pPr>
      <w:rPr>
        <w:rFonts w:ascii="Arial" w:hAnsi="Arial" w:hint="default"/>
      </w:rPr>
    </w:lvl>
    <w:lvl w:ilvl="7" w:tplc="33AA714E" w:tentative="1">
      <w:start w:val="1"/>
      <w:numFmt w:val="bullet"/>
      <w:lvlText w:val="•"/>
      <w:lvlJc w:val="left"/>
      <w:pPr>
        <w:tabs>
          <w:tab w:val="num" w:pos="5760"/>
        </w:tabs>
        <w:ind w:left="5760" w:hanging="360"/>
      </w:pPr>
      <w:rPr>
        <w:rFonts w:ascii="Arial" w:hAnsi="Arial" w:hint="default"/>
      </w:rPr>
    </w:lvl>
    <w:lvl w:ilvl="8" w:tplc="4AC6222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51935D3"/>
    <w:multiLevelType w:val="multilevel"/>
    <w:tmpl w:val="6908C0C4"/>
    <w:lvl w:ilvl="0">
      <w:start w:val="1"/>
      <w:numFmt w:val="bullet"/>
      <w:pStyle w:val="Listaszerbekezds"/>
      <w:lvlText w:val=""/>
      <w:lvlJc w:val="left"/>
      <w:pPr>
        <w:ind w:left="284" w:hanging="284"/>
      </w:pPr>
      <w:rPr>
        <w:rFonts w:ascii="Symbol" w:hAnsi="Symbol" w:hint="default"/>
        <w:color w:val="95C13D" w:themeColor="accent1"/>
      </w:rPr>
    </w:lvl>
    <w:lvl w:ilvl="1">
      <w:start w:val="1"/>
      <w:numFmt w:val="bullet"/>
      <w:lvlText w:val=""/>
      <w:lvlJc w:val="left"/>
      <w:pPr>
        <w:ind w:left="567" w:hanging="283"/>
      </w:pPr>
      <w:rPr>
        <w:rFonts w:ascii="Symbol" w:hAnsi="Symbol" w:hint="default"/>
        <w:color w:val="3F3F3F" w:themeColor="accent5"/>
      </w:rPr>
    </w:lvl>
    <w:lvl w:ilvl="2">
      <w:start w:val="1"/>
      <w:numFmt w:val="bullet"/>
      <w:lvlText w:val=""/>
      <w:lvlJc w:val="left"/>
      <w:pPr>
        <w:ind w:left="851" w:hanging="284"/>
      </w:pPr>
      <w:rPr>
        <w:rFonts w:ascii="Symbol" w:hAnsi="Symbol" w:hint="default"/>
        <w:color w:val="1FA3A5"/>
      </w:rPr>
    </w:lvl>
    <w:lvl w:ilvl="3">
      <w:start w:val="1"/>
      <w:numFmt w:val="bullet"/>
      <w:lvlText w:val=""/>
      <w:lvlJc w:val="left"/>
      <w:pPr>
        <w:ind w:left="1134" w:hanging="283"/>
      </w:pPr>
      <w:rPr>
        <w:rFonts w:ascii="Symbol" w:hAnsi="Symbol" w:hint="default"/>
      </w:rPr>
    </w:lvl>
    <w:lvl w:ilvl="4">
      <w:start w:val="1"/>
      <w:numFmt w:val="bullet"/>
      <w:lvlText w:val="o"/>
      <w:lvlJc w:val="left"/>
      <w:pPr>
        <w:ind w:left="1418" w:hanging="284"/>
      </w:pPr>
      <w:rPr>
        <w:rFonts w:ascii="Courier New" w:hAnsi="Courier New" w:hint="default"/>
      </w:rPr>
    </w:lvl>
    <w:lvl w:ilvl="5">
      <w:start w:val="1"/>
      <w:numFmt w:val="bullet"/>
      <w:lvlText w:val=""/>
      <w:lvlJc w:val="left"/>
      <w:pPr>
        <w:ind w:left="1701" w:hanging="283"/>
      </w:pPr>
      <w:rPr>
        <w:rFonts w:ascii="Wingdings" w:hAnsi="Wingdings" w:hint="default"/>
      </w:rPr>
    </w:lvl>
    <w:lvl w:ilvl="6">
      <w:start w:val="1"/>
      <w:numFmt w:val="bullet"/>
      <w:lvlText w:val=""/>
      <w:lvlJc w:val="left"/>
      <w:pPr>
        <w:ind w:left="1985" w:hanging="284"/>
      </w:pPr>
      <w:rPr>
        <w:rFonts w:ascii="Symbol" w:hAnsi="Symbol" w:hint="default"/>
      </w:rPr>
    </w:lvl>
    <w:lvl w:ilvl="7">
      <w:start w:val="1"/>
      <w:numFmt w:val="bullet"/>
      <w:lvlText w:val="o"/>
      <w:lvlJc w:val="left"/>
      <w:pPr>
        <w:ind w:left="2268" w:hanging="283"/>
      </w:pPr>
      <w:rPr>
        <w:rFonts w:ascii="Courier New" w:hAnsi="Courier New" w:hint="default"/>
      </w:rPr>
    </w:lvl>
    <w:lvl w:ilvl="8">
      <w:start w:val="1"/>
      <w:numFmt w:val="bullet"/>
      <w:lvlText w:val=""/>
      <w:lvlJc w:val="left"/>
      <w:pPr>
        <w:ind w:left="2552" w:hanging="284"/>
      </w:pPr>
      <w:rPr>
        <w:rFonts w:ascii="Wingdings" w:hAnsi="Wingdings" w:hint="default"/>
      </w:rPr>
    </w:lvl>
  </w:abstractNum>
  <w:abstractNum w:abstractNumId="16" w15:restartNumberingAfterBreak="0">
    <w:nsid w:val="6829FF49"/>
    <w:multiLevelType w:val="hybridMultilevel"/>
    <w:tmpl w:val="FFFFFFFF"/>
    <w:styleLink w:val="StlusFelsorolsSymbolszimblumBal063cmFgg063cm"/>
    <w:lvl w:ilvl="0" w:tplc="27904770">
      <w:start w:val="1"/>
      <w:numFmt w:val="bullet"/>
      <w:lvlText w:val="-"/>
      <w:lvlJc w:val="left"/>
      <w:pPr>
        <w:ind w:left="720" w:hanging="360"/>
      </w:pPr>
      <w:rPr>
        <w:rFonts w:ascii="Symbol" w:hAnsi="Symbol" w:hint="default"/>
      </w:rPr>
    </w:lvl>
    <w:lvl w:ilvl="1" w:tplc="139EDBEC">
      <w:start w:val="1"/>
      <w:numFmt w:val="bullet"/>
      <w:lvlText w:val="o"/>
      <w:lvlJc w:val="left"/>
      <w:pPr>
        <w:ind w:left="1440" w:hanging="360"/>
      </w:pPr>
      <w:rPr>
        <w:rFonts w:ascii="Courier New" w:hAnsi="Courier New" w:hint="default"/>
      </w:rPr>
    </w:lvl>
    <w:lvl w:ilvl="2" w:tplc="A47EF6CA">
      <w:start w:val="1"/>
      <w:numFmt w:val="bullet"/>
      <w:lvlText w:val=""/>
      <w:lvlJc w:val="left"/>
      <w:pPr>
        <w:ind w:left="2160" w:hanging="360"/>
      </w:pPr>
      <w:rPr>
        <w:rFonts w:ascii="Wingdings" w:hAnsi="Wingdings" w:hint="default"/>
      </w:rPr>
    </w:lvl>
    <w:lvl w:ilvl="3" w:tplc="34564A0E">
      <w:start w:val="1"/>
      <w:numFmt w:val="bullet"/>
      <w:lvlText w:val=""/>
      <w:lvlJc w:val="left"/>
      <w:pPr>
        <w:ind w:left="2880" w:hanging="360"/>
      </w:pPr>
      <w:rPr>
        <w:rFonts w:ascii="Symbol" w:hAnsi="Symbol" w:hint="default"/>
      </w:rPr>
    </w:lvl>
    <w:lvl w:ilvl="4" w:tplc="773E077E">
      <w:start w:val="1"/>
      <w:numFmt w:val="bullet"/>
      <w:lvlText w:val="o"/>
      <w:lvlJc w:val="left"/>
      <w:pPr>
        <w:ind w:left="3600" w:hanging="360"/>
      </w:pPr>
      <w:rPr>
        <w:rFonts w:ascii="Courier New" w:hAnsi="Courier New" w:hint="default"/>
      </w:rPr>
    </w:lvl>
    <w:lvl w:ilvl="5" w:tplc="A5448B16">
      <w:start w:val="1"/>
      <w:numFmt w:val="bullet"/>
      <w:lvlText w:val=""/>
      <w:lvlJc w:val="left"/>
      <w:pPr>
        <w:ind w:left="4320" w:hanging="360"/>
      </w:pPr>
      <w:rPr>
        <w:rFonts w:ascii="Wingdings" w:hAnsi="Wingdings" w:hint="default"/>
      </w:rPr>
    </w:lvl>
    <w:lvl w:ilvl="6" w:tplc="5B961758">
      <w:start w:val="1"/>
      <w:numFmt w:val="bullet"/>
      <w:lvlText w:val=""/>
      <w:lvlJc w:val="left"/>
      <w:pPr>
        <w:ind w:left="5040" w:hanging="360"/>
      </w:pPr>
      <w:rPr>
        <w:rFonts w:ascii="Symbol" w:hAnsi="Symbol" w:hint="default"/>
      </w:rPr>
    </w:lvl>
    <w:lvl w:ilvl="7" w:tplc="126614F8">
      <w:start w:val="1"/>
      <w:numFmt w:val="bullet"/>
      <w:lvlText w:val="o"/>
      <w:lvlJc w:val="left"/>
      <w:pPr>
        <w:ind w:left="5760" w:hanging="360"/>
      </w:pPr>
      <w:rPr>
        <w:rFonts w:ascii="Courier New" w:hAnsi="Courier New" w:hint="default"/>
      </w:rPr>
    </w:lvl>
    <w:lvl w:ilvl="8" w:tplc="ACB2BC1A">
      <w:start w:val="1"/>
      <w:numFmt w:val="bullet"/>
      <w:lvlText w:val=""/>
      <w:lvlJc w:val="left"/>
      <w:pPr>
        <w:ind w:left="6480" w:hanging="360"/>
      </w:pPr>
      <w:rPr>
        <w:rFonts w:ascii="Wingdings" w:hAnsi="Wingdings" w:hint="default"/>
      </w:rPr>
    </w:lvl>
  </w:abstractNum>
  <w:abstractNum w:abstractNumId="17" w15:restartNumberingAfterBreak="0">
    <w:nsid w:val="6ABB59AB"/>
    <w:multiLevelType w:val="hybridMultilevel"/>
    <w:tmpl w:val="A0988848"/>
    <w:lvl w:ilvl="0" w:tplc="C97E8C00">
      <w:start w:val="1"/>
      <w:numFmt w:val="bullet"/>
      <w:lvlText w:val="•"/>
      <w:lvlJc w:val="left"/>
      <w:pPr>
        <w:tabs>
          <w:tab w:val="num" w:pos="720"/>
        </w:tabs>
        <w:ind w:left="720" w:hanging="360"/>
      </w:pPr>
      <w:rPr>
        <w:rFonts w:ascii="Arial" w:hAnsi="Arial" w:hint="default"/>
      </w:rPr>
    </w:lvl>
    <w:lvl w:ilvl="1" w:tplc="686E9F88" w:tentative="1">
      <w:start w:val="1"/>
      <w:numFmt w:val="bullet"/>
      <w:lvlText w:val="•"/>
      <w:lvlJc w:val="left"/>
      <w:pPr>
        <w:tabs>
          <w:tab w:val="num" w:pos="1440"/>
        </w:tabs>
        <w:ind w:left="1440" w:hanging="360"/>
      </w:pPr>
      <w:rPr>
        <w:rFonts w:ascii="Arial" w:hAnsi="Arial" w:hint="default"/>
      </w:rPr>
    </w:lvl>
    <w:lvl w:ilvl="2" w:tplc="A8E270AE" w:tentative="1">
      <w:start w:val="1"/>
      <w:numFmt w:val="bullet"/>
      <w:lvlText w:val="•"/>
      <w:lvlJc w:val="left"/>
      <w:pPr>
        <w:tabs>
          <w:tab w:val="num" w:pos="2160"/>
        </w:tabs>
        <w:ind w:left="2160" w:hanging="360"/>
      </w:pPr>
      <w:rPr>
        <w:rFonts w:ascii="Arial" w:hAnsi="Arial" w:hint="default"/>
      </w:rPr>
    </w:lvl>
    <w:lvl w:ilvl="3" w:tplc="34F4F44A" w:tentative="1">
      <w:start w:val="1"/>
      <w:numFmt w:val="bullet"/>
      <w:lvlText w:val="•"/>
      <w:lvlJc w:val="left"/>
      <w:pPr>
        <w:tabs>
          <w:tab w:val="num" w:pos="2880"/>
        </w:tabs>
        <w:ind w:left="2880" w:hanging="360"/>
      </w:pPr>
      <w:rPr>
        <w:rFonts w:ascii="Arial" w:hAnsi="Arial" w:hint="default"/>
      </w:rPr>
    </w:lvl>
    <w:lvl w:ilvl="4" w:tplc="742C2CE8" w:tentative="1">
      <w:start w:val="1"/>
      <w:numFmt w:val="bullet"/>
      <w:lvlText w:val="•"/>
      <w:lvlJc w:val="left"/>
      <w:pPr>
        <w:tabs>
          <w:tab w:val="num" w:pos="3600"/>
        </w:tabs>
        <w:ind w:left="3600" w:hanging="360"/>
      </w:pPr>
      <w:rPr>
        <w:rFonts w:ascii="Arial" w:hAnsi="Arial" w:hint="default"/>
      </w:rPr>
    </w:lvl>
    <w:lvl w:ilvl="5" w:tplc="4CCEF5FA" w:tentative="1">
      <w:start w:val="1"/>
      <w:numFmt w:val="bullet"/>
      <w:lvlText w:val="•"/>
      <w:lvlJc w:val="left"/>
      <w:pPr>
        <w:tabs>
          <w:tab w:val="num" w:pos="4320"/>
        </w:tabs>
        <w:ind w:left="4320" w:hanging="360"/>
      </w:pPr>
      <w:rPr>
        <w:rFonts w:ascii="Arial" w:hAnsi="Arial" w:hint="default"/>
      </w:rPr>
    </w:lvl>
    <w:lvl w:ilvl="6" w:tplc="F8AEC5D8" w:tentative="1">
      <w:start w:val="1"/>
      <w:numFmt w:val="bullet"/>
      <w:lvlText w:val="•"/>
      <w:lvlJc w:val="left"/>
      <w:pPr>
        <w:tabs>
          <w:tab w:val="num" w:pos="5040"/>
        </w:tabs>
        <w:ind w:left="5040" w:hanging="360"/>
      </w:pPr>
      <w:rPr>
        <w:rFonts w:ascii="Arial" w:hAnsi="Arial" w:hint="default"/>
      </w:rPr>
    </w:lvl>
    <w:lvl w:ilvl="7" w:tplc="6CBC0A26" w:tentative="1">
      <w:start w:val="1"/>
      <w:numFmt w:val="bullet"/>
      <w:lvlText w:val="•"/>
      <w:lvlJc w:val="left"/>
      <w:pPr>
        <w:tabs>
          <w:tab w:val="num" w:pos="5760"/>
        </w:tabs>
        <w:ind w:left="5760" w:hanging="360"/>
      </w:pPr>
      <w:rPr>
        <w:rFonts w:ascii="Arial" w:hAnsi="Arial" w:hint="default"/>
      </w:rPr>
    </w:lvl>
    <w:lvl w:ilvl="8" w:tplc="9164370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E78CA67"/>
    <w:multiLevelType w:val="hybridMultilevel"/>
    <w:tmpl w:val="FFFFFFFF"/>
    <w:styleLink w:val="StlusFelsorolsSymbolszimblum2szvegBal075cmFg"/>
    <w:lvl w:ilvl="0" w:tplc="4EE666FA">
      <w:start w:val="1"/>
      <w:numFmt w:val="bullet"/>
      <w:lvlText w:val="-"/>
      <w:lvlJc w:val="left"/>
      <w:pPr>
        <w:ind w:left="720" w:hanging="360"/>
      </w:pPr>
      <w:rPr>
        <w:rFonts w:ascii="Symbol" w:hAnsi="Symbol" w:hint="default"/>
      </w:rPr>
    </w:lvl>
    <w:lvl w:ilvl="1" w:tplc="12A4A514">
      <w:start w:val="1"/>
      <w:numFmt w:val="bullet"/>
      <w:lvlText w:val="o"/>
      <w:lvlJc w:val="left"/>
      <w:pPr>
        <w:ind w:left="1440" w:hanging="360"/>
      </w:pPr>
      <w:rPr>
        <w:rFonts w:ascii="Courier New" w:hAnsi="Courier New" w:hint="default"/>
      </w:rPr>
    </w:lvl>
    <w:lvl w:ilvl="2" w:tplc="6DD0297E">
      <w:start w:val="1"/>
      <w:numFmt w:val="bullet"/>
      <w:lvlText w:val=""/>
      <w:lvlJc w:val="left"/>
      <w:pPr>
        <w:ind w:left="2160" w:hanging="360"/>
      </w:pPr>
      <w:rPr>
        <w:rFonts w:ascii="Wingdings" w:hAnsi="Wingdings" w:hint="default"/>
      </w:rPr>
    </w:lvl>
    <w:lvl w:ilvl="3" w:tplc="3322EAA6">
      <w:start w:val="1"/>
      <w:numFmt w:val="bullet"/>
      <w:lvlText w:val=""/>
      <w:lvlJc w:val="left"/>
      <w:pPr>
        <w:ind w:left="2880" w:hanging="360"/>
      </w:pPr>
      <w:rPr>
        <w:rFonts w:ascii="Symbol" w:hAnsi="Symbol" w:hint="default"/>
      </w:rPr>
    </w:lvl>
    <w:lvl w:ilvl="4" w:tplc="76449B30">
      <w:start w:val="1"/>
      <w:numFmt w:val="bullet"/>
      <w:lvlText w:val="o"/>
      <w:lvlJc w:val="left"/>
      <w:pPr>
        <w:ind w:left="3600" w:hanging="360"/>
      </w:pPr>
      <w:rPr>
        <w:rFonts w:ascii="Courier New" w:hAnsi="Courier New" w:hint="default"/>
      </w:rPr>
    </w:lvl>
    <w:lvl w:ilvl="5" w:tplc="24C4E6E6">
      <w:start w:val="1"/>
      <w:numFmt w:val="bullet"/>
      <w:lvlText w:val=""/>
      <w:lvlJc w:val="left"/>
      <w:pPr>
        <w:ind w:left="4320" w:hanging="360"/>
      </w:pPr>
      <w:rPr>
        <w:rFonts w:ascii="Wingdings" w:hAnsi="Wingdings" w:hint="default"/>
      </w:rPr>
    </w:lvl>
    <w:lvl w:ilvl="6" w:tplc="C4884164">
      <w:start w:val="1"/>
      <w:numFmt w:val="bullet"/>
      <w:lvlText w:val=""/>
      <w:lvlJc w:val="left"/>
      <w:pPr>
        <w:ind w:left="5040" w:hanging="360"/>
      </w:pPr>
      <w:rPr>
        <w:rFonts w:ascii="Symbol" w:hAnsi="Symbol" w:hint="default"/>
      </w:rPr>
    </w:lvl>
    <w:lvl w:ilvl="7" w:tplc="14521220">
      <w:start w:val="1"/>
      <w:numFmt w:val="bullet"/>
      <w:lvlText w:val="o"/>
      <w:lvlJc w:val="left"/>
      <w:pPr>
        <w:ind w:left="5760" w:hanging="360"/>
      </w:pPr>
      <w:rPr>
        <w:rFonts w:ascii="Courier New" w:hAnsi="Courier New" w:hint="default"/>
      </w:rPr>
    </w:lvl>
    <w:lvl w:ilvl="8" w:tplc="9752CCCC">
      <w:start w:val="1"/>
      <w:numFmt w:val="bullet"/>
      <w:lvlText w:val=""/>
      <w:lvlJc w:val="left"/>
      <w:pPr>
        <w:ind w:left="6480" w:hanging="360"/>
      </w:pPr>
      <w:rPr>
        <w:rFonts w:ascii="Wingdings" w:hAnsi="Wingdings" w:hint="default"/>
      </w:rPr>
    </w:lvl>
  </w:abstractNum>
  <w:abstractNum w:abstractNumId="19" w15:restartNumberingAfterBreak="0">
    <w:nsid w:val="7108091C"/>
    <w:multiLevelType w:val="hybridMultilevel"/>
    <w:tmpl w:val="3BCED6A6"/>
    <w:lvl w:ilvl="0" w:tplc="497C9C38">
      <w:start w:val="1"/>
      <w:numFmt w:val="bullet"/>
      <w:lvlText w:val="•"/>
      <w:lvlJc w:val="left"/>
      <w:pPr>
        <w:tabs>
          <w:tab w:val="num" w:pos="720"/>
        </w:tabs>
        <w:ind w:left="720" w:hanging="360"/>
      </w:pPr>
      <w:rPr>
        <w:rFonts w:ascii="Arial" w:hAnsi="Arial" w:hint="default"/>
      </w:rPr>
    </w:lvl>
    <w:lvl w:ilvl="1" w:tplc="B0C61B42" w:tentative="1">
      <w:start w:val="1"/>
      <w:numFmt w:val="bullet"/>
      <w:lvlText w:val="•"/>
      <w:lvlJc w:val="left"/>
      <w:pPr>
        <w:tabs>
          <w:tab w:val="num" w:pos="1440"/>
        </w:tabs>
        <w:ind w:left="1440" w:hanging="360"/>
      </w:pPr>
      <w:rPr>
        <w:rFonts w:ascii="Arial" w:hAnsi="Arial" w:hint="default"/>
      </w:rPr>
    </w:lvl>
    <w:lvl w:ilvl="2" w:tplc="12D6F202" w:tentative="1">
      <w:start w:val="1"/>
      <w:numFmt w:val="bullet"/>
      <w:lvlText w:val="•"/>
      <w:lvlJc w:val="left"/>
      <w:pPr>
        <w:tabs>
          <w:tab w:val="num" w:pos="2160"/>
        </w:tabs>
        <w:ind w:left="2160" w:hanging="360"/>
      </w:pPr>
      <w:rPr>
        <w:rFonts w:ascii="Arial" w:hAnsi="Arial" w:hint="default"/>
      </w:rPr>
    </w:lvl>
    <w:lvl w:ilvl="3" w:tplc="E536DD3A" w:tentative="1">
      <w:start w:val="1"/>
      <w:numFmt w:val="bullet"/>
      <w:lvlText w:val="•"/>
      <w:lvlJc w:val="left"/>
      <w:pPr>
        <w:tabs>
          <w:tab w:val="num" w:pos="2880"/>
        </w:tabs>
        <w:ind w:left="2880" w:hanging="360"/>
      </w:pPr>
      <w:rPr>
        <w:rFonts w:ascii="Arial" w:hAnsi="Arial" w:hint="default"/>
      </w:rPr>
    </w:lvl>
    <w:lvl w:ilvl="4" w:tplc="A33EEA30" w:tentative="1">
      <w:start w:val="1"/>
      <w:numFmt w:val="bullet"/>
      <w:lvlText w:val="•"/>
      <w:lvlJc w:val="left"/>
      <w:pPr>
        <w:tabs>
          <w:tab w:val="num" w:pos="3600"/>
        </w:tabs>
        <w:ind w:left="3600" w:hanging="360"/>
      </w:pPr>
      <w:rPr>
        <w:rFonts w:ascii="Arial" w:hAnsi="Arial" w:hint="default"/>
      </w:rPr>
    </w:lvl>
    <w:lvl w:ilvl="5" w:tplc="F2E627F8" w:tentative="1">
      <w:start w:val="1"/>
      <w:numFmt w:val="bullet"/>
      <w:lvlText w:val="•"/>
      <w:lvlJc w:val="left"/>
      <w:pPr>
        <w:tabs>
          <w:tab w:val="num" w:pos="4320"/>
        </w:tabs>
        <w:ind w:left="4320" w:hanging="360"/>
      </w:pPr>
      <w:rPr>
        <w:rFonts w:ascii="Arial" w:hAnsi="Arial" w:hint="default"/>
      </w:rPr>
    </w:lvl>
    <w:lvl w:ilvl="6" w:tplc="B4CCA652" w:tentative="1">
      <w:start w:val="1"/>
      <w:numFmt w:val="bullet"/>
      <w:lvlText w:val="•"/>
      <w:lvlJc w:val="left"/>
      <w:pPr>
        <w:tabs>
          <w:tab w:val="num" w:pos="5040"/>
        </w:tabs>
        <w:ind w:left="5040" w:hanging="360"/>
      </w:pPr>
      <w:rPr>
        <w:rFonts w:ascii="Arial" w:hAnsi="Arial" w:hint="default"/>
      </w:rPr>
    </w:lvl>
    <w:lvl w:ilvl="7" w:tplc="1612FE36" w:tentative="1">
      <w:start w:val="1"/>
      <w:numFmt w:val="bullet"/>
      <w:lvlText w:val="•"/>
      <w:lvlJc w:val="left"/>
      <w:pPr>
        <w:tabs>
          <w:tab w:val="num" w:pos="5760"/>
        </w:tabs>
        <w:ind w:left="5760" w:hanging="360"/>
      </w:pPr>
      <w:rPr>
        <w:rFonts w:ascii="Arial" w:hAnsi="Arial" w:hint="default"/>
      </w:rPr>
    </w:lvl>
    <w:lvl w:ilvl="8" w:tplc="FC30580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37F130C"/>
    <w:multiLevelType w:val="hybridMultilevel"/>
    <w:tmpl w:val="C192B0D4"/>
    <w:lvl w:ilvl="0" w:tplc="040E0001">
      <w:start w:val="1"/>
      <w:numFmt w:val="bullet"/>
      <w:lvlText w:val=""/>
      <w:lvlJc w:val="left"/>
      <w:pPr>
        <w:ind w:left="785" w:hanging="360"/>
      </w:pPr>
      <w:rPr>
        <w:rFonts w:ascii="Symbol" w:hAnsi="Symbol" w:hint="default"/>
      </w:rPr>
    </w:lvl>
    <w:lvl w:ilvl="1" w:tplc="040E0003" w:tentative="1">
      <w:start w:val="1"/>
      <w:numFmt w:val="bullet"/>
      <w:lvlText w:val="o"/>
      <w:lvlJc w:val="left"/>
      <w:pPr>
        <w:ind w:left="1505" w:hanging="360"/>
      </w:pPr>
      <w:rPr>
        <w:rFonts w:ascii="Courier New" w:hAnsi="Courier New" w:cs="Courier New" w:hint="default"/>
      </w:rPr>
    </w:lvl>
    <w:lvl w:ilvl="2" w:tplc="040E0005" w:tentative="1">
      <w:start w:val="1"/>
      <w:numFmt w:val="bullet"/>
      <w:lvlText w:val=""/>
      <w:lvlJc w:val="left"/>
      <w:pPr>
        <w:ind w:left="2225" w:hanging="360"/>
      </w:pPr>
      <w:rPr>
        <w:rFonts w:ascii="Wingdings" w:hAnsi="Wingdings" w:hint="default"/>
      </w:rPr>
    </w:lvl>
    <w:lvl w:ilvl="3" w:tplc="040E0001" w:tentative="1">
      <w:start w:val="1"/>
      <w:numFmt w:val="bullet"/>
      <w:lvlText w:val=""/>
      <w:lvlJc w:val="left"/>
      <w:pPr>
        <w:ind w:left="2945" w:hanging="360"/>
      </w:pPr>
      <w:rPr>
        <w:rFonts w:ascii="Symbol" w:hAnsi="Symbol" w:hint="default"/>
      </w:rPr>
    </w:lvl>
    <w:lvl w:ilvl="4" w:tplc="040E0003" w:tentative="1">
      <w:start w:val="1"/>
      <w:numFmt w:val="bullet"/>
      <w:lvlText w:val="o"/>
      <w:lvlJc w:val="left"/>
      <w:pPr>
        <w:ind w:left="3665" w:hanging="360"/>
      </w:pPr>
      <w:rPr>
        <w:rFonts w:ascii="Courier New" w:hAnsi="Courier New" w:cs="Courier New" w:hint="default"/>
      </w:rPr>
    </w:lvl>
    <w:lvl w:ilvl="5" w:tplc="040E0005" w:tentative="1">
      <w:start w:val="1"/>
      <w:numFmt w:val="bullet"/>
      <w:lvlText w:val=""/>
      <w:lvlJc w:val="left"/>
      <w:pPr>
        <w:ind w:left="4385" w:hanging="360"/>
      </w:pPr>
      <w:rPr>
        <w:rFonts w:ascii="Wingdings" w:hAnsi="Wingdings" w:hint="default"/>
      </w:rPr>
    </w:lvl>
    <w:lvl w:ilvl="6" w:tplc="040E0001" w:tentative="1">
      <w:start w:val="1"/>
      <w:numFmt w:val="bullet"/>
      <w:lvlText w:val=""/>
      <w:lvlJc w:val="left"/>
      <w:pPr>
        <w:ind w:left="5105" w:hanging="360"/>
      </w:pPr>
      <w:rPr>
        <w:rFonts w:ascii="Symbol" w:hAnsi="Symbol" w:hint="default"/>
      </w:rPr>
    </w:lvl>
    <w:lvl w:ilvl="7" w:tplc="040E0003" w:tentative="1">
      <w:start w:val="1"/>
      <w:numFmt w:val="bullet"/>
      <w:lvlText w:val="o"/>
      <w:lvlJc w:val="left"/>
      <w:pPr>
        <w:ind w:left="5825" w:hanging="360"/>
      </w:pPr>
      <w:rPr>
        <w:rFonts w:ascii="Courier New" w:hAnsi="Courier New" w:cs="Courier New" w:hint="default"/>
      </w:rPr>
    </w:lvl>
    <w:lvl w:ilvl="8" w:tplc="040E0005" w:tentative="1">
      <w:start w:val="1"/>
      <w:numFmt w:val="bullet"/>
      <w:lvlText w:val=""/>
      <w:lvlJc w:val="left"/>
      <w:pPr>
        <w:ind w:left="6545" w:hanging="360"/>
      </w:pPr>
      <w:rPr>
        <w:rFonts w:ascii="Wingdings" w:hAnsi="Wingdings" w:hint="default"/>
      </w:rPr>
    </w:lvl>
  </w:abstractNum>
  <w:abstractNum w:abstractNumId="21" w15:restartNumberingAfterBreak="0">
    <w:nsid w:val="739E37B2"/>
    <w:multiLevelType w:val="hybridMultilevel"/>
    <w:tmpl w:val="CBC8688E"/>
    <w:lvl w:ilvl="0" w:tplc="A68CC148">
      <w:start w:val="1"/>
      <w:numFmt w:val="bullet"/>
      <w:lvlText w:val="•"/>
      <w:lvlJc w:val="left"/>
      <w:pPr>
        <w:tabs>
          <w:tab w:val="num" w:pos="720"/>
        </w:tabs>
        <w:ind w:left="720" w:hanging="360"/>
      </w:pPr>
      <w:rPr>
        <w:rFonts w:ascii="Arial" w:hAnsi="Arial" w:hint="default"/>
      </w:rPr>
    </w:lvl>
    <w:lvl w:ilvl="1" w:tplc="6882DEA6" w:tentative="1">
      <w:start w:val="1"/>
      <w:numFmt w:val="bullet"/>
      <w:lvlText w:val="•"/>
      <w:lvlJc w:val="left"/>
      <w:pPr>
        <w:tabs>
          <w:tab w:val="num" w:pos="1440"/>
        </w:tabs>
        <w:ind w:left="1440" w:hanging="360"/>
      </w:pPr>
      <w:rPr>
        <w:rFonts w:ascii="Arial" w:hAnsi="Arial" w:hint="default"/>
      </w:rPr>
    </w:lvl>
    <w:lvl w:ilvl="2" w:tplc="0CB4B1B6" w:tentative="1">
      <w:start w:val="1"/>
      <w:numFmt w:val="bullet"/>
      <w:lvlText w:val="•"/>
      <w:lvlJc w:val="left"/>
      <w:pPr>
        <w:tabs>
          <w:tab w:val="num" w:pos="2160"/>
        </w:tabs>
        <w:ind w:left="2160" w:hanging="360"/>
      </w:pPr>
      <w:rPr>
        <w:rFonts w:ascii="Arial" w:hAnsi="Arial" w:hint="default"/>
      </w:rPr>
    </w:lvl>
    <w:lvl w:ilvl="3" w:tplc="271494B6" w:tentative="1">
      <w:start w:val="1"/>
      <w:numFmt w:val="bullet"/>
      <w:lvlText w:val="•"/>
      <w:lvlJc w:val="left"/>
      <w:pPr>
        <w:tabs>
          <w:tab w:val="num" w:pos="2880"/>
        </w:tabs>
        <w:ind w:left="2880" w:hanging="360"/>
      </w:pPr>
      <w:rPr>
        <w:rFonts w:ascii="Arial" w:hAnsi="Arial" w:hint="default"/>
      </w:rPr>
    </w:lvl>
    <w:lvl w:ilvl="4" w:tplc="761ECB22" w:tentative="1">
      <w:start w:val="1"/>
      <w:numFmt w:val="bullet"/>
      <w:lvlText w:val="•"/>
      <w:lvlJc w:val="left"/>
      <w:pPr>
        <w:tabs>
          <w:tab w:val="num" w:pos="3600"/>
        </w:tabs>
        <w:ind w:left="3600" w:hanging="360"/>
      </w:pPr>
      <w:rPr>
        <w:rFonts w:ascii="Arial" w:hAnsi="Arial" w:hint="default"/>
      </w:rPr>
    </w:lvl>
    <w:lvl w:ilvl="5" w:tplc="4D6236CC" w:tentative="1">
      <w:start w:val="1"/>
      <w:numFmt w:val="bullet"/>
      <w:lvlText w:val="•"/>
      <w:lvlJc w:val="left"/>
      <w:pPr>
        <w:tabs>
          <w:tab w:val="num" w:pos="4320"/>
        </w:tabs>
        <w:ind w:left="4320" w:hanging="360"/>
      </w:pPr>
      <w:rPr>
        <w:rFonts w:ascii="Arial" w:hAnsi="Arial" w:hint="default"/>
      </w:rPr>
    </w:lvl>
    <w:lvl w:ilvl="6" w:tplc="9ADEC186" w:tentative="1">
      <w:start w:val="1"/>
      <w:numFmt w:val="bullet"/>
      <w:lvlText w:val="•"/>
      <w:lvlJc w:val="left"/>
      <w:pPr>
        <w:tabs>
          <w:tab w:val="num" w:pos="5040"/>
        </w:tabs>
        <w:ind w:left="5040" w:hanging="360"/>
      </w:pPr>
      <w:rPr>
        <w:rFonts w:ascii="Arial" w:hAnsi="Arial" w:hint="default"/>
      </w:rPr>
    </w:lvl>
    <w:lvl w:ilvl="7" w:tplc="BDE0EF1E" w:tentative="1">
      <w:start w:val="1"/>
      <w:numFmt w:val="bullet"/>
      <w:lvlText w:val="•"/>
      <w:lvlJc w:val="left"/>
      <w:pPr>
        <w:tabs>
          <w:tab w:val="num" w:pos="5760"/>
        </w:tabs>
        <w:ind w:left="5760" w:hanging="360"/>
      </w:pPr>
      <w:rPr>
        <w:rFonts w:ascii="Arial" w:hAnsi="Arial" w:hint="default"/>
      </w:rPr>
    </w:lvl>
    <w:lvl w:ilvl="8" w:tplc="08285D8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60D34E6"/>
    <w:multiLevelType w:val="hybridMultilevel"/>
    <w:tmpl w:val="4D30B2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7BB22D6A"/>
    <w:multiLevelType w:val="hybridMultilevel"/>
    <w:tmpl w:val="B8D67DBA"/>
    <w:lvl w:ilvl="0" w:tplc="1ED89B36">
      <w:start w:val="1"/>
      <w:numFmt w:val="bullet"/>
      <w:pStyle w:val="Idzet"/>
      <w:lvlText w:val=""/>
      <w:lvlJc w:val="left"/>
      <w:pPr>
        <w:ind w:left="502" w:hanging="360"/>
      </w:pPr>
      <w:rPr>
        <w:rFonts w:ascii="Webdings" w:hAnsi="Webdings" w:hint="default"/>
        <w:color w:val="33916D" w:themeColor="accent2"/>
        <w:position w:val="-6"/>
        <w:sz w:val="52"/>
        <w:vertAlign w:val="baseline"/>
      </w:rPr>
    </w:lvl>
    <w:lvl w:ilvl="1" w:tplc="040E0003" w:tentative="1">
      <w:start w:val="1"/>
      <w:numFmt w:val="bullet"/>
      <w:lvlText w:val="o"/>
      <w:lvlJc w:val="left"/>
      <w:pPr>
        <w:ind w:left="1221" w:hanging="360"/>
      </w:pPr>
      <w:rPr>
        <w:rFonts w:ascii="Courier New" w:hAnsi="Courier New" w:cs="Courier New" w:hint="default"/>
      </w:rPr>
    </w:lvl>
    <w:lvl w:ilvl="2" w:tplc="040E0005" w:tentative="1">
      <w:start w:val="1"/>
      <w:numFmt w:val="bullet"/>
      <w:lvlText w:val=""/>
      <w:lvlJc w:val="left"/>
      <w:pPr>
        <w:ind w:left="1941" w:hanging="360"/>
      </w:pPr>
      <w:rPr>
        <w:rFonts w:ascii="Wingdings" w:hAnsi="Wingdings" w:hint="default"/>
      </w:rPr>
    </w:lvl>
    <w:lvl w:ilvl="3" w:tplc="040E0001" w:tentative="1">
      <w:start w:val="1"/>
      <w:numFmt w:val="bullet"/>
      <w:lvlText w:val=""/>
      <w:lvlJc w:val="left"/>
      <w:pPr>
        <w:ind w:left="2661" w:hanging="360"/>
      </w:pPr>
      <w:rPr>
        <w:rFonts w:ascii="Symbol" w:hAnsi="Symbol" w:hint="default"/>
      </w:rPr>
    </w:lvl>
    <w:lvl w:ilvl="4" w:tplc="040E0003" w:tentative="1">
      <w:start w:val="1"/>
      <w:numFmt w:val="bullet"/>
      <w:lvlText w:val="o"/>
      <w:lvlJc w:val="left"/>
      <w:pPr>
        <w:ind w:left="3381" w:hanging="360"/>
      </w:pPr>
      <w:rPr>
        <w:rFonts w:ascii="Courier New" w:hAnsi="Courier New" w:cs="Courier New" w:hint="default"/>
      </w:rPr>
    </w:lvl>
    <w:lvl w:ilvl="5" w:tplc="040E0005" w:tentative="1">
      <w:start w:val="1"/>
      <w:numFmt w:val="bullet"/>
      <w:lvlText w:val=""/>
      <w:lvlJc w:val="left"/>
      <w:pPr>
        <w:ind w:left="4101" w:hanging="360"/>
      </w:pPr>
      <w:rPr>
        <w:rFonts w:ascii="Wingdings" w:hAnsi="Wingdings" w:hint="default"/>
      </w:rPr>
    </w:lvl>
    <w:lvl w:ilvl="6" w:tplc="040E0001" w:tentative="1">
      <w:start w:val="1"/>
      <w:numFmt w:val="bullet"/>
      <w:lvlText w:val=""/>
      <w:lvlJc w:val="left"/>
      <w:pPr>
        <w:ind w:left="4821" w:hanging="360"/>
      </w:pPr>
      <w:rPr>
        <w:rFonts w:ascii="Symbol" w:hAnsi="Symbol" w:hint="default"/>
      </w:rPr>
    </w:lvl>
    <w:lvl w:ilvl="7" w:tplc="040E0003" w:tentative="1">
      <w:start w:val="1"/>
      <w:numFmt w:val="bullet"/>
      <w:lvlText w:val="o"/>
      <w:lvlJc w:val="left"/>
      <w:pPr>
        <w:ind w:left="5541" w:hanging="360"/>
      </w:pPr>
      <w:rPr>
        <w:rFonts w:ascii="Courier New" w:hAnsi="Courier New" w:cs="Courier New" w:hint="default"/>
      </w:rPr>
    </w:lvl>
    <w:lvl w:ilvl="8" w:tplc="040E0005" w:tentative="1">
      <w:start w:val="1"/>
      <w:numFmt w:val="bullet"/>
      <w:lvlText w:val=""/>
      <w:lvlJc w:val="left"/>
      <w:pPr>
        <w:ind w:left="6261" w:hanging="360"/>
      </w:pPr>
      <w:rPr>
        <w:rFonts w:ascii="Wingdings" w:hAnsi="Wingdings" w:hint="default"/>
      </w:rPr>
    </w:lvl>
  </w:abstractNum>
  <w:num w:numId="1" w16cid:durableId="714550215">
    <w:abstractNumId w:val="18"/>
  </w:num>
  <w:num w:numId="2" w16cid:durableId="345905023">
    <w:abstractNumId w:val="16"/>
  </w:num>
  <w:num w:numId="3" w16cid:durableId="1654522889">
    <w:abstractNumId w:val="9"/>
  </w:num>
  <w:num w:numId="4" w16cid:durableId="975795063">
    <w:abstractNumId w:val="15"/>
  </w:num>
  <w:num w:numId="5" w16cid:durableId="1814102374">
    <w:abstractNumId w:val="23"/>
  </w:num>
  <w:num w:numId="6" w16cid:durableId="17810263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59652119">
    <w:abstractNumId w:val="3"/>
  </w:num>
  <w:num w:numId="8" w16cid:durableId="1195852439">
    <w:abstractNumId w:val="10"/>
  </w:num>
  <w:num w:numId="9" w16cid:durableId="1703087260">
    <w:abstractNumId w:val="6"/>
  </w:num>
  <w:num w:numId="10" w16cid:durableId="1094085535">
    <w:abstractNumId w:val="4"/>
  </w:num>
  <w:num w:numId="11" w16cid:durableId="1632177002">
    <w:abstractNumId w:val="2"/>
  </w:num>
  <w:num w:numId="12" w16cid:durableId="35591044">
    <w:abstractNumId w:val="13"/>
  </w:num>
  <w:num w:numId="13" w16cid:durableId="4949518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33214450">
    <w:abstractNumId w:val="20"/>
  </w:num>
  <w:num w:numId="15" w16cid:durableId="1758939663">
    <w:abstractNumId w:val="22"/>
  </w:num>
  <w:num w:numId="16" w16cid:durableId="21979339">
    <w:abstractNumId w:val="15"/>
  </w:num>
  <w:num w:numId="17" w16cid:durableId="960693232">
    <w:abstractNumId w:val="15"/>
  </w:num>
  <w:num w:numId="18" w16cid:durableId="1115097165">
    <w:abstractNumId w:val="5"/>
  </w:num>
  <w:num w:numId="19" w16cid:durableId="72046231">
    <w:abstractNumId w:val="0"/>
  </w:num>
  <w:num w:numId="20" w16cid:durableId="2097284078">
    <w:abstractNumId w:val="8"/>
  </w:num>
  <w:num w:numId="21" w16cid:durableId="199126605">
    <w:abstractNumId w:val="21"/>
  </w:num>
  <w:num w:numId="22" w16cid:durableId="2054303312">
    <w:abstractNumId w:val="17"/>
  </w:num>
  <w:num w:numId="23" w16cid:durableId="1596593381">
    <w:abstractNumId w:val="11"/>
  </w:num>
  <w:num w:numId="24" w16cid:durableId="1538465700">
    <w:abstractNumId w:val="12"/>
  </w:num>
  <w:num w:numId="25" w16cid:durableId="959459185">
    <w:abstractNumId w:val="14"/>
  </w:num>
  <w:num w:numId="26" w16cid:durableId="712845321">
    <w:abstractNumId w:val="19"/>
  </w:num>
  <w:num w:numId="27" w16cid:durableId="1606885794">
    <w:abstractNumId w:val="15"/>
  </w:num>
  <w:num w:numId="28" w16cid:durableId="1192651997">
    <w:abstractNumId w:val="15"/>
  </w:num>
  <w:num w:numId="29" w16cid:durableId="17244128">
    <w:abstractNumId w:val="15"/>
  </w:num>
  <w:num w:numId="30" w16cid:durableId="103893144">
    <w:abstractNumId w:val="15"/>
  </w:num>
  <w:num w:numId="31" w16cid:durableId="1270548516">
    <w:abstractNumId w:val="15"/>
  </w:num>
  <w:num w:numId="32" w16cid:durableId="2103841751">
    <w:abstractNumId w:val="15"/>
  </w:num>
  <w:num w:numId="33" w16cid:durableId="1779059446">
    <w:abstractNumId w:val="15"/>
  </w:num>
  <w:num w:numId="34" w16cid:durableId="406461548">
    <w:abstractNumId w:val="15"/>
  </w:num>
  <w:num w:numId="35" w16cid:durableId="1461537386">
    <w:abstractNumId w:val="1"/>
  </w:num>
  <w:num w:numId="36" w16cid:durableId="2053528774">
    <w:abstractNumId w:val="7"/>
  </w:num>
  <w:num w:numId="37" w16cid:durableId="1525167288">
    <w:abstractNumId w:val="15"/>
  </w:num>
  <w:num w:numId="38" w16cid:durableId="1359353011">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09"/>
  <w:hyphenationZone w:val="425"/>
  <w:drawingGridHorizontalSpacing w:val="115"/>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120"/>
    <w:rsid w:val="000000A3"/>
    <w:rsid w:val="00000103"/>
    <w:rsid w:val="000005E2"/>
    <w:rsid w:val="00000912"/>
    <w:rsid w:val="00000C30"/>
    <w:rsid w:val="000014E4"/>
    <w:rsid w:val="00001A92"/>
    <w:rsid w:val="00001B15"/>
    <w:rsid w:val="00001C8C"/>
    <w:rsid w:val="000023F8"/>
    <w:rsid w:val="00002A68"/>
    <w:rsid w:val="00002B07"/>
    <w:rsid w:val="00002B19"/>
    <w:rsid w:val="00002C0C"/>
    <w:rsid w:val="00002C99"/>
    <w:rsid w:val="00002DB2"/>
    <w:rsid w:val="00003334"/>
    <w:rsid w:val="000039D4"/>
    <w:rsid w:val="000050A4"/>
    <w:rsid w:val="00005B4A"/>
    <w:rsid w:val="00005C01"/>
    <w:rsid w:val="00006165"/>
    <w:rsid w:val="0000648F"/>
    <w:rsid w:val="000064C1"/>
    <w:rsid w:val="00006726"/>
    <w:rsid w:val="0000678E"/>
    <w:rsid w:val="000068B7"/>
    <w:rsid w:val="000076F5"/>
    <w:rsid w:val="00010428"/>
    <w:rsid w:val="0001059A"/>
    <w:rsid w:val="00011044"/>
    <w:rsid w:val="000114AF"/>
    <w:rsid w:val="0001168F"/>
    <w:rsid w:val="0001172C"/>
    <w:rsid w:val="000117E0"/>
    <w:rsid w:val="00011BEC"/>
    <w:rsid w:val="00011EAC"/>
    <w:rsid w:val="0001208B"/>
    <w:rsid w:val="000126ED"/>
    <w:rsid w:val="000127C6"/>
    <w:rsid w:val="000129C8"/>
    <w:rsid w:val="00012DBA"/>
    <w:rsid w:val="00012DF4"/>
    <w:rsid w:val="00012FD9"/>
    <w:rsid w:val="000132FC"/>
    <w:rsid w:val="000138C3"/>
    <w:rsid w:val="000141A2"/>
    <w:rsid w:val="000144B7"/>
    <w:rsid w:val="000149B0"/>
    <w:rsid w:val="00014C27"/>
    <w:rsid w:val="0001575C"/>
    <w:rsid w:val="00015C44"/>
    <w:rsid w:val="00015C46"/>
    <w:rsid w:val="000161BB"/>
    <w:rsid w:val="000164DE"/>
    <w:rsid w:val="000166E7"/>
    <w:rsid w:val="000168D3"/>
    <w:rsid w:val="000168DA"/>
    <w:rsid w:val="00017292"/>
    <w:rsid w:val="000178DA"/>
    <w:rsid w:val="00017AF7"/>
    <w:rsid w:val="00020744"/>
    <w:rsid w:val="00020885"/>
    <w:rsid w:val="00020AC1"/>
    <w:rsid w:val="00020B0F"/>
    <w:rsid w:val="00020EB8"/>
    <w:rsid w:val="00020FAA"/>
    <w:rsid w:val="00021345"/>
    <w:rsid w:val="00021415"/>
    <w:rsid w:val="00021D14"/>
    <w:rsid w:val="00021D15"/>
    <w:rsid w:val="000234BF"/>
    <w:rsid w:val="0002390A"/>
    <w:rsid w:val="000239D8"/>
    <w:rsid w:val="00023B29"/>
    <w:rsid w:val="00023B60"/>
    <w:rsid w:val="00023E0B"/>
    <w:rsid w:val="000244DA"/>
    <w:rsid w:val="00024740"/>
    <w:rsid w:val="00024B34"/>
    <w:rsid w:val="00024F52"/>
    <w:rsid w:val="000252FF"/>
    <w:rsid w:val="00025BAA"/>
    <w:rsid w:val="00025EF0"/>
    <w:rsid w:val="00026234"/>
    <w:rsid w:val="000263CC"/>
    <w:rsid w:val="00026A52"/>
    <w:rsid w:val="00027181"/>
    <w:rsid w:val="0002761F"/>
    <w:rsid w:val="000279C5"/>
    <w:rsid w:val="00027A71"/>
    <w:rsid w:val="00027D3C"/>
    <w:rsid w:val="000301D1"/>
    <w:rsid w:val="000301F2"/>
    <w:rsid w:val="00030402"/>
    <w:rsid w:val="00031C15"/>
    <w:rsid w:val="00031D50"/>
    <w:rsid w:val="00031E86"/>
    <w:rsid w:val="00032EA1"/>
    <w:rsid w:val="000337A6"/>
    <w:rsid w:val="000337E3"/>
    <w:rsid w:val="00033CC4"/>
    <w:rsid w:val="00034139"/>
    <w:rsid w:val="0003424B"/>
    <w:rsid w:val="00034333"/>
    <w:rsid w:val="0003478F"/>
    <w:rsid w:val="000347A3"/>
    <w:rsid w:val="0003480D"/>
    <w:rsid w:val="00034B59"/>
    <w:rsid w:val="00035594"/>
    <w:rsid w:val="00036708"/>
    <w:rsid w:val="00036937"/>
    <w:rsid w:val="00036A8F"/>
    <w:rsid w:val="00036DC5"/>
    <w:rsid w:val="00036E4E"/>
    <w:rsid w:val="0003754C"/>
    <w:rsid w:val="000378C5"/>
    <w:rsid w:val="00037E76"/>
    <w:rsid w:val="00037F2C"/>
    <w:rsid w:val="00037FCA"/>
    <w:rsid w:val="0004042C"/>
    <w:rsid w:val="0004047E"/>
    <w:rsid w:val="0004077A"/>
    <w:rsid w:val="00040793"/>
    <w:rsid w:val="00040CBA"/>
    <w:rsid w:val="00040F80"/>
    <w:rsid w:val="00041005"/>
    <w:rsid w:val="000414EC"/>
    <w:rsid w:val="00041AF4"/>
    <w:rsid w:val="00041BCA"/>
    <w:rsid w:val="00041D52"/>
    <w:rsid w:val="00042DA0"/>
    <w:rsid w:val="00042DD9"/>
    <w:rsid w:val="00043122"/>
    <w:rsid w:val="0004376F"/>
    <w:rsid w:val="000437A9"/>
    <w:rsid w:val="0004429B"/>
    <w:rsid w:val="00044BEB"/>
    <w:rsid w:val="00044E13"/>
    <w:rsid w:val="00044E56"/>
    <w:rsid w:val="00045A76"/>
    <w:rsid w:val="00046000"/>
    <w:rsid w:val="000466E6"/>
    <w:rsid w:val="00046731"/>
    <w:rsid w:val="000479E7"/>
    <w:rsid w:val="00047B0F"/>
    <w:rsid w:val="00047F53"/>
    <w:rsid w:val="0005079E"/>
    <w:rsid w:val="00050FA4"/>
    <w:rsid w:val="0005146C"/>
    <w:rsid w:val="0005160F"/>
    <w:rsid w:val="00051765"/>
    <w:rsid w:val="000522FD"/>
    <w:rsid w:val="000522FF"/>
    <w:rsid w:val="0005286F"/>
    <w:rsid w:val="000532D8"/>
    <w:rsid w:val="0005357C"/>
    <w:rsid w:val="0005363C"/>
    <w:rsid w:val="00053A03"/>
    <w:rsid w:val="00054BD7"/>
    <w:rsid w:val="00054F5E"/>
    <w:rsid w:val="00054F98"/>
    <w:rsid w:val="0005535C"/>
    <w:rsid w:val="000557FA"/>
    <w:rsid w:val="00055CE9"/>
    <w:rsid w:val="00055D4B"/>
    <w:rsid w:val="00056148"/>
    <w:rsid w:val="000561CF"/>
    <w:rsid w:val="0005651A"/>
    <w:rsid w:val="000565D1"/>
    <w:rsid w:val="000565F6"/>
    <w:rsid w:val="00056999"/>
    <w:rsid w:val="00056C9B"/>
    <w:rsid w:val="00057631"/>
    <w:rsid w:val="00057EFA"/>
    <w:rsid w:val="000605FB"/>
    <w:rsid w:val="00060A0C"/>
    <w:rsid w:val="00060FFE"/>
    <w:rsid w:val="000612E9"/>
    <w:rsid w:val="0006214A"/>
    <w:rsid w:val="00062730"/>
    <w:rsid w:val="0006291E"/>
    <w:rsid w:val="00062933"/>
    <w:rsid w:val="00062B54"/>
    <w:rsid w:val="000631C3"/>
    <w:rsid w:val="00063601"/>
    <w:rsid w:val="00063829"/>
    <w:rsid w:val="0006389C"/>
    <w:rsid w:val="000638F3"/>
    <w:rsid w:val="00064049"/>
    <w:rsid w:val="0006469E"/>
    <w:rsid w:val="0006555A"/>
    <w:rsid w:val="0006569B"/>
    <w:rsid w:val="00065752"/>
    <w:rsid w:val="00066357"/>
    <w:rsid w:val="000668A4"/>
    <w:rsid w:val="00066FA7"/>
    <w:rsid w:val="000678FA"/>
    <w:rsid w:val="0006790C"/>
    <w:rsid w:val="000679CD"/>
    <w:rsid w:val="00070079"/>
    <w:rsid w:val="0007021D"/>
    <w:rsid w:val="000706E0"/>
    <w:rsid w:val="0007092D"/>
    <w:rsid w:val="00070BF1"/>
    <w:rsid w:val="00070BF3"/>
    <w:rsid w:val="00070D71"/>
    <w:rsid w:val="00071324"/>
    <w:rsid w:val="00071419"/>
    <w:rsid w:val="00071CA9"/>
    <w:rsid w:val="00071DF9"/>
    <w:rsid w:val="00071F35"/>
    <w:rsid w:val="000723CF"/>
    <w:rsid w:val="000724B8"/>
    <w:rsid w:val="000727E0"/>
    <w:rsid w:val="000729B1"/>
    <w:rsid w:val="00072BF0"/>
    <w:rsid w:val="00073075"/>
    <w:rsid w:val="00073724"/>
    <w:rsid w:val="00073893"/>
    <w:rsid w:val="00073D83"/>
    <w:rsid w:val="00073E95"/>
    <w:rsid w:val="000744A2"/>
    <w:rsid w:val="000746A9"/>
    <w:rsid w:val="00074907"/>
    <w:rsid w:val="00074D55"/>
    <w:rsid w:val="00074E01"/>
    <w:rsid w:val="00074FB0"/>
    <w:rsid w:val="00075036"/>
    <w:rsid w:val="00075AFF"/>
    <w:rsid w:val="00076935"/>
    <w:rsid w:val="00076A3F"/>
    <w:rsid w:val="00076AD7"/>
    <w:rsid w:val="00076C23"/>
    <w:rsid w:val="00077120"/>
    <w:rsid w:val="00077447"/>
    <w:rsid w:val="0007756B"/>
    <w:rsid w:val="00077AF7"/>
    <w:rsid w:val="00077C7C"/>
    <w:rsid w:val="00077ECE"/>
    <w:rsid w:val="00080088"/>
    <w:rsid w:val="0008093B"/>
    <w:rsid w:val="00080F3F"/>
    <w:rsid w:val="000811E6"/>
    <w:rsid w:val="000812AD"/>
    <w:rsid w:val="00081AA8"/>
    <w:rsid w:val="00081B40"/>
    <w:rsid w:val="00081E9F"/>
    <w:rsid w:val="0008240A"/>
    <w:rsid w:val="000824ED"/>
    <w:rsid w:val="0008259E"/>
    <w:rsid w:val="00082C64"/>
    <w:rsid w:val="00082E75"/>
    <w:rsid w:val="000835F0"/>
    <w:rsid w:val="000850A8"/>
    <w:rsid w:val="00085E6C"/>
    <w:rsid w:val="0008616E"/>
    <w:rsid w:val="00086373"/>
    <w:rsid w:val="000865FD"/>
    <w:rsid w:val="00086C9E"/>
    <w:rsid w:val="000870C8"/>
    <w:rsid w:val="0008745F"/>
    <w:rsid w:val="00087959"/>
    <w:rsid w:val="00087B25"/>
    <w:rsid w:val="00087E05"/>
    <w:rsid w:val="00087EC3"/>
    <w:rsid w:val="00087F54"/>
    <w:rsid w:val="0009101D"/>
    <w:rsid w:val="00092E74"/>
    <w:rsid w:val="0009434E"/>
    <w:rsid w:val="0009434F"/>
    <w:rsid w:val="000945C0"/>
    <w:rsid w:val="000947C7"/>
    <w:rsid w:val="00094D30"/>
    <w:rsid w:val="00094DD8"/>
    <w:rsid w:val="000950CD"/>
    <w:rsid w:val="00095579"/>
    <w:rsid w:val="000955B7"/>
    <w:rsid w:val="000958DA"/>
    <w:rsid w:val="00095CFB"/>
    <w:rsid w:val="00095F0D"/>
    <w:rsid w:val="00095FE9"/>
    <w:rsid w:val="0009611B"/>
    <w:rsid w:val="000961CA"/>
    <w:rsid w:val="000962B3"/>
    <w:rsid w:val="00096341"/>
    <w:rsid w:val="0009652D"/>
    <w:rsid w:val="000967BC"/>
    <w:rsid w:val="00096EE9"/>
    <w:rsid w:val="000970F7"/>
    <w:rsid w:val="000972C6"/>
    <w:rsid w:val="000972CB"/>
    <w:rsid w:val="000973CE"/>
    <w:rsid w:val="000973D0"/>
    <w:rsid w:val="00097429"/>
    <w:rsid w:val="00097878"/>
    <w:rsid w:val="000979DB"/>
    <w:rsid w:val="00097AF0"/>
    <w:rsid w:val="00097B27"/>
    <w:rsid w:val="00097CE5"/>
    <w:rsid w:val="00097E64"/>
    <w:rsid w:val="00097EDE"/>
    <w:rsid w:val="000A02F3"/>
    <w:rsid w:val="000A0300"/>
    <w:rsid w:val="000A0FE5"/>
    <w:rsid w:val="000A1365"/>
    <w:rsid w:val="000A1441"/>
    <w:rsid w:val="000A21B8"/>
    <w:rsid w:val="000A21D1"/>
    <w:rsid w:val="000A252A"/>
    <w:rsid w:val="000A32D5"/>
    <w:rsid w:val="000A35C6"/>
    <w:rsid w:val="000A3A01"/>
    <w:rsid w:val="000A3E20"/>
    <w:rsid w:val="000A3F1C"/>
    <w:rsid w:val="000A464A"/>
    <w:rsid w:val="000A47ED"/>
    <w:rsid w:val="000A5367"/>
    <w:rsid w:val="000A635F"/>
    <w:rsid w:val="000A65C6"/>
    <w:rsid w:val="000A6630"/>
    <w:rsid w:val="000A71CD"/>
    <w:rsid w:val="000A7222"/>
    <w:rsid w:val="000A77C6"/>
    <w:rsid w:val="000A7D04"/>
    <w:rsid w:val="000A7E94"/>
    <w:rsid w:val="000A7EB4"/>
    <w:rsid w:val="000B0869"/>
    <w:rsid w:val="000B0DC1"/>
    <w:rsid w:val="000B0EF6"/>
    <w:rsid w:val="000B101E"/>
    <w:rsid w:val="000B1561"/>
    <w:rsid w:val="000B1607"/>
    <w:rsid w:val="000B16A3"/>
    <w:rsid w:val="000B1744"/>
    <w:rsid w:val="000B1866"/>
    <w:rsid w:val="000B1DF9"/>
    <w:rsid w:val="000B1E64"/>
    <w:rsid w:val="000B1F20"/>
    <w:rsid w:val="000B2091"/>
    <w:rsid w:val="000B217C"/>
    <w:rsid w:val="000B251F"/>
    <w:rsid w:val="000B2520"/>
    <w:rsid w:val="000B26FA"/>
    <w:rsid w:val="000B2BD1"/>
    <w:rsid w:val="000B3161"/>
    <w:rsid w:val="000B3221"/>
    <w:rsid w:val="000B42A6"/>
    <w:rsid w:val="000B47E4"/>
    <w:rsid w:val="000B4C81"/>
    <w:rsid w:val="000B567F"/>
    <w:rsid w:val="000B5C84"/>
    <w:rsid w:val="000B6275"/>
    <w:rsid w:val="000B6594"/>
    <w:rsid w:val="000B6E33"/>
    <w:rsid w:val="000B6E5D"/>
    <w:rsid w:val="000B7142"/>
    <w:rsid w:val="000B7951"/>
    <w:rsid w:val="000C012B"/>
    <w:rsid w:val="000C0605"/>
    <w:rsid w:val="000C08C3"/>
    <w:rsid w:val="000C0AE3"/>
    <w:rsid w:val="000C10A4"/>
    <w:rsid w:val="000C2794"/>
    <w:rsid w:val="000C29FE"/>
    <w:rsid w:val="000C2BB5"/>
    <w:rsid w:val="000C2CB9"/>
    <w:rsid w:val="000C330E"/>
    <w:rsid w:val="000C33FA"/>
    <w:rsid w:val="000C3B01"/>
    <w:rsid w:val="000C3B27"/>
    <w:rsid w:val="000C442F"/>
    <w:rsid w:val="000C53D8"/>
    <w:rsid w:val="000C560A"/>
    <w:rsid w:val="000C5711"/>
    <w:rsid w:val="000C5A73"/>
    <w:rsid w:val="000C5DC1"/>
    <w:rsid w:val="000C60CD"/>
    <w:rsid w:val="000C6327"/>
    <w:rsid w:val="000C6418"/>
    <w:rsid w:val="000C65B0"/>
    <w:rsid w:val="000C676A"/>
    <w:rsid w:val="000C6C84"/>
    <w:rsid w:val="000C724D"/>
    <w:rsid w:val="000C7701"/>
    <w:rsid w:val="000C77B1"/>
    <w:rsid w:val="000D03A4"/>
    <w:rsid w:val="000D0670"/>
    <w:rsid w:val="000D0BB7"/>
    <w:rsid w:val="000D0CEB"/>
    <w:rsid w:val="000D1105"/>
    <w:rsid w:val="000D1226"/>
    <w:rsid w:val="000D1365"/>
    <w:rsid w:val="000D19B9"/>
    <w:rsid w:val="000D1F98"/>
    <w:rsid w:val="000D2005"/>
    <w:rsid w:val="000D295D"/>
    <w:rsid w:val="000D2BB0"/>
    <w:rsid w:val="000D2D2F"/>
    <w:rsid w:val="000D2E8A"/>
    <w:rsid w:val="000D2F98"/>
    <w:rsid w:val="000D3184"/>
    <w:rsid w:val="000D3BC2"/>
    <w:rsid w:val="000D3C0A"/>
    <w:rsid w:val="000D3F51"/>
    <w:rsid w:val="000D42A3"/>
    <w:rsid w:val="000D445A"/>
    <w:rsid w:val="000D4CB2"/>
    <w:rsid w:val="000D4FB9"/>
    <w:rsid w:val="000D5466"/>
    <w:rsid w:val="000D5785"/>
    <w:rsid w:val="000D5B4C"/>
    <w:rsid w:val="000D61E4"/>
    <w:rsid w:val="000D625D"/>
    <w:rsid w:val="000D6562"/>
    <w:rsid w:val="000D71D6"/>
    <w:rsid w:val="000D73FA"/>
    <w:rsid w:val="000D78C7"/>
    <w:rsid w:val="000D791F"/>
    <w:rsid w:val="000D7D9C"/>
    <w:rsid w:val="000D7E70"/>
    <w:rsid w:val="000D7EA2"/>
    <w:rsid w:val="000E0236"/>
    <w:rsid w:val="000E0FCF"/>
    <w:rsid w:val="000E1257"/>
    <w:rsid w:val="000E18B2"/>
    <w:rsid w:val="000E1FD2"/>
    <w:rsid w:val="000E22EA"/>
    <w:rsid w:val="000E27E2"/>
    <w:rsid w:val="000E314B"/>
    <w:rsid w:val="000E33DF"/>
    <w:rsid w:val="000E36D5"/>
    <w:rsid w:val="000E37CB"/>
    <w:rsid w:val="000E3881"/>
    <w:rsid w:val="000E44DB"/>
    <w:rsid w:val="000E4B34"/>
    <w:rsid w:val="000E4B76"/>
    <w:rsid w:val="000E4F01"/>
    <w:rsid w:val="000E562B"/>
    <w:rsid w:val="000E595A"/>
    <w:rsid w:val="000E5FFD"/>
    <w:rsid w:val="000E6020"/>
    <w:rsid w:val="000E63E5"/>
    <w:rsid w:val="000E647F"/>
    <w:rsid w:val="000E698F"/>
    <w:rsid w:val="000E6CA4"/>
    <w:rsid w:val="000E7039"/>
    <w:rsid w:val="000E740C"/>
    <w:rsid w:val="000E74D1"/>
    <w:rsid w:val="000F0EAE"/>
    <w:rsid w:val="000F105D"/>
    <w:rsid w:val="000F11DA"/>
    <w:rsid w:val="000F1272"/>
    <w:rsid w:val="000F14BA"/>
    <w:rsid w:val="000F283F"/>
    <w:rsid w:val="000F294D"/>
    <w:rsid w:val="000F2AD1"/>
    <w:rsid w:val="000F2EBC"/>
    <w:rsid w:val="000F2FC5"/>
    <w:rsid w:val="000F319A"/>
    <w:rsid w:val="000F341D"/>
    <w:rsid w:val="000F34F7"/>
    <w:rsid w:val="000F363D"/>
    <w:rsid w:val="000F39BC"/>
    <w:rsid w:val="000F3B07"/>
    <w:rsid w:val="000F3C62"/>
    <w:rsid w:val="000F3D93"/>
    <w:rsid w:val="000F4038"/>
    <w:rsid w:val="000F42AC"/>
    <w:rsid w:val="000F62FC"/>
    <w:rsid w:val="000F6649"/>
    <w:rsid w:val="000F6816"/>
    <w:rsid w:val="000F6DC5"/>
    <w:rsid w:val="000F7039"/>
    <w:rsid w:val="000F7145"/>
    <w:rsid w:val="000F7777"/>
    <w:rsid w:val="000F77DC"/>
    <w:rsid w:val="000F7815"/>
    <w:rsid w:val="0010021E"/>
    <w:rsid w:val="00100825"/>
    <w:rsid w:val="00100EE4"/>
    <w:rsid w:val="00100FCF"/>
    <w:rsid w:val="0010158C"/>
    <w:rsid w:val="001018E6"/>
    <w:rsid w:val="00101C7D"/>
    <w:rsid w:val="00101DF9"/>
    <w:rsid w:val="00101F59"/>
    <w:rsid w:val="00102957"/>
    <w:rsid w:val="001029AB"/>
    <w:rsid w:val="00102B23"/>
    <w:rsid w:val="00102BC7"/>
    <w:rsid w:val="00103181"/>
    <w:rsid w:val="0010349D"/>
    <w:rsid w:val="00103D85"/>
    <w:rsid w:val="00104056"/>
    <w:rsid w:val="0010413D"/>
    <w:rsid w:val="0010442D"/>
    <w:rsid w:val="00104780"/>
    <w:rsid w:val="0010489F"/>
    <w:rsid w:val="00104B24"/>
    <w:rsid w:val="00104F09"/>
    <w:rsid w:val="00105139"/>
    <w:rsid w:val="0010592D"/>
    <w:rsid w:val="00105E84"/>
    <w:rsid w:val="001060D1"/>
    <w:rsid w:val="00106873"/>
    <w:rsid w:val="00106ACF"/>
    <w:rsid w:val="00106B9D"/>
    <w:rsid w:val="00106C03"/>
    <w:rsid w:val="00107133"/>
    <w:rsid w:val="0010725B"/>
    <w:rsid w:val="00107625"/>
    <w:rsid w:val="00107B36"/>
    <w:rsid w:val="00107EBC"/>
    <w:rsid w:val="00107F38"/>
    <w:rsid w:val="0011000F"/>
    <w:rsid w:val="00110271"/>
    <w:rsid w:val="001102BA"/>
    <w:rsid w:val="00111099"/>
    <w:rsid w:val="001118CC"/>
    <w:rsid w:val="001119AC"/>
    <w:rsid w:val="0011257D"/>
    <w:rsid w:val="00112619"/>
    <w:rsid w:val="00112BB9"/>
    <w:rsid w:val="00112C8C"/>
    <w:rsid w:val="00113307"/>
    <w:rsid w:val="0011343D"/>
    <w:rsid w:val="001134E0"/>
    <w:rsid w:val="00113919"/>
    <w:rsid w:val="0011416C"/>
    <w:rsid w:val="00114362"/>
    <w:rsid w:val="00114702"/>
    <w:rsid w:val="001154A9"/>
    <w:rsid w:val="00115C06"/>
    <w:rsid w:val="0011624E"/>
    <w:rsid w:val="00116745"/>
    <w:rsid w:val="00116A24"/>
    <w:rsid w:val="00116F99"/>
    <w:rsid w:val="0011724A"/>
    <w:rsid w:val="001172F6"/>
    <w:rsid w:val="0011749F"/>
    <w:rsid w:val="00117666"/>
    <w:rsid w:val="00117A5A"/>
    <w:rsid w:val="00117A6C"/>
    <w:rsid w:val="00117B06"/>
    <w:rsid w:val="00117F9F"/>
    <w:rsid w:val="001201C4"/>
    <w:rsid w:val="0012061A"/>
    <w:rsid w:val="00120794"/>
    <w:rsid w:val="00120861"/>
    <w:rsid w:val="00120925"/>
    <w:rsid w:val="00120E1B"/>
    <w:rsid w:val="00120E48"/>
    <w:rsid w:val="00120E71"/>
    <w:rsid w:val="00120E85"/>
    <w:rsid w:val="001212B9"/>
    <w:rsid w:val="00121436"/>
    <w:rsid w:val="00121D0D"/>
    <w:rsid w:val="001224DC"/>
    <w:rsid w:val="00122618"/>
    <w:rsid w:val="0012299D"/>
    <w:rsid w:val="001229AD"/>
    <w:rsid w:val="001229D6"/>
    <w:rsid w:val="00122D11"/>
    <w:rsid w:val="0012302C"/>
    <w:rsid w:val="001233DC"/>
    <w:rsid w:val="00123441"/>
    <w:rsid w:val="00123790"/>
    <w:rsid w:val="0012379A"/>
    <w:rsid w:val="001241C0"/>
    <w:rsid w:val="001245FC"/>
    <w:rsid w:val="00124A72"/>
    <w:rsid w:val="00125656"/>
    <w:rsid w:val="00125710"/>
    <w:rsid w:val="001258A7"/>
    <w:rsid w:val="00125A17"/>
    <w:rsid w:val="00125D56"/>
    <w:rsid w:val="00125F7A"/>
    <w:rsid w:val="0012641E"/>
    <w:rsid w:val="0012733F"/>
    <w:rsid w:val="00127E48"/>
    <w:rsid w:val="001306AC"/>
    <w:rsid w:val="00130CA0"/>
    <w:rsid w:val="00130CE2"/>
    <w:rsid w:val="00131601"/>
    <w:rsid w:val="001319BF"/>
    <w:rsid w:val="00131C4A"/>
    <w:rsid w:val="00132CD9"/>
    <w:rsid w:val="001335B5"/>
    <w:rsid w:val="00133D91"/>
    <w:rsid w:val="00133E72"/>
    <w:rsid w:val="0013465F"/>
    <w:rsid w:val="00134BA7"/>
    <w:rsid w:val="00134D3C"/>
    <w:rsid w:val="001356CB"/>
    <w:rsid w:val="001358E1"/>
    <w:rsid w:val="00135B47"/>
    <w:rsid w:val="00135B6E"/>
    <w:rsid w:val="00136052"/>
    <w:rsid w:val="001360AB"/>
    <w:rsid w:val="001364C7"/>
    <w:rsid w:val="001364D6"/>
    <w:rsid w:val="001365D5"/>
    <w:rsid w:val="0013682C"/>
    <w:rsid w:val="0013692F"/>
    <w:rsid w:val="00136CA5"/>
    <w:rsid w:val="00136E68"/>
    <w:rsid w:val="00136F46"/>
    <w:rsid w:val="00137AC6"/>
    <w:rsid w:val="00137C57"/>
    <w:rsid w:val="001401E7"/>
    <w:rsid w:val="001405FB"/>
    <w:rsid w:val="00140780"/>
    <w:rsid w:val="00140E2E"/>
    <w:rsid w:val="0014110C"/>
    <w:rsid w:val="001411C0"/>
    <w:rsid w:val="0014173C"/>
    <w:rsid w:val="001418F6"/>
    <w:rsid w:val="00141CE8"/>
    <w:rsid w:val="00142158"/>
    <w:rsid w:val="001423BC"/>
    <w:rsid w:val="001435B9"/>
    <w:rsid w:val="00143DC6"/>
    <w:rsid w:val="001443C0"/>
    <w:rsid w:val="001444E4"/>
    <w:rsid w:val="0014453B"/>
    <w:rsid w:val="001447F1"/>
    <w:rsid w:val="001449D6"/>
    <w:rsid w:val="00144F7B"/>
    <w:rsid w:val="00145563"/>
    <w:rsid w:val="00145756"/>
    <w:rsid w:val="001458AA"/>
    <w:rsid w:val="00145C1E"/>
    <w:rsid w:val="00145EF1"/>
    <w:rsid w:val="001467EB"/>
    <w:rsid w:val="00146F10"/>
    <w:rsid w:val="00146F5B"/>
    <w:rsid w:val="00147629"/>
    <w:rsid w:val="00147674"/>
    <w:rsid w:val="001478D8"/>
    <w:rsid w:val="00147DD9"/>
    <w:rsid w:val="001508DB"/>
    <w:rsid w:val="00150E86"/>
    <w:rsid w:val="00151472"/>
    <w:rsid w:val="0015150F"/>
    <w:rsid w:val="00151974"/>
    <w:rsid w:val="001519A7"/>
    <w:rsid w:val="00151BAF"/>
    <w:rsid w:val="001525FF"/>
    <w:rsid w:val="00152ABE"/>
    <w:rsid w:val="00153202"/>
    <w:rsid w:val="00153273"/>
    <w:rsid w:val="00153696"/>
    <w:rsid w:val="001536DA"/>
    <w:rsid w:val="00153A9C"/>
    <w:rsid w:val="00153DF2"/>
    <w:rsid w:val="001540D4"/>
    <w:rsid w:val="00154DA6"/>
    <w:rsid w:val="00155067"/>
    <w:rsid w:val="00155479"/>
    <w:rsid w:val="001558DA"/>
    <w:rsid w:val="00155F9A"/>
    <w:rsid w:val="00156324"/>
    <w:rsid w:val="00156B96"/>
    <w:rsid w:val="00156F33"/>
    <w:rsid w:val="001571EF"/>
    <w:rsid w:val="0015743D"/>
    <w:rsid w:val="00157766"/>
    <w:rsid w:val="00157D83"/>
    <w:rsid w:val="00157E65"/>
    <w:rsid w:val="0016017E"/>
    <w:rsid w:val="00160816"/>
    <w:rsid w:val="00160964"/>
    <w:rsid w:val="0016160D"/>
    <w:rsid w:val="00161724"/>
    <w:rsid w:val="00161896"/>
    <w:rsid w:val="00161F17"/>
    <w:rsid w:val="001624DA"/>
    <w:rsid w:val="00162CCB"/>
    <w:rsid w:val="00162DE5"/>
    <w:rsid w:val="00162E14"/>
    <w:rsid w:val="00163038"/>
    <w:rsid w:val="0016308D"/>
    <w:rsid w:val="00163464"/>
    <w:rsid w:val="001649FE"/>
    <w:rsid w:val="00164A42"/>
    <w:rsid w:val="001651CC"/>
    <w:rsid w:val="001654D9"/>
    <w:rsid w:val="001656D1"/>
    <w:rsid w:val="00165EBA"/>
    <w:rsid w:val="001665F5"/>
    <w:rsid w:val="00166743"/>
    <w:rsid w:val="00166DB8"/>
    <w:rsid w:val="001674B4"/>
    <w:rsid w:val="00167615"/>
    <w:rsid w:val="00167664"/>
    <w:rsid w:val="001676F5"/>
    <w:rsid w:val="00167CC1"/>
    <w:rsid w:val="00167E82"/>
    <w:rsid w:val="001703B4"/>
    <w:rsid w:val="00170DA8"/>
    <w:rsid w:val="00170DC1"/>
    <w:rsid w:val="00170E05"/>
    <w:rsid w:val="00171769"/>
    <w:rsid w:val="00173165"/>
    <w:rsid w:val="00173FAA"/>
    <w:rsid w:val="00174091"/>
    <w:rsid w:val="001740CF"/>
    <w:rsid w:val="00174B2F"/>
    <w:rsid w:val="00174CA2"/>
    <w:rsid w:val="00174D2F"/>
    <w:rsid w:val="00174F26"/>
    <w:rsid w:val="001750E4"/>
    <w:rsid w:val="00175811"/>
    <w:rsid w:val="00176160"/>
    <w:rsid w:val="0017630C"/>
    <w:rsid w:val="001763BB"/>
    <w:rsid w:val="00176B7A"/>
    <w:rsid w:val="00176BFE"/>
    <w:rsid w:val="00177826"/>
    <w:rsid w:val="0018011A"/>
    <w:rsid w:val="00180A52"/>
    <w:rsid w:val="00180F6C"/>
    <w:rsid w:val="0018110D"/>
    <w:rsid w:val="0018211E"/>
    <w:rsid w:val="00182AD2"/>
    <w:rsid w:val="00182EC4"/>
    <w:rsid w:val="00182ED7"/>
    <w:rsid w:val="001835F3"/>
    <w:rsid w:val="00183B94"/>
    <w:rsid w:val="00183E11"/>
    <w:rsid w:val="00183E2D"/>
    <w:rsid w:val="001844DF"/>
    <w:rsid w:val="0018525E"/>
    <w:rsid w:val="00185E5F"/>
    <w:rsid w:val="00186403"/>
    <w:rsid w:val="001867B7"/>
    <w:rsid w:val="00186809"/>
    <w:rsid w:val="00186AE2"/>
    <w:rsid w:val="00186B45"/>
    <w:rsid w:val="00186CD2"/>
    <w:rsid w:val="001871C3"/>
    <w:rsid w:val="001871C6"/>
    <w:rsid w:val="00187237"/>
    <w:rsid w:val="00187BD5"/>
    <w:rsid w:val="00190260"/>
    <w:rsid w:val="001904FB"/>
    <w:rsid w:val="001907D4"/>
    <w:rsid w:val="00190BF6"/>
    <w:rsid w:val="00190C6E"/>
    <w:rsid w:val="001911FF"/>
    <w:rsid w:val="00191240"/>
    <w:rsid w:val="0019139E"/>
    <w:rsid w:val="00191433"/>
    <w:rsid w:val="00191728"/>
    <w:rsid w:val="001919DD"/>
    <w:rsid w:val="00191EA8"/>
    <w:rsid w:val="0019231B"/>
    <w:rsid w:val="0019246E"/>
    <w:rsid w:val="001931F9"/>
    <w:rsid w:val="001932A5"/>
    <w:rsid w:val="0019358C"/>
    <w:rsid w:val="001936B4"/>
    <w:rsid w:val="00193E8E"/>
    <w:rsid w:val="00193FAE"/>
    <w:rsid w:val="00194A1E"/>
    <w:rsid w:val="00194D2F"/>
    <w:rsid w:val="00194E69"/>
    <w:rsid w:val="001965F8"/>
    <w:rsid w:val="00196A1E"/>
    <w:rsid w:val="001971D1"/>
    <w:rsid w:val="0019723D"/>
    <w:rsid w:val="00197549"/>
    <w:rsid w:val="00197984"/>
    <w:rsid w:val="00197FA1"/>
    <w:rsid w:val="001A00A8"/>
    <w:rsid w:val="001A0AD1"/>
    <w:rsid w:val="001A0C3D"/>
    <w:rsid w:val="001A10C8"/>
    <w:rsid w:val="001A1501"/>
    <w:rsid w:val="001A159D"/>
    <w:rsid w:val="001A179B"/>
    <w:rsid w:val="001A1A8C"/>
    <w:rsid w:val="001A1B4E"/>
    <w:rsid w:val="001A202A"/>
    <w:rsid w:val="001A22CA"/>
    <w:rsid w:val="001A2698"/>
    <w:rsid w:val="001A2CCE"/>
    <w:rsid w:val="001A2D14"/>
    <w:rsid w:val="001A2E78"/>
    <w:rsid w:val="001A3091"/>
    <w:rsid w:val="001A334C"/>
    <w:rsid w:val="001A3430"/>
    <w:rsid w:val="001A34E4"/>
    <w:rsid w:val="001A3515"/>
    <w:rsid w:val="001A3BC1"/>
    <w:rsid w:val="001A3FB5"/>
    <w:rsid w:val="001A3FBE"/>
    <w:rsid w:val="001A434A"/>
    <w:rsid w:val="001A46B7"/>
    <w:rsid w:val="001A4AC3"/>
    <w:rsid w:val="001A4D24"/>
    <w:rsid w:val="001A53F8"/>
    <w:rsid w:val="001A60B7"/>
    <w:rsid w:val="001A6A3F"/>
    <w:rsid w:val="001A79B4"/>
    <w:rsid w:val="001A7D2B"/>
    <w:rsid w:val="001A7E55"/>
    <w:rsid w:val="001B021B"/>
    <w:rsid w:val="001B0479"/>
    <w:rsid w:val="001B0F05"/>
    <w:rsid w:val="001B0F6D"/>
    <w:rsid w:val="001B105C"/>
    <w:rsid w:val="001B1AAB"/>
    <w:rsid w:val="001B1C66"/>
    <w:rsid w:val="001B1F58"/>
    <w:rsid w:val="001B2172"/>
    <w:rsid w:val="001B285F"/>
    <w:rsid w:val="001B2B3A"/>
    <w:rsid w:val="001B2F42"/>
    <w:rsid w:val="001B3688"/>
    <w:rsid w:val="001B3984"/>
    <w:rsid w:val="001B45C9"/>
    <w:rsid w:val="001B493D"/>
    <w:rsid w:val="001B4A7D"/>
    <w:rsid w:val="001B4E31"/>
    <w:rsid w:val="001B5526"/>
    <w:rsid w:val="001B6B33"/>
    <w:rsid w:val="001B713D"/>
    <w:rsid w:val="001B7268"/>
    <w:rsid w:val="001B79AA"/>
    <w:rsid w:val="001C089C"/>
    <w:rsid w:val="001C0EED"/>
    <w:rsid w:val="001C14A1"/>
    <w:rsid w:val="001C1752"/>
    <w:rsid w:val="001C192B"/>
    <w:rsid w:val="001C1B7C"/>
    <w:rsid w:val="001C24DC"/>
    <w:rsid w:val="001C27F5"/>
    <w:rsid w:val="001C2A3A"/>
    <w:rsid w:val="001C422C"/>
    <w:rsid w:val="001C48D8"/>
    <w:rsid w:val="001C48ED"/>
    <w:rsid w:val="001C49E4"/>
    <w:rsid w:val="001C4D7C"/>
    <w:rsid w:val="001C4FD5"/>
    <w:rsid w:val="001C52E9"/>
    <w:rsid w:val="001C5856"/>
    <w:rsid w:val="001C59E6"/>
    <w:rsid w:val="001C5AD2"/>
    <w:rsid w:val="001C5D2A"/>
    <w:rsid w:val="001C6B5E"/>
    <w:rsid w:val="001C6BB8"/>
    <w:rsid w:val="001C7205"/>
    <w:rsid w:val="001C72AA"/>
    <w:rsid w:val="001C75FF"/>
    <w:rsid w:val="001C7612"/>
    <w:rsid w:val="001C7936"/>
    <w:rsid w:val="001D1504"/>
    <w:rsid w:val="001D1764"/>
    <w:rsid w:val="001D1F08"/>
    <w:rsid w:val="001D2042"/>
    <w:rsid w:val="001D21B1"/>
    <w:rsid w:val="001D27B6"/>
    <w:rsid w:val="001D2B0C"/>
    <w:rsid w:val="001D3933"/>
    <w:rsid w:val="001D3C06"/>
    <w:rsid w:val="001D4253"/>
    <w:rsid w:val="001D48E0"/>
    <w:rsid w:val="001D4ABF"/>
    <w:rsid w:val="001D505C"/>
    <w:rsid w:val="001D554F"/>
    <w:rsid w:val="001D57A3"/>
    <w:rsid w:val="001D57F6"/>
    <w:rsid w:val="001D5905"/>
    <w:rsid w:val="001D6609"/>
    <w:rsid w:val="001D70A5"/>
    <w:rsid w:val="001D72C4"/>
    <w:rsid w:val="001D78EB"/>
    <w:rsid w:val="001E146A"/>
    <w:rsid w:val="001E2071"/>
    <w:rsid w:val="001E290D"/>
    <w:rsid w:val="001E2C04"/>
    <w:rsid w:val="001E30BA"/>
    <w:rsid w:val="001E3125"/>
    <w:rsid w:val="001E3496"/>
    <w:rsid w:val="001E36C9"/>
    <w:rsid w:val="001E3DFF"/>
    <w:rsid w:val="001E406C"/>
    <w:rsid w:val="001E4243"/>
    <w:rsid w:val="001E4BD6"/>
    <w:rsid w:val="001E4E86"/>
    <w:rsid w:val="001E5389"/>
    <w:rsid w:val="001E59E2"/>
    <w:rsid w:val="001E5A63"/>
    <w:rsid w:val="001E6004"/>
    <w:rsid w:val="001E641A"/>
    <w:rsid w:val="001E68CC"/>
    <w:rsid w:val="001E7442"/>
    <w:rsid w:val="001E79FE"/>
    <w:rsid w:val="001E7D33"/>
    <w:rsid w:val="001F0A55"/>
    <w:rsid w:val="001F1D9E"/>
    <w:rsid w:val="001F2FAD"/>
    <w:rsid w:val="001F328E"/>
    <w:rsid w:val="001F35CB"/>
    <w:rsid w:val="001F35EA"/>
    <w:rsid w:val="001F3870"/>
    <w:rsid w:val="001F3994"/>
    <w:rsid w:val="001F4AC8"/>
    <w:rsid w:val="001F4B8B"/>
    <w:rsid w:val="001F4D65"/>
    <w:rsid w:val="001F4E3E"/>
    <w:rsid w:val="001F4E8F"/>
    <w:rsid w:val="001F4F7A"/>
    <w:rsid w:val="001F55DA"/>
    <w:rsid w:val="001F5820"/>
    <w:rsid w:val="001F5A93"/>
    <w:rsid w:val="001F5B51"/>
    <w:rsid w:val="001F62D9"/>
    <w:rsid w:val="001F6AF9"/>
    <w:rsid w:val="001F6E0C"/>
    <w:rsid w:val="001F700F"/>
    <w:rsid w:val="001F70C5"/>
    <w:rsid w:val="001F7826"/>
    <w:rsid w:val="001F7AFC"/>
    <w:rsid w:val="0020007B"/>
    <w:rsid w:val="00200183"/>
    <w:rsid w:val="002005D5"/>
    <w:rsid w:val="00200A96"/>
    <w:rsid w:val="00200D4A"/>
    <w:rsid w:val="00201019"/>
    <w:rsid w:val="00201AD3"/>
    <w:rsid w:val="00201CA4"/>
    <w:rsid w:val="00201DB8"/>
    <w:rsid w:val="0020210B"/>
    <w:rsid w:val="002021CF"/>
    <w:rsid w:val="0020248D"/>
    <w:rsid w:val="002029C4"/>
    <w:rsid w:val="002029FD"/>
    <w:rsid w:val="00202A2C"/>
    <w:rsid w:val="00202E76"/>
    <w:rsid w:val="00203424"/>
    <w:rsid w:val="0020352B"/>
    <w:rsid w:val="00203F50"/>
    <w:rsid w:val="00204A42"/>
    <w:rsid w:val="00204B7B"/>
    <w:rsid w:val="00205036"/>
    <w:rsid w:val="002052D6"/>
    <w:rsid w:val="002054D6"/>
    <w:rsid w:val="00205815"/>
    <w:rsid w:val="00205A49"/>
    <w:rsid w:val="00205BB8"/>
    <w:rsid w:val="00205C34"/>
    <w:rsid w:val="00205D3A"/>
    <w:rsid w:val="00205D7F"/>
    <w:rsid w:val="00205DE5"/>
    <w:rsid w:val="0020642B"/>
    <w:rsid w:val="00206511"/>
    <w:rsid w:val="00206744"/>
    <w:rsid w:val="00206768"/>
    <w:rsid w:val="002068BF"/>
    <w:rsid w:val="00206C30"/>
    <w:rsid w:val="00207C77"/>
    <w:rsid w:val="002101F3"/>
    <w:rsid w:val="00211060"/>
    <w:rsid w:val="00211393"/>
    <w:rsid w:val="0021158C"/>
    <w:rsid w:val="002116E5"/>
    <w:rsid w:val="0021272A"/>
    <w:rsid w:val="00213281"/>
    <w:rsid w:val="00213EAD"/>
    <w:rsid w:val="00214177"/>
    <w:rsid w:val="00214F38"/>
    <w:rsid w:val="002151C7"/>
    <w:rsid w:val="00215223"/>
    <w:rsid w:val="002153AE"/>
    <w:rsid w:val="00215467"/>
    <w:rsid w:val="002158A1"/>
    <w:rsid w:val="00215BAD"/>
    <w:rsid w:val="002160C9"/>
    <w:rsid w:val="00216864"/>
    <w:rsid w:val="0021689E"/>
    <w:rsid w:val="002169F9"/>
    <w:rsid w:val="00216AFC"/>
    <w:rsid w:val="002205AC"/>
    <w:rsid w:val="0022086D"/>
    <w:rsid w:val="00220FD6"/>
    <w:rsid w:val="00221004"/>
    <w:rsid w:val="00221CA7"/>
    <w:rsid w:val="00222F63"/>
    <w:rsid w:val="00222FA6"/>
    <w:rsid w:val="002232F2"/>
    <w:rsid w:val="002234FD"/>
    <w:rsid w:val="00223558"/>
    <w:rsid w:val="00223DA0"/>
    <w:rsid w:val="00224685"/>
    <w:rsid w:val="0022483C"/>
    <w:rsid w:val="002248F2"/>
    <w:rsid w:val="00224C7C"/>
    <w:rsid w:val="00224F89"/>
    <w:rsid w:val="002255FD"/>
    <w:rsid w:val="00225693"/>
    <w:rsid w:val="00225FD1"/>
    <w:rsid w:val="0022617C"/>
    <w:rsid w:val="002261EF"/>
    <w:rsid w:val="00226366"/>
    <w:rsid w:val="00226532"/>
    <w:rsid w:val="002267E9"/>
    <w:rsid w:val="002269C2"/>
    <w:rsid w:val="00226BA8"/>
    <w:rsid w:val="00226CEE"/>
    <w:rsid w:val="002274A8"/>
    <w:rsid w:val="00227799"/>
    <w:rsid w:val="002300BC"/>
    <w:rsid w:val="002301E9"/>
    <w:rsid w:val="0023021D"/>
    <w:rsid w:val="0023032E"/>
    <w:rsid w:val="00230DA7"/>
    <w:rsid w:val="00231542"/>
    <w:rsid w:val="00231B6B"/>
    <w:rsid w:val="00231E5F"/>
    <w:rsid w:val="00232341"/>
    <w:rsid w:val="00232395"/>
    <w:rsid w:val="00232894"/>
    <w:rsid w:val="00232D71"/>
    <w:rsid w:val="002330C2"/>
    <w:rsid w:val="00233111"/>
    <w:rsid w:val="0023387D"/>
    <w:rsid w:val="00233CFA"/>
    <w:rsid w:val="00233D18"/>
    <w:rsid w:val="00233EA1"/>
    <w:rsid w:val="00233EBD"/>
    <w:rsid w:val="00233EDF"/>
    <w:rsid w:val="00234502"/>
    <w:rsid w:val="0023467D"/>
    <w:rsid w:val="00234AAB"/>
    <w:rsid w:val="00235969"/>
    <w:rsid w:val="00235DA6"/>
    <w:rsid w:val="00236214"/>
    <w:rsid w:val="002363CA"/>
    <w:rsid w:val="00236412"/>
    <w:rsid w:val="00236625"/>
    <w:rsid w:val="00236A73"/>
    <w:rsid w:val="00236C67"/>
    <w:rsid w:val="00236E27"/>
    <w:rsid w:val="00236F9E"/>
    <w:rsid w:val="00237197"/>
    <w:rsid w:val="002376F7"/>
    <w:rsid w:val="00237AC5"/>
    <w:rsid w:val="00237FAB"/>
    <w:rsid w:val="00240430"/>
    <w:rsid w:val="002407F8"/>
    <w:rsid w:val="00240DFD"/>
    <w:rsid w:val="00240F1B"/>
    <w:rsid w:val="002414BC"/>
    <w:rsid w:val="0024185A"/>
    <w:rsid w:val="00241A3C"/>
    <w:rsid w:val="00241ABA"/>
    <w:rsid w:val="00241DB5"/>
    <w:rsid w:val="00241F24"/>
    <w:rsid w:val="00242592"/>
    <w:rsid w:val="002427C7"/>
    <w:rsid w:val="00242C00"/>
    <w:rsid w:val="002431CE"/>
    <w:rsid w:val="00243AE9"/>
    <w:rsid w:val="00243BED"/>
    <w:rsid w:val="00244194"/>
    <w:rsid w:val="00245D3E"/>
    <w:rsid w:val="00245F79"/>
    <w:rsid w:val="002460D9"/>
    <w:rsid w:val="002462A3"/>
    <w:rsid w:val="0024645E"/>
    <w:rsid w:val="00246490"/>
    <w:rsid w:val="00246772"/>
    <w:rsid w:val="00246CAF"/>
    <w:rsid w:val="00246FA7"/>
    <w:rsid w:val="002471C8"/>
    <w:rsid w:val="00247609"/>
    <w:rsid w:val="0024784B"/>
    <w:rsid w:val="00247CC1"/>
    <w:rsid w:val="00247FAD"/>
    <w:rsid w:val="0025004D"/>
    <w:rsid w:val="00250056"/>
    <w:rsid w:val="00250E14"/>
    <w:rsid w:val="00250E8A"/>
    <w:rsid w:val="00251343"/>
    <w:rsid w:val="002514EF"/>
    <w:rsid w:val="0025160F"/>
    <w:rsid w:val="00251ADF"/>
    <w:rsid w:val="00251EAD"/>
    <w:rsid w:val="002521DE"/>
    <w:rsid w:val="00252FD4"/>
    <w:rsid w:val="002531EF"/>
    <w:rsid w:val="00253A6C"/>
    <w:rsid w:val="00253D58"/>
    <w:rsid w:val="00255003"/>
    <w:rsid w:val="00255276"/>
    <w:rsid w:val="00255623"/>
    <w:rsid w:val="002556DA"/>
    <w:rsid w:val="00255838"/>
    <w:rsid w:val="00255AC8"/>
    <w:rsid w:val="0025634D"/>
    <w:rsid w:val="002563DA"/>
    <w:rsid w:val="002563FC"/>
    <w:rsid w:val="00256FBC"/>
    <w:rsid w:val="002573CA"/>
    <w:rsid w:val="002578A3"/>
    <w:rsid w:val="002579A1"/>
    <w:rsid w:val="00260261"/>
    <w:rsid w:val="00260327"/>
    <w:rsid w:val="00260341"/>
    <w:rsid w:val="002608EE"/>
    <w:rsid w:val="00260DF8"/>
    <w:rsid w:val="002610A3"/>
    <w:rsid w:val="00262548"/>
    <w:rsid w:val="002626E6"/>
    <w:rsid w:val="00262CE2"/>
    <w:rsid w:val="0026386C"/>
    <w:rsid w:val="00263D11"/>
    <w:rsid w:val="00263DBB"/>
    <w:rsid w:val="00263EDC"/>
    <w:rsid w:val="0026402B"/>
    <w:rsid w:val="002647E5"/>
    <w:rsid w:val="00264E65"/>
    <w:rsid w:val="002653F2"/>
    <w:rsid w:val="0026615F"/>
    <w:rsid w:val="00266CA0"/>
    <w:rsid w:val="00266CE4"/>
    <w:rsid w:val="00266FDC"/>
    <w:rsid w:val="00267268"/>
    <w:rsid w:val="00267824"/>
    <w:rsid w:val="00267CBC"/>
    <w:rsid w:val="00270105"/>
    <w:rsid w:val="00270346"/>
    <w:rsid w:val="0027071B"/>
    <w:rsid w:val="00270C81"/>
    <w:rsid w:val="0027159E"/>
    <w:rsid w:val="00271D28"/>
    <w:rsid w:val="00272512"/>
    <w:rsid w:val="00272A2F"/>
    <w:rsid w:val="0027344A"/>
    <w:rsid w:val="002738DC"/>
    <w:rsid w:val="00273E84"/>
    <w:rsid w:val="00273E97"/>
    <w:rsid w:val="0027402A"/>
    <w:rsid w:val="00274276"/>
    <w:rsid w:val="002748C1"/>
    <w:rsid w:val="00274980"/>
    <w:rsid w:val="00275949"/>
    <w:rsid w:val="00276271"/>
    <w:rsid w:val="0027635F"/>
    <w:rsid w:val="00276370"/>
    <w:rsid w:val="0027703F"/>
    <w:rsid w:val="0027723F"/>
    <w:rsid w:val="0027774B"/>
    <w:rsid w:val="00277C5A"/>
    <w:rsid w:val="00277DBC"/>
    <w:rsid w:val="00277F7E"/>
    <w:rsid w:val="002801C3"/>
    <w:rsid w:val="002804C7"/>
    <w:rsid w:val="00281460"/>
    <w:rsid w:val="0028192B"/>
    <w:rsid w:val="00281985"/>
    <w:rsid w:val="00281DBD"/>
    <w:rsid w:val="0028212A"/>
    <w:rsid w:val="002827EB"/>
    <w:rsid w:val="00282981"/>
    <w:rsid w:val="0028305C"/>
    <w:rsid w:val="002831F9"/>
    <w:rsid w:val="002836A8"/>
    <w:rsid w:val="00283C04"/>
    <w:rsid w:val="00284FCC"/>
    <w:rsid w:val="00285170"/>
    <w:rsid w:val="002852A4"/>
    <w:rsid w:val="0028579E"/>
    <w:rsid w:val="00285904"/>
    <w:rsid w:val="00285B77"/>
    <w:rsid w:val="00286318"/>
    <w:rsid w:val="00286FE1"/>
    <w:rsid w:val="0028710B"/>
    <w:rsid w:val="00287653"/>
    <w:rsid w:val="002878D5"/>
    <w:rsid w:val="00287A8F"/>
    <w:rsid w:val="00287A9E"/>
    <w:rsid w:val="00287AEE"/>
    <w:rsid w:val="0029011C"/>
    <w:rsid w:val="00290209"/>
    <w:rsid w:val="002903B3"/>
    <w:rsid w:val="00290B2C"/>
    <w:rsid w:val="00291087"/>
    <w:rsid w:val="00291B75"/>
    <w:rsid w:val="002920E4"/>
    <w:rsid w:val="0029255A"/>
    <w:rsid w:val="00292B70"/>
    <w:rsid w:val="002934E6"/>
    <w:rsid w:val="0029352F"/>
    <w:rsid w:val="002935F1"/>
    <w:rsid w:val="002937E5"/>
    <w:rsid w:val="002939E1"/>
    <w:rsid w:val="00293D02"/>
    <w:rsid w:val="002940AD"/>
    <w:rsid w:val="00294390"/>
    <w:rsid w:val="00294588"/>
    <w:rsid w:val="002946A3"/>
    <w:rsid w:val="00294E22"/>
    <w:rsid w:val="0029507C"/>
    <w:rsid w:val="002956A4"/>
    <w:rsid w:val="0029598C"/>
    <w:rsid w:val="00295B86"/>
    <w:rsid w:val="00295CEB"/>
    <w:rsid w:val="00295D72"/>
    <w:rsid w:val="00295E40"/>
    <w:rsid w:val="002965A0"/>
    <w:rsid w:val="002965F1"/>
    <w:rsid w:val="00296946"/>
    <w:rsid w:val="00296C80"/>
    <w:rsid w:val="00297257"/>
    <w:rsid w:val="00297B06"/>
    <w:rsid w:val="00297D65"/>
    <w:rsid w:val="002A04D3"/>
    <w:rsid w:val="002A055E"/>
    <w:rsid w:val="002A0A07"/>
    <w:rsid w:val="002A146D"/>
    <w:rsid w:val="002A14FA"/>
    <w:rsid w:val="002A184A"/>
    <w:rsid w:val="002A1881"/>
    <w:rsid w:val="002A1BB2"/>
    <w:rsid w:val="002A1C9A"/>
    <w:rsid w:val="002A1E25"/>
    <w:rsid w:val="002A23FD"/>
    <w:rsid w:val="002A2D11"/>
    <w:rsid w:val="002A2DFF"/>
    <w:rsid w:val="002A3330"/>
    <w:rsid w:val="002A3732"/>
    <w:rsid w:val="002A421C"/>
    <w:rsid w:val="002A474A"/>
    <w:rsid w:val="002A497B"/>
    <w:rsid w:val="002A49B1"/>
    <w:rsid w:val="002A4B8D"/>
    <w:rsid w:val="002A4E49"/>
    <w:rsid w:val="002A5126"/>
    <w:rsid w:val="002A524E"/>
    <w:rsid w:val="002A5B3C"/>
    <w:rsid w:val="002A62B7"/>
    <w:rsid w:val="002A62E7"/>
    <w:rsid w:val="002A6C60"/>
    <w:rsid w:val="002A6EDC"/>
    <w:rsid w:val="002A797B"/>
    <w:rsid w:val="002A7B12"/>
    <w:rsid w:val="002A7B26"/>
    <w:rsid w:val="002A7BCB"/>
    <w:rsid w:val="002A7BF7"/>
    <w:rsid w:val="002A7C5C"/>
    <w:rsid w:val="002A7FF6"/>
    <w:rsid w:val="002B10AB"/>
    <w:rsid w:val="002B12E4"/>
    <w:rsid w:val="002B13B9"/>
    <w:rsid w:val="002B13D5"/>
    <w:rsid w:val="002B164F"/>
    <w:rsid w:val="002B27F2"/>
    <w:rsid w:val="002B2A21"/>
    <w:rsid w:val="002B2F69"/>
    <w:rsid w:val="002B308A"/>
    <w:rsid w:val="002B3214"/>
    <w:rsid w:val="002B36AE"/>
    <w:rsid w:val="002B3808"/>
    <w:rsid w:val="002B3F15"/>
    <w:rsid w:val="002B4069"/>
    <w:rsid w:val="002B4084"/>
    <w:rsid w:val="002B433D"/>
    <w:rsid w:val="002B43BB"/>
    <w:rsid w:val="002B495E"/>
    <w:rsid w:val="002B51C9"/>
    <w:rsid w:val="002B5353"/>
    <w:rsid w:val="002B53BE"/>
    <w:rsid w:val="002B5C07"/>
    <w:rsid w:val="002B69D9"/>
    <w:rsid w:val="002B6BC0"/>
    <w:rsid w:val="002B6DAF"/>
    <w:rsid w:val="002B73BA"/>
    <w:rsid w:val="002B7422"/>
    <w:rsid w:val="002B76AD"/>
    <w:rsid w:val="002B7B64"/>
    <w:rsid w:val="002C021D"/>
    <w:rsid w:val="002C036F"/>
    <w:rsid w:val="002C0B22"/>
    <w:rsid w:val="002C133A"/>
    <w:rsid w:val="002C162F"/>
    <w:rsid w:val="002C1680"/>
    <w:rsid w:val="002C1B78"/>
    <w:rsid w:val="002C1D8F"/>
    <w:rsid w:val="002C2912"/>
    <w:rsid w:val="002C2D53"/>
    <w:rsid w:val="002C3276"/>
    <w:rsid w:val="002C3298"/>
    <w:rsid w:val="002C35E8"/>
    <w:rsid w:val="002C360A"/>
    <w:rsid w:val="002C3937"/>
    <w:rsid w:val="002C3BD3"/>
    <w:rsid w:val="002C4725"/>
    <w:rsid w:val="002C5445"/>
    <w:rsid w:val="002C55F3"/>
    <w:rsid w:val="002C56ED"/>
    <w:rsid w:val="002C5A4C"/>
    <w:rsid w:val="002C5E95"/>
    <w:rsid w:val="002C638B"/>
    <w:rsid w:val="002C66A9"/>
    <w:rsid w:val="002C6817"/>
    <w:rsid w:val="002C6CB2"/>
    <w:rsid w:val="002C778F"/>
    <w:rsid w:val="002C786E"/>
    <w:rsid w:val="002C7C59"/>
    <w:rsid w:val="002C7E69"/>
    <w:rsid w:val="002C7E7E"/>
    <w:rsid w:val="002D02A7"/>
    <w:rsid w:val="002D03BC"/>
    <w:rsid w:val="002D0476"/>
    <w:rsid w:val="002D0A6C"/>
    <w:rsid w:val="002D140F"/>
    <w:rsid w:val="002D18C3"/>
    <w:rsid w:val="002D1BC8"/>
    <w:rsid w:val="002D2092"/>
    <w:rsid w:val="002D24F8"/>
    <w:rsid w:val="002D2525"/>
    <w:rsid w:val="002D25E0"/>
    <w:rsid w:val="002D2669"/>
    <w:rsid w:val="002D3273"/>
    <w:rsid w:val="002D3331"/>
    <w:rsid w:val="002D4259"/>
    <w:rsid w:val="002D4458"/>
    <w:rsid w:val="002D453C"/>
    <w:rsid w:val="002D4A20"/>
    <w:rsid w:val="002D4B86"/>
    <w:rsid w:val="002D514F"/>
    <w:rsid w:val="002D5B3C"/>
    <w:rsid w:val="002D5C3F"/>
    <w:rsid w:val="002D5C42"/>
    <w:rsid w:val="002D601F"/>
    <w:rsid w:val="002D602A"/>
    <w:rsid w:val="002D60F8"/>
    <w:rsid w:val="002D6BEB"/>
    <w:rsid w:val="002D6CA4"/>
    <w:rsid w:val="002D6DB7"/>
    <w:rsid w:val="002D74D0"/>
    <w:rsid w:val="002D7D9C"/>
    <w:rsid w:val="002E0136"/>
    <w:rsid w:val="002E043F"/>
    <w:rsid w:val="002E05CC"/>
    <w:rsid w:val="002E0A82"/>
    <w:rsid w:val="002E1881"/>
    <w:rsid w:val="002E2012"/>
    <w:rsid w:val="002E2775"/>
    <w:rsid w:val="002E2C78"/>
    <w:rsid w:val="002E2F6C"/>
    <w:rsid w:val="002E3950"/>
    <w:rsid w:val="002E4034"/>
    <w:rsid w:val="002E4243"/>
    <w:rsid w:val="002E42CB"/>
    <w:rsid w:val="002E503C"/>
    <w:rsid w:val="002E5565"/>
    <w:rsid w:val="002E5860"/>
    <w:rsid w:val="002E62BF"/>
    <w:rsid w:val="002E678E"/>
    <w:rsid w:val="002E67B4"/>
    <w:rsid w:val="002E6835"/>
    <w:rsid w:val="002E7154"/>
    <w:rsid w:val="002E780F"/>
    <w:rsid w:val="002E788F"/>
    <w:rsid w:val="002E7AF8"/>
    <w:rsid w:val="002E7E36"/>
    <w:rsid w:val="002F0307"/>
    <w:rsid w:val="002F063A"/>
    <w:rsid w:val="002F0B92"/>
    <w:rsid w:val="002F1064"/>
    <w:rsid w:val="002F1AEE"/>
    <w:rsid w:val="002F1ED7"/>
    <w:rsid w:val="002F1FFA"/>
    <w:rsid w:val="002F3141"/>
    <w:rsid w:val="002F3A69"/>
    <w:rsid w:val="002F3AA0"/>
    <w:rsid w:val="002F3CF7"/>
    <w:rsid w:val="002F410C"/>
    <w:rsid w:val="002F46FD"/>
    <w:rsid w:val="002F47AE"/>
    <w:rsid w:val="002F54A7"/>
    <w:rsid w:val="002F5DC2"/>
    <w:rsid w:val="0030004F"/>
    <w:rsid w:val="00300606"/>
    <w:rsid w:val="00300D69"/>
    <w:rsid w:val="00300FC9"/>
    <w:rsid w:val="00301210"/>
    <w:rsid w:val="00301C81"/>
    <w:rsid w:val="00301DA6"/>
    <w:rsid w:val="0030238D"/>
    <w:rsid w:val="0030240A"/>
    <w:rsid w:val="0030258B"/>
    <w:rsid w:val="0030261A"/>
    <w:rsid w:val="0030347A"/>
    <w:rsid w:val="00303E63"/>
    <w:rsid w:val="00304507"/>
    <w:rsid w:val="003045A8"/>
    <w:rsid w:val="00304F99"/>
    <w:rsid w:val="003053F4"/>
    <w:rsid w:val="00305A13"/>
    <w:rsid w:val="00306202"/>
    <w:rsid w:val="00306667"/>
    <w:rsid w:val="0030689D"/>
    <w:rsid w:val="00306CAD"/>
    <w:rsid w:val="00306F3E"/>
    <w:rsid w:val="003074E8"/>
    <w:rsid w:val="00307745"/>
    <w:rsid w:val="00307752"/>
    <w:rsid w:val="00307E1E"/>
    <w:rsid w:val="003102FB"/>
    <w:rsid w:val="003105B6"/>
    <w:rsid w:val="00310C97"/>
    <w:rsid w:val="00311484"/>
    <w:rsid w:val="0031179B"/>
    <w:rsid w:val="00311BDF"/>
    <w:rsid w:val="00311CF0"/>
    <w:rsid w:val="00311D27"/>
    <w:rsid w:val="00311E68"/>
    <w:rsid w:val="00312042"/>
    <w:rsid w:val="00312069"/>
    <w:rsid w:val="003122D9"/>
    <w:rsid w:val="00312CB6"/>
    <w:rsid w:val="00312F6D"/>
    <w:rsid w:val="003137D3"/>
    <w:rsid w:val="00313C29"/>
    <w:rsid w:val="00314999"/>
    <w:rsid w:val="0031518A"/>
    <w:rsid w:val="0031573D"/>
    <w:rsid w:val="00315783"/>
    <w:rsid w:val="00315EBB"/>
    <w:rsid w:val="00316373"/>
    <w:rsid w:val="0031648A"/>
    <w:rsid w:val="003166DB"/>
    <w:rsid w:val="00316B59"/>
    <w:rsid w:val="00317024"/>
    <w:rsid w:val="003172FB"/>
    <w:rsid w:val="00320218"/>
    <w:rsid w:val="00320293"/>
    <w:rsid w:val="00320382"/>
    <w:rsid w:val="00320EE1"/>
    <w:rsid w:val="003213C7"/>
    <w:rsid w:val="003214E3"/>
    <w:rsid w:val="003220EF"/>
    <w:rsid w:val="0032213A"/>
    <w:rsid w:val="003222AB"/>
    <w:rsid w:val="00322FEE"/>
    <w:rsid w:val="00323338"/>
    <w:rsid w:val="003233DF"/>
    <w:rsid w:val="003237B5"/>
    <w:rsid w:val="00323A51"/>
    <w:rsid w:val="00323BA4"/>
    <w:rsid w:val="00323DDB"/>
    <w:rsid w:val="00324EF0"/>
    <w:rsid w:val="00325212"/>
    <w:rsid w:val="003252AE"/>
    <w:rsid w:val="003255D9"/>
    <w:rsid w:val="00325E42"/>
    <w:rsid w:val="00325FC4"/>
    <w:rsid w:val="003265A3"/>
    <w:rsid w:val="003268F3"/>
    <w:rsid w:val="003278EB"/>
    <w:rsid w:val="00327DA4"/>
    <w:rsid w:val="00327F96"/>
    <w:rsid w:val="00330207"/>
    <w:rsid w:val="003302F5"/>
    <w:rsid w:val="003304DE"/>
    <w:rsid w:val="00330B63"/>
    <w:rsid w:val="00330ECC"/>
    <w:rsid w:val="0033172E"/>
    <w:rsid w:val="003324AE"/>
    <w:rsid w:val="00332806"/>
    <w:rsid w:val="003336DD"/>
    <w:rsid w:val="0033379E"/>
    <w:rsid w:val="003339DA"/>
    <w:rsid w:val="00333D7E"/>
    <w:rsid w:val="00333F69"/>
    <w:rsid w:val="00334371"/>
    <w:rsid w:val="00334914"/>
    <w:rsid w:val="003350B6"/>
    <w:rsid w:val="003359D7"/>
    <w:rsid w:val="0033600A"/>
    <w:rsid w:val="003365AB"/>
    <w:rsid w:val="0033674B"/>
    <w:rsid w:val="00337420"/>
    <w:rsid w:val="003408CA"/>
    <w:rsid w:val="00340F6A"/>
    <w:rsid w:val="00341672"/>
    <w:rsid w:val="003417FF"/>
    <w:rsid w:val="00341AC8"/>
    <w:rsid w:val="00342110"/>
    <w:rsid w:val="0034223D"/>
    <w:rsid w:val="003428D0"/>
    <w:rsid w:val="00342BFC"/>
    <w:rsid w:val="003435F8"/>
    <w:rsid w:val="003438E3"/>
    <w:rsid w:val="0034425C"/>
    <w:rsid w:val="00344361"/>
    <w:rsid w:val="0034494B"/>
    <w:rsid w:val="00344C3D"/>
    <w:rsid w:val="003453DD"/>
    <w:rsid w:val="003456C4"/>
    <w:rsid w:val="003456F9"/>
    <w:rsid w:val="003459CC"/>
    <w:rsid w:val="003464A4"/>
    <w:rsid w:val="003467DB"/>
    <w:rsid w:val="00346B03"/>
    <w:rsid w:val="00346B84"/>
    <w:rsid w:val="0034726B"/>
    <w:rsid w:val="0034774F"/>
    <w:rsid w:val="00347B02"/>
    <w:rsid w:val="00347B57"/>
    <w:rsid w:val="00347BFF"/>
    <w:rsid w:val="00347D03"/>
    <w:rsid w:val="00347E7E"/>
    <w:rsid w:val="003509AF"/>
    <w:rsid w:val="00350B83"/>
    <w:rsid w:val="00351568"/>
    <w:rsid w:val="00351886"/>
    <w:rsid w:val="00352278"/>
    <w:rsid w:val="00352D88"/>
    <w:rsid w:val="00353891"/>
    <w:rsid w:val="00353B92"/>
    <w:rsid w:val="00353C7A"/>
    <w:rsid w:val="0035401D"/>
    <w:rsid w:val="0035480F"/>
    <w:rsid w:val="00354AB4"/>
    <w:rsid w:val="003550EB"/>
    <w:rsid w:val="00355E2F"/>
    <w:rsid w:val="00355E60"/>
    <w:rsid w:val="003568AE"/>
    <w:rsid w:val="00356997"/>
    <w:rsid w:val="00356F9F"/>
    <w:rsid w:val="003575C7"/>
    <w:rsid w:val="00357EBB"/>
    <w:rsid w:val="00357F4E"/>
    <w:rsid w:val="00357FF9"/>
    <w:rsid w:val="0036001A"/>
    <w:rsid w:val="00360169"/>
    <w:rsid w:val="0036078F"/>
    <w:rsid w:val="003607CB"/>
    <w:rsid w:val="003609E2"/>
    <w:rsid w:val="00360ABE"/>
    <w:rsid w:val="00360ED1"/>
    <w:rsid w:val="0036115D"/>
    <w:rsid w:val="003616BC"/>
    <w:rsid w:val="003616C6"/>
    <w:rsid w:val="0036209B"/>
    <w:rsid w:val="003620C1"/>
    <w:rsid w:val="0036274C"/>
    <w:rsid w:val="00362752"/>
    <w:rsid w:val="00362A3B"/>
    <w:rsid w:val="00362C22"/>
    <w:rsid w:val="00363343"/>
    <w:rsid w:val="003637A1"/>
    <w:rsid w:val="003638DB"/>
    <w:rsid w:val="00364853"/>
    <w:rsid w:val="00364997"/>
    <w:rsid w:val="00364C8F"/>
    <w:rsid w:val="00364E05"/>
    <w:rsid w:val="00365429"/>
    <w:rsid w:val="0036559F"/>
    <w:rsid w:val="003655A6"/>
    <w:rsid w:val="0036575D"/>
    <w:rsid w:val="00365862"/>
    <w:rsid w:val="003658B3"/>
    <w:rsid w:val="00365925"/>
    <w:rsid w:val="00365D4F"/>
    <w:rsid w:val="00365E68"/>
    <w:rsid w:val="00365F3A"/>
    <w:rsid w:val="00365F58"/>
    <w:rsid w:val="00366003"/>
    <w:rsid w:val="003660F8"/>
    <w:rsid w:val="00366977"/>
    <w:rsid w:val="003671F3"/>
    <w:rsid w:val="0036733F"/>
    <w:rsid w:val="00367473"/>
    <w:rsid w:val="00370A97"/>
    <w:rsid w:val="00370D9C"/>
    <w:rsid w:val="003719FA"/>
    <w:rsid w:val="0037222C"/>
    <w:rsid w:val="003723D4"/>
    <w:rsid w:val="00372599"/>
    <w:rsid w:val="003727B4"/>
    <w:rsid w:val="0037283F"/>
    <w:rsid w:val="00372951"/>
    <w:rsid w:val="00372CFA"/>
    <w:rsid w:val="0037331D"/>
    <w:rsid w:val="00373360"/>
    <w:rsid w:val="003739D2"/>
    <w:rsid w:val="00373A7E"/>
    <w:rsid w:val="00374684"/>
    <w:rsid w:val="00374A9F"/>
    <w:rsid w:val="00375710"/>
    <w:rsid w:val="00375E88"/>
    <w:rsid w:val="003763FF"/>
    <w:rsid w:val="0037675E"/>
    <w:rsid w:val="0037688C"/>
    <w:rsid w:val="0037688E"/>
    <w:rsid w:val="00376930"/>
    <w:rsid w:val="003769C8"/>
    <w:rsid w:val="003769E6"/>
    <w:rsid w:val="00376D14"/>
    <w:rsid w:val="00377EF6"/>
    <w:rsid w:val="00380010"/>
    <w:rsid w:val="0038003F"/>
    <w:rsid w:val="00380175"/>
    <w:rsid w:val="00380213"/>
    <w:rsid w:val="003803C9"/>
    <w:rsid w:val="00380F2A"/>
    <w:rsid w:val="00380FF7"/>
    <w:rsid w:val="00381776"/>
    <w:rsid w:val="00381777"/>
    <w:rsid w:val="0038183B"/>
    <w:rsid w:val="003818C9"/>
    <w:rsid w:val="00381D2C"/>
    <w:rsid w:val="0038232F"/>
    <w:rsid w:val="00382472"/>
    <w:rsid w:val="00382BB8"/>
    <w:rsid w:val="00382FC4"/>
    <w:rsid w:val="00383042"/>
    <w:rsid w:val="003830EA"/>
    <w:rsid w:val="003832A9"/>
    <w:rsid w:val="00383DB7"/>
    <w:rsid w:val="00384174"/>
    <w:rsid w:val="003841BB"/>
    <w:rsid w:val="00384C8C"/>
    <w:rsid w:val="003856E6"/>
    <w:rsid w:val="00385AEF"/>
    <w:rsid w:val="0038657D"/>
    <w:rsid w:val="00386CEF"/>
    <w:rsid w:val="00387120"/>
    <w:rsid w:val="0038752D"/>
    <w:rsid w:val="003875B1"/>
    <w:rsid w:val="00387942"/>
    <w:rsid w:val="00387973"/>
    <w:rsid w:val="00387DE9"/>
    <w:rsid w:val="00390043"/>
    <w:rsid w:val="003900C6"/>
    <w:rsid w:val="003901E6"/>
    <w:rsid w:val="00390C99"/>
    <w:rsid w:val="00391B85"/>
    <w:rsid w:val="00391DB3"/>
    <w:rsid w:val="00391DF5"/>
    <w:rsid w:val="00391F36"/>
    <w:rsid w:val="00392580"/>
    <w:rsid w:val="00392611"/>
    <w:rsid w:val="0039263C"/>
    <w:rsid w:val="003927C4"/>
    <w:rsid w:val="00392AED"/>
    <w:rsid w:val="00393744"/>
    <w:rsid w:val="003939BB"/>
    <w:rsid w:val="00394770"/>
    <w:rsid w:val="00394ABB"/>
    <w:rsid w:val="0039561A"/>
    <w:rsid w:val="00395817"/>
    <w:rsid w:val="00395B44"/>
    <w:rsid w:val="00395C4E"/>
    <w:rsid w:val="00395F54"/>
    <w:rsid w:val="0039652F"/>
    <w:rsid w:val="00396A28"/>
    <w:rsid w:val="00396CD4"/>
    <w:rsid w:val="00397642"/>
    <w:rsid w:val="00397A04"/>
    <w:rsid w:val="00397C12"/>
    <w:rsid w:val="00397F1B"/>
    <w:rsid w:val="00397FC0"/>
    <w:rsid w:val="003A00DA"/>
    <w:rsid w:val="003A0F9B"/>
    <w:rsid w:val="003A10D3"/>
    <w:rsid w:val="003A111A"/>
    <w:rsid w:val="003A12AC"/>
    <w:rsid w:val="003A16A4"/>
    <w:rsid w:val="003A1AD7"/>
    <w:rsid w:val="003A253A"/>
    <w:rsid w:val="003A32DF"/>
    <w:rsid w:val="003A34DC"/>
    <w:rsid w:val="003A4024"/>
    <w:rsid w:val="003A4857"/>
    <w:rsid w:val="003A6B79"/>
    <w:rsid w:val="003A6EE5"/>
    <w:rsid w:val="003A6FB6"/>
    <w:rsid w:val="003A7F70"/>
    <w:rsid w:val="003B11C7"/>
    <w:rsid w:val="003B20FE"/>
    <w:rsid w:val="003B249A"/>
    <w:rsid w:val="003B2808"/>
    <w:rsid w:val="003B2BB5"/>
    <w:rsid w:val="003B397C"/>
    <w:rsid w:val="003B3A39"/>
    <w:rsid w:val="003B44D1"/>
    <w:rsid w:val="003B4563"/>
    <w:rsid w:val="003B4D80"/>
    <w:rsid w:val="003B5D1B"/>
    <w:rsid w:val="003B6190"/>
    <w:rsid w:val="003B6266"/>
    <w:rsid w:val="003B6324"/>
    <w:rsid w:val="003B6970"/>
    <w:rsid w:val="003B6AA2"/>
    <w:rsid w:val="003B7014"/>
    <w:rsid w:val="003B73A9"/>
    <w:rsid w:val="003B73F7"/>
    <w:rsid w:val="003B7584"/>
    <w:rsid w:val="003B78DE"/>
    <w:rsid w:val="003B78ED"/>
    <w:rsid w:val="003B7DEF"/>
    <w:rsid w:val="003C0CEA"/>
    <w:rsid w:val="003C0E69"/>
    <w:rsid w:val="003C0F93"/>
    <w:rsid w:val="003C17F8"/>
    <w:rsid w:val="003C20CE"/>
    <w:rsid w:val="003C26C3"/>
    <w:rsid w:val="003C283A"/>
    <w:rsid w:val="003C2EA8"/>
    <w:rsid w:val="003C2FA6"/>
    <w:rsid w:val="003C34ED"/>
    <w:rsid w:val="003C3A9C"/>
    <w:rsid w:val="003C3FB1"/>
    <w:rsid w:val="003C41B8"/>
    <w:rsid w:val="003C456A"/>
    <w:rsid w:val="003C511C"/>
    <w:rsid w:val="003C519A"/>
    <w:rsid w:val="003C5385"/>
    <w:rsid w:val="003C53AF"/>
    <w:rsid w:val="003C592B"/>
    <w:rsid w:val="003C5F20"/>
    <w:rsid w:val="003C62ED"/>
    <w:rsid w:val="003C653D"/>
    <w:rsid w:val="003C6ED2"/>
    <w:rsid w:val="003C6FFF"/>
    <w:rsid w:val="003C7205"/>
    <w:rsid w:val="003C7A8A"/>
    <w:rsid w:val="003D017E"/>
    <w:rsid w:val="003D0B28"/>
    <w:rsid w:val="003D0F66"/>
    <w:rsid w:val="003D1489"/>
    <w:rsid w:val="003D1837"/>
    <w:rsid w:val="003D18DF"/>
    <w:rsid w:val="003D2319"/>
    <w:rsid w:val="003D3067"/>
    <w:rsid w:val="003D369A"/>
    <w:rsid w:val="003D3D2F"/>
    <w:rsid w:val="003D3D44"/>
    <w:rsid w:val="003D3EFC"/>
    <w:rsid w:val="003D40FC"/>
    <w:rsid w:val="003D440B"/>
    <w:rsid w:val="003D4797"/>
    <w:rsid w:val="003D4BFB"/>
    <w:rsid w:val="003D5375"/>
    <w:rsid w:val="003D5378"/>
    <w:rsid w:val="003D54AE"/>
    <w:rsid w:val="003D56A0"/>
    <w:rsid w:val="003D5B5D"/>
    <w:rsid w:val="003D5D17"/>
    <w:rsid w:val="003D5EAE"/>
    <w:rsid w:val="003D64CF"/>
    <w:rsid w:val="003D73AB"/>
    <w:rsid w:val="003D77CF"/>
    <w:rsid w:val="003D7AA3"/>
    <w:rsid w:val="003E035C"/>
    <w:rsid w:val="003E058B"/>
    <w:rsid w:val="003E0D88"/>
    <w:rsid w:val="003E1A44"/>
    <w:rsid w:val="003E1F28"/>
    <w:rsid w:val="003E2533"/>
    <w:rsid w:val="003E262A"/>
    <w:rsid w:val="003E2C41"/>
    <w:rsid w:val="003E32DF"/>
    <w:rsid w:val="003E3431"/>
    <w:rsid w:val="003E3453"/>
    <w:rsid w:val="003E3717"/>
    <w:rsid w:val="003E4213"/>
    <w:rsid w:val="003E4595"/>
    <w:rsid w:val="003E4702"/>
    <w:rsid w:val="003E50D8"/>
    <w:rsid w:val="003E58DD"/>
    <w:rsid w:val="003E5EDD"/>
    <w:rsid w:val="003E645E"/>
    <w:rsid w:val="003E6DCD"/>
    <w:rsid w:val="003E6F2A"/>
    <w:rsid w:val="003E7358"/>
    <w:rsid w:val="003E78F4"/>
    <w:rsid w:val="003E7C4A"/>
    <w:rsid w:val="003F022F"/>
    <w:rsid w:val="003F0F56"/>
    <w:rsid w:val="003F1254"/>
    <w:rsid w:val="003F1825"/>
    <w:rsid w:val="003F1E3F"/>
    <w:rsid w:val="003F204A"/>
    <w:rsid w:val="003F2841"/>
    <w:rsid w:val="003F2BCE"/>
    <w:rsid w:val="003F300A"/>
    <w:rsid w:val="003F333C"/>
    <w:rsid w:val="003F356E"/>
    <w:rsid w:val="003F379E"/>
    <w:rsid w:val="003F38FC"/>
    <w:rsid w:val="003F396C"/>
    <w:rsid w:val="003F41C7"/>
    <w:rsid w:val="003F424E"/>
    <w:rsid w:val="003F4910"/>
    <w:rsid w:val="003F4BC0"/>
    <w:rsid w:val="003F4C51"/>
    <w:rsid w:val="003F50D4"/>
    <w:rsid w:val="003F51CA"/>
    <w:rsid w:val="003F51F2"/>
    <w:rsid w:val="003F5707"/>
    <w:rsid w:val="003F5716"/>
    <w:rsid w:val="003F5720"/>
    <w:rsid w:val="003F5763"/>
    <w:rsid w:val="003F5B05"/>
    <w:rsid w:val="003F5C0D"/>
    <w:rsid w:val="003F5F32"/>
    <w:rsid w:val="003F61AF"/>
    <w:rsid w:val="003F6324"/>
    <w:rsid w:val="003F6467"/>
    <w:rsid w:val="003F6FDB"/>
    <w:rsid w:val="003F717D"/>
    <w:rsid w:val="003F749C"/>
    <w:rsid w:val="003F7D8B"/>
    <w:rsid w:val="003F7D8C"/>
    <w:rsid w:val="0040041F"/>
    <w:rsid w:val="00400931"/>
    <w:rsid w:val="00400A9F"/>
    <w:rsid w:val="00400BFD"/>
    <w:rsid w:val="004010D4"/>
    <w:rsid w:val="004013B0"/>
    <w:rsid w:val="00401722"/>
    <w:rsid w:val="00401A0C"/>
    <w:rsid w:val="00401D22"/>
    <w:rsid w:val="00401D84"/>
    <w:rsid w:val="00401F92"/>
    <w:rsid w:val="004020F5"/>
    <w:rsid w:val="00402157"/>
    <w:rsid w:val="0040230A"/>
    <w:rsid w:val="00402DBF"/>
    <w:rsid w:val="00403041"/>
    <w:rsid w:val="004034CA"/>
    <w:rsid w:val="00403656"/>
    <w:rsid w:val="00403AA1"/>
    <w:rsid w:val="00403BCA"/>
    <w:rsid w:val="004044E7"/>
    <w:rsid w:val="00404727"/>
    <w:rsid w:val="00404BCD"/>
    <w:rsid w:val="00404FD7"/>
    <w:rsid w:val="00405016"/>
    <w:rsid w:val="00405055"/>
    <w:rsid w:val="004055DE"/>
    <w:rsid w:val="00406F83"/>
    <w:rsid w:val="0040718E"/>
    <w:rsid w:val="004074D2"/>
    <w:rsid w:val="004075AD"/>
    <w:rsid w:val="00407ACD"/>
    <w:rsid w:val="00407B0B"/>
    <w:rsid w:val="00407EEF"/>
    <w:rsid w:val="00410104"/>
    <w:rsid w:val="00410287"/>
    <w:rsid w:val="00410652"/>
    <w:rsid w:val="00410788"/>
    <w:rsid w:val="00410895"/>
    <w:rsid w:val="00410B09"/>
    <w:rsid w:val="00410D98"/>
    <w:rsid w:val="00411141"/>
    <w:rsid w:val="00411178"/>
    <w:rsid w:val="004113A3"/>
    <w:rsid w:val="0041195E"/>
    <w:rsid w:val="004119AB"/>
    <w:rsid w:val="00411C65"/>
    <w:rsid w:val="0041296B"/>
    <w:rsid w:val="00412BD5"/>
    <w:rsid w:val="00412DA0"/>
    <w:rsid w:val="00412F5A"/>
    <w:rsid w:val="0041373E"/>
    <w:rsid w:val="00413B48"/>
    <w:rsid w:val="00414E04"/>
    <w:rsid w:val="004150CF"/>
    <w:rsid w:val="004150D8"/>
    <w:rsid w:val="0041552A"/>
    <w:rsid w:val="00415931"/>
    <w:rsid w:val="00416FC6"/>
    <w:rsid w:val="00417152"/>
    <w:rsid w:val="00417798"/>
    <w:rsid w:val="00417CBB"/>
    <w:rsid w:val="00420B24"/>
    <w:rsid w:val="00420FD9"/>
    <w:rsid w:val="00421140"/>
    <w:rsid w:val="00421AB2"/>
    <w:rsid w:val="00422182"/>
    <w:rsid w:val="004221FA"/>
    <w:rsid w:val="00422482"/>
    <w:rsid w:val="00422EB9"/>
    <w:rsid w:val="004238D2"/>
    <w:rsid w:val="00423A84"/>
    <w:rsid w:val="00423A95"/>
    <w:rsid w:val="00423B38"/>
    <w:rsid w:val="004244BC"/>
    <w:rsid w:val="00424D15"/>
    <w:rsid w:val="00424DCE"/>
    <w:rsid w:val="00424F1F"/>
    <w:rsid w:val="00425158"/>
    <w:rsid w:val="004251AE"/>
    <w:rsid w:val="00425212"/>
    <w:rsid w:val="00425B82"/>
    <w:rsid w:val="00425FB4"/>
    <w:rsid w:val="0042660A"/>
    <w:rsid w:val="00426D19"/>
    <w:rsid w:val="004272EA"/>
    <w:rsid w:val="0042736F"/>
    <w:rsid w:val="00430428"/>
    <w:rsid w:val="00430B5F"/>
    <w:rsid w:val="00430F3F"/>
    <w:rsid w:val="004310BD"/>
    <w:rsid w:val="00431554"/>
    <w:rsid w:val="0043178B"/>
    <w:rsid w:val="004317B9"/>
    <w:rsid w:val="00431A72"/>
    <w:rsid w:val="00431E2E"/>
    <w:rsid w:val="004320FB"/>
    <w:rsid w:val="00432219"/>
    <w:rsid w:val="0043254B"/>
    <w:rsid w:val="00432782"/>
    <w:rsid w:val="00432A4E"/>
    <w:rsid w:val="00432B31"/>
    <w:rsid w:val="00432C8D"/>
    <w:rsid w:val="00432CCE"/>
    <w:rsid w:val="00433063"/>
    <w:rsid w:val="004336B1"/>
    <w:rsid w:val="004336D1"/>
    <w:rsid w:val="00433B33"/>
    <w:rsid w:val="00433C4A"/>
    <w:rsid w:val="0043425C"/>
    <w:rsid w:val="004346B0"/>
    <w:rsid w:val="004348CE"/>
    <w:rsid w:val="00434B2B"/>
    <w:rsid w:val="00434C9C"/>
    <w:rsid w:val="004350A6"/>
    <w:rsid w:val="0043516A"/>
    <w:rsid w:val="0043574F"/>
    <w:rsid w:val="004359AA"/>
    <w:rsid w:val="004360DF"/>
    <w:rsid w:val="00436938"/>
    <w:rsid w:val="00436C2A"/>
    <w:rsid w:val="00436E24"/>
    <w:rsid w:val="00436EE5"/>
    <w:rsid w:val="004374A5"/>
    <w:rsid w:val="004378C3"/>
    <w:rsid w:val="00437AF3"/>
    <w:rsid w:val="00437EFE"/>
    <w:rsid w:val="00440225"/>
    <w:rsid w:val="0044046B"/>
    <w:rsid w:val="00440CA0"/>
    <w:rsid w:val="00441D32"/>
    <w:rsid w:val="00441D87"/>
    <w:rsid w:val="00441F0A"/>
    <w:rsid w:val="004429CC"/>
    <w:rsid w:val="00442B67"/>
    <w:rsid w:val="0044326B"/>
    <w:rsid w:val="00443367"/>
    <w:rsid w:val="00443856"/>
    <w:rsid w:val="00444396"/>
    <w:rsid w:val="00444922"/>
    <w:rsid w:val="00444E58"/>
    <w:rsid w:val="004450D6"/>
    <w:rsid w:val="00445796"/>
    <w:rsid w:val="00445BD8"/>
    <w:rsid w:val="00446697"/>
    <w:rsid w:val="00446715"/>
    <w:rsid w:val="00446A1E"/>
    <w:rsid w:val="00447C2E"/>
    <w:rsid w:val="004513A6"/>
    <w:rsid w:val="0045181C"/>
    <w:rsid w:val="00451E20"/>
    <w:rsid w:val="0045225C"/>
    <w:rsid w:val="004523A7"/>
    <w:rsid w:val="00452519"/>
    <w:rsid w:val="004525CA"/>
    <w:rsid w:val="00452DB3"/>
    <w:rsid w:val="004532EF"/>
    <w:rsid w:val="00453420"/>
    <w:rsid w:val="00453498"/>
    <w:rsid w:val="004542E6"/>
    <w:rsid w:val="00454311"/>
    <w:rsid w:val="0045448C"/>
    <w:rsid w:val="0045527D"/>
    <w:rsid w:val="00455439"/>
    <w:rsid w:val="00455F38"/>
    <w:rsid w:val="00456AD2"/>
    <w:rsid w:val="004571C1"/>
    <w:rsid w:val="004573A2"/>
    <w:rsid w:val="00457D11"/>
    <w:rsid w:val="00457F10"/>
    <w:rsid w:val="004603DF"/>
    <w:rsid w:val="00460A90"/>
    <w:rsid w:val="004610D7"/>
    <w:rsid w:val="004614F6"/>
    <w:rsid w:val="004619F7"/>
    <w:rsid w:val="00462390"/>
    <w:rsid w:val="00462424"/>
    <w:rsid w:val="00462A85"/>
    <w:rsid w:val="00462A97"/>
    <w:rsid w:val="00462FA6"/>
    <w:rsid w:val="004631B9"/>
    <w:rsid w:val="0046344B"/>
    <w:rsid w:val="00463649"/>
    <w:rsid w:val="00463A27"/>
    <w:rsid w:val="004640D4"/>
    <w:rsid w:val="00464461"/>
    <w:rsid w:val="0046540F"/>
    <w:rsid w:val="004654C8"/>
    <w:rsid w:val="0046592F"/>
    <w:rsid w:val="00465E2B"/>
    <w:rsid w:val="00466AB8"/>
    <w:rsid w:val="00466C0A"/>
    <w:rsid w:val="004676A8"/>
    <w:rsid w:val="00471090"/>
    <w:rsid w:val="00471D13"/>
    <w:rsid w:val="00471F1E"/>
    <w:rsid w:val="00472275"/>
    <w:rsid w:val="004724A5"/>
    <w:rsid w:val="00473018"/>
    <w:rsid w:val="0047344B"/>
    <w:rsid w:val="004737E5"/>
    <w:rsid w:val="004745FD"/>
    <w:rsid w:val="004747FD"/>
    <w:rsid w:val="00474823"/>
    <w:rsid w:val="004749CB"/>
    <w:rsid w:val="0047592F"/>
    <w:rsid w:val="00475E31"/>
    <w:rsid w:val="004762FE"/>
    <w:rsid w:val="00476C25"/>
    <w:rsid w:val="00476FC6"/>
    <w:rsid w:val="0047721F"/>
    <w:rsid w:val="0047739C"/>
    <w:rsid w:val="0047745E"/>
    <w:rsid w:val="0047776A"/>
    <w:rsid w:val="00477EB3"/>
    <w:rsid w:val="00480432"/>
    <w:rsid w:val="00480AF7"/>
    <w:rsid w:val="00480C88"/>
    <w:rsid w:val="00480E5C"/>
    <w:rsid w:val="004814A6"/>
    <w:rsid w:val="00481707"/>
    <w:rsid w:val="0048199D"/>
    <w:rsid w:val="00481E90"/>
    <w:rsid w:val="00481ECE"/>
    <w:rsid w:val="00482074"/>
    <w:rsid w:val="00482DEB"/>
    <w:rsid w:val="00483642"/>
    <w:rsid w:val="004837A4"/>
    <w:rsid w:val="00483EB4"/>
    <w:rsid w:val="00484115"/>
    <w:rsid w:val="004842F2"/>
    <w:rsid w:val="00484555"/>
    <w:rsid w:val="004847F6"/>
    <w:rsid w:val="00484AC3"/>
    <w:rsid w:val="00485DC7"/>
    <w:rsid w:val="004864CE"/>
    <w:rsid w:val="004865BE"/>
    <w:rsid w:val="00486C6A"/>
    <w:rsid w:val="00487CF9"/>
    <w:rsid w:val="00491019"/>
    <w:rsid w:val="004910A7"/>
    <w:rsid w:val="00491160"/>
    <w:rsid w:val="0049152E"/>
    <w:rsid w:val="0049156A"/>
    <w:rsid w:val="0049194D"/>
    <w:rsid w:val="00491E05"/>
    <w:rsid w:val="004920BD"/>
    <w:rsid w:val="004921FC"/>
    <w:rsid w:val="00492717"/>
    <w:rsid w:val="004928FB"/>
    <w:rsid w:val="00492A21"/>
    <w:rsid w:val="00492F8D"/>
    <w:rsid w:val="0049321B"/>
    <w:rsid w:val="00493277"/>
    <w:rsid w:val="004939A0"/>
    <w:rsid w:val="00493C84"/>
    <w:rsid w:val="00493CE3"/>
    <w:rsid w:val="0049442B"/>
    <w:rsid w:val="0049471F"/>
    <w:rsid w:val="004949BF"/>
    <w:rsid w:val="00494ED9"/>
    <w:rsid w:val="004956FA"/>
    <w:rsid w:val="00495CE5"/>
    <w:rsid w:val="00495D1E"/>
    <w:rsid w:val="00495E4B"/>
    <w:rsid w:val="0049639C"/>
    <w:rsid w:val="00496643"/>
    <w:rsid w:val="00496C70"/>
    <w:rsid w:val="0049708D"/>
    <w:rsid w:val="0049743D"/>
    <w:rsid w:val="0049779C"/>
    <w:rsid w:val="00497EA3"/>
    <w:rsid w:val="00497F83"/>
    <w:rsid w:val="004A07E3"/>
    <w:rsid w:val="004A0E21"/>
    <w:rsid w:val="004A0EA6"/>
    <w:rsid w:val="004A127C"/>
    <w:rsid w:val="004A12FF"/>
    <w:rsid w:val="004A1553"/>
    <w:rsid w:val="004A1659"/>
    <w:rsid w:val="004A192D"/>
    <w:rsid w:val="004A1A7B"/>
    <w:rsid w:val="004A1CFB"/>
    <w:rsid w:val="004A1D55"/>
    <w:rsid w:val="004A225A"/>
    <w:rsid w:val="004A280C"/>
    <w:rsid w:val="004A2835"/>
    <w:rsid w:val="004A29A0"/>
    <w:rsid w:val="004A2BED"/>
    <w:rsid w:val="004A2DA8"/>
    <w:rsid w:val="004A315D"/>
    <w:rsid w:val="004A31FA"/>
    <w:rsid w:val="004A38C9"/>
    <w:rsid w:val="004A3E4D"/>
    <w:rsid w:val="004A4652"/>
    <w:rsid w:val="004A47E4"/>
    <w:rsid w:val="004A4987"/>
    <w:rsid w:val="004A4D12"/>
    <w:rsid w:val="004A4DFE"/>
    <w:rsid w:val="004A5640"/>
    <w:rsid w:val="004A5BF1"/>
    <w:rsid w:val="004A748D"/>
    <w:rsid w:val="004A74E3"/>
    <w:rsid w:val="004A75D8"/>
    <w:rsid w:val="004A7D75"/>
    <w:rsid w:val="004A7DBA"/>
    <w:rsid w:val="004B032F"/>
    <w:rsid w:val="004B05D2"/>
    <w:rsid w:val="004B07D0"/>
    <w:rsid w:val="004B0ADE"/>
    <w:rsid w:val="004B0E58"/>
    <w:rsid w:val="004B11E6"/>
    <w:rsid w:val="004B1651"/>
    <w:rsid w:val="004B17DD"/>
    <w:rsid w:val="004B1B3A"/>
    <w:rsid w:val="004B1B65"/>
    <w:rsid w:val="004B1CE7"/>
    <w:rsid w:val="004B1F49"/>
    <w:rsid w:val="004B2170"/>
    <w:rsid w:val="004B2347"/>
    <w:rsid w:val="004B2394"/>
    <w:rsid w:val="004B23F1"/>
    <w:rsid w:val="004B2E58"/>
    <w:rsid w:val="004B2EE6"/>
    <w:rsid w:val="004B307D"/>
    <w:rsid w:val="004B31F1"/>
    <w:rsid w:val="004B335C"/>
    <w:rsid w:val="004B34AC"/>
    <w:rsid w:val="004B37F2"/>
    <w:rsid w:val="004B3971"/>
    <w:rsid w:val="004B3BF2"/>
    <w:rsid w:val="004B3CBA"/>
    <w:rsid w:val="004B3CFB"/>
    <w:rsid w:val="004B3F66"/>
    <w:rsid w:val="004B4E76"/>
    <w:rsid w:val="004B4F15"/>
    <w:rsid w:val="004B57AB"/>
    <w:rsid w:val="004B5865"/>
    <w:rsid w:val="004B5AA4"/>
    <w:rsid w:val="004B5CCD"/>
    <w:rsid w:val="004B5DD5"/>
    <w:rsid w:val="004B603F"/>
    <w:rsid w:val="004B6C25"/>
    <w:rsid w:val="004B71CA"/>
    <w:rsid w:val="004C0009"/>
    <w:rsid w:val="004C0504"/>
    <w:rsid w:val="004C0577"/>
    <w:rsid w:val="004C061A"/>
    <w:rsid w:val="004C07AD"/>
    <w:rsid w:val="004C0863"/>
    <w:rsid w:val="004C09B4"/>
    <w:rsid w:val="004C0E1B"/>
    <w:rsid w:val="004C1AA2"/>
    <w:rsid w:val="004C24D6"/>
    <w:rsid w:val="004C25A9"/>
    <w:rsid w:val="004C26A2"/>
    <w:rsid w:val="004C28F3"/>
    <w:rsid w:val="004C2D8A"/>
    <w:rsid w:val="004C38F6"/>
    <w:rsid w:val="004C3B69"/>
    <w:rsid w:val="004C3EB6"/>
    <w:rsid w:val="004C44A5"/>
    <w:rsid w:val="004C5062"/>
    <w:rsid w:val="004C516B"/>
    <w:rsid w:val="004C559F"/>
    <w:rsid w:val="004C5A23"/>
    <w:rsid w:val="004C5A78"/>
    <w:rsid w:val="004C5C25"/>
    <w:rsid w:val="004C5FA2"/>
    <w:rsid w:val="004C62A1"/>
    <w:rsid w:val="004C6574"/>
    <w:rsid w:val="004C6937"/>
    <w:rsid w:val="004C6AFB"/>
    <w:rsid w:val="004C74F2"/>
    <w:rsid w:val="004C7671"/>
    <w:rsid w:val="004C7FBE"/>
    <w:rsid w:val="004D04BF"/>
    <w:rsid w:val="004D06BB"/>
    <w:rsid w:val="004D081C"/>
    <w:rsid w:val="004D0C0E"/>
    <w:rsid w:val="004D11F0"/>
    <w:rsid w:val="004D15AE"/>
    <w:rsid w:val="004D17AC"/>
    <w:rsid w:val="004D1802"/>
    <w:rsid w:val="004D2666"/>
    <w:rsid w:val="004D320B"/>
    <w:rsid w:val="004D3DF4"/>
    <w:rsid w:val="004D4584"/>
    <w:rsid w:val="004D4C99"/>
    <w:rsid w:val="004D4FD3"/>
    <w:rsid w:val="004D5BBE"/>
    <w:rsid w:val="004D6D76"/>
    <w:rsid w:val="004D7AC2"/>
    <w:rsid w:val="004D7BE6"/>
    <w:rsid w:val="004E0D94"/>
    <w:rsid w:val="004E1B02"/>
    <w:rsid w:val="004E254C"/>
    <w:rsid w:val="004E278F"/>
    <w:rsid w:val="004E3209"/>
    <w:rsid w:val="004E321B"/>
    <w:rsid w:val="004E3416"/>
    <w:rsid w:val="004E3833"/>
    <w:rsid w:val="004E3AC4"/>
    <w:rsid w:val="004E3CF5"/>
    <w:rsid w:val="004E3D75"/>
    <w:rsid w:val="004E3DC9"/>
    <w:rsid w:val="004E3F05"/>
    <w:rsid w:val="004E3F2D"/>
    <w:rsid w:val="004E4148"/>
    <w:rsid w:val="004E4367"/>
    <w:rsid w:val="004E451F"/>
    <w:rsid w:val="004E4F4C"/>
    <w:rsid w:val="004E62F9"/>
    <w:rsid w:val="004E6876"/>
    <w:rsid w:val="004E6E8D"/>
    <w:rsid w:val="004E734A"/>
    <w:rsid w:val="004E7440"/>
    <w:rsid w:val="004F057E"/>
    <w:rsid w:val="004F07CA"/>
    <w:rsid w:val="004F0D1A"/>
    <w:rsid w:val="004F0D78"/>
    <w:rsid w:val="004F0F58"/>
    <w:rsid w:val="004F1649"/>
    <w:rsid w:val="004F1E3A"/>
    <w:rsid w:val="004F2174"/>
    <w:rsid w:val="004F29E0"/>
    <w:rsid w:val="004F2B88"/>
    <w:rsid w:val="004F2D26"/>
    <w:rsid w:val="004F2EF2"/>
    <w:rsid w:val="004F3673"/>
    <w:rsid w:val="004F369D"/>
    <w:rsid w:val="004F422F"/>
    <w:rsid w:val="004F45C5"/>
    <w:rsid w:val="004F495E"/>
    <w:rsid w:val="004F4D54"/>
    <w:rsid w:val="004F5129"/>
    <w:rsid w:val="004F6233"/>
    <w:rsid w:val="004F62ED"/>
    <w:rsid w:val="004F6C09"/>
    <w:rsid w:val="004F742E"/>
    <w:rsid w:val="004F76F9"/>
    <w:rsid w:val="004F79D9"/>
    <w:rsid w:val="004F7DA2"/>
    <w:rsid w:val="00501AA5"/>
    <w:rsid w:val="00501F62"/>
    <w:rsid w:val="00502045"/>
    <w:rsid w:val="0050280C"/>
    <w:rsid w:val="005032C8"/>
    <w:rsid w:val="00503691"/>
    <w:rsid w:val="00503A3F"/>
    <w:rsid w:val="00503A95"/>
    <w:rsid w:val="00503D7B"/>
    <w:rsid w:val="00503FC2"/>
    <w:rsid w:val="005041EA"/>
    <w:rsid w:val="00504664"/>
    <w:rsid w:val="005049C6"/>
    <w:rsid w:val="00504B7C"/>
    <w:rsid w:val="005050B7"/>
    <w:rsid w:val="00505101"/>
    <w:rsid w:val="005052C4"/>
    <w:rsid w:val="00505433"/>
    <w:rsid w:val="00505AF0"/>
    <w:rsid w:val="00505C28"/>
    <w:rsid w:val="00505D5B"/>
    <w:rsid w:val="00506783"/>
    <w:rsid w:val="00506AC6"/>
    <w:rsid w:val="00506C52"/>
    <w:rsid w:val="00507098"/>
    <w:rsid w:val="005071FF"/>
    <w:rsid w:val="0050750D"/>
    <w:rsid w:val="005078BF"/>
    <w:rsid w:val="005104A4"/>
    <w:rsid w:val="00511075"/>
    <w:rsid w:val="005111F8"/>
    <w:rsid w:val="0051137B"/>
    <w:rsid w:val="0051192F"/>
    <w:rsid w:val="00511C7A"/>
    <w:rsid w:val="0051205B"/>
    <w:rsid w:val="005121DD"/>
    <w:rsid w:val="00512401"/>
    <w:rsid w:val="0051259F"/>
    <w:rsid w:val="00512813"/>
    <w:rsid w:val="005128AF"/>
    <w:rsid w:val="0051340A"/>
    <w:rsid w:val="00513B00"/>
    <w:rsid w:val="00513E34"/>
    <w:rsid w:val="00514033"/>
    <w:rsid w:val="0051426F"/>
    <w:rsid w:val="00514661"/>
    <w:rsid w:val="005149A4"/>
    <w:rsid w:val="00514C8B"/>
    <w:rsid w:val="00515A07"/>
    <w:rsid w:val="00515C4F"/>
    <w:rsid w:val="005161AD"/>
    <w:rsid w:val="00516711"/>
    <w:rsid w:val="005168CF"/>
    <w:rsid w:val="00516A8E"/>
    <w:rsid w:val="00516AFA"/>
    <w:rsid w:val="00516F64"/>
    <w:rsid w:val="005177FF"/>
    <w:rsid w:val="00517A6E"/>
    <w:rsid w:val="00520448"/>
    <w:rsid w:val="005206E6"/>
    <w:rsid w:val="00520739"/>
    <w:rsid w:val="005215A1"/>
    <w:rsid w:val="005215DB"/>
    <w:rsid w:val="00521BD4"/>
    <w:rsid w:val="005220AA"/>
    <w:rsid w:val="0052244B"/>
    <w:rsid w:val="0052296F"/>
    <w:rsid w:val="00522B55"/>
    <w:rsid w:val="005233AA"/>
    <w:rsid w:val="00523570"/>
    <w:rsid w:val="00523D89"/>
    <w:rsid w:val="00523DCB"/>
    <w:rsid w:val="005241B4"/>
    <w:rsid w:val="00524225"/>
    <w:rsid w:val="00524A3C"/>
    <w:rsid w:val="00525197"/>
    <w:rsid w:val="005257D6"/>
    <w:rsid w:val="00525DA1"/>
    <w:rsid w:val="00525EDB"/>
    <w:rsid w:val="005263D0"/>
    <w:rsid w:val="005265AF"/>
    <w:rsid w:val="00526E3A"/>
    <w:rsid w:val="00526E64"/>
    <w:rsid w:val="00527116"/>
    <w:rsid w:val="00527786"/>
    <w:rsid w:val="0053010B"/>
    <w:rsid w:val="00530825"/>
    <w:rsid w:val="00530C9D"/>
    <w:rsid w:val="00530E18"/>
    <w:rsid w:val="00531119"/>
    <w:rsid w:val="00531CAC"/>
    <w:rsid w:val="00532051"/>
    <w:rsid w:val="0053291E"/>
    <w:rsid w:val="00532FE5"/>
    <w:rsid w:val="005336AE"/>
    <w:rsid w:val="005338F9"/>
    <w:rsid w:val="00534254"/>
    <w:rsid w:val="00534839"/>
    <w:rsid w:val="00534C29"/>
    <w:rsid w:val="00534F91"/>
    <w:rsid w:val="00535845"/>
    <w:rsid w:val="00535917"/>
    <w:rsid w:val="00535C72"/>
    <w:rsid w:val="00535F4F"/>
    <w:rsid w:val="00535F91"/>
    <w:rsid w:val="00535FC1"/>
    <w:rsid w:val="00536076"/>
    <w:rsid w:val="005360F8"/>
    <w:rsid w:val="00536FB5"/>
    <w:rsid w:val="00537094"/>
    <w:rsid w:val="005371C5"/>
    <w:rsid w:val="00537909"/>
    <w:rsid w:val="00537C66"/>
    <w:rsid w:val="00537F06"/>
    <w:rsid w:val="00537F55"/>
    <w:rsid w:val="005400AD"/>
    <w:rsid w:val="0054029E"/>
    <w:rsid w:val="00540745"/>
    <w:rsid w:val="005411BE"/>
    <w:rsid w:val="005412AD"/>
    <w:rsid w:val="005412B0"/>
    <w:rsid w:val="00542411"/>
    <w:rsid w:val="0054282D"/>
    <w:rsid w:val="005429E9"/>
    <w:rsid w:val="00542BB3"/>
    <w:rsid w:val="00542BBF"/>
    <w:rsid w:val="00543676"/>
    <w:rsid w:val="00543865"/>
    <w:rsid w:val="005438C5"/>
    <w:rsid w:val="005440D6"/>
    <w:rsid w:val="00544D6F"/>
    <w:rsid w:val="005453C5"/>
    <w:rsid w:val="00546128"/>
    <w:rsid w:val="005465E4"/>
    <w:rsid w:val="005467E5"/>
    <w:rsid w:val="00546971"/>
    <w:rsid w:val="00546C30"/>
    <w:rsid w:val="0054703B"/>
    <w:rsid w:val="005475B2"/>
    <w:rsid w:val="00547768"/>
    <w:rsid w:val="00547981"/>
    <w:rsid w:val="00547F8F"/>
    <w:rsid w:val="00550B74"/>
    <w:rsid w:val="00551643"/>
    <w:rsid w:val="00551AA5"/>
    <w:rsid w:val="00551BB0"/>
    <w:rsid w:val="00551FE9"/>
    <w:rsid w:val="00552406"/>
    <w:rsid w:val="00552416"/>
    <w:rsid w:val="00552B2A"/>
    <w:rsid w:val="005536C4"/>
    <w:rsid w:val="0055379D"/>
    <w:rsid w:val="005538E4"/>
    <w:rsid w:val="0055427E"/>
    <w:rsid w:val="005542B0"/>
    <w:rsid w:val="00554644"/>
    <w:rsid w:val="005546E2"/>
    <w:rsid w:val="00554DA4"/>
    <w:rsid w:val="00554E7E"/>
    <w:rsid w:val="005559A9"/>
    <w:rsid w:val="00555CCE"/>
    <w:rsid w:val="00555CF8"/>
    <w:rsid w:val="005562A5"/>
    <w:rsid w:val="00556780"/>
    <w:rsid w:val="00556A09"/>
    <w:rsid w:val="00556C78"/>
    <w:rsid w:val="0055706E"/>
    <w:rsid w:val="005570B7"/>
    <w:rsid w:val="0055716B"/>
    <w:rsid w:val="005577D9"/>
    <w:rsid w:val="00557983"/>
    <w:rsid w:val="00557AE3"/>
    <w:rsid w:val="00560548"/>
    <w:rsid w:val="0056069B"/>
    <w:rsid w:val="00560934"/>
    <w:rsid w:val="00560B32"/>
    <w:rsid w:val="005618E0"/>
    <w:rsid w:val="00561FFB"/>
    <w:rsid w:val="005627AE"/>
    <w:rsid w:val="00563569"/>
    <w:rsid w:val="005637C7"/>
    <w:rsid w:val="00563B76"/>
    <w:rsid w:val="00563CA2"/>
    <w:rsid w:val="00563EDD"/>
    <w:rsid w:val="005647A1"/>
    <w:rsid w:val="0056485E"/>
    <w:rsid w:val="005658E3"/>
    <w:rsid w:val="00565D16"/>
    <w:rsid w:val="0056611A"/>
    <w:rsid w:val="0056617E"/>
    <w:rsid w:val="00566252"/>
    <w:rsid w:val="00566BAF"/>
    <w:rsid w:val="00566E58"/>
    <w:rsid w:val="005675AA"/>
    <w:rsid w:val="005675AE"/>
    <w:rsid w:val="00567A3A"/>
    <w:rsid w:val="005700CA"/>
    <w:rsid w:val="005701D1"/>
    <w:rsid w:val="0057041F"/>
    <w:rsid w:val="00570566"/>
    <w:rsid w:val="00570972"/>
    <w:rsid w:val="00570FDB"/>
    <w:rsid w:val="00571188"/>
    <w:rsid w:val="005711DA"/>
    <w:rsid w:val="0057144E"/>
    <w:rsid w:val="005714C0"/>
    <w:rsid w:val="005716A9"/>
    <w:rsid w:val="00571B6F"/>
    <w:rsid w:val="00571D5E"/>
    <w:rsid w:val="005726C8"/>
    <w:rsid w:val="00572FC3"/>
    <w:rsid w:val="005732DE"/>
    <w:rsid w:val="005735DC"/>
    <w:rsid w:val="00573A17"/>
    <w:rsid w:val="00574B58"/>
    <w:rsid w:val="00575120"/>
    <w:rsid w:val="00575411"/>
    <w:rsid w:val="0057597D"/>
    <w:rsid w:val="00575BB7"/>
    <w:rsid w:val="00576364"/>
    <w:rsid w:val="00576BE2"/>
    <w:rsid w:val="00576E13"/>
    <w:rsid w:val="00576EF1"/>
    <w:rsid w:val="005777A4"/>
    <w:rsid w:val="00577DB7"/>
    <w:rsid w:val="00577ED6"/>
    <w:rsid w:val="00580003"/>
    <w:rsid w:val="005823A0"/>
    <w:rsid w:val="00582471"/>
    <w:rsid w:val="00582BBA"/>
    <w:rsid w:val="00582D7A"/>
    <w:rsid w:val="00582EEE"/>
    <w:rsid w:val="0058303C"/>
    <w:rsid w:val="0058408F"/>
    <w:rsid w:val="00584AC3"/>
    <w:rsid w:val="00584B76"/>
    <w:rsid w:val="0058524E"/>
    <w:rsid w:val="005856F3"/>
    <w:rsid w:val="00585A7E"/>
    <w:rsid w:val="00585EDF"/>
    <w:rsid w:val="00586434"/>
    <w:rsid w:val="00586598"/>
    <w:rsid w:val="00586857"/>
    <w:rsid w:val="00586AB9"/>
    <w:rsid w:val="00587C27"/>
    <w:rsid w:val="00590A1D"/>
    <w:rsid w:val="00590C19"/>
    <w:rsid w:val="005918F8"/>
    <w:rsid w:val="00591D41"/>
    <w:rsid w:val="00591DAD"/>
    <w:rsid w:val="0059211E"/>
    <w:rsid w:val="0059242C"/>
    <w:rsid w:val="005924AB"/>
    <w:rsid w:val="00592ED3"/>
    <w:rsid w:val="005933EF"/>
    <w:rsid w:val="00593481"/>
    <w:rsid w:val="0059462D"/>
    <w:rsid w:val="00594740"/>
    <w:rsid w:val="00594818"/>
    <w:rsid w:val="0059539C"/>
    <w:rsid w:val="00595980"/>
    <w:rsid w:val="00595A85"/>
    <w:rsid w:val="00595C6F"/>
    <w:rsid w:val="00595EEE"/>
    <w:rsid w:val="00595F00"/>
    <w:rsid w:val="005961AC"/>
    <w:rsid w:val="005967ED"/>
    <w:rsid w:val="00596A29"/>
    <w:rsid w:val="00596C68"/>
    <w:rsid w:val="00596D0D"/>
    <w:rsid w:val="00596D56"/>
    <w:rsid w:val="005973CD"/>
    <w:rsid w:val="00597675"/>
    <w:rsid w:val="00597878"/>
    <w:rsid w:val="00597F66"/>
    <w:rsid w:val="005A05C7"/>
    <w:rsid w:val="005A0695"/>
    <w:rsid w:val="005A173D"/>
    <w:rsid w:val="005A18B8"/>
    <w:rsid w:val="005A1988"/>
    <w:rsid w:val="005A2096"/>
    <w:rsid w:val="005A27DC"/>
    <w:rsid w:val="005A2E42"/>
    <w:rsid w:val="005A3176"/>
    <w:rsid w:val="005A3448"/>
    <w:rsid w:val="005A3850"/>
    <w:rsid w:val="005A39E0"/>
    <w:rsid w:val="005A3E04"/>
    <w:rsid w:val="005A3F44"/>
    <w:rsid w:val="005A412C"/>
    <w:rsid w:val="005A458B"/>
    <w:rsid w:val="005A482B"/>
    <w:rsid w:val="005A494A"/>
    <w:rsid w:val="005A4FA0"/>
    <w:rsid w:val="005A5652"/>
    <w:rsid w:val="005A57E0"/>
    <w:rsid w:val="005A58D9"/>
    <w:rsid w:val="005A6324"/>
    <w:rsid w:val="005A67DB"/>
    <w:rsid w:val="005A6AC2"/>
    <w:rsid w:val="005A6E39"/>
    <w:rsid w:val="005A7A89"/>
    <w:rsid w:val="005B0C96"/>
    <w:rsid w:val="005B0E03"/>
    <w:rsid w:val="005B0F68"/>
    <w:rsid w:val="005B0FC0"/>
    <w:rsid w:val="005B195F"/>
    <w:rsid w:val="005B1ABD"/>
    <w:rsid w:val="005B1E7E"/>
    <w:rsid w:val="005B2797"/>
    <w:rsid w:val="005B2923"/>
    <w:rsid w:val="005B29E3"/>
    <w:rsid w:val="005B2E83"/>
    <w:rsid w:val="005B34D7"/>
    <w:rsid w:val="005B34E9"/>
    <w:rsid w:val="005B39CB"/>
    <w:rsid w:val="005B3C72"/>
    <w:rsid w:val="005B3EFB"/>
    <w:rsid w:val="005B4346"/>
    <w:rsid w:val="005B4691"/>
    <w:rsid w:val="005B4905"/>
    <w:rsid w:val="005B4E4C"/>
    <w:rsid w:val="005B5362"/>
    <w:rsid w:val="005B53DB"/>
    <w:rsid w:val="005B5489"/>
    <w:rsid w:val="005B5510"/>
    <w:rsid w:val="005B583D"/>
    <w:rsid w:val="005B5991"/>
    <w:rsid w:val="005B5E64"/>
    <w:rsid w:val="005B654A"/>
    <w:rsid w:val="005B72D9"/>
    <w:rsid w:val="005B79E6"/>
    <w:rsid w:val="005C00B6"/>
    <w:rsid w:val="005C0BB9"/>
    <w:rsid w:val="005C0FB2"/>
    <w:rsid w:val="005C124E"/>
    <w:rsid w:val="005C12D7"/>
    <w:rsid w:val="005C1BE1"/>
    <w:rsid w:val="005C2C06"/>
    <w:rsid w:val="005C326A"/>
    <w:rsid w:val="005C3D9E"/>
    <w:rsid w:val="005C4639"/>
    <w:rsid w:val="005C49BC"/>
    <w:rsid w:val="005C4A9A"/>
    <w:rsid w:val="005C4C70"/>
    <w:rsid w:val="005C4F90"/>
    <w:rsid w:val="005C5C8D"/>
    <w:rsid w:val="005C5E3C"/>
    <w:rsid w:val="005C600A"/>
    <w:rsid w:val="005C61B3"/>
    <w:rsid w:val="005C61F1"/>
    <w:rsid w:val="005C6340"/>
    <w:rsid w:val="005C6638"/>
    <w:rsid w:val="005C6679"/>
    <w:rsid w:val="005C757D"/>
    <w:rsid w:val="005C7C31"/>
    <w:rsid w:val="005C7F5C"/>
    <w:rsid w:val="005D0298"/>
    <w:rsid w:val="005D04C5"/>
    <w:rsid w:val="005D0B2C"/>
    <w:rsid w:val="005D1A84"/>
    <w:rsid w:val="005D1C3C"/>
    <w:rsid w:val="005D2E23"/>
    <w:rsid w:val="005D2E71"/>
    <w:rsid w:val="005D354D"/>
    <w:rsid w:val="005D38B1"/>
    <w:rsid w:val="005D4178"/>
    <w:rsid w:val="005D4267"/>
    <w:rsid w:val="005D4689"/>
    <w:rsid w:val="005D4B22"/>
    <w:rsid w:val="005D4B96"/>
    <w:rsid w:val="005D5BA1"/>
    <w:rsid w:val="005D5D35"/>
    <w:rsid w:val="005D6A0B"/>
    <w:rsid w:val="005D6F02"/>
    <w:rsid w:val="005D745B"/>
    <w:rsid w:val="005D76B2"/>
    <w:rsid w:val="005D7847"/>
    <w:rsid w:val="005D7876"/>
    <w:rsid w:val="005D7D21"/>
    <w:rsid w:val="005E0223"/>
    <w:rsid w:val="005E04AD"/>
    <w:rsid w:val="005E0D7F"/>
    <w:rsid w:val="005E1706"/>
    <w:rsid w:val="005E1BCA"/>
    <w:rsid w:val="005E1F67"/>
    <w:rsid w:val="005E203D"/>
    <w:rsid w:val="005E3E76"/>
    <w:rsid w:val="005E43AD"/>
    <w:rsid w:val="005E4DA1"/>
    <w:rsid w:val="005E5013"/>
    <w:rsid w:val="005E5803"/>
    <w:rsid w:val="005E5BDD"/>
    <w:rsid w:val="005E6E37"/>
    <w:rsid w:val="005E73B0"/>
    <w:rsid w:val="005E794B"/>
    <w:rsid w:val="005F04C9"/>
    <w:rsid w:val="005F07CC"/>
    <w:rsid w:val="005F089D"/>
    <w:rsid w:val="005F10F4"/>
    <w:rsid w:val="005F1615"/>
    <w:rsid w:val="005F1D53"/>
    <w:rsid w:val="005F2603"/>
    <w:rsid w:val="005F2F48"/>
    <w:rsid w:val="005F3541"/>
    <w:rsid w:val="005F3E22"/>
    <w:rsid w:val="005F4797"/>
    <w:rsid w:val="005F5833"/>
    <w:rsid w:val="005F5EC9"/>
    <w:rsid w:val="005F5F3E"/>
    <w:rsid w:val="005F6788"/>
    <w:rsid w:val="005F6848"/>
    <w:rsid w:val="005F6A23"/>
    <w:rsid w:val="005F6F7A"/>
    <w:rsid w:val="005F7045"/>
    <w:rsid w:val="005F7135"/>
    <w:rsid w:val="005F74D6"/>
    <w:rsid w:val="00600090"/>
    <w:rsid w:val="00600E1D"/>
    <w:rsid w:val="00601518"/>
    <w:rsid w:val="00601BD3"/>
    <w:rsid w:val="00601C34"/>
    <w:rsid w:val="0060207B"/>
    <w:rsid w:val="006029B1"/>
    <w:rsid w:val="0060338B"/>
    <w:rsid w:val="006036D5"/>
    <w:rsid w:val="00603A26"/>
    <w:rsid w:val="00604313"/>
    <w:rsid w:val="00604384"/>
    <w:rsid w:val="0060491F"/>
    <w:rsid w:val="00604AEC"/>
    <w:rsid w:val="00604B4A"/>
    <w:rsid w:val="0060679D"/>
    <w:rsid w:val="00606C52"/>
    <w:rsid w:val="00606CC8"/>
    <w:rsid w:val="006071FD"/>
    <w:rsid w:val="00607330"/>
    <w:rsid w:val="006074E0"/>
    <w:rsid w:val="0060798F"/>
    <w:rsid w:val="00610AAB"/>
    <w:rsid w:val="00610BF8"/>
    <w:rsid w:val="00611A07"/>
    <w:rsid w:val="0061278E"/>
    <w:rsid w:val="00612A36"/>
    <w:rsid w:val="00612F85"/>
    <w:rsid w:val="00613386"/>
    <w:rsid w:val="0061364A"/>
    <w:rsid w:val="00613C8C"/>
    <w:rsid w:val="00614188"/>
    <w:rsid w:val="006149A2"/>
    <w:rsid w:val="00614ABC"/>
    <w:rsid w:val="00614CA9"/>
    <w:rsid w:val="0061514B"/>
    <w:rsid w:val="00615206"/>
    <w:rsid w:val="00615493"/>
    <w:rsid w:val="0061563A"/>
    <w:rsid w:val="00615773"/>
    <w:rsid w:val="00615A66"/>
    <w:rsid w:val="00615C1F"/>
    <w:rsid w:val="006169FB"/>
    <w:rsid w:val="00616F37"/>
    <w:rsid w:val="00617151"/>
    <w:rsid w:val="0061759D"/>
    <w:rsid w:val="006202C8"/>
    <w:rsid w:val="006203E2"/>
    <w:rsid w:val="006204F2"/>
    <w:rsid w:val="0062084D"/>
    <w:rsid w:val="00620AA4"/>
    <w:rsid w:val="00620F89"/>
    <w:rsid w:val="006210EA"/>
    <w:rsid w:val="006211F9"/>
    <w:rsid w:val="00621325"/>
    <w:rsid w:val="006223D4"/>
    <w:rsid w:val="006242BA"/>
    <w:rsid w:val="00624D17"/>
    <w:rsid w:val="00624EF2"/>
    <w:rsid w:val="00625198"/>
    <w:rsid w:val="00625C6E"/>
    <w:rsid w:val="0062622A"/>
    <w:rsid w:val="00626662"/>
    <w:rsid w:val="006275F3"/>
    <w:rsid w:val="00630244"/>
    <w:rsid w:val="00630668"/>
    <w:rsid w:val="00630D26"/>
    <w:rsid w:val="00630F58"/>
    <w:rsid w:val="006310C1"/>
    <w:rsid w:val="006314A7"/>
    <w:rsid w:val="006314C3"/>
    <w:rsid w:val="00632163"/>
    <w:rsid w:val="006327D7"/>
    <w:rsid w:val="0063391A"/>
    <w:rsid w:val="00633CBF"/>
    <w:rsid w:val="00633D40"/>
    <w:rsid w:val="00634365"/>
    <w:rsid w:val="00634526"/>
    <w:rsid w:val="00634A5F"/>
    <w:rsid w:val="00634EDD"/>
    <w:rsid w:val="00634F6B"/>
    <w:rsid w:val="0063512E"/>
    <w:rsid w:val="006352FF"/>
    <w:rsid w:val="00635923"/>
    <w:rsid w:val="0064009C"/>
    <w:rsid w:val="00640284"/>
    <w:rsid w:val="00640295"/>
    <w:rsid w:val="00640506"/>
    <w:rsid w:val="00640A80"/>
    <w:rsid w:val="00641037"/>
    <w:rsid w:val="00641338"/>
    <w:rsid w:val="006418D7"/>
    <w:rsid w:val="00641940"/>
    <w:rsid w:val="0064268D"/>
    <w:rsid w:val="00642CFF"/>
    <w:rsid w:val="006430A3"/>
    <w:rsid w:val="006431DC"/>
    <w:rsid w:val="00643D55"/>
    <w:rsid w:val="0064421E"/>
    <w:rsid w:val="0064487C"/>
    <w:rsid w:val="00644932"/>
    <w:rsid w:val="00644A68"/>
    <w:rsid w:val="006455CF"/>
    <w:rsid w:val="00645A34"/>
    <w:rsid w:val="00646292"/>
    <w:rsid w:val="00647211"/>
    <w:rsid w:val="006476D4"/>
    <w:rsid w:val="00647D9A"/>
    <w:rsid w:val="006502D5"/>
    <w:rsid w:val="00650E7A"/>
    <w:rsid w:val="006511AA"/>
    <w:rsid w:val="00651540"/>
    <w:rsid w:val="0065192A"/>
    <w:rsid w:val="00651945"/>
    <w:rsid w:val="00651993"/>
    <w:rsid w:val="006522EC"/>
    <w:rsid w:val="00652318"/>
    <w:rsid w:val="00652531"/>
    <w:rsid w:val="006528DF"/>
    <w:rsid w:val="006529D6"/>
    <w:rsid w:val="00652BBA"/>
    <w:rsid w:val="00652D4B"/>
    <w:rsid w:val="006540FC"/>
    <w:rsid w:val="006542A2"/>
    <w:rsid w:val="0065514A"/>
    <w:rsid w:val="0065541C"/>
    <w:rsid w:val="00655589"/>
    <w:rsid w:val="00656017"/>
    <w:rsid w:val="00656329"/>
    <w:rsid w:val="0065649C"/>
    <w:rsid w:val="00656538"/>
    <w:rsid w:val="006567FB"/>
    <w:rsid w:val="0065685A"/>
    <w:rsid w:val="00656C90"/>
    <w:rsid w:val="006573E9"/>
    <w:rsid w:val="0066007A"/>
    <w:rsid w:val="006604E4"/>
    <w:rsid w:val="006606A8"/>
    <w:rsid w:val="006607FD"/>
    <w:rsid w:val="00660838"/>
    <w:rsid w:val="00660A1C"/>
    <w:rsid w:val="00660D92"/>
    <w:rsid w:val="0066116B"/>
    <w:rsid w:val="006616CA"/>
    <w:rsid w:val="00661AB8"/>
    <w:rsid w:val="00661ED4"/>
    <w:rsid w:val="00662422"/>
    <w:rsid w:val="00662A9B"/>
    <w:rsid w:val="0066326C"/>
    <w:rsid w:val="006636E4"/>
    <w:rsid w:val="00663978"/>
    <w:rsid w:val="00663F00"/>
    <w:rsid w:val="00664066"/>
    <w:rsid w:val="00664286"/>
    <w:rsid w:val="006643D9"/>
    <w:rsid w:val="00664BB1"/>
    <w:rsid w:val="00664E27"/>
    <w:rsid w:val="006653DC"/>
    <w:rsid w:val="0066568C"/>
    <w:rsid w:val="00665F3A"/>
    <w:rsid w:val="00666779"/>
    <w:rsid w:val="00666B0A"/>
    <w:rsid w:val="00667072"/>
    <w:rsid w:val="00667392"/>
    <w:rsid w:val="006675C6"/>
    <w:rsid w:val="00667707"/>
    <w:rsid w:val="00670379"/>
    <w:rsid w:val="006704FF"/>
    <w:rsid w:val="00670BAA"/>
    <w:rsid w:val="00671771"/>
    <w:rsid w:val="006718A8"/>
    <w:rsid w:val="00671C0A"/>
    <w:rsid w:val="00671CC2"/>
    <w:rsid w:val="0067202B"/>
    <w:rsid w:val="00672260"/>
    <w:rsid w:val="00672480"/>
    <w:rsid w:val="006726B8"/>
    <w:rsid w:val="0067318B"/>
    <w:rsid w:val="00673A09"/>
    <w:rsid w:val="00673BF2"/>
    <w:rsid w:val="00673D35"/>
    <w:rsid w:val="00673DF6"/>
    <w:rsid w:val="006749C3"/>
    <w:rsid w:val="00674D18"/>
    <w:rsid w:val="0067501D"/>
    <w:rsid w:val="00675145"/>
    <w:rsid w:val="00675465"/>
    <w:rsid w:val="00675541"/>
    <w:rsid w:val="00675868"/>
    <w:rsid w:val="006758D0"/>
    <w:rsid w:val="00675ACD"/>
    <w:rsid w:val="00675FEB"/>
    <w:rsid w:val="00676CC7"/>
    <w:rsid w:val="0067700C"/>
    <w:rsid w:val="00677556"/>
    <w:rsid w:val="006775D2"/>
    <w:rsid w:val="0067781F"/>
    <w:rsid w:val="00677F87"/>
    <w:rsid w:val="00680594"/>
    <w:rsid w:val="00680769"/>
    <w:rsid w:val="00680AF8"/>
    <w:rsid w:val="00680D14"/>
    <w:rsid w:val="00680F42"/>
    <w:rsid w:val="00681EA2"/>
    <w:rsid w:val="00681F5C"/>
    <w:rsid w:val="0068228A"/>
    <w:rsid w:val="00682C1A"/>
    <w:rsid w:val="00682E8C"/>
    <w:rsid w:val="0068303C"/>
    <w:rsid w:val="00683341"/>
    <w:rsid w:val="00683A05"/>
    <w:rsid w:val="00684B5A"/>
    <w:rsid w:val="00685EA5"/>
    <w:rsid w:val="00686601"/>
    <w:rsid w:val="006869EB"/>
    <w:rsid w:val="00686BAD"/>
    <w:rsid w:val="00687120"/>
    <w:rsid w:val="006871B2"/>
    <w:rsid w:val="00687509"/>
    <w:rsid w:val="00687527"/>
    <w:rsid w:val="00687C19"/>
    <w:rsid w:val="006903DA"/>
    <w:rsid w:val="00690780"/>
    <w:rsid w:val="006909FF"/>
    <w:rsid w:val="00690D9E"/>
    <w:rsid w:val="00691213"/>
    <w:rsid w:val="006913CD"/>
    <w:rsid w:val="00691524"/>
    <w:rsid w:val="00691EE2"/>
    <w:rsid w:val="006925D3"/>
    <w:rsid w:val="00692A8A"/>
    <w:rsid w:val="00692E32"/>
    <w:rsid w:val="0069487E"/>
    <w:rsid w:val="006951E3"/>
    <w:rsid w:val="006956C2"/>
    <w:rsid w:val="00695A7B"/>
    <w:rsid w:val="00695C6B"/>
    <w:rsid w:val="00695D4D"/>
    <w:rsid w:val="00695D50"/>
    <w:rsid w:val="00695FC0"/>
    <w:rsid w:val="0069686C"/>
    <w:rsid w:val="00697030"/>
    <w:rsid w:val="00697ADF"/>
    <w:rsid w:val="006A061F"/>
    <w:rsid w:val="006A0AA0"/>
    <w:rsid w:val="006A0FD9"/>
    <w:rsid w:val="006A1141"/>
    <w:rsid w:val="006A11C2"/>
    <w:rsid w:val="006A18C5"/>
    <w:rsid w:val="006A1B1E"/>
    <w:rsid w:val="006A1F11"/>
    <w:rsid w:val="006A20D0"/>
    <w:rsid w:val="006A243A"/>
    <w:rsid w:val="006A3223"/>
    <w:rsid w:val="006A350A"/>
    <w:rsid w:val="006A37AC"/>
    <w:rsid w:val="006A3887"/>
    <w:rsid w:val="006A3B8F"/>
    <w:rsid w:val="006A3DDA"/>
    <w:rsid w:val="006A408D"/>
    <w:rsid w:val="006A4E9B"/>
    <w:rsid w:val="006A51E6"/>
    <w:rsid w:val="006A52DB"/>
    <w:rsid w:val="006A5330"/>
    <w:rsid w:val="006A5616"/>
    <w:rsid w:val="006A568C"/>
    <w:rsid w:val="006A56FA"/>
    <w:rsid w:val="006A6350"/>
    <w:rsid w:val="006A64C0"/>
    <w:rsid w:val="006A6A09"/>
    <w:rsid w:val="006A71E8"/>
    <w:rsid w:val="006A7B60"/>
    <w:rsid w:val="006A7C14"/>
    <w:rsid w:val="006B01B7"/>
    <w:rsid w:val="006B0DB3"/>
    <w:rsid w:val="006B0F6A"/>
    <w:rsid w:val="006B1066"/>
    <w:rsid w:val="006B16DB"/>
    <w:rsid w:val="006B1CDB"/>
    <w:rsid w:val="006B1DA1"/>
    <w:rsid w:val="006B1E7D"/>
    <w:rsid w:val="006B2FAD"/>
    <w:rsid w:val="006B3090"/>
    <w:rsid w:val="006B31A5"/>
    <w:rsid w:val="006B398E"/>
    <w:rsid w:val="006B3D21"/>
    <w:rsid w:val="006B3DE9"/>
    <w:rsid w:val="006B3EA0"/>
    <w:rsid w:val="006B4C12"/>
    <w:rsid w:val="006B5226"/>
    <w:rsid w:val="006B53C9"/>
    <w:rsid w:val="006B555D"/>
    <w:rsid w:val="006B5671"/>
    <w:rsid w:val="006B5909"/>
    <w:rsid w:val="006B710D"/>
    <w:rsid w:val="006B72F2"/>
    <w:rsid w:val="006B75C0"/>
    <w:rsid w:val="006B79FA"/>
    <w:rsid w:val="006B7F94"/>
    <w:rsid w:val="006C08BD"/>
    <w:rsid w:val="006C0958"/>
    <w:rsid w:val="006C0C61"/>
    <w:rsid w:val="006C1664"/>
    <w:rsid w:val="006C20F5"/>
    <w:rsid w:val="006C291F"/>
    <w:rsid w:val="006C2953"/>
    <w:rsid w:val="006C2D50"/>
    <w:rsid w:val="006C30FE"/>
    <w:rsid w:val="006C3980"/>
    <w:rsid w:val="006C470F"/>
    <w:rsid w:val="006C4AC2"/>
    <w:rsid w:val="006C4D3B"/>
    <w:rsid w:val="006C5B03"/>
    <w:rsid w:val="006C5B20"/>
    <w:rsid w:val="006C6D66"/>
    <w:rsid w:val="006C6DFF"/>
    <w:rsid w:val="006C70BD"/>
    <w:rsid w:val="006C71B7"/>
    <w:rsid w:val="006C7650"/>
    <w:rsid w:val="006C777D"/>
    <w:rsid w:val="006C85CA"/>
    <w:rsid w:val="006D026E"/>
    <w:rsid w:val="006D0F1E"/>
    <w:rsid w:val="006D19D0"/>
    <w:rsid w:val="006D1C22"/>
    <w:rsid w:val="006D2181"/>
    <w:rsid w:val="006D228A"/>
    <w:rsid w:val="006D257D"/>
    <w:rsid w:val="006D25A9"/>
    <w:rsid w:val="006D25FA"/>
    <w:rsid w:val="006D26BD"/>
    <w:rsid w:val="006D2944"/>
    <w:rsid w:val="006D2B84"/>
    <w:rsid w:val="006D2C59"/>
    <w:rsid w:val="006D2F82"/>
    <w:rsid w:val="006D320C"/>
    <w:rsid w:val="006D3643"/>
    <w:rsid w:val="006D36FB"/>
    <w:rsid w:val="006D3D0A"/>
    <w:rsid w:val="006D4144"/>
    <w:rsid w:val="006D423D"/>
    <w:rsid w:val="006D4724"/>
    <w:rsid w:val="006D47EF"/>
    <w:rsid w:val="006D4A2D"/>
    <w:rsid w:val="006D4C1E"/>
    <w:rsid w:val="006D4CAA"/>
    <w:rsid w:val="006D52E4"/>
    <w:rsid w:val="006D5CE0"/>
    <w:rsid w:val="006D5D86"/>
    <w:rsid w:val="006D6017"/>
    <w:rsid w:val="006D6690"/>
    <w:rsid w:val="006D6C00"/>
    <w:rsid w:val="006D6C13"/>
    <w:rsid w:val="006D6D8D"/>
    <w:rsid w:val="006D6E54"/>
    <w:rsid w:val="006D6FDE"/>
    <w:rsid w:val="006D790E"/>
    <w:rsid w:val="006D7B56"/>
    <w:rsid w:val="006D7B81"/>
    <w:rsid w:val="006D7E62"/>
    <w:rsid w:val="006E0A73"/>
    <w:rsid w:val="006E0B1B"/>
    <w:rsid w:val="006E0EF2"/>
    <w:rsid w:val="006E0FCC"/>
    <w:rsid w:val="006E12AE"/>
    <w:rsid w:val="006E1458"/>
    <w:rsid w:val="006E18B2"/>
    <w:rsid w:val="006E1D79"/>
    <w:rsid w:val="006E1D89"/>
    <w:rsid w:val="006E1FB7"/>
    <w:rsid w:val="006E235A"/>
    <w:rsid w:val="006E267A"/>
    <w:rsid w:val="006E2939"/>
    <w:rsid w:val="006E36BF"/>
    <w:rsid w:val="006E37E4"/>
    <w:rsid w:val="006E4A76"/>
    <w:rsid w:val="006E5353"/>
    <w:rsid w:val="006E56B9"/>
    <w:rsid w:val="006E589C"/>
    <w:rsid w:val="006E5BB2"/>
    <w:rsid w:val="006E5D70"/>
    <w:rsid w:val="006E5E31"/>
    <w:rsid w:val="006E6385"/>
    <w:rsid w:val="006E6457"/>
    <w:rsid w:val="006E65B2"/>
    <w:rsid w:val="006E716E"/>
    <w:rsid w:val="006E7874"/>
    <w:rsid w:val="006E7FFB"/>
    <w:rsid w:val="006F033C"/>
    <w:rsid w:val="006F04BE"/>
    <w:rsid w:val="006F102F"/>
    <w:rsid w:val="006F1AA0"/>
    <w:rsid w:val="006F1EBF"/>
    <w:rsid w:val="006F1EED"/>
    <w:rsid w:val="006F289E"/>
    <w:rsid w:val="006F303F"/>
    <w:rsid w:val="006F3871"/>
    <w:rsid w:val="006F41D0"/>
    <w:rsid w:val="006F4D84"/>
    <w:rsid w:val="006F500B"/>
    <w:rsid w:val="006F50EE"/>
    <w:rsid w:val="006F51AC"/>
    <w:rsid w:val="006F57D0"/>
    <w:rsid w:val="006F62FD"/>
    <w:rsid w:val="006F64B2"/>
    <w:rsid w:val="006F69A5"/>
    <w:rsid w:val="006F713A"/>
    <w:rsid w:val="006F71DF"/>
    <w:rsid w:val="006F7402"/>
    <w:rsid w:val="006F7588"/>
    <w:rsid w:val="006F77E1"/>
    <w:rsid w:val="006F7C61"/>
    <w:rsid w:val="00700659"/>
    <w:rsid w:val="0070066C"/>
    <w:rsid w:val="00700B29"/>
    <w:rsid w:val="00700D81"/>
    <w:rsid w:val="00701113"/>
    <w:rsid w:val="0070145A"/>
    <w:rsid w:val="0070176C"/>
    <w:rsid w:val="00701DD2"/>
    <w:rsid w:val="007024DC"/>
    <w:rsid w:val="007028BF"/>
    <w:rsid w:val="00702A7E"/>
    <w:rsid w:val="00703B5E"/>
    <w:rsid w:val="00703C37"/>
    <w:rsid w:val="007041B4"/>
    <w:rsid w:val="007041F6"/>
    <w:rsid w:val="0070431B"/>
    <w:rsid w:val="0070445D"/>
    <w:rsid w:val="00704484"/>
    <w:rsid w:val="00704631"/>
    <w:rsid w:val="00704650"/>
    <w:rsid w:val="00704974"/>
    <w:rsid w:val="00704984"/>
    <w:rsid w:val="0070504A"/>
    <w:rsid w:val="007052BD"/>
    <w:rsid w:val="0070622F"/>
    <w:rsid w:val="00706D6A"/>
    <w:rsid w:val="00707429"/>
    <w:rsid w:val="0070760E"/>
    <w:rsid w:val="007079E2"/>
    <w:rsid w:val="00707B4B"/>
    <w:rsid w:val="0071009E"/>
    <w:rsid w:val="00710102"/>
    <w:rsid w:val="007102D5"/>
    <w:rsid w:val="007106AE"/>
    <w:rsid w:val="00711120"/>
    <w:rsid w:val="0071114A"/>
    <w:rsid w:val="007112B7"/>
    <w:rsid w:val="00711A08"/>
    <w:rsid w:val="00711EF2"/>
    <w:rsid w:val="0071250D"/>
    <w:rsid w:val="00712F15"/>
    <w:rsid w:val="00713201"/>
    <w:rsid w:val="00713CAC"/>
    <w:rsid w:val="00713E17"/>
    <w:rsid w:val="00714757"/>
    <w:rsid w:val="007150C1"/>
    <w:rsid w:val="007155AF"/>
    <w:rsid w:val="00715686"/>
    <w:rsid w:val="007156F1"/>
    <w:rsid w:val="007157BB"/>
    <w:rsid w:val="00715966"/>
    <w:rsid w:val="00716170"/>
    <w:rsid w:val="0071642E"/>
    <w:rsid w:val="00716508"/>
    <w:rsid w:val="00716AFE"/>
    <w:rsid w:val="00716F8F"/>
    <w:rsid w:val="00717127"/>
    <w:rsid w:val="00717185"/>
    <w:rsid w:val="007171B5"/>
    <w:rsid w:val="007177BC"/>
    <w:rsid w:val="0071786B"/>
    <w:rsid w:val="0072004D"/>
    <w:rsid w:val="0072049F"/>
    <w:rsid w:val="00720C9B"/>
    <w:rsid w:val="00721257"/>
    <w:rsid w:val="007229A6"/>
    <w:rsid w:val="00722D2F"/>
    <w:rsid w:val="00722DC7"/>
    <w:rsid w:val="00723444"/>
    <w:rsid w:val="007237D7"/>
    <w:rsid w:val="00723FC6"/>
    <w:rsid w:val="007245AD"/>
    <w:rsid w:val="007256BC"/>
    <w:rsid w:val="00725755"/>
    <w:rsid w:val="00725A73"/>
    <w:rsid w:val="00725C84"/>
    <w:rsid w:val="00725F5D"/>
    <w:rsid w:val="00726B93"/>
    <w:rsid w:val="00726ECD"/>
    <w:rsid w:val="00727072"/>
    <w:rsid w:val="00727340"/>
    <w:rsid w:val="00727698"/>
    <w:rsid w:val="00727AF1"/>
    <w:rsid w:val="00727D18"/>
    <w:rsid w:val="00730138"/>
    <w:rsid w:val="00731069"/>
    <w:rsid w:val="0073173D"/>
    <w:rsid w:val="00731741"/>
    <w:rsid w:val="00731864"/>
    <w:rsid w:val="00731A92"/>
    <w:rsid w:val="007321C4"/>
    <w:rsid w:val="00732669"/>
    <w:rsid w:val="00732675"/>
    <w:rsid w:val="00732894"/>
    <w:rsid w:val="00732DB8"/>
    <w:rsid w:val="00733C0D"/>
    <w:rsid w:val="0073478E"/>
    <w:rsid w:val="007347D6"/>
    <w:rsid w:val="007349EA"/>
    <w:rsid w:val="00734CFB"/>
    <w:rsid w:val="00734F12"/>
    <w:rsid w:val="00735129"/>
    <w:rsid w:val="00735151"/>
    <w:rsid w:val="007352BB"/>
    <w:rsid w:val="007352E6"/>
    <w:rsid w:val="007356CE"/>
    <w:rsid w:val="007358EA"/>
    <w:rsid w:val="0073648C"/>
    <w:rsid w:val="007364BC"/>
    <w:rsid w:val="007367EB"/>
    <w:rsid w:val="00736D57"/>
    <w:rsid w:val="00736F52"/>
    <w:rsid w:val="007373C1"/>
    <w:rsid w:val="00737425"/>
    <w:rsid w:val="007376E2"/>
    <w:rsid w:val="00737B0C"/>
    <w:rsid w:val="007405D2"/>
    <w:rsid w:val="00740C77"/>
    <w:rsid w:val="00740D5F"/>
    <w:rsid w:val="00740D83"/>
    <w:rsid w:val="00741095"/>
    <w:rsid w:val="0074110A"/>
    <w:rsid w:val="007412FC"/>
    <w:rsid w:val="0074130E"/>
    <w:rsid w:val="0074177F"/>
    <w:rsid w:val="007426A0"/>
    <w:rsid w:val="007426A9"/>
    <w:rsid w:val="007427FE"/>
    <w:rsid w:val="00742960"/>
    <w:rsid w:val="007429C8"/>
    <w:rsid w:val="007436AF"/>
    <w:rsid w:val="00743866"/>
    <w:rsid w:val="00743C76"/>
    <w:rsid w:val="00744240"/>
    <w:rsid w:val="00744476"/>
    <w:rsid w:val="007445E9"/>
    <w:rsid w:val="00744ABC"/>
    <w:rsid w:val="00745AC9"/>
    <w:rsid w:val="00745FFE"/>
    <w:rsid w:val="00746443"/>
    <w:rsid w:val="00746798"/>
    <w:rsid w:val="007469F4"/>
    <w:rsid w:val="00746D74"/>
    <w:rsid w:val="00747A78"/>
    <w:rsid w:val="00747E05"/>
    <w:rsid w:val="007500E2"/>
    <w:rsid w:val="0075071E"/>
    <w:rsid w:val="0075079B"/>
    <w:rsid w:val="00750F7D"/>
    <w:rsid w:val="00751297"/>
    <w:rsid w:val="00751AB0"/>
    <w:rsid w:val="00751C9A"/>
    <w:rsid w:val="00752229"/>
    <w:rsid w:val="00752CBA"/>
    <w:rsid w:val="00753111"/>
    <w:rsid w:val="0075357B"/>
    <w:rsid w:val="00755B19"/>
    <w:rsid w:val="00755B55"/>
    <w:rsid w:val="007560E4"/>
    <w:rsid w:val="0075648F"/>
    <w:rsid w:val="00756C8E"/>
    <w:rsid w:val="007571D0"/>
    <w:rsid w:val="00757979"/>
    <w:rsid w:val="00757BDE"/>
    <w:rsid w:val="00757DFA"/>
    <w:rsid w:val="00757E8A"/>
    <w:rsid w:val="00757F7C"/>
    <w:rsid w:val="00760034"/>
    <w:rsid w:val="00760544"/>
    <w:rsid w:val="0076080D"/>
    <w:rsid w:val="00760AF6"/>
    <w:rsid w:val="0076226F"/>
    <w:rsid w:val="007630B5"/>
    <w:rsid w:val="00763870"/>
    <w:rsid w:val="007639F9"/>
    <w:rsid w:val="00764191"/>
    <w:rsid w:val="007645CB"/>
    <w:rsid w:val="00764AD0"/>
    <w:rsid w:val="00764C26"/>
    <w:rsid w:val="00764C2C"/>
    <w:rsid w:val="00764D1D"/>
    <w:rsid w:val="00765F3E"/>
    <w:rsid w:val="00765FB6"/>
    <w:rsid w:val="00766207"/>
    <w:rsid w:val="007664B0"/>
    <w:rsid w:val="007668B4"/>
    <w:rsid w:val="00766BB6"/>
    <w:rsid w:val="00766FAD"/>
    <w:rsid w:val="00767189"/>
    <w:rsid w:val="00767A58"/>
    <w:rsid w:val="00767B55"/>
    <w:rsid w:val="00767FE6"/>
    <w:rsid w:val="00770115"/>
    <w:rsid w:val="0077045A"/>
    <w:rsid w:val="007708E8"/>
    <w:rsid w:val="00770A82"/>
    <w:rsid w:val="00770DF8"/>
    <w:rsid w:val="007713C6"/>
    <w:rsid w:val="0077172C"/>
    <w:rsid w:val="00771EE2"/>
    <w:rsid w:val="00771F8D"/>
    <w:rsid w:val="007727F1"/>
    <w:rsid w:val="00772951"/>
    <w:rsid w:val="00772C5E"/>
    <w:rsid w:val="007734E3"/>
    <w:rsid w:val="00773704"/>
    <w:rsid w:val="00773718"/>
    <w:rsid w:val="0077478C"/>
    <w:rsid w:val="0077562F"/>
    <w:rsid w:val="00775752"/>
    <w:rsid w:val="00776057"/>
    <w:rsid w:val="00776487"/>
    <w:rsid w:val="00776689"/>
    <w:rsid w:val="007768A1"/>
    <w:rsid w:val="00776A12"/>
    <w:rsid w:val="00776A39"/>
    <w:rsid w:val="00776BAA"/>
    <w:rsid w:val="00776C95"/>
    <w:rsid w:val="007778D1"/>
    <w:rsid w:val="00777984"/>
    <w:rsid w:val="00777BA1"/>
    <w:rsid w:val="00780081"/>
    <w:rsid w:val="00780DD0"/>
    <w:rsid w:val="00781AFF"/>
    <w:rsid w:val="00782639"/>
    <w:rsid w:val="00782681"/>
    <w:rsid w:val="007826D8"/>
    <w:rsid w:val="0078288C"/>
    <w:rsid w:val="00782A48"/>
    <w:rsid w:val="00783379"/>
    <w:rsid w:val="00783E21"/>
    <w:rsid w:val="00783E96"/>
    <w:rsid w:val="00783FAB"/>
    <w:rsid w:val="0078409F"/>
    <w:rsid w:val="007843C1"/>
    <w:rsid w:val="00784533"/>
    <w:rsid w:val="00784E59"/>
    <w:rsid w:val="00784E6F"/>
    <w:rsid w:val="00785292"/>
    <w:rsid w:val="007853BF"/>
    <w:rsid w:val="007854D0"/>
    <w:rsid w:val="007857D8"/>
    <w:rsid w:val="0078773A"/>
    <w:rsid w:val="00787FA1"/>
    <w:rsid w:val="00790D5A"/>
    <w:rsid w:val="00791030"/>
    <w:rsid w:val="0079115F"/>
    <w:rsid w:val="00791565"/>
    <w:rsid w:val="00792860"/>
    <w:rsid w:val="007932CF"/>
    <w:rsid w:val="007933D7"/>
    <w:rsid w:val="00793913"/>
    <w:rsid w:val="00793D25"/>
    <w:rsid w:val="00793E01"/>
    <w:rsid w:val="0079427A"/>
    <w:rsid w:val="00794344"/>
    <w:rsid w:val="00795051"/>
    <w:rsid w:val="00795B0E"/>
    <w:rsid w:val="00795B30"/>
    <w:rsid w:val="0079623A"/>
    <w:rsid w:val="00796308"/>
    <w:rsid w:val="0079663C"/>
    <w:rsid w:val="0079694D"/>
    <w:rsid w:val="00796CC0"/>
    <w:rsid w:val="00797427"/>
    <w:rsid w:val="00797437"/>
    <w:rsid w:val="007978CA"/>
    <w:rsid w:val="007A00E6"/>
    <w:rsid w:val="007A047B"/>
    <w:rsid w:val="007A08AF"/>
    <w:rsid w:val="007A0DF6"/>
    <w:rsid w:val="007A105F"/>
    <w:rsid w:val="007A1E6B"/>
    <w:rsid w:val="007A2963"/>
    <w:rsid w:val="007A2C1D"/>
    <w:rsid w:val="007A2C36"/>
    <w:rsid w:val="007A2E0D"/>
    <w:rsid w:val="007A332E"/>
    <w:rsid w:val="007A4D58"/>
    <w:rsid w:val="007A530B"/>
    <w:rsid w:val="007A7123"/>
    <w:rsid w:val="007A713D"/>
    <w:rsid w:val="007A7202"/>
    <w:rsid w:val="007A74FC"/>
    <w:rsid w:val="007A7638"/>
    <w:rsid w:val="007A7C3F"/>
    <w:rsid w:val="007B00E6"/>
    <w:rsid w:val="007B0201"/>
    <w:rsid w:val="007B02E2"/>
    <w:rsid w:val="007B045B"/>
    <w:rsid w:val="007B0B85"/>
    <w:rsid w:val="007B0BFC"/>
    <w:rsid w:val="007B1219"/>
    <w:rsid w:val="007B1280"/>
    <w:rsid w:val="007B1D93"/>
    <w:rsid w:val="007B2530"/>
    <w:rsid w:val="007B2563"/>
    <w:rsid w:val="007B3225"/>
    <w:rsid w:val="007B33AA"/>
    <w:rsid w:val="007B348A"/>
    <w:rsid w:val="007B3775"/>
    <w:rsid w:val="007B3989"/>
    <w:rsid w:val="007B3E33"/>
    <w:rsid w:val="007B47F0"/>
    <w:rsid w:val="007B4978"/>
    <w:rsid w:val="007B51AA"/>
    <w:rsid w:val="007B566E"/>
    <w:rsid w:val="007B56E6"/>
    <w:rsid w:val="007B63A3"/>
    <w:rsid w:val="007B63B3"/>
    <w:rsid w:val="007B6734"/>
    <w:rsid w:val="007B6755"/>
    <w:rsid w:val="007B6BDF"/>
    <w:rsid w:val="007B7502"/>
    <w:rsid w:val="007B7A0F"/>
    <w:rsid w:val="007B7A6E"/>
    <w:rsid w:val="007B7E02"/>
    <w:rsid w:val="007B7E8B"/>
    <w:rsid w:val="007C072F"/>
    <w:rsid w:val="007C0785"/>
    <w:rsid w:val="007C0865"/>
    <w:rsid w:val="007C0C05"/>
    <w:rsid w:val="007C0FCE"/>
    <w:rsid w:val="007C1099"/>
    <w:rsid w:val="007C1696"/>
    <w:rsid w:val="007C1868"/>
    <w:rsid w:val="007C2898"/>
    <w:rsid w:val="007C28D2"/>
    <w:rsid w:val="007C2B52"/>
    <w:rsid w:val="007C2BCB"/>
    <w:rsid w:val="007C2C4E"/>
    <w:rsid w:val="007C319D"/>
    <w:rsid w:val="007C364E"/>
    <w:rsid w:val="007C37D3"/>
    <w:rsid w:val="007C3A35"/>
    <w:rsid w:val="007C3DF9"/>
    <w:rsid w:val="007C52FE"/>
    <w:rsid w:val="007C5378"/>
    <w:rsid w:val="007C5B26"/>
    <w:rsid w:val="007C67C8"/>
    <w:rsid w:val="007C6A6F"/>
    <w:rsid w:val="007C6D10"/>
    <w:rsid w:val="007C70AD"/>
    <w:rsid w:val="007C725F"/>
    <w:rsid w:val="007C76AA"/>
    <w:rsid w:val="007C7F1B"/>
    <w:rsid w:val="007D056D"/>
    <w:rsid w:val="007D064F"/>
    <w:rsid w:val="007D12BF"/>
    <w:rsid w:val="007D1311"/>
    <w:rsid w:val="007D173F"/>
    <w:rsid w:val="007D22A9"/>
    <w:rsid w:val="007D2569"/>
    <w:rsid w:val="007D28B3"/>
    <w:rsid w:val="007D36B6"/>
    <w:rsid w:val="007D3BE1"/>
    <w:rsid w:val="007D46DA"/>
    <w:rsid w:val="007D476C"/>
    <w:rsid w:val="007D4B40"/>
    <w:rsid w:val="007D58CF"/>
    <w:rsid w:val="007D5AE4"/>
    <w:rsid w:val="007D5B1D"/>
    <w:rsid w:val="007D61B8"/>
    <w:rsid w:val="007D61CD"/>
    <w:rsid w:val="007D7112"/>
    <w:rsid w:val="007D74F4"/>
    <w:rsid w:val="007D76F2"/>
    <w:rsid w:val="007D7750"/>
    <w:rsid w:val="007D7C3D"/>
    <w:rsid w:val="007E0373"/>
    <w:rsid w:val="007E06C2"/>
    <w:rsid w:val="007E07A3"/>
    <w:rsid w:val="007E0E4F"/>
    <w:rsid w:val="007E1FA4"/>
    <w:rsid w:val="007E2085"/>
    <w:rsid w:val="007E22B2"/>
    <w:rsid w:val="007E2450"/>
    <w:rsid w:val="007E2B0B"/>
    <w:rsid w:val="007E2D15"/>
    <w:rsid w:val="007E3145"/>
    <w:rsid w:val="007E3912"/>
    <w:rsid w:val="007E42CB"/>
    <w:rsid w:val="007E45E6"/>
    <w:rsid w:val="007E46D9"/>
    <w:rsid w:val="007E4BAA"/>
    <w:rsid w:val="007E4C64"/>
    <w:rsid w:val="007E4E1A"/>
    <w:rsid w:val="007E512F"/>
    <w:rsid w:val="007E552E"/>
    <w:rsid w:val="007E5989"/>
    <w:rsid w:val="007E5CE1"/>
    <w:rsid w:val="007E62AB"/>
    <w:rsid w:val="007E66DC"/>
    <w:rsid w:val="007E6870"/>
    <w:rsid w:val="007E6FC7"/>
    <w:rsid w:val="007F0C17"/>
    <w:rsid w:val="007F0E7C"/>
    <w:rsid w:val="007F0FE8"/>
    <w:rsid w:val="007F130F"/>
    <w:rsid w:val="007F1324"/>
    <w:rsid w:val="007F13DB"/>
    <w:rsid w:val="007F14CB"/>
    <w:rsid w:val="007F1DB1"/>
    <w:rsid w:val="007F1DD7"/>
    <w:rsid w:val="007F2146"/>
    <w:rsid w:val="007F21B3"/>
    <w:rsid w:val="007F226C"/>
    <w:rsid w:val="007F2288"/>
    <w:rsid w:val="007F311D"/>
    <w:rsid w:val="007F33D0"/>
    <w:rsid w:val="007F34AB"/>
    <w:rsid w:val="007F39A2"/>
    <w:rsid w:val="007F451A"/>
    <w:rsid w:val="007F491D"/>
    <w:rsid w:val="007F4E86"/>
    <w:rsid w:val="007F5B98"/>
    <w:rsid w:val="007F60C0"/>
    <w:rsid w:val="007F680F"/>
    <w:rsid w:val="007F69F8"/>
    <w:rsid w:val="007F6A2F"/>
    <w:rsid w:val="007F6F07"/>
    <w:rsid w:val="007F6F70"/>
    <w:rsid w:val="007F7AC8"/>
    <w:rsid w:val="007F7D38"/>
    <w:rsid w:val="00800014"/>
    <w:rsid w:val="008003CC"/>
    <w:rsid w:val="0080132B"/>
    <w:rsid w:val="008016E7"/>
    <w:rsid w:val="00801A9B"/>
    <w:rsid w:val="00801C27"/>
    <w:rsid w:val="00801D5D"/>
    <w:rsid w:val="00802113"/>
    <w:rsid w:val="00802C72"/>
    <w:rsid w:val="00802EEC"/>
    <w:rsid w:val="00802FE3"/>
    <w:rsid w:val="008033F5"/>
    <w:rsid w:val="00803811"/>
    <w:rsid w:val="00803C0B"/>
    <w:rsid w:val="00803DD6"/>
    <w:rsid w:val="0080464D"/>
    <w:rsid w:val="00804691"/>
    <w:rsid w:val="00804FBA"/>
    <w:rsid w:val="008051AA"/>
    <w:rsid w:val="008056BE"/>
    <w:rsid w:val="00805A92"/>
    <w:rsid w:val="008064DB"/>
    <w:rsid w:val="0080754A"/>
    <w:rsid w:val="00807CFD"/>
    <w:rsid w:val="008101F0"/>
    <w:rsid w:val="0081051A"/>
    <w:rsid w:val="00810EA6"/>
    <w:rsid w:val="00810EB0"/>
    <w:rsid w:val="00811764"/>
    <w:rsid w:val="00811A66"/>
    <w:rsid w:val="00812C25"/>
    <w:rsid w:val="00812C87"/>
    <w:rsid w:val="00812F09"/>
    <w:rsid w:val="008135A5"/>
    <w:rsid w:val="008135B7"/>
    <w:rsid w:val="0081385C"/>
    <w:rsid w:val="008138D2"/>
    <w:rsid w:val="0081406C"/>
    <w:rsid w:val="008145E8"/>
    <w:rsid w:val="00814819"/>
    <w:rsid w:val="0081482D"/>
    <w:rsid w:val="00814B41"/>
    <w:rsid w:val="00814D64"/>
    <w:rsid w:val="0081532E"/>
    <w:rsid w:val="008155F9"/>
    <w:rsid w:val="00815650"/>
    <w:rsid w:val="008156C3"/>
    <w:rsid w:val="00815870"/>
    <w:rsid w:val="00815BCE"/>
    <w:rsid w:val="00815CE3"/>
    <w:rsid w:val="00816F32"/>
    <w:rsid w:val="00817214"/>
    <w:rsid w:val="0081764B"/>
    <w:rsid w:val="0081779A"/>
    <w:rsid w:val="00817CEE"/>
    <w:rsid w:val="00817D47"/>
    <w:rsid w:val="00817DAE"/>
    <w:rsid w:val="00820253"/>
    <w:rsid w:val="0082027B"/>
    <w:rsid w:val="0082064F"/>
    <w:rsid w:val="0082067E"/>
    <w:rsid w:val="0082073F"/>
    <w:rsid w:val="0082075D"/>
    <w:rsid w:val="00820B11"/>
    <w:rsid w:val="00820B4F"/>
    <w:rsid w:val="008216D9"/>
    <w:rsid w:val="008217A2"/>
    <w:rsid w:val="00822936"/>
    <w:rsid w:val="0082309A"/>
    <w:rsid w:val="00823566"/>
    <w:rsid w:val="00823C04"/>
    <w:rsid w:val="00824373"/>
    <w:rsid w:val="0082488E"/>
    <w:rsid w:val="008254B3"/>
    <w:rsid w:val="00825B1C"/>
    <w:rsid w:val="00825E13"/>
    <w:rsid w:val="00825F46"/>
    <w:rsid w:val="00826980"/>
    <w:rsid w:val="00826A29"/>
    <w:rsid w:val="00826D8B"/>
    <w:rsid w:val="008272EE"/>
    <w:rsid w:val="008275B8"/>
    <w:rsid w:val="008275DB"/>
    <w:rsid w:val="008278E4"/>
    <w:rsid w:val="00827A6B"/>
    <w:rsid w:val="0083018C"/>
    <w:rsid w:val="00830269"/>
    <w:rsid w:val="008306BB"/>
    <w:rsid w:val="00830A9B"/>
    <w:rsid w:val="00830CF4"/>
    <w:rsid w:val="00830FAE"/>
    <w:rsid w:val="008313D2"/>
    <w:rsid w:val="00831CA3"/>
    <w:rsid w:val="00831F17"/>
    <w:rsid w:val="00832BE2"/>
    <w:rsid w:val="00832E15"/>
    <w:rsid w:val="00833E66"/>
    <w:rsid w:val="00833FDF"/>
    <w:rsid w:val="0083438A"/>
    <w:rsid w:val="008349BA"/>
    <w:rsid w:val="008349E7"/>
    <w:rsid w:val="008358B7"/>
    <w:rsid w:val="00835C44"/>
    <w:rsid w:val="00835E48"/>
    <w:rsid w:val="0083662A"/>
    <w:rsid w:val="008368B2"/>
    <w:rsid w:val="00836A69"/>
    <w:rsid w:val="00836E14"/>
    <w:rsid w:val="00836E2D"/>
    <w:rsid w:val="008376BB"/>
    <w:rsid w:val="00837CFB"/>
    <w:rsid w:val="00840073"/>
    <w:rsid w:val="008403F1"/>
    <w:rsid w:val="008404B0"/>
    <w:rsid w:val="008407CB"/>
    <w:rsid w:val="00840808"/>
    <w:rsid w:val="00840B54"/>
    <w:rsid w:val="0084102E"/>
    <w:rsid w:val="008411D2"/>
    <w:rsid w:val="008413FD"/>
    <w:rsid w:val="00841AA9"/>
    <w:rsid w:val="00842F50"/>
    <w:rsid w:val="008433C9"/>
    <w:rsid w:val="0084348B"/>
    <w:rsid w:val="0084397B"/>
    <w:rsid w:val="00843E0E"/>
    <w:rsid w:val="0084450E"/>
    <w:rsid w:val="008446D4"/>
    <w:rsid w:val="00844766"/>
    <w:rsid w:val="00844ED1"/>
    <w:rsid w:val="00845489"/>
    <w:rsid w:val="0084549A"/>
    <w:rsid w:val="00845681"/>
    <w:rsid w:val="00845C65"/>
    <w:rsid w:val="00846066"/>
    <w:rsid w:val="00846252"/>
    <w:rsid w:val="0084628F"/>
    <w:rsid w:val="008463B3"/>
    <w:rsid w:val="008466BB"/>
    <w:rsid w:val="00847045"/>
    <w:rsid w:val="00847196"/>
    <w:rsid w:val="0084755C"/>
    <w:rsid w:val="008475D8"/>
    <w:rsid w:val="00847CD7"/>
    <w:rsid w:val="00847DFD"/>
    <w:rsid w:val="00847ED7"/>
    <w:rsid w:val="00850533"/>
    <w:rsid w:val="00850597"/>
    <w:rsid w:val="00850817"/>
    <w:rsid w:val="00850A14"/>
    <w:rsid w:val="00851187"/>
    <w:rsid w:val="0085121F"/>
    <w:rsid w:val="00851269"/>
    <w:rsid w:val="00851B0B"/>
    <w:rsid w:val="008529EF"/>
    <w:rsid w:val="00852ED2"/>
    <w:rsid w:val="008531AC"/>
    <w:rsid w:val="00853869"/>
    <w:rsid w:val="00853B65"/>
    <w:rsid w:val="00853CCC"/>
    <w:rsid w:val="00854373"/>
    <w:rsid w:val="00855252"/>
    <w:rsid w:val="0085533C"/>
    <w:rsid w:val="008557F7"/>
    <w:rsid w:val="00855AEB"/>
    <w:rsid w:val="00855AFC"/>
    <w:rsid w:val="00855C03"/>
    <w:rsid w:val="00855E26"/>
    <w:rsid w:val="00855E81"/>
    <w:rsid w:val="00855F8E"/>
    <w:rsid w:val="00856A9F"/>
    <w:rsid w:val="00856EFA"/>
    <w:rsid w:val="008570E8"/>
    <w:rsid w:val="00857575"/>
    <w:rsid w:val="0085778E"/>
    <w:rsid w:val="00857B31"/>
    <w:rsid w:val="00857FF1"/>
    <w:rsid w:val="0086023F"/>
    <w:rsid w:val="00860629"/>
    <w:rsid w:val="00860705"/>
    <w:rsid w:val="00860805"/>
    <w:rsid w:val="00860BAD"/>
    <w:rsid w:val="00861312"/>
    <w:rsid w:val="00861315"/>
    <w:rsid w:val="008615D5"/>
    <w:rsid w:val="00861DD8"/>
    <w:rsid w:val="00861E71"/>
    <w:rsid w:val="008621BC"/>
    <w:rsid w:val="00862AD4"/>
    <w:rsid w:val="008630A5"/>
    <w:rsid w:val="00863230"/>
    <w:rsid w:val="0086335C"/>
    <w:rsid w:val="00863372"/>
    <w:rsid w:val="0086428D"/>
    <w:rsid w:val="008643A7"/>
    <w:rsid w:val="00864E6D"/>
    <w:rsid w:val="00864F10"/>
    <w:rsid w:val="00865202"/>
    <w:rsid w:val="008653A7"/>
    <w:rsid w:val="00865BEE"/>
    <w:rsid w:val="00865C46"/>
    <w:rsid w:val="00866072"/>
    <w:rsid w:val="008660D0"/>
    <w:rsid w:val="0086652D"/>
    <w:rsid w:val="008666AE"/>
    <w:rsid w:val="00866830"/>
    <w:rsid w:val="0086685E"/>
    <w:rsid w:val="00867026"/>
    <w:rsid w:val="00867200"/>
    <w:rsid w:val="00867412"/>
    <w:rsid w:val="008678E2"/>
    <w:rsid w:val="00867CD7"/>
    <w:rsid w:val="00867EE0"/>
    <w:rsid w:val="008709C9"/>
    <w:rsid w:val="00870AF0"/>
    <w:rsid w:val="00870B19"/>
    <w:rsid w:val="00870B6B"/>
    <w:rsid w:val="00870BB0"/>
    <w:rsid w:val="00871268"/>
    <w:rsid w:val="008712F2"/>
    <w:rsid w:val="008714AD"/>
    <w:rsid w:val="00871EE9"/>
    <w:rsid w:val="0087212E"/>
    <w:rsid w:val="00872640"/>
    <w:rsid w:val="0087281C"/>
    <w:rsid w:val="0087355C"/>
    <w:rsid w:val="00873E80"/>
    <w:rsid w:val="008742AE"/>
    <w:rsid w:val="00874778"/>
    <w:rsid w:val="00874946"/>
    <w:rsid w:val="00874A07"/>
    <w:rsid w:val="00874E05"/>
    <w:rsid w:val="00875213"/>
    <w:rsid w:val="008752DF"/>
    <w:rsid w:val="008757A7"/>
    <w:rsid w:val="00875833"/>
    <w:rsid w:val="00875D64"/>
    <w:rsid w:val="008760A6"/>
    <w:rsid w:val="008762CB"/>
    <w:rsid w:val="00876703"/>
    <w:rsid w:val="00876D3C"/>
    <w:rsid w:val="00877049"/>
    <w:rsid w:val="008770C4"/>
    <w:rsid w:val="0087738F"/>
    <w:rsid w:val="008773D6"/>
    <w:rsid w:val="00877529"/>
    <w:rsid w:val="0088019A"/>
    <w:rsid w:val="008801A7"/>
    <w:rsid w:val="0088077B"/>
    <w:rsid w:val="00880859"/>
    <w:rsid w:val="00880C96"/>
    <w:rsid w:val="00880D68"/>
    <w:rsid w:val="00880E22"/>
    <w:rsid w:val="00880E57"/>
    <w:rsid w:val="00881248"/>
    <w:rsid w:val="008813D3"/>
    <w:rsid w:val="0088213C"/>
    <w:rsid w:val="008824C4"/>
    <w:rsid w:val="008825CF"/>
    <w:rsid w:val="0088294F"/>
    <w:rsid w:val="00882A90"/>
    <w:rsid w:val="008834AD"/>
    <w:rsid w:val="008836D0"/>
    <w:rsid w:val="008839B9"/>
    <w:rsid w:val="00883C51"/>
    <w:rsid w:val="00883FB7"/>
    <w:rsid w:val="0088437C"/>
    <w:rsid w:val="0088458A"/>
    <w:rsid w:val="00884742"/>
    <w:rsid w:val="008847F5"/>
    <w:rsid w:val="00884B15"/>
    <w:rsid w:val="00884C08"/>
    <w:rsid w:val="00884CF5"/>
    <w:rsid w:val="0088518C"/>
    <w:rsid w:val="00885DF4"/>
    <w:rsid w:val="00885EF0"/>
    <w:rsid w:val="008860C6"/>
    <w:rsid w:val="0088644A"/>
    <w:rsid w:val="00886451"/>
    <w:rsid w:val="0088718D"/>
    <w:rsid w:val="008873DA"/>
    <w:rsid w:val="00887444"/>
    <w:rsid w:val="008879E3"/>
    <w:rsid w:val="00887F3B"/>
    <w:rsid w:val="00890D3A"/>
    <w:rsid w:val="00891355"/>
    <w:rsid w:val="00891C83"/>
    <w:rsid w:val="008920DC"/>
    <w:rsid w:val="00892679"/>
    <w:rsid w:val="00892AA0"/>
    <w:rsid w:val="008931AB"/>
    <w:rsid w:val="008931F9"/>
    <w:rsid w:val="0089351F"/>
    <w:rsid w:val="00893A8C"/>
    <w:rsid w:val="00893CDA"/>
    <w:rsid w:val="008944C6"/>
    <w:rsid w:val="00894638"/>
    <w:rsid w:val="00894850"/>
    <w:rsid w:val="00894A34"/>
    <w:rsid w:val="00894D30"/>
    <w:rsid w:val="00894E04"/>
    <w:rsid w:val="00894FA9"/>
    <w:rsid w:val="00895424"/>
    <w:rsid w:val="008958FD"/>
    <w:rsid w:val="00895BEA"/>
    <w:rsid w:val="00895BF2"/>
    <w:rsid w:val="00895F6F"/>
    <w:rsid w:val="00896848"/>
    <w:rsid w:val="00896AD0"/>
    <w:rsid w:val="00896B6F"/>
    <w:rsid w:val="00896BE2"/>
    <w:rsid w:val="00896DAE"/>
    <w:rsid w:val="00897E8A"/>
    <w:rsid w:val="00897F20"/>
    <w:rsid w:val="008A01D0"/>
    <w:rsid w:val="008A11D4"/>
    <w:rsid w:val="008A1353"/>
    <w:rsid w:val="008A1441"/>
    <w:rsid w:val="008A16D2"/>
    <w:rsid w:val="008A1714"/>
    <w:rsid w:val="008A1957"/>
    <w:rsid w:val="008A1A26"/>
    <w:rsid w:val="008A1A56"/>
    <w:rsid w:val="008A325D"/>
    <w:rsid w:val="008A4023"/>
    <w:rsid w:val="008A4287"/>
    <w:rsid w:val="008A4DD2"/>
    <w:rsid w:val="008A5369"/>
    <w:rsid w:val="008A61B4"/>
    <w:rsid w:val="008A6239"/>
    <w:rsid w:val="008A6509"/>
    <w:rsid w:val="008A6F06"/>
    <w:rsid w:val="008A7503"/>
    <w:rsid w:val="008A77B3"/>
    <w:rsid w:val="008A7CFF"/>
    <w:rsid w:val="008B013D"/>
    <w:rsid w:val="008B03FA"/>
    <w:rsid w:val="008B055D"/>
    <w:rsid w:val="008B0610"/>
    <w:rsid w:val="008B0BDF"/>
    <w:rsid w:val="008B0EC3"/>
    <w:rsid w:val="008B1618"/>
    <w:rsid w:val="008B181C"/>
    <w:rsid w:val="008B1FF8"/>
    <w:rsid w:val="008B24C6"/>
    <w:rsid w:val="008B267E"/>
    <w:rsid w:val="008B2BB3"/>
    <w:rsid w:val="008B35B4"/>
    <w:rsid w:val="008B3982"/>
    <w:rsid w:val="008B42CF"/>
    <w:rsid w:val="008B45E3"/>
    <w:rsid w:val="008B4706"/>
    <w:rsid w:val="008B5D3D"/>
    <w:rsid w:val="008B66B6"/>
    <w:rsid w:val="008B682F"/>
    <w:rsid w:val="008B6DF0"/>
    <w:rsid w:val="008B6F2C"/>
    <w:rsid w:val="008B7442"/>
    <w:rsid w:val="008B7453"/>
    <w:rsid w:val="008B751A"/>
    <w:rsid w:val="008B7684"/>
    <w:rsid w:val="008B7BC9"/>
    <w:rsid w:val="008B7C4F"/>
    <w:rsid w:val="008B7F58"/>
    <w:rsid w:val="008C0409"/>
    <w:rsid w:val="008C0E10"/>
    <w:rsid w:val="008C0E5C"/>
    <w:rsid w:val="008C149F"/>
    <w:rsid w:val="008C1753"/>
    <w:rsid w:val="008C186B"/>
    <w:rsid w:val="008C1A12"/>
    <w:rsid w:val="008C1F90"/>
    <w:rsid w:val="008C2005"/>
    <w:rsid w:val="008C32B3"/>
    <w:rsid w:val="008C3832"/>
    <w:rsid w:val="008C3834"/>
    <w:rsid w:val="008C389F"/>
    <w:rsid w:val="008C3C94"/>
    <w:rsid w:val="008C3F76"/>
    <w:rsid w:val="008C4110"/>
    <w:rsid w:val="008C4337"/>
    <w:rsid w:val="008C4A3D"/>
    <w:rsid w:val="008C4B68"/>
    <w:rsid w:val="008C4EFD"/>
    <w:rsid w:val="008C5223"/>
    <w:rsid w:val="008C539E"/>
    <w:rsid w:val="008C55D8"/>
    <w:rsid w:val="008C57A3"/>
    <w:rsid w:val="008C64E0"/>
    <w:rsid w:val="008C66CB"/>
    <w:rsid w:val="008C66F3"/>
    <w:rsid w:val="008C67E6"/>
    <w:rsid w:val="008C6B14"/>
    <w:rsid w:val="008C73A7"/>
    <w:rsid w:val="008C78FB"/>
    <w:rsid w:val="008C7A5C"/>
    <w:rsid w:val="008D0214"/>
    <w:rsid w:val="008D0779"/>
    <w:rsid w:val="008D0EBD"/>
    <w:rsid w:val="008D17F5"/>
    <w:rsid w:val="008D19DF"/>
    <w:rsid w:val="008D28DC"/>
    <w:rsid w:val="008D34F1"/>
    <w:rsid w:val="008D3CE9"/>
    <w:rsid w:val="008D40DB"/>
    <w:rsid w:val="008D43F2"/>
    <w:rsid w:val="008D46FB"/>
    <w:rsid w:val="008D4708"/>
    <w:rsid w:val="008D5077"/>
    <w:rsid w:val="008D5091"/>
    <w:rsid w:val="008D5505"/>
    <w:rsid w:val="008D5694"/>
    <w:rsid w:val="008D5BFA"/>
    <w:rsid w:val="008D5F11"/>
    <w:rsid w:val="008D6AA5"/>
    <w:rsid w:val="008D6E56"/>
    <w:rsid w:val="008D72EF"/>
    <w:rsid w:val="008D764E"/>
    <w:rsid w:val="008D76F2"/>
    <w:rsid w:val="008D77E6"/>
    <w:rsid w:val="008D7E9D"/>
    <w:rsid w:val="008E05CC"/>
    <w:rsid w:val="008E0967"/>
    <w:rsid w:val="008E0DE5"/>
    <w:rsid w:val="008E0F7D"/>
    <w:rsid w:val="008E1C5D"/>
    <w:rsid w:val="008E1ECD"/>
    <w:rsid w:val="008E27F5"/>
    <w:rsid w:val="008E2FC4"/>
    <w:rsid w:val="008E3207"/>
    <w:rsid w:val="008E337A"/>
    <w:rsid w:val="008E43E1"/>
    <w:rsid w:val="008E48DA"/>
    <w:rsid w:val="008E4E91"/>
    <w:rsid w:val="008E4F91"/>
    <w:rsid w:val="008E4FB1"/>
    <w:rsid w:val="008E527F"/>
    <w:rsid w:val="008E5282"/>
    <w:rsid w:val="008E55B1"/>
    <w:rsid w:val="008E55FF"/>
    <w:rsid w:val="008E6440"/>
    <w:rsid w:val="008E6796"/>
    <w:rsid w:val="008E6C10"/>
    <w:rsid w:val="008E7997"/>
    <w:rsid w:val="008E79F7"/>
    <w:rsid w:val="008E7A35"/>
    <w:rsid w:val="008F0251"/>
    <w:rsid w:val="008F056A"/>
    <w:rsid w:val="008F059B"/>
    <w:rsid w:val="008F1086"/>
    <w:rsid w:val="008F1576"/>
    <w:rsid w:val="008F195C"/>
    <w:rsid w:val="008F1D44"/>
    <w:rsid w:val="008F287E"/>
    <w:rsid w:val="008F2973"/>
    <w:rsid w:val="008F381D"/>
    <w:rsid w:val="008F38D5"/>
    <w:rsid w:val="008F3A28"/>
    <w:rsid w:val="008F3D59"/>
    <w:rsid w:val="008F445F"/>
    <w:rsid w:val="008F4840"/>
    <w:rsid w:val="008F4849"/>
    <w:rsid w:val="008F556D"/>
    <w:rsid w:val="008F5F9A"/>
    <w:rsid w:val="008F63CC"/>
    <w:rsid w:val="008F6EA5"/>
    <w:rsid w:val="008F6EFC"/>
    <w:rsid w:val="008F72C1"/>
    <w:rsid w:val="008F7859"/>
    <w:rsid w:val="008F7A55"/>
    <w:rsid w:val="008F7C3D"/>
    <w:rsid w:val="008F7CCB"/>
    <w:rsid w:val="008F7DF4"/>
    <w:rsid w:val="009004CF"/>
    <w:rsid w:val="009011F3"/>
    <w:rsid w:val="009011FD"/>
    <w:rsid w:val="00901A5A"/>
    <w:rsid w:val="00901FC4"/>
    <w:rsid w:val="00902407"/>
    <w:rsid w:val="00902486"/>
    <w:rsid w:val="00902695"/>
    <w:rsid w:val="00902A20"/>
    <w:rsid w:val="009036BB"/>
    <w:rsid w:val="00903860"/>
    <w:rsid w:val="00905122"/>
    <w:rsid w:val="00905E2E"/>
    <w:rsid w:val="00906124"/>
    <w:rsid w:val="009061A3"/>
    <w:rsid w:val="009063A5"/>
    <w:rsid w:val="0090647B"/>
    <w:rsid w:val="00906753"/>
    <w:rsid w:val="009068C7"/>
    <w:rsid w:val="009068F9"/>
    <w:rsid w:val="00906F36"/>
    <w:rsid w:val="00907246"/>
    <w:rsid w:val="0090756D"/>
    <w:rsid w:val="0091008C"/>
    <w:rsid w:val="00910B2E"/>
    <w:rsid w:val="00910D9F"/>
    <w:rsid w:val="0091111E"/>
    <w:rsid w:val="00911526"/>
    <w:rsid w:val="009116E4"/>
    <w:rsid w:val="0091218D"/>
    <w:rsid w:val="00912C6A"/>
    <w:rsid w:val="0091301A"/>
    <w:rsid w:val="00913024"/>
    <w:rsid w:val="009130A4"/>
    <w:rsid w:val="009136CD"/>
    <w:rsid w:val="0091419F"/>
    <w:rsid w:val="0091450E"/>
    <w:rsid w:val="00914619"/>
    <w:rsid w:val="00914994"/>
    <w:rsid w:val="00914C15"/>
    <w:rsid w:val="00914EC8"/>
    <w:rsid w:val="00915653"/>
    <w:rsid w:val="00915990"/>
    <w:rsid w:val="00915FB8"/>
    <w:rsid w:val="009167C9"/>
    <w:rsid w:val="00916907"/>
    <w:rsid w:val="00916EA0"/>
    <w:rsid w:val="0091725B"/>
    <w:rsid w:val="009173FA"/>
    <w:rsid w:val="00917505"/>
    <w:rsid w:val="00917B32"/>
    <w:rsid w:val="00917C78"/>
    <w:rsid w:val="00917D11"/>
    <w:rsid w:val="00917DC2"/>
    <w:rsid w:val="00920216"/>
    <w:rsid w:val="00920372"/>
    <w:rsid w:val="009209DB"/>
    <w:rsid w:val="00921332"/>
    <w:rsid w:val="00921547"/>
    <w:rsid w:val="0092168E"/>
    <w:rsid w:val="0092174F"/>
    <w:rsid w:val="0092242B"/>
    <w:rsid w:val="009226A9"/>
    <w:rsid w:val="009229EA"/>
    <w:rsid w:val="00922FE7"/>
    <w:rsid w:val="00923621"/>
    <w:rsid w:val="00923E87"/>
    <w:rsid w:val="009246C1"/>
    <w:rsid w:val="00924B11"/>
    <w:rsid w:val="00924D04"/>
    <w:rsid w:val="00924F1C"/>
    <w:rsid w:val="00925103"/>
    <w:rsid w:val="0092513A"/>
    <w:rsid w:val="009251BB"/>
    <w:rsid w:val="00925671"/>
    <w:rsid w:val="00926246"/>
    <w:rsid w:val="00926BEA"/>
    <w:rsid w:val="0092704A"/>
    <w:rsid w:val="0092725E"/>
    <w:rsid w:val="00927388"/>
    <w:rsid w:val="009273AE"/>
    <w:rsid w:val="00927514"/>
    <w:rsid w:val="00927DFC"/>
    <w:rsid w:val="00930F0F"/>
    <w:rsid w:val="00931068"/>
    <w:rsid w:val="00931468"/>
    <w:rsid w:val="009318B6"/>
    <w:rsid w:val="00931E2A"/>
    <w:rsid w:val="00932055"/>
    <w:rsid w:val="00932328"/>
    <w:rsid w:val="009326B0"/>
    <w:rsid w:val="00932955"/>
    <w:rsid w:val="0093342B"/>
    <w:rsid w:val="00933758"/>
    <w:rsid w:val="009337F0"/>
    <w:rsid w:val="009338E9"/>
    <w:rsid w:val="00933EB0"/>
    <w:rsid w:val="009342C5"/>
    <w:rsid w:val="009346F7"/>
    <w:rsid w:val="009346F9"/>
    <w:rsid w:val="00934C53"/>
    <w:rsid w:val="00934D03"/>
    <w:rsid w:val="00934E73"/>
    <w:rsid w:val="00935359"/>
    <w:rsid w:val="00935508"/>
    <w:rsid w:val="00935AEA"/>
    <w:rsid w:val="00935D91"/>
    <w:rsid w:val="009360ED"/>
    <w:rsid w:val="009361F3"/>
    <w:rsid w:val="0093660B"/>
    <w:rsid w:val="0093705B"/>
    <w:rsid w:val="009376C3"/>
    <w:rsid w:val="009379C7"/>
    <w:rsid w:val="009400FD"/>
    <w:rsid w:val="009402C5"/>
    <w:rsid w:val="009404A7"/>
    <w:rsid w:val="00940C4D"/>
    <w:rsid w:val="009411D0"/>
    <w:rsid w:val="00942396"/>
    <w:rsid w:val="009425CB"/>
    <w:rsid w:val="009426FE"/>
    <w:rsid w:val="00942714"/>
    <w:rsid w:val="00943042"/>
    <w:rsid w:val="009435AB"/>
    <w:rsid w:val="00943A44"/>
    <w:rsid w:val="00943FA5"/>
    <w:rsid w:val="009455AC"/>
    <w:rsid w:val="00945812"/>
    <w:rsid w:val="00945FAA"/>
    <w:rsid w:val="009461CD"/>
    <w:rsid w:val="00946A32"/>
    <w:rsid w:val="00946F63"/>
    <w:rsid w:val="00947194"/>
    <w:rsid w:val="009477B6"/>
    <w:rsid w:val="009505F0"/>
    <w:rsid w:val="00950618"/>
    <w:rsid w:val="009509C7"/>
    <w:rsid w:val="00950BDA"/>
    <w:rsid w:val="00950C41"/>
    <w:rsid w:val="00950D94"/>
    <w:rsid w:val="00951066"/>
    <w:rsid w:val="0095169C"/>
    <w:rsid w:val="00951A10"/>
    <w:rsid w:val="00952C09"/>
    <w:rsid w:val="00953130"/>
    <w:rsid w:val="00953484"/>
    <w:rsid w:val="009534FC"/>
    <w:rsid w:val="009540AA"/>
    <w:rsid w:val="0095413A"/>
    <w:rsid w:val="0095533E"/>
    <w:rsid w:val="00955366"/>
    <w:rsid w:val="00955939"/>
    <w:rsid w:val="009562D8"/>
    <w:rsid w:val="00956D4D"/>
    <w:rsid w:val="00956DB5"/>
    <w:rsid w:val="009576CC"/>
    <w:rsid w:val="0095794F"/>
    <w:rsid w:val="0096063F"/>
    <w:rsid w:val="00961138"/>
    <w:rsid w:val="009612AA"/>
    <w:rsid w:val="009616B6"/>
    <w:rsid w:val="0096184B"/>
    <w:rsid w:val="009624CD"/>
    <w:rsid w:val="0096259D"/>
    <w:rsid w:val="00962DAC"/>
    <w:rsid w:val="00962F21"/>
    <w:rsid w:val="009637D8"/>
    <w:rsid w:val="00963EC9"/>
    <w:rsid w:val="0096553D"/>
    <w:rsid w:val="0096585D"/>
    <w:rsid w:val="00965885"/>
    <w:rsid w:val="009662C0"/>
    <w:rsid w:val="0097049D"/>
    <w:rsid w:val="00970A32"/>
    <w:rsid w:val="00970A42"/>
    <w:rsid w:val="00970AA1"/>
    <w:rsid w:val="00970E2A"/>
    <w:rsid w:val="00971255"/>
    <w:rsid w:val="009718A6"/>
    <w:rsid w:val="0097232B"/>
    <w:rsid w:val="00972461"/>
    <w:rsid w:val="0097270E"/>
    <w:rsid w:val="00973C1D"/>
    <w:rsid w:val="00973FFD"/>
    <w:rsid w:val="0097427F"/>
    <w:rsid w:val="00974C3F"/>
    <w:rsid w:val="00974EE7"/>
    <w:rsid w:val="00975518"/>
    <w:rsid w:val="00975AF7"/>
    <w:rsid w:val="00975B93"/>
    <w:rsid w:val="00975D34"/>
    <w:rsid w:val="0097745B"/>
    <w:rsid w:val="00977CB4"/>
    <w:rsid w:val="00980A85"/>
    <w:rsid w:val="00980BDA"/>
    <w:rsid w:val="00980E89"/>
    <w:rsid w:val="0098115E"/>
    <w:rsid w:val="00981352"/>
    <w:rsid w:val="00981EAF"/>
    <w:rsid w:val="0098206B"/>
    <w:rsid w:val="009820B5"/>
    <w:rsid w:val="0098218E"/>
    <w:rsid w:val="00982295"/>
    <w:rsid w:val="009824FC"/>
    <w:rsid w:val="00982BA5"/>
    <w:rsid w:val="00982E1C"/>
    <w:rsid w:val="009831DE"/>
    <w:rsid w:val="00983333"/>
    <w:rsid w:val="0098357F"/>
    <w:rsid w:val="0098378E"/>
    <w:rsid w:val="009843BB"/>
    <w:rsid w:val="00984FBC"/>
    <w:rsid w:val="0098538C"/>
    <w:rsid w:val="00985C07"/>
    <w:rsid w:val="00986504"/>
    <w:rsid w:val="00986612"/>
    <w:rsid w:val="0098687C"/>
    <w:rsid w:val="00986C1C"/>
    <w:rsid w:val="00986E49"/>
    <w:rsid w:val="00987855"/>
    <w:rsid w:val="00987CBA"/>
    <w:rsid w:val="0099082F"/>
    <w:rsid w:val="00990968"/>
    <w:rsid w:val="00990AA4"/>
    <w:rsid w:val="00990FA3"/>
    <w:rsid w:val="009913C8"/>
    <w:rsid w:val="009914CF"/>
    <w:rsid w:val="009919E3"/>
    <w:rsid w:val="009919F2"/>
    <w:rsid w:val="00991B65"/>
    <w:rsid w:val="00991FEE"/>
    <w:rsid w:val="009920B1"/>
    <w:rsid w:val="009921BF"/>
    <w:rsid w:val="0099262F"/>
    <w:rsid w:val="009935D9"/>
    <w:rsid w:val="009939A5"/>
    <w:rsid w:val="00993D1B"/>
    <w:rsid w:val="00993D81"/>
    <w:rsid w:val="00993FB2"/>
    <w:rsid w:val="00994482"/>
    <w:rsid w:val="00994B3D"/>
    <w:rsid w:val="00994CBA"/>
    <w:rsid w:val="0099558C"/>
    <w:rsid w:val="00995D98"/>
    <w:rsid w:val="00995F38"/>
    <w:rsid w:val="009A00BF"/>
    <w:rsid w:val="009A0324"/>
    <w:rsid w:val="009A032B"/>
    <w:rsid w:val="009A0341"/>
    <w:rsid w:val="009A0764"/>
    <w:rsid w:val="009A0FD1"/>
    <w:rsid w:val="009A10B8"/>
    <w:rsid w:val="009A1C17"/>
    <w:rsid w:val="009A1CD1"/>
    <w:rsid w:val="009A1E79"/>
    <w:rsid w:val="009A2258"/>
    <w:rsid w:val="009A33FA"/>
    <w:rsid w:val="009A35EA"/>
    <w:rsid w:val="009A39D6"/>
    <w:rsid w:val="009A3DE6"/>
    <w:rsid w:val="009A4253"/>
    <w:rsid w:val="009A5801"/>
    <w:rsid w:val="009A5964"/>
    <w:rsid w:val="009A61CF"/>
    <w:rsid w:val="009A6340"/>
    <w:rsid w:val="009A7846"/>
    <w:rsid w:val="009A7E75"/>
    <w:rsid w:val="009A7EBE"/>
    <w:rsid w:val="009B0937"/>
    <w:rsid w:val="009B0B39"/>
    <w:rsid w:val="009B0B48"/>
    <w:rsid w:val="009B0D56"/>
    <w:rsid w:val="009B104E"/>
    <w:rsid w:val="009B1A13"/>
    <w:rsid w:val="009B1E65"/>
    <w:rsid w:val="009B1FAA"/>
    <w:rsid w:val="009B26F2"/>
    <w:rsid w:val="009B29B9"/>
    <w:rsid w:val="009B3204"/>
    <w:rsid w:val="009B3496"/>
    <w:rsid w:val="009B3764"/>
    <w:rsid w:val="009B38B8"/>
    <w:rsid w:val="009B3904"/>
    <w:rsid w:val="009B3E25"/>
    <w:rsid w:val="009B3E89"/>
    <w:rsid w:val="009B428D"/>
    <w:rsid w:val="009B42BE"/>
    <w:rsid w:val="009B47E7"/>
    <w:rsid w:val="009B4813"/>
    <w:rsid w:val="009B48C5"/>
    <w:rsid w:val="009B4E62"/>
    <w:rsid w:val="009B51C1"/>
    <w:rsid w:val="009B5A5F"/>
    <w:rsid w:val="009B69BE"/>
    <w:rsid w:val="009B6AFA"/>
    <w:rsid w:val="009B793B"/>
    <w:rsid w:val="009B7CF6"/>
    <w:rsid w:val="009B7D77"/>
    <w:rsid w:val="009C063B"/>
    <w:rsid w:val="009C0B8D"/>
    <w:rsid w:val="009C0BE6"/>
    <w:rsid w:val="009C12F3"/>
    <w:rsid w:val="009C1497"/>
    <w:rsid w:val="009C1755"/>
    <w:rsid w:val="009C1BDA"/>
    <w:rsid w:val="009C1D54"/>
    <w:rsid w:val="009C1E0E"/>
    <w:rsid w:val="009C1F23"/>
    <w:rsid w:val="009C2389"/>
    <w:rsid w:val="009C3085"/>
    <w:rsid w:val="009C3CD9"/>
    <w:rsid w:val="009C3F65"/>
    <w:rsid w:val="009C41E9"/>
    <w:rsid w:val="009C4729"/>
    <w:rsid w:val="009C4B8B"/>
    <w:rsid w:val="009C4FD3"/>
    <w:rsid w:val="009C5104"/>
    <w:rsid w:val="009C5157"/>
    <w:rsid w:val="009C52FE"/>
    <w:rsid w:val="009C53DC"/>
    <w:rsid w:val="009C54DD"/>
    <w:rsid w:val="009C5556"/>
    <w:rsid w:val="009C558A"/>
    <w:rsid w:val="009C5930"/>
    <w:rsid w:val="009C5EC5"/>
    <w:rsid w:val="009C60F2"/>
    <w:rsid w:val="009C6573"/>
    <w:rsid w:val="009C6DA8"/>
    <w:rsid w:val="009C722B"/>
    <w:rsid w:val="009C7479"/>
    <w:rsid w:val="009D00B1"/>
    <w:rsid w:val="009D0134"/>
    <w:rsid w:val="009D0CA0"/>
    <w:rsid w:val="009D11AD"/>
    <w:rsid w:val="009D131D"/>
    <w:rsid w:val="009D16ED"/>
    <w:rsid w:val="009D223D"/>
    <w:rsid w:val="009D2C11"/>
    <w:rsid w:val="009D36E9"/>
    <w:rsid w:val="009D51A8"/>
    <w:rsid w:val="009D5B5E"/>
    <w:rsid w:val="009D67FF"/>
    <w:rsid w:val="009D6824"/>
    <w:rsid w:val="009D686A"/>
    <w:rsid w:val="009D6AAC"/>
    <w:rsid w:val="009D6ACA"/>
    <w:rsid w:val="009D6D2F"/>
    <w:rsid w:val="009D6D78"/>
    <w:rsid w:val="009D6F62"/>
    <w:rsid w:val="009D7389"/>
    <w:rsid w:val="009D747E"/>
    <w:rsid w:val="009D78CA"/>
    <w:rsid w:val="009E0209"/>
    <w:rsid w:val="009E070A"/>
    <w:rsid w:val="009E07CD"/>
    <w:rsid w:val="009E0853"/>
    <w:rsid w:val="009E237F"/>
    <w:rsid w:val="009E287A"/>
    <w:rsid w:val="009E29DE"/>
    <w:rsid w:val="009E2D7C"/>
    <w:rsid w:val="009E2F36"/>
    <w:rsid w:val="009E3509"/>
    <w:rsid w:val="009E3A35"/>
    <w:rsid w:val="009E3A66"/>
    <w:rsid w:val="009E3DB6"/>
    <w:rsid w:val="009E4348"/>
    <w:rsid w:val="009E52A1"/>
    <w:rsid w:val="009E55B9"/>
    <w:rsid w:val="009E5DEE"/>
    <w:rsid w:val="009E5DFF"/>
    <w:rsid w:val="009E6434"/>
    <w:rsid w:val="009E6834"/>
    <w:rsid w:val="009E6E68"/>
    <w:rsid w:val="009E7A0C"/>
    <w:rsid w:val="009F008A"/>
    <w:rsid w:val="009F0396"/>
    <w:rsid w:val="009F06CB"/>
    <w:rsid w:val="009F09A7"/>
    <w:rsid w:val="009F0BE6"/>
    <w:rsid w:val="009F1295"/>
    <w:rsid w:val="009F16A5"/>
    <w:rsid w:val="009F17A7"/>
    <w:rsid w:val="009F17F9"/>
    <w:rsid w:val="009F1821"/>
    <w:rsid w:val="009F2699"/>
    <w:rsid w:val="009F31A9"/>
    <w:rsid w:val="009F3456"/>
    <w:rsid w:val="009F415E"/>
    <w:rsid w:val="009F4914"/>
    <w:rsid w:val="009F53E2"/>
    <w:rsid w:val="009F5404"/>
    <w:rsid w:val="009F56AF"/>
    <w:rsid w:val="009F56B2"/>
    <w:rsid w:val="009F57FB"/>
    <w:rsid w:val="009F640D"/>
    <w:rsid w:val="009F664A"/>
    <w:rsid w:val="009F6E8D"/>
    <w:rsid w:val="009F7135"/>
    <w:rsid w:val="009F7AFA"/>
    <w:rsid w:val="009F7B03"/>
    <w:rsid w:val="00A00221"/>
    <w:rsid w:val="00A0025E"/>
    <w:rsid w:val="00A015D1"/>
    <w:rsid w:val="00A01C1A"/>
    <w:rsid w:val="00A0250C"/>
    <w:rsid w:val="00A02856"/>
    <w:rsid w:val="00A02B32"/>
    <w:rsid w:val="00A0326B"/>
    <w:rsid w:val="00A03EE3"/>
    <w:rsid w:val="00A03FF1"/>
    <w:rsid w:val="00A04163"/>
    <w:rsid w:val="00A04174"/>
    <w:rsid w:val="00A047C2"/>
    <w:rsid w:val="00A04B80"/>
    <w:rsid w:val="00A05031"/>
    <w:rsid w:val="00A05087"/>
    <w:rsid w:val="00A05221"/>
    <w:rsid w:val="00A058EA"/>
    <w:rsid w:val="00A05A83"/>
    <w:rsid w:val="00A062F5"/>
    <w:rsid w:val="00A063DE"/>
    <w:rsid w:val="00A069C6"/>
    <w:rsid w:val="00A06DE0"/>
    <w:rsid w:val="00A07356"/>
    <w:rsid w:val="00A07428"/>
    <w:rsid w:val="00A076D8"/>
    <w:rsid w:val="00A07C50"/>
    <w:rsid w:val="00A07E7B"/>
    <w:rsid w:val="00A10360"/>
    <w:rsid w:val="00A10499"/>
    <w:rsid w:val="00A107FE"/>
    <w:rsid w:val="00A1081C"/>
    <w:rsid w:val="00A10942"/>
    <w:rsid w:val="00A10D12"/>
    <w:rsid w:val="00A11577"/>
    <w:rsid w:val="00A11A24"/>
    <w:rsid w:val="00A11E46"/>
    <w:rsid w:val="00A11E81"/>
    <w:rsid w:val="00A11F07"/>
    <w:rsid w:val="00A121BE"/>
    <w:rsid w:val="00A128B2"/>
    <w:rsid w:val="00A1300D"/>
    <w:rsid w:val="00A134A6"/>
    <w:rsid w:val="00A13693"/>
    <w:rsid w:val="00A1493E"/>
    <w:rsid w:val="00A1566F"/>
    <w:rsid w:val="00A158F6"/>
    <w:rsid w:val="00A15CDD"/>
    <w:rsid w:val="00A15DF1"/>
    <w:rsid w:val="00A160D8"/>
    <w:rsid w:val="00A16258"/>
    <w:rsid w:val="00A16453"/>
    <w:rsid w:val="00A16DF8"/>
    <w:rsid w:val="00A16F00"/>
    <w:rsid w:val="00A1765D"/>
    <w:rsid w:val="00A17C72"/>
    <w:rsid w:val="00A17E66"/>
    <w:rsid w:val="00A20466"/>
    <w:rsid w:val="00A2084A"/>
    <w:rsid w:val="00A20963"/>
    <w:rsid w:val="00A20DFE"/>
    <w:rsid w:val="00A21280"/>
    <w:rsid w:val="00A2145C"/>
    <w:rsid w:val="00A21C8F"/>
    <w:rsid w:val="00A22028"/>
    <w:rsid w:val="00A22B17"/>
    <w:rsid w:val="00A22B3D"/>
    <w:rsid w:val="00A23148"/>
    <w:rsid w:val="00A232C6"/>
    <w:rsid w:val="00A240DB"/>
    <w:rsid w:val="00A24ECA"/>
    <w:rsid w:val="00A25656"/>
    <w:rsid w:val="00A25760"/>
    <w:rsid w:val="00A25FF1"/>
    <w:rsid w:val="00A26331"/>
    <w:rsid w:val="00A2720F"/>
    <w:rsid w:val="00A3058E"/>
    <w:rsid w:val="00A309D3"/>
    <w:rsid w:val="00A30A93"/>
    <w:rsid w:val="00A30AE9"/>
    <w:rsid w:val="00A30F46"/>
    <w:rsid w:val="00A310B8"/>
    <w:rsid w:val="00A310F1"/>
    <w:rsid w:val="00A315D0"/>
    <w:rsid w:val="00A31735"/>
    <w:rsid w:val="00A31989"/>
    <w:rsid w:val="00A31AC4"/>
    <w:rsid w:val="00A321D5"/>
    <w:rsid w:val="00A3230A"/>
    <w:rsid w:val="00A3235E"/>
    <w:rsid w:val="00A32877"/>
    <w:rsid w:val="00A32C77"/>
    <w:rsid w:val="00A32E92"/>
    <w:rsid w:val="00A338E7"/>
    <w:rsid w:val="00A33DCE"/>
    <w:rsid w:val="00A33FF5"/>
    <w:rsid w:val="00A346F6"/>
    <w:rsid w:val="00A34BAA"/>
    <w:rsid w:val="00A34F01"/>
    <w:rsid w:val="00A3515A"/>
    <w:rsid w:val="00A359F4"/>
    <w:rsid w:val="00A36ED9"/>
    <w:rsid w:val="00A37046"/>
    <w:rsid w:val="00A3718B"/>
    <w:rsid w:val="00A374F3"/>
    <w:rsid w:val="00A37A73"/>
    <w:rsid w:val="00A37DEE"/>
    <w:rsid w:val="00A37E92"/>
    <w:rsid w:val="00A4024F"/>
    <w:rsid w:val="00A402DC"/>
    <w:rsid w:val="00A40B7D"/>
    <w:rsid w:val="00A40F18"/>
    <w:rsid w:val="00A41B92"/>
    <w:rsid w:val="00A41D20"/>
    <w:rsid w:val="00A41D39"/>
    <w:rsid w:val="00A421D9"/>
    <w:rsid w:val="00A42474"/>
    <w:rsid w:val="00A429E9"/>
    <w:rsid w:val="00A42EAD"/>
    <w:rsid w:val="00A42F0F"/>
    <w:rsid w:val="00A439A9"/>
    <w:rsid w:val="00A43D9B"/>
    <w:rsid w:val="00A43DAA"/>
    <w:rsid w:val="00A44008"/>
    <w:rsid w:val="00A441A7"/>
    <w:rsid w:val="00A4482B"/>
    <w:rsid w:val="00A44853"/>
    <w:rsid w:val="00A44A4C"/>
    <w:rsid w:val="00A44CA5"/>
    <w:rsid w:val="00A44DE6"/>
    <w:rsid w:val="00A45244"/>
    <w:rsid w:val="00A45288"/>
    <w:rsid w:val="00A4554F"/>
    <w:rsid w:val="00A45E79"/>
    <w:rsid w:val="00A4609A"/>
    <w:rsid w:val="00A463D0"/>
    <w:rsid w:val="00A47381"/>
    <w:rsid w:val="00A4748F"/>
    <w:rsid w:val="00A477AB"/>
    <w:rsid w:val="00A500CB"/>
    <w:rsid w:val="00A50CBA"/>
    <w:rsid w:val="00A50E75"/>
    <w:rsid w:val="00A512C7"/>
    <w:rsid w:val="00A5161A"/>
    <w:rsid w:val="00A51867"/>
    <w:rsid w:val="00A51A29"/>
    <w:rsid w:val="00A51B25"/>
    <w:rsid w:val="00A51C44"/>
    <w:rsid w:val="00A529B3"/>
    <w:rsid w:val="00A52A10"/>
    <w:rsid w:val="00A52C20"/>
    <w:rsid w:val="00A52D55"/>
    <w:rsid w:val="00A52E36"/>
    <w:rsid w:val="00A52FE7"/>
    <w:rsid w:val="00A5326E"/>
    <w:rsid w:val="00A5382A"/>
    <w:rsid w:val="00A538D1"/>
    <w:rsid w:val="00A5395F"/>
    <w:rsid w:val="00A539EB"/>
    <w:rsid w:val="00A54C8B"/>
    <w:rsid w:val="00A54DCE"/>
    <w:rsid w:val="00A552E9"/>
    <w:rsid w:val="00A55674"/>
    <w:rsid w:val="00A55843"/>
    <w:rsid w:val="00A5591B"/>
    <w:rsid w:val="00A55939"/>
    <w:rsid w:val="00A56508"/>
    <w:rsid w:val="00A56750"/>
    <w:rsid w:val="00A568C0"/>
    <w:rsid w:val="00A5694F"/>
    <w:rsid w:val="00A56E36"/>
    <w:rsid w:val="00A57B81"/>
    <w:rsid w:val="00A57DA1"/>
    <w:rsid w:val="00A60047"/>
    <w:rsid w:val="00A60BB3"/>
    <w:rsid w:val="00A60FD9"/>
    <w:rsid w:val="00A6184E"/>
    <w:rsid w:val="00A61908"/>
    <w:rsid w:val="00A6190D"/>
    <w:rsid w:val="00A61B75"/>
    <w:rsid w:val="00A6225D"/>
    <w:rsid w:val="00A6303C"/>
    <w:rsid w:val="00A64146"/>
    <w:rsid w:val="00A65037"/>
    <w:rsid w:val="00A650FC"/>
    <w:rsid w:val="00A655BF"/>
    <w:rsid w:val="00A658CF"/>
    <w:rsid w:val="00A65AFD"/>
    <w:rsid w:val="00A65E97"/>
    <w:rsid w:val="00A65EBF"/>
    <w:rsid w:val="00A65EEC"/>
    <w:rsid w:val="00A65F10"/>
    <w:rsid w:val="00A66383"/>
    <w:rsid w:val="00A66D6C"/>
    <w:rsid w:val="00A66DFF"/>
    <w:rsid w:val="00A67B6C"/>
    <w:rsid w:val="00A67D37"/>
    <w:rsid w:val="00A700C7"/>
    <w:rsid w:val="00A70592"/>
    <w:rsid w:val="00A70CB3"/>
    <w:rsid w:val="00A70D60"/>
    <w:rsid w:val="00A7104E"/>
    <w:rsid w:val="00A71F61"/>
    <w:rsid w:val="00A72193"/>
    <w:rsid w:val="00A721E4"/>
    <w:rsid w:val="00A72229"/>
    <w:rsid w:val="00A722D2"/>
    <w:rsid w:val="00A7268E"/>
    <w:rsid w:val="00A72691"/>
    <w:rsid w:val="00A72C8B"/>
    <w:rsid w:val="00A72E61"/>
    <w:rsid w:val="00A737E4"/>
    <w:rsid w:val="00A73920"/>
    <w:rsid w:val="00A73A20"/>
    <w:rsid w:val="00A73F8F"/>
    <w:rsid w:val="00A74242"/>
    <w:rsid w:val="00A7472F"/>
    <w:rsid w:val="00A74DF4"/>
    <w:rsid w:val="00A74F4F"/>
    <w:rsid w:val="00A753DB"/>
    <w:rsid w:val="00A75547"/>
    <w:rsid w:val="00A7587C"/>
    <w:rsid w:val="00A759B9"/>
    <w:rsid w:val="00A75BFA"/>
    <w:rsid w:val="00A75F03"/>
    <w:rsid w:val="00A76972"/>
    <w:rsid w:val="00A76FF1"/>
    <w:rsid w:val="00A770DB"/>
    <w:rsid w:val="00A77801"/>
    <w:rsid w:val="00A77986"/>
    <w:rsid w:val="00A77BBF"/>
    <w:rsid w:val="00A80012"/>
    <w:rsid w:val="00A804FA"/>
    <w:rsid w:val="00A80671"/>
    <w:rsid w:val="00A807E5"/>
    <w:rsid w:val="00A80CC3"/>
    <w:rsid w:val="00A80D74"/>
    <w:rsid w:val="00A80F0F"/>
    <w:rsid w:val="00A81359"/>
    <w:rsid w:val="00A82175"/>
    <w:rsid w:val="00A82681"/>
    <w:rsid w:val="00A8280A"/>
    <w:rsid w:val="00A83271"/>
    <w:rsid w:val="00A83DC3"/>
    <w:rsid w:val="00A83F49"/>
    <w:rsid w:val="00A8446A"/>
    <w:rsid w:val="00A847B2"/>
    <w:rsid w:val="00A85431"/>
    <w:rsid w:val="00A858E8"/>
    <w:rsid w:val="00A85DE9"/>
    <w:rsid w:val="00A86039"/>
    <w:rsid w:val="00A86063"/>
    <w:rsid w:val="00A8673E"/>
    <w:rsid w:val="00A86B78"/>
    <w:rsid w:val="00A87073"/>
    <w:rsid w:val="00A876D8"/>
    <w:rsid w:val="00A87BA2"/>
    <w:rsid w:val="00A90485"/>
    <w:rsid w:val="00A9069E"/>
    <w:rsid w:val="00A90936"/>
    <w:rsid w:val="00A90E46"/>
    <w:rsid w:val="00A90E72"/>
    <w:rsid w:val="00A9128C"/>
    <w:rsid w:val="00A9145C"/>
    <w:rsid w:val="00A9184D"/>
    <w:rsid w:val="00A92614"/>
    <w:rsid w:val="00A92F06"/>
    <w:rsid w:val="00A92F07"/>
    <w:rsid w:val="00A93F46"/>
    <w:rsid w:val="00A94102"/>
    <w:rsid w:val="00A95358"/>
    <w:rsid w:val="00A955D5"/>
    <w:rsid w:val="00A95CC6"/>
    <w:rsid w:val="00A960A2"/>
    <w:rsid w:val="00A966F2"/>
    <w:rsid w:val="00A96709"/>
    <w:rsid w:val="00A97704"/>
    <w:rsid w:val="00A97FA6"/>
    <w:rsid w:val="00AA065A"/>
    <w:rsid w:val="00AA06FB"/>
    <w:rsid w:val="00AA0726"/>
    <w:rsid w:val="00AA07C8"/>
    <w:rsid w:val="00AA0D97"/>
    <w:rsid w:val="00AA1018"/>
    <w:rsid w:val="00AA115B"/>
    <w:rsid w:val="00AA127B"/>
    <w:rsid w:val="00AA20A8"/>
    <w:rsid w:val="00AA217B"/>
    <w:rsid w:val="00AA280F"/>
    <w:rsid w:val="00AA2838"/>
    <w:rsid w:val="00AA2F1F"/>
    <w:rsid w:val="00AA2F2F"/>
    <w:rsid w:val="00AA3371"/>
    <w:rsid w:val="00AA3687"/>
    <w:rsid w:val="00AA3730"/>
    <w:rsid w:val="00AA37E6"/>
    <w:rsid w:val="00AA38AF"/>
    <w:rsid w:val="00AA3F4B"/>
    <w:rsid w:val="00AA41FD"/>
    <w:rsid w:val="00AA4236"/>
    <w:rsid w:val="00AA42C2"/>
    <w:rsid w:val="00AA4F65"/>
    <w:rsid w:val="00AA4FFA"/>
    <w:rsid w:val="00AA502A"/>
    <w:rsid w:val="00AA535B"/>
    <w:rsid w:val="00AA5546"/>
    <w:rsid w:val="00AA5785"/>
    <w:rsid w:val="00AA5799"/>
    <w:rsid w:val="00AA5920"/>
    <w:rsid w:val="00AA5F02"/>
    <w:rsid w:val="00AA5F86"/>
    <w:rsid w:val="00AA6114"/>
    <w:rsid w:val="00AA68E8"/>
    <w:rsid w:val="00AA6C2D"/>
    <w:rsid w:val="00AA6F90"/>
    <w:rsid w:val="00AA7600"/>
    <w:rsid w:val="00AA788A"/>
    <w:rsid w:val="00AB0CDF"/>
    <w:rsid w:val="00AB0DA0"/>
    <w:rsid w:val="00AB163F"/>
    <w:rsid w:val="00AB1CFE"/>
    <w:rsid w:val="00AB2117"/>
    <w:rsid w:val="00AB21E9"/>
    <w:rsid w:val="00AB24DD"/>
    <w:rsid w:val="00AB2529"/>
    <w:rsid w:val="00AB2D82"/>
    <w:rsid w:val="00AB2E2D"/>
    <w:rsid w:val="00AB336F"/>
    <w:rsid w:val="00AB33AF"/>
    <w:rsid w:val="00AB3CB3"/>
    <w:rsid w:val="00AB462D"/>
    <w:rsid w:val="00AB48C9"/>
    <w:rsid w:val="00AB49FD"/>
    <w:rsid w:val="00AB51E5"/>
    <w:rsid w:val="00AB57FE"/>
    <w:rsid w:val="00AB5D7D"/>
    <w:rsid w:val="00AB6450"/>
    <w:rsid w:val="00AB6523"/>
    <w:rsid w:val="00AB6BBD"/>
    <w:rsid w:val="00AB6C7F"/>
    <w:rsid w:val="00AB73F3"/>
    <w:rsid w:val="00AB7579"/>
    <w:rsid w:val="00AB7763"/>
    <w:rsid w:val="00AC13E0"/>
    <w:rsid w:val="00AC1496"/>
    <w:rsid w:val="00AC18E0"/>
    <w:rsid w:val="00AC1963"/>
    <w:rsid w:val="00AC2756"/>
    <w:rsid w:val="00AC2BA6"/>
    <w:rsid w:val="00AC37E7"/>
    <w:rsid w:val="00AC3C38"/>
    <w:rsid w:val="00AC3C70"/>
    <w:rsid w:val="00AC3F33"/>
    <w:rsid w:val="00AC42DA"/>
    <w:rsid w:val="00AC4B91"/>
    <w:rsid w:val="00AC4C6B"/>
    <w:rsid w:val="00AC4F2F"/>
    <w:rsid w:val="00AC5705"/>
    <w:rsid w:val="00AC5BC2"/>
    <w:rsid w:val="00AC6007"/>
    <w:rsid w:val="00AC64D3"/>
    <w:rsid w:val="00AC6666"/>
    <w:rsid w:val="00AC68BF"/>
    <w:rsid w:val="00AC707D"/>
    <w:rsid w:val="00AC7141"/>
    <w:rsid w:val="00AC737A"/>
    <w:rsid w:val="00AC75DF"/>
    <w:rsid w:val="00AC767A"/>
    <w:rsid w:val="00AC7901"/>
    <w:rsid w:val="00AC7963"/>
    <w:rsid w:val="00AD010B"/>
    <w:rsid w:val="00AD0186"/>
    <w:rsid w:val="00AD032D"/>
    <w:rsid w:val="00AD0C51"/>
    <w:rsid w:val="00AD1159"/>
    <w:rsid w:val="00AD15CC"/>
    <w:rsid w:val="00AD16C5"/>
    <w:rsid w:val="00AD1920"/>
    <w:rsid w:val="00AD1B0E"/>
    <w:rsid w:val="00AD235B"/>
    <w:rsid w:val="00AD2751"/>
    <w:rsid w:val="00AD3112"/>
    <w:rsid w:val="00AD34ED"/>
    <w:rsid w:val="00AD360C"/>
    <w:rsid w:val="00AD44A2"/>
    <w:rsid w:val="00AD4E96"/>
    <w:rsid w:val="00AD5074"/>
    <w:rsid w:val="00AD558C"/>
    <w:rsid w:val="00AD5702"/>
    <w:rsid w:val="00AD5ECB"/>
    <w:rsid w:val="00AD5F41"/>
    <w:rsid w:val="00AD5FA1"/>
    <w:rsid w:val="00AD6023"/>
    <w:rsid w:val="00AD6473"/>
    <w:rsid w:val="00AD69CC"/>
    <w:rsid w:val="00AD6B84"/>
    <w:rsid w:val="00AD6FD5"/>
    <w:rsid w:val="00AD70CB"/>
    <w:rsid w:val="00AD7A53"/>
    <w:rsid w:val="00AD7CDC"/>
    <w:rsid w:val="00AD7E5C"/>
    <w:rsid w:val="00AE0422"/>
    <w:rsid w:val="00AE13DD"/>
    <w:rsid w:val="00AE13EA"/>
    <w:rsid w:val="00AE1648"/>
    <w:rsid w:val="00AE1791"/>
    <w:rsid w:val="00AE1AD5"/>
    <w:rsid w:val="00AE368D"/>
    <w:rsid w:val="00AE372D"/>
    <w:rsid w:val="00AE376D"/>
    <w:rsid w:val="00AE37E7"/>
    <w:rsid w:val="00AE3837"/>
    <w:rsid w:val="00AE3926"/>
    <w:rsid w:val="00AE3936"/>
    <w:rsid w:val="00AE44A0"/>
    <w:rsid w:val="00AE467D"/>
    <w:rsid w:val="00AE48F0"/>
    <w:rsid w:val="00AE6032"/>
    <w:rsid w:val="00AE6ABA"/>
    <w:rsid w:val="00AE6E28"/>
    <w:rsid w:val="00AE705B"/>
    <w:rsid w:val="00AE7250"/>
    <w:rsid w:val="00AE732E"/>
    <w:rsid w:val="00AF0994"/>
    <w:rsid w:val="00AF0BA6"/>
    <w:rsid w:val="00AF0CC2"/>
    <w:rsid w:val="00AF0D30"/>
    <w:rsid w:val="00AF0D3A"/>
    <w:rsid w:val="00AF17D2"/>
    <w:rsid w:val="00AF2D64"/>
    <w:rsid w:val="00AF2DE5"/>
    <w:rsid w:val="00AF33EF"/>
    <w:rsid w:val="00AF3571"/>
    <w:rsid w:val="00AF3BC4"/>
    <w:rsid w:val="00AF4085"/>
    <w:rsid w:val="00AF4280"/>
    <w:rsid w:val="00AF4616"/>
    <w:rsid w:val="00AF47F8"/>
    <w:rsid w:val="00AF505F"/>
    <w:rsid w:val="00AF53F6"/>
    <w:rsid w:val="00AF594B"/>
    <w:rsid w:val="00AF6198"/>
    <w:rsid w:val="00AF67F5"/>
    <w:rsid w:val="00AF68E5"/>
    <w:rsid w:val="00AF6D70"/>
    <w:rsid w:val="00AF7594"/>
    <w:rsid w:val="00AF7885"/>
    <w:rsid w:val="00AF7948"/>
    <w:rsid w:val="00AF7D3D"/>
    <w:rsid w:val="00AF7F32"/>
    <w:rsid w:val="00B000C7"/>
    <w:rsid w:val="00B00607"/>
    <w:rsid w:val="00B006EA"/>
    <w:rsid w:val="00B0078F"/>
    <w:rsid w:val="00B00804"/>
    <w:rsid w:val="00B01244"/>
    <w:rsid w:val="00B01AE6"/>
    <w:rsid w:val="00B02613"/>
    <w:rsid w:val="00B02952"/>
    <w:rsid w:val="00B033A1"/>
    <w:rsid w:val="00B033A3"/>
    <w:rsid w:val="00B04C47"/>
    <w:rsid w:val="00B05598"/>
    <w:rsid w:val="00B055C6"/>
    <w:rsid w:val="00B06590"/>
    <w:rsid w:val="00B069D7"/>
    <w:rsid w:val="00B0756A"/>
    <w:rsid w:val="00B07AD3"/>
    <w:rsid w:val="00B07C38"/>
    <w:rsid w:val="00B07CCE"/>
    <w:rsid w:val="00B07DF1"/>
    <w:rsid w:val="00B101E2"/>
    <w:rsid w:val="00B1074A"/>
    <w:rsid w:val="00B10B36"/>
    <w:rsid w:val="00B10D88"/>
    <w:rsid w:val="00B10DA4"/>
    <w:rsid w:val="00B11594"/>
    <w:rsid w:val="00B11FBC"/>
    <w:rsid w:val="00B120EF"/>
    <w:rsid w:val="00B1216E"/>
    <w:rsid w:val="00B125EF"/>
    <w:rsid w:val="00B12779"/>
    <w:rsid w:val="00B127FA"/>
    <w:rsid w:val="00B128F3"/>
    <w:rsid w:val="00B129D8"/>
    <w:rsid w:val="00B12B7E"/>
    <w:rsid w:val="00B12C8C"/>
    <w:rsid w:val="00B1358F"/>
    <w:rsid w:val="00B13947"/>
    <w:rsid w:val="00B13B5F"/>
    <w:rsid w:val="00B141B6"/>
    <w:rsid w:val="00B1657B"/>
    <w:rsid w:val="00B16C24"/>
    <w:rsid w:val="00B17994"/>
    <w:rsid w:val="00B17B18"/>
    <w:rsid w:val="00B17ED1"/>
    <w:rsid w:val="00B2052E"/>
    <w:rsid w:val="00B20696"/>
    <w:rsid w:val="00B20836"/>
    <w:rsid w:val="00B20DFC"/>
    <w:rsid w:val="00B211E3"/>
    <w:rsid w:val="00B21AE8"/>
    <w:rsid w:val="00B21CF7"/>
    <w:rsid w:val="00B22A60"/>
    <w:rsid w:val="00B232E5"/>
    <w:rsid w:val="00B235AB"/>
    <w:rsid w:val="00B23835"/>
    <w:rsid w:val="00B2433F"/>
    <w:rsid w:val="00B246F2"/>
    <w:rsid w:val="00B24BF5"/>
    <w:rsid w:val="00B24F58"/>
    <w:rsid w:val="00B25360"/>
    <w:rsid w:val="00B2548A"/>
    <w:rsid w:val="00B256B8"/>
    <w:rsid w:val="00B25B2F"/>
    <w:rsid w:val="00B261F6"/>
    <w:rsid w:val="00B2726B"/>
    <w:rsid w:val="00B27FBC"/>
    <w:rsid w:val="00B30CFA"/>
    <w:rsid w:val="00B30D89"/>
    <w:rsid w:val="00B31893"/>
    <w:rsid w:val="00B33492"/>
    <w:rsid w:val="00B33563"/>
    <w:rsid w:val="00B34069"/>
    <w:rsid w:val="00B34130"/>
    <w:rsid w:val="00B342C2"/>
    <w:rsid w:val="00B345FE"/>
    <w:rsid w:val="00B34840"/>
    <w:rsid w:val="00B34C16"/>
    <w:rsid w:val="00B35138"/>
    <w:rsid w:val="00B35334"/>
    <w:rsid w:val="00B353F7"/>
    <w:rsid w:val="00B35727"/>
    <w:rsid w:val="00B358E7"/>
    <w:rsid w:val="00B35A9B"/>
    <w:rsid w:val="00B35E1C"/>
    <w:rsid w:val="00B35F0B"/>
    <w:rsid w:val="00B36055"/>
    <w:rsid w:val="00B36272"/>
    <w:rsid w:val="00B36D64"/>
    <w:rsid w:val="00B3720E"/>
    <w:rsid w:val="00B37236"/>
    <w:rsid w:val="00B37AEC"/>
    <w:rsid w:val="00B37B15"/>
    <w:rsid w:val="00B37EB8"/>
    <w:rsid w:val="00B40831"/>
    <w:rsid w:val="00B416B7"/>
    <w:rsid w:val="00B419AC"/>
    <w:rsid w:val="00B41D9C"/>
    <w:rsid w:val="00B41E1F"/>
    <w:rsid w:val="00B41ED6"/>
    <w:rsid w:val="00B4235D"/>
    <w:rsid w:val="00B4387A"/>
    <w:rsid w:val="00B44115"/>
    <w:rsid w:val="00B44786"/>
    <w:rsid w:val="00B456B7"/>
    <w:rsid w:val="00B4662B"/>
    <w:rsid w:val="00B467CA"/>
    <w:rsid w:val="00B46BC7"/>
    <w:rsid w:val="00B46E27"/>
    <w:rsid w:val="00B46FCC"/>
    <w:rsid w:val="00B47E05"/>
    <w:rsid w:val="00B5006B"/>
    <w:rsid w:val="00B50496"/>
    <w:rsid w:val="00B50F37"/>
    <w:rsid w:val="00B51011"/>
    <w:rsid w:val="00B51293"/>
    <w:rsid w:val="00B51295"/>
    <w:rsid w:val="00B51763"/>
    <w:rsid w:val="00B517FA"/>
    <w:rsid w:val="00B51ACB"/>
    <w:rsid w:val="00B51CB8"/>
    <w:rsid w:val="00B51FED"/>
    <w:rsid w:val="00B52229"/>
    <w:rsid w:val="00B52246"/>
    <w:rsid w:val="00B52895"/>
    <w:rsid w:val="00B528DF"/>
    <w:rsid w:val="00B529C4"/>
    <w:rsid w:val="00B52C08"/>
    <w:rsid w:val="00B533C2"/>
    <w:rsid w:val="00B53447"/>
    <w:rsid w:val="00B53B81"/>
    <w:rsid w:val="00B54509"/>
    <w:rsid w:val="00B54702"/>
    <w:rsid w:val="00B54E5B"/>
    <w:rsid w:val="00B550CA"/>
    <w:rsid w:val="00B55A0E"/>
    <w:rsid w:val="00B55D84"/>
    <w:rsid w:val="00B56359"/>
    <w:rsid w:val="00B5659F"/>
    <w:rsid w:val="00B56743"/>
    <w:rsid w:val="00B57913"/>
    <w:rsid w:val="00B604AC"/>
    <w:rsid w:val="00B607FD"/>
    <w:rsid w:val="00B60D2B"/>
    <w:rsid w:val="00B60D8C"/>
    <w:rsid w:val="00B60FF5"/>
    <w:rsid w:val="00B61075"/>
    <w:rsid w:val="00B611DD"/>
    <w:rsid w:val="00B61C65"/>
    <w:rsid w:val="00B62252"/>
    <w:rsid w:val="00B62465"/>
    <w:rsid w:val="00B62B28"/>
    <w:rsid w:val="00B62B84"/>
    <w:rsid w:val="00B62C5D"/>
    <w:rsid w:val="00B62F74"/>
    <w:rsid w:val="00B6344D"/>
    <w:rsid w:val="00B637BD"/>
    <w:rsid w:val="00B63AE1"/>
    <w:rsid w:val="00B63BF1"/>
    <w:rsid w:val="00B63F09"/>
    <w:rsid w:val="00B63F8B"/>
    <w:rsid w:val="00B64005"/>
    <w:rsid w:val="00B6410B"/>
    <w:rsid w:val="00B643F0"/>
    <w:rsid w:val="00B645EC"/>
    <w:rsid w:val="00B64F3E"/>
    <w:rsid w:val="00B6513B"/>
    <w:rsid w:val="00B653F5"/>
    <w:rsid w:val="00B6573F"/>
    <w:rsid w:val="00B65F52"/>
    <w:rsid w:val="00B66750"/>
    <w:rsid w:val="00B66D47"/>
    <w:rsid w:val="00B670D6"/>
    <w:rsid w:val="00B678D2"/>
    <w:rsid w:val="00B6793F"/>
    <w:rsid w:val="00B679CE"/>
    <w:rsid w:val="00B67A5B"/>
    <w:rsid w:val="00B67D9D"/>
    <w:rsid w:val="00B70419"/>
    <w:rsid w:val="00B7043F"/>
    <w:rsid w:val="00B704DC"/>
    <w:rsid w:val="00B709C1"/>
    <w:rsid w:val="00B70AA6"/>
    <w:rsid w:val="00B71121"/>
    <w:rsid w:val="00B71200"/>
    <w:rsid w:val="00B713C8"/>
    <w:rsid w:val="00B7171E"/>
    <w:rsid w:val="00B71B09"/>
    <w:rsid w:val="00B721BB"/>
    <w:rsid w:val="00B722E7"/>
    <w:rsid w:val="00B7231E"/>
    <w:rsid w:val="00B727A3"/>
    <w:rsid w:val="00B72CBA"/>
    <w:rsid w:val="00B72F72"/>
    <w:rsid w:val="00B72FCA"/>
    <w:rsid w:val="00B734CC"/>
    <w:rsid w:val="00B73756"/>
    <w:rsid w:val="00B73CF8"/>
    <w:rsid w:val="00B73D2C"/>
    <w:rsid w:val="00B74187"/>
    <w:rsid w:val="00B741CC"/>
    <w:rsid w:val="00B7473A"/>
    <w:rsid w:val="00B74BFE"/>
    <w:rsid w:val="00B74C65"/>
    <w:rsid w:val="00B754C3"/>
    <w:rsid w:val="00B758D7"/>
    <w:rsid w:val="00B75A4A"/>
    <w:rsid w:val="00B75DA4"/>
    <w:rsid w:val="00B7606A"/>
    <w:rsid w:val="00B7611C"/>
    <w:rsid w:val="00B7666F"/>
    <w:rsid w:val="00B76D05"/>
    <w:rsid w:val="00B7741F"/>
    <w:rsid w:val="00B77B41"/>
    <w:rsid w:val="00B77DBA"/>
    <w:rsid w:val="00B77F6A"/>
    <w:rsid w:val="00B80E82"/>
    <w:rsid w:val="00B813FF"/>
    <w:rsid w:val="00B820C3"/>
    <w:rsid w:val="00B824C7"/>
    <w:rsid w:val="00B8274B"/>
    <w:rsid w:val="00B82EDD"/>
    <w:rsid w:val="00B83178"/>
    <w:rsid w:val="00B83795"/>
    <w:rsid w:val="00B84437"/>
    <w:rsid w:val="00B84A5C"/>
    <w:rsid w:val="00B84A99"/>
    <w:rsid w:val="00B84DA8"/>
    <w:rsid w:val="00B84F78"/>
    <w:rsid w:val="00B85043"/>
    <w:rsid w:val="00B85265"/>
    <w:rsid w:val="00B852C5"/>
    <w:rsid w:val="00B85383"/>
    <w:rsid w:val="00B8558D"/>
    <w:rsid w:val="00B859C3"/>
    <w:rsid w:val="00B859D5"/>
    <w:rsid w:val="00B85FCB"/>
    <w:rsid w:val="00B86256"/>
    <w:rsid w:val="00B875E9"/>
    <w:rsid w:val="00B8788B"/>
    <w:rsid w:val="00B87AF4"/>
    <w:rsid w:val="00B87FBC"/>
    <w:rsid w:val="00B90416"/>
    <w:rsid w:val="00B908DA"/>
    <w:rsid w:val="00B90B0D"/>
    <w:rsid w:val="00B90C8F"/>
    <w:rsid w:val="00B913A5"/>
    <w:rsid w:val="00B92360"/>
    <w:rsid w:val="00B924F2"/>
    <w:rsid w:val="00B92691"/>
    <w:rsid w:val="00B926A5"/>
    <w:rsid w:val="00B928CE"/>
    <w:rsid w:val="00B93A64"/>
    <w:rsid w:val="00B93C4B"/>
    <w:rsid w:val="00B93F81"/>
    <w:rsid w:val="00B94138"/>
    <w:rsid w:val="00B9524E"/>
    <w:rsid w:val="00B95423"/>
    <w:rsid w:val="00B954ED"/>
    <w:rsid w:val="00B95657"/>
    <w:rsid w:val="00B957BD"/>
    <w:rsid w:val="00B95D5F"/>
    <w:rsid w:val="00B963C7"/>
    <w:rsid w:val="00B964FD"/>
    <w:rsid w:val="00B97014"/>
    <w:rsid w:val="00B97035"/>
    <w:rsid w:val="00B97D0F"/>
    <w:rsid w:val="00B97F39"/>
    <w:rsid w:val="00BA0940"/>
    <w:rsid w:val="00BA10C2"/>
    <w:rsid w:val="00BA130D"/>
    <w:rsid w:val="00BA13F2"/>
    <w:rsid w:val="00BA17B5"/>
    <w:rsid w:val="00BA2013"/>
    <w:rsid w:val="00BA2D93"/>
    <w:rsid w:val="00BA2E60"/>
    <w:rsid w:val="00BA2FA0"/>
    <w:rsid w:val="00BA319C"/>
    <w:rsid w:val="00BA365E"/>
    <w:rsid w:val="00BA38BD"/>
    <w:rsid w:val="00BA3945"/>
    <w:rsid w:val="00BA3AAD"/>
    <w:rsid w:val="00BA403E"/>
    <w:rsid w:val="00BA42F5"/>
    <w:rsid w:val="00BA43B3"/>
    <w:rsid w:val="00BA4DF4"/>
    <w:rsid w:val="00BA4F28"/>
    <w:rsid w:val="00BA5033"/>
    <w:rsid w:val="00BA5197"/>
    <w:rsid w:val="00BA51A1"/>
    <w:rsid w:val="00BA53EB"/>
    <w:rsid w:val="00BA5BD8"/>
    <w:rsid w:val="00BA60F0"/>
    <w:rsid w:val="00BA61A5"/>
    <w:rsid w:val="00BA63B4"/>
    <w:rsid w:val="00BA6BBC"/>
    <w:rsid w:val="00BA6DDF"/>
    <w:rsid w:val="00BA6DE8"/>
    <w:rsid w:val="00BA7524"/>
    <w:rsid w:val="00BA7B1C"/>
    <w:rsid w:val="00BA7CAD"/>
    <w:rsid w:val="00BB002F"/>
    <w:rsid w:val="00BB051C"/>
    <w:rsid w:val="00BB0AC9"/>
    <w:rsid w:val="00BB0D9D"/>
    <w:rsid w:val="00BB1BC1"/>
    <w:rsid w:val="00BB1D6C"/>
    <w:rsid w:val="00BB23F9"/>
    <w:rsid w:val="00BB2BC1"/>
    <w:rsid w:val="00BB2E72"/>
    <w:rsid w:val="00BB32FB"/>
    <w:rsid w:val="00BB3782"/>
    <w:rsid w:val="00BB3C5B"/>
    <w:rsid w:val="00BB3CE6"/>
    <w:rsid w:val="00BB44DF"/>
    <w:rsid w:val="00BB4508"/>
    <w:rsid w:val="00BB4755"/>
    <w:rsid w:val="00BB5280"/>
    <w:rsid w:val="00BB52A8"/>
    <w:rsid w:val="00BB53F8"/>
    <w:rsid w:val="00BB5AD0"/>
    <w:rsid w:val="00BB6029"/>
    <w:rsid w:val="00BB62BE"/>
    <w:rsid w:val="00BB653C"/>
    <w:rsid w:val="00BB7D77"/>
    <w:rsid w:val="00BB7F70"/>
    <w:rsid w:val="00BC09A3"/>
    <w:rsid w:val="00BC0BC0"/>
    <w:rsid w:val="00BC1B73"/>
    <w:rsid w:val="00BC1E21"/>
    <w:rsid w:val="00BC1E56"/>
    <w:rsid w:val="00BC1EC4"/>
    <w:rsid w:val="00BC2386"/>
    <w:rsid w:val="00BC258A"/>
    <w:rsid w:val="00BC2B22"/>
    <w:rsid w:val="00BC2EC7"/>
    <w:rsid w:val="00BC31E2"/>
    <w:rsid w:val="00BC3ACB"/>
    <w:rsid w:val="00BC3EAF"/>
    <w:rsid w:val="00BC470B"/>
    <w:rsid w:val="00BC4BB6"/>
    <w:rsid w:val="00BC4DC3"/>
    <w:rsid w:val="00BC54DB"/>
    <w:rsid w:val="00BC57D2"/>
    <w:rsid w:val="00BC5C07"/>
    <w:rsid w:val="00BC5F5C"/>
    <w:rsid w:val="00BC5F6E"/>
    <w:rsid w:val="00BC7825"/>
    <w:rsid w:val="00BC7A8B"/>
    <w:rsid w:val="00BC7B6C"/>
    <w:rsid w:val="00BC7DED"/>
    <w:rsid w:val="00BC7EA0"/>
    <w:rsid w:val="00BD002B"/>
    <w:rsid w:val="00BD04EF"/>
    <w:rsid w:val="00BD06DC"/>
    <w:rsid w:val="00BD1C5D"/>
    <w:rsid w:val="00BD22BE"/>
    <w:rsid w:val="00BD260C"/>
    <w:rsid w:val="00BD2EC5"/>
    <w:rsid w:val="00BD3184"/>
    <w:rsid w:val="00BD31B8"/>
    <w:rsid w:val="00BD41B8"/>
    <w:rsid w:val="00BD4282"/>
    <w:rsid w:val="00BD4EEF"/>
    <w:rsid w:val="00BD501D"/>
    <w:rsid w:val="00BD51C0"/>
    <w:rsid w:val="00BD5CFC"/>
    <w:rsid w:val="00BD606F"/>
    <w:rsid w:val="00BD61DE"/>
    <w:rsid w:val="00BD69E2"/>
    <w:rsid w:val="00BD6BF7"/>
    <w:rsid w:val="00BD70B1"/>
    <w:rsid w:val="00BD7CF2"/>
    <w:rsid w:val="00BD7E22"/>
    <w:rsid w:val="00BD7E79"/>
    <w:rsid w:val="00BD7F45"/>
    <w:rsid w:val="00BE025A"/>
    <w:rsid w:val="00BE13FD"/>
    <w:rsid w:val="00BE1493"/>
    <w:rsid w:val="00BE194F"/>
    <w:rsid w:val="00BE1AE4"/>
    <w:rsid w:val="00BE21BA"/>
    <w:rsid w:val="00BE27A4"/>
    <w:rsid w:val="00BE2836"/>
    <w:rsid w:val="00BE2839"/>
    <w:rsid w:val="00BE2AEF"/>
    <w:rsid w:val="00BE30EF"/>
    <w:rsid w:val="00BE32AF"/>
    <w:rsid w:val="00BE385C"/>
    <w:rsid w:val="00BE3C2F"/>
    <w:rsid w:val="00BE3D4C"/>
    <w:rsid w:val="00BE41E7"/>
    <w:rsid w:val="00BE4333"/>
    <w:rsid w:val="00BE4DD8"/>
    <w:rsid w:val="00BE511F"/>
    <w:rsid w:val="00BE5680"/>
    <w:rsid w:val="00BE5A81"/>
    <w:rsid w:val="00BE5C3F"/>
    <w:rsid w:val="00BE5FE0"/>
    <w:rsid w:val="00BE60F2"/>
    <w:rsid w:val="00BE669E"/>
    <w:rsid w:val="00BE6E2C"/>
    <w:rsid w:val="00BE6EAE"/>
    <w:rsid w:val="00BE727E"/>
    <w:rsid w:val="00BE7836"/>
    <w:rsid w:val="00BE7DF5"/>
    <w:rsid w:val="00BF0591"/>
    <w:rsid w:val="00BF08D5"/>
    <w:rsid w:val="00BF0E8F"/>
    <w:rsid w:val="00BF0EE9"/>
    <w:rsid w:val="00BF0FE6"/>
    <w:rsid w:val="00BF1405"/>
    <w:rsid w:val="00BF171E"/>
    <w:rsid w:val="00BF1BB9"/>
    <w:rsid w:val="00BF37FF"/>
    <w:rsid w:val="00BF3F27"/>
    <w:rsid w:val="00BF3F2C"/>
    <w:rsid w:val="00BF3F74"/>
    <w:rsid w:val="00BF4143"/>
    <w:rsid w:val="00BF4473"/>
    <w:rsid w:val="00BF44CD"/>
    <w:rsid w:val="00BF462F"/>
    <w:rsid w:val="00BF4781"/>
    <w:rsid w:val="00BF47B6"/>
    <w:rsid w:val="00BF5E98"/>
    <w:rsid w:val="00BF5F9D"/>
    <w:rsid w:val="00BF600A"/>
    <w:rsid w:val="00BF62B1"/>
    <w:rsid w:val="00BF6529"/>
    <w:rsid w:val="00BF67D5"/>
    <w:rsid w:val="00BF67E7"/>
    <w:rsid w:val="00BF6BD5"/>
    <w:rsid w:val="00BF74F7"/>
    <w:rsid w:val="00BF752A"/>
    <w:rsid w:val="00BF7C95"/>
    <w:rsid w:val="00C014F0"/>
    <w:rsid w:val="00C01C39"/>
    <w:rsid w:val="00C01D60"/>
    <w:rsid w:val="00C01DFB"/>
    <w:rsid w:val="00C02369"/>
    <w:rsid w:val="00C02ECB"/>
    <w:rsid w:val="00C0369F"/>
    <w:rsid w:val="00C03AB1"/>
    <w:rsid w:val="00C03FA8"/>
    <w:rsid w:val="00C040B3"/>
    <w:rsid w:val="00C046A3"/>
    <w:rsid w:val="00C046F0"/>
    <w:rsid w:val="00C04A98"/>
    <w:rsid w:val="00C04ACF"/>
    <w:rsid w:val="00C05677"/>
    <w:rsid w:val="00C05717"/>
    <w:rsid w:val="00C05EC9"/>
    <w:rsid w:val="00C0609B"/>
    <w:rsid w:val="00C066CA"/>
    <w:rsid w:val="00C06DB0"/>
    <w:rsid w:val="00C06E34"/>
    <w:rsid w:val="00C07572"/>
    <w:rsid w:val="00C076A0"/>
    <w:rsid w:val="00C078F9"/>
    <w:rsid w:val="00C07B7D"/>
    <w:rsid w:val="00C07C70"/>
    <w:rsid w:val="00C07CC7"/>
    <w:rsid w:val="00C07E3C"/>
    <w:rsid w:val="00C10214"/>
    <w:rsid w:val="00C104DD"/>
    <w:rsid w:val="00C10AEF"/>
    <w:rsid w:val="00C10B82"/>
    <w:rsid w:val="00C10E17"/>
    <w:rsid w:val="00C117B0"/>
    <w:rsid w:val="00C117F8"/>
    <w:rsid w:val="00C11837"/>
    <w:rsid w:val="00C12188"/>
    <w:rsid w:val="00C123F1"/>
    <w:rsid w:val="00C124AD"/>
    <w:rsid w:val="00C12546"/>
    <w:rsid w:val="00C12839"/>
    <w:rsid w:val="00C12B78"/>
    <w:rsid w:val="00C12CCF"/>
    <w:rsid w:val="00C13201"/>
    <w:rsid w:val="00C13DB2"/>
    <w:rsid w:val="00C14654"/>
    <w:rsid w:val="00C14662"/>
    <w:rsid w:val="00C146C9"/>
    <w:rsid w:val="00C14779"/>
    <w:rsid w:val="00C14BDD"/>
    <w:rsid w:val="00C14E87"/>
    <w:rsid w:val="00C15344"/>
    <w:rsid w:val="00C156D9"/>
    <w:rsid w:val="00C15728"/>
    <w:rsid w:val="00C16A9B"/>
    <w:rsid w:val="00C16B79"/>
    <w:rsid w:val="00C16C10"/>
    <w:rsid w:val="00C16E7B"/>
    <w:rsid w:val="00C17260"/>
    <w:rsid w:val="00C17AE8"/>
    <w:rsid w:val="00C17DE9"/>
    <w:rsid w:val="00C2019C"/>
    <w:rsid w:val="00C20DFC"/>
    <w:rsid w:val="00C21395"/>
    <w:rsid w:val="00C21BF1"/>
    <w:rsid w:val="00C22509"/>
    <w:rsid w:val="00C22511"/>
    <w:rsid w:val="00C22E44"/>
    <w:rsid w:val="00C233DE"/>
    <w:rsid w:val="00C2359C"/>
    <w:rsid w:val="00C23629"/>
    <w:rsid w:val="00C2374E"/>
    <w:rsid w:val="00C2397A"/>
    <w:rsid w:val="00C248F7"/>
    <w:rsid w:val="00C24979"/>
    <w:rsid w:val="00C255C1"/>
    <w:rsid w:val="00C25A25"/>
    <w:rsid w:val="00C25BB9"/>
    <w:rsid w:val="00C263CD"/>
    <w:rsid w:val="00C269D5"/>
    <w:rsid w:val="00C26DB2"/>
    <w:rsid w:val="00C26F19"/>
    <w:rsid w:val="00C26F79"/>
    <w:rsid w:val="00C27126"/>
    <w:rsid w:val="00C27351"/>
    <w:rsid w:val="00C27C76"/>
    <w:rsid w:val="00C30606"/>
    <w:rsid w:val="00C306F4"/>
    <w:rsid w:val="00C31CD6"/>
    <w:rsid w:val="00C31F1A"/>
    <w:rsid w:val="00C322E2"/>
    <w:rsid w:val="00C327BD"/>
    <w:rsid w:val="00C329FB"/>
    <w:rsid w:val="00C32A62"/>
    <w:rsid w:val="00C334F7"/>
    <w:rsid w:val="00C33931"/>
    <w:rsid w:val="00C33D7A"/>
    <w:rsid w:val="00C34201"/>
    <w:rsid w:val="00C34B3F"/>
    <w:rsid w:val="00C34F35"/>
    <w:rsid w:val="00C34F9F"/>
    <w:rsid w:val="00C35399"/>
    <w:rsid w:val="00C356CB"/>
    <w:rsid w:val="00C36837"/>
    <w:rsid w:val="00C37534"/>
    <w:rsid w:val="00C3755A"/>
    <w:rsid w:val="00C37B6C"/>
    <w:rsid w:val="00C37C00"/>
    <w:rsid w:val="00C4040B"/>
    <w:rsid w:val="00C406F5"/>
    <w:rsid w:val="00C40FFE"/>
    <w:rsid w:val="00C41081"/>
    <w:rsid w:val="00C41312"/>
    <w:rsid w:val="00C41333"/>
    <w:rsid w:val="00C41B64"/>
    <w:rsid w:val="00C41D42"/>
    <w:rsid w:val="00C42382"/>
    <w:rsid w:val="00C4244E"/>
    <w:rsid w:val="00C4276D"/>
    <w:rsid w:val="00C439C4"/>
    <w:rsid w:val="00C43BA7"/>
    <w:rsid w:val="00C43BFA"/>
    <w:rsid w:val="00C43C2B"/>
    <w:rsid w:val="00C441B5"/>
    <w:rsid w:val="00C44755"/>
    <w:rsid w:val="00C44B72"/>
    <w:rsid w:val="00C45219"/>
    <w:rsid w:val="00C45FB0"/>
    <w:rsid w:val="00C461A8"/>
    <w:rsid w:val="00C46293"/>
    <w:rsid w:val="00C46760"/>
    <w:rsid w:val="00C47085"/>
    <w:rsid w:val="00C47C7D"/>
    <w:rsid w:val="00C47CAA"/>
    <w:rsid w:val="00C5010B"/>
    <w:rsid w:val="00C504D2"/>
    <w:rsid w:val="00C507AB"/>
    <w:rsid w:val="00C5206D"/>
    <w:rsid w:val="00C52B3B"/>
    <w:rsid w:val="00C5333A"/>
    <w:rsid w:val="00C5358E"/>
    <w:rsid w:val="00C53711"/>
    <w:rsid w:val="00C53876"/>
    <w:rsid w:val="00C54079"/>
    <w:rsid w:val="00C546A9"/>
    <w:rsid w:val="00C546D2"/>
    <w:rsid w:val="00C54B03"/>
    <w:rsid w:val="00C55579"/>
    <w:rsid w:val="00C55A24"/>
    <w:rsid w:val="00C5624E"/>
    <w:rsid w:val="00C56620"/>
    <w:rsid w:val="00C56FCE"/>
    <w:rsid w:val="00C60444"/>
    <w:rsid w:val="00C607DF"/>
    <w:rsid w:val="00C60A0D"/>
    <w:rsid w:val="00C60BF4"/>
    <w:rsid w:val="00C61B79"/>
    <w:rsid w:val="00C61FF4"/>
    <w:rsid w:val="00C6254D"/>
    <w:rsid w:val="00C627BF"/>
    <w:rsid w:val="00C628BB"/>
    <w:rsid w:val="00C6346D"/>
    <w:rsid w:val="00C63470"/>
    <w:rsid w:val="00C63988"/>
    <w:rsid w:val="00C64547"/>
    <w:rsid w:val="00C64B42"/>
    <w:rsid w:val="00C65DEA"/>
    <w:rsid w:val="00C65F51"/>
    <w:rsid w:val="00C65FED"/>
    <w:rsid w:val="00C666EB"/>
    <w:rsid w:val="00C6691A"/>
    <w:rsid w:val="00C670E4"/>
    <w:rsid w:val="00C67140"/>
    <w:rsid w:val="00C67C3E"/>
    <w:rsid w:val="00C67C5B"/>
    <w:rsid w:val="00C7010D"/>
    <w:rsid w:val="00C70195"/>
    <w:rsid w:val="00C7030F"/>
    <w:rsid w:val="00C70543"/>
    <w:rsid w:val="00C7107C"/>
    <w:rsid w:val="00C710AB"/>
    <w:rsid w:val="00C716D8"/>
    <w:rsid w:val="00C71A64"/>
    <w:rsid w:val="00C71BCE"/>
    <w:rsid w:val="00C72380"/>
    <w:rsid w:val="00C7238C"/>
    <w:rsid w:val="00C725A4"/>
    <w:rsid w:val="00C7279F"/>
    <w:rsid w:val="00C728E5"/>
    <w:rsid w:val="00C7291D"/>
    <w:rsid w:val="00C72A36"/>
    <w:rsid w:val="00C72CF2"/>
    <w:rsid w:val="00C72FC2"/>
    <w:rsid w:val="00C73A84"/>
    <w:rsid w:val="00C73BED"/>
    <w:rsid w:val="00C73C43"/>
    <w:rsid w:val="00C73E5B"/>
    <w:rsid w:val="00C73EDB"/>
    <w:rsid w:val="00C7446A"/>
    <w:rsid w:val="00C747D8"/>
    <w:rsid w:val="00C74F31"/>
    <w:rsid w:val="00C7596C"/>
    <w:rsid w:val="00C75A7A"/>
    <w:rsid w:val="00C763C6"/>
    <w:rsid w:val="00C7646C"/>
    <w:rsid w:val="00C765D7"/>
    <w:rsid w:val="00C76D74"/>
    <w:rsid w:val="00C76EC5"/>
    <w:rsid w:val="00C775CD"/>
    <w:rsid w:val="00C77FD0"/>
    <w:rsid w:val="00C80C3A"/>
    <w:rsid w:val="00C80D0D"/>
    <w:rsid w:val="00C80E60"/>
    <w:rsid w:val="00C813A1"/>
    <w:rsid w:val="00C81423"/>
    <w:rsid w:val="00C8157F"/>
    <w:rsid w:val="00C819F0"/>
    <w:rsid w:val="00C819F8"/>
    <w:rsid w:val="00C81AE3"/>
    <w:rsid w:val="00C823A7"/>
    <w:rsid w:val="00C8253E"/>
    <w:rsid w:val="00C825E6"/>
    <w:rsid w:val="00C82640"/>
    <w:rsid w:val="00C82A6F"/>
    <w:rsid w:val="00C82B4A"/>
    <w:rsid w:val="00C82BE7"/>
    <w:rsid w:val="00C83521"/>
    <w:rsid w:val="00C83548"/>
    <w:rsid w:val="00C8435A"/>
    <w:rsid w:val="00C8493C"/>
    <w:rsid w:val="00C84A2A"/>
    <w:rsid w:val="00C84F55"/>
    <w:rsid w:val="00C84FC3"/>
    <w:rsid w:val="00C855E6"/>
    <w:rsid w:val="00C8567D"/>
    <w:rsid w:val="00C85B1E"/>
    <w:rsid w:val="00C86256"/>
    <w:rsid w:val="00C86317"/>
    <w:rsid w:val="00C86E33"/>
    <w:rsid w:val="00C86FA7"/>
    <w:rsid w:val="00C871E6"/>
    <w:rsid w:val="00C87BA7"/>
    <w:rsid w:val="00C87C5F"/>
    <w:rsid w:val="00C87D0E"/>
    <w:rsid w:val="00C9007D"/>
    <w:rsid w:val="00C90223"/>
    <w:rsid w:val="00C905F6"/>
    <w:rsid w:val="00C90BE3"/>
    <w:rsid w:val="00C90C3F"/>
    <w:rsid w:val="00C90F4C"/>
    <w:rsid w:val="00C9168A"/>
    <w:rsid w:val="00C918D1"/>
    <w:rsid w:val="00C91BA3"/>
    <w:rsid w:val="00C91E77"/>
    <w:rsid w:val="00C91E7E"/>
    <w:rsid w:val="00C926E0"/>
    <w:rsid w:val="00C928FE"/>
    <w:rsid w:val="00C929E0"/>
    <w:rsid w:val="00C92D6C"/>
    <w:rsid w:val="00C92FD1"/>
    <w:rsid w:val="00C9301D"/>
    <w:rsid w:val="00C9348A"/>
    <w:rsid w:val="00C935D9"/>
    <w:rsid w:val="00C93C8F"/>
    <w:rsid w:val="00C93EA9"/>
    <w:rsid w:val="00C93F7B"/>
    <w:rsid w:val="00C9470E"/>
    <w:rsid w:val="00C95126"/>
    <w:rsid w:val="00C95474"/>
    <w:rsid w:val="00C9592E"/>
    <w:rsid w:val="00C95B08"/>
    <w:rsid w:val="00C96C30"/>
    <w:rsid w:val="00C96F58"/>
    <w:rsid w:val="00C96FAA"/>
    <w:rsid w:val="00C97AD8"/>
    <w:rsid w:val="00C97CF0"/>
    <w:rsid w:val="00C97E88"/>
    <w:rsid w:val="00C97FEC"/>
    <w:rsid w:val="00CA02F6"/>
    <w:rsid w:val="00CA0588"/>
    <w:rsid w:val="00CA0BB2"/>
    <w:rsid w:val="00CA0BBF"/>
    <w:rsid w:val="00CA0F1F"/>
    <w:rsid w:val="00CA111C"/>
    <w:rsid w:val="00CA1297"/>
    <w:rsid w:val="00CA1507"/>
    <w:rsid w:val="00CA16E9"/>
    <w:rsid w:val="00CA1A8A"/>
    <w:rsid w:val="00CA1AB0"/>
    <w:rsid w:val="00CA1DC2"/>
    <w:rsid w:val="00CA1F78"/>
    <w:rsid w:val="00CA2D7E"/>
    <w:rsid w:val="00CA3107"/>
    <w:rsid w:val="00CA31E2"/>
    <w:rsid w:val="00CA325F"/>
    <w:rsid w:val="00CA3C93"/>
    <w:rsid w:val="00CA4411"/>
    <w:rsid w:val="00CA44A6"/>
    <w:rsid w:val="00CA4901"/>
    <w:rsid w:val="00CA4D5F"/>
    <w:rsid w:val="00CA4F9D"/>
    <w:rsid w:val="00CA53C0"/>
    <w:rsid w:val="00CA6821"/>
    <w:rsid w:val="00CA6D37"/>
    <w:rsid w:val="00CA6E81"/>
    <w:rsid w:val="00CA7181"/>
    <w:rsid w:val="00CA71A3"/>
    <w:rsid w:val="00CA7362"/>
    <w:rsid w:val="00CA7372"/>
    <w:rsid w:val="00CA7B33"/>
    <w:rsid w:val="00CA7D96"/>
    <w:rsid w:val="00CA7EA1"/>
    <w:rsid w:val="00CA7F6D"/>
    <w:rsid w:val="00CB06E8"/>
    <w:rsid w:val="00CB08C3"/>
    <w:rsid w:val="00CB1B99"/>
    <w:rsid w:val="00CB1DD2"/>
    <w:rsid w:val="00CB25DC"/>
    <w:rsid w:val="00CB29BE"/>
    <w:rsid w:val="00CB2E63"/>
    <w:rsid w:val="00CB3CA4"/>
    <w:rsid w:val="00CB4691"/>
    <w:rsid w:val="00CB50E1"/>
    <w:rsid w:val="00CB56C4"/>
    <w:rsid w:val="00CB56F9"/>
    <w:rsid w:val="00CB573D"/>
    <w:rsid w:val="00CB593D"/>
    <w:rsid w:val="00CB5C3F"/>
    <w:rsid w:val="00CB631D"/>
    <w:rsid w:val="00CB6ADF"/>
    <w:rsid w:val="00CB6DD4"/>
    <w:rsid w:val="00CB6F17"/>
    <w:rsid w:val="00CB7768"/>
    <w:rsid w:val="00CC030E"/>
    <w:rsid w:val="00CC03E2"/>
    <w:rsid w:val="00CC0BF3"/>
    <w:rsid w:val="00CC0E5E"/>
    <w:rsid w:val="00CC1535"/>
    <w:rsid w:val="00CC1A60"/>
    <w:rsid w:val="00CC1D87"/>
    <w:rsid w:val="00CC1F21"/>
    <w:rsid w:val="00CC2F36"/>
    <w:rsid w:val="00CC32E6"/>
    <w:rsid w:val="00CC3597"/>
    <w:rsid w:val="00CC441D"/>
    <w:rsid w:val="00CC46F9"/>
    <w:rsid w:val="00CC4939"/>
    <w:rsid w:val="00CC4B05"/>
    <w:rsid w:val="00CC5661"/>
    <w:rsid w:val="00CC5803"/>
    <w:rsid w:val="00CC59BD"/>
    <w:rsid w:val="00CC729E"/>
    <w:rsid w:val="00CC7350"/>
    <w:rsid w:val="00CC7F22"/>
    <w:rsid w:val="00CD0309"/>
    <w:rsid w:val="00CD125B"/>
    <w:rsid w:val="00CD1A0F"/>
    <w:rsid w:val="00CD1CAB"/>
    <w:rsid w:val="00CD2872"/>
    <w:rsid w:val="00CD295F"/>
    <w:rsid w:val="00CD2A2F"/>
    <w:rsid w:val="00CD3611"/>
    <w:rsid w:val="00CD43BB"/>
    <w:rsid w:val="00CD4847"/>
    <w:rsid w:val="00CD4AC3"/>
    <w:rsid w:val="00CD5203"/>
    <w:rsid w:val="00CD5639"/>
    <w:rsid w:val="00CD57FE"/>
    <w:rsid w:val="00CD5944"/>
    <w:rsid w:val="00CD59B8"/>
    <w:rsid w:val="00CD5EB7"/>
    <w:rsid w:val="00CD638E"/>
    <w:rsid w:val="00CD652F"/>
    <w:rsid w:val="00CD7CBA"/>
    <w:rsid w:val="00CD7E8F"/>
    <w:rsid w:val="00CD7EBB"/>
    <w:rsid w:val="00CE0015"/>
    <w:rsid w:val="00CE06CB"/>
    <w:rsid w:val="00CE0AFE"/>
    <w:rsid w:val="00CE15D5"/>
    <w:rsid w:val="00CE169A"/>
    <w:rsid w:val="00CE16A6"/>
    <w:rsid w:val="00CE20D2"/>
    <w:rsid w:val="00CE2555"/>
    <w:rsid w:val="00CE28FD"/>
    <w:rsid w:val="00CE31A3"/>
    <w:rsid w:val="00CE3668"/>
    <w:rsid w:val="00CE4261"/>
    <w:rsid w:val="00CE46C9"/>
    <w:rsid w:val="00CE4767"/>
    <w:rsid w:val="00CE4BC7"/>
    <w:rsid w:val="00CE4E46"/>
    <w:rsid w:val="00CE4E78"/>
    <w:rsid w:val="00CE50EA"/>
    <w:rsid w:val="00CE567E"/>
    <w:rsid w:val="00CE5DB5"/>
    <w:rsid w:val="00CE60D3"/>
    <w:rsid w:val="00CE6673"/>
    <w:rsid w:val="00CE7146"/>
    <w:rsid w:val="00CE7299"/>
    <w:rsid w:val="00CE7420"/>
    <w:rsid w:val="00CE75F3"/>
    <w:rsid w:val="00CE7793"/>
    <w:rsid w:val="00CE7BA5"/>
    <w:rsid w:val="00CF0E91"/>
    <w:rsid w:val="00CF12B0"/>
    <w:rsid w:val="00CF13FA"/>
    <w:rsid w:val="00CF176A"/>
    <w:rsid w:val="00CF1945"/>
    <w:rsid w:val="00CF1AD1"/>
    <w:rsid w:val="00CF1D7D"/>
    <w:rsid w:val="00CF1F22"/>
    <w:rsid w:val="00CF216B"/>
    <w:rsid w:val="00CF2975"/>
    <w:rsid w:val="00CF2BE1"/>
    <w:rsid w:val="00CF3032"/>
    <w:rsid w:val="00CF3560"/>
    <w:rsid w:val="00CF38A0"/>
    <w:rsid w:val="00CF3FB6"/>
    <w:rsid w:val="00CF49B3"/>
    <w:rsid w:val="00CF5015"/>
    <w:rsid w:val="00CF517A"/>
    <w:rsid w:val="00CF53FF"/>
    <w:rsid w:val="00CF54CC"/>
    <w:rsid w:val="00CF5BEC"/>
    <w:rsid w:val="00CF60A7"/>
    <w:rsid w:val="00CF7E71"/>
    <w:rsid w:val="00D006A0"/>
    <w:rsid w:val="00D00B9E"/>
    <w:rsid w:val="00D00D17"/>
    <w:rsid w:val="00D00FEB"/>
    <w:rsid w:val="00D01363"/>
    <w:rsid w:val="00D0181E"/>
    <w:rsid w:val="00D0182F"/>
    <w:rsid w:val="00D01E3C"/>
    <w:rsid w:val="00D02AE1"/>
    <w:rsid w:val="00D038AE"/>
    <w:rsid w:val="00D039F8"/>
    <w:rsid w:val="00D03A82"/>
    <w:rsid w:val="00D049A1"/>
    <w:rsid w:val="00D04A4E"/>
    <w:rsid w:val="00D04C6F"/>
    <w:rsid w:val="00D04D11"/>
    <w:rsid w:val="00D05295"/>
    <w:rsid w:val="00D053D7"/>
    <w:rsid w:val="00D0548A"/>
    <w:rsid w:val="00D06C61"/>
    <w:rsid w:val="00D07522"/>
    <w:rsid w:val="00D07797"/>
    <w:rsid w:val="00D07AE1"/>
    <w:rsid w:val="00D07E80"/>
    <w:rsid w:val="00D10298"/>
    <w:rsid w:val="00D10413"/>
    <w:rsid w:val="00D10686"/>
    <w:rsid w:val="00D106CE"/>
    <w:rsid w:val="00D114B5"/>
    <w:rsid w:val="00D117EC"/>
    <w:rsid w:val="00D120EA"/>
    <w:rsid w:val="00D1215E"/>
    <w:rsid w:val="00D127B6"/>
    <w:rsid w:val="00D129B0"/>
    <w:rsid w:val="00D12B3E"/>
    <w:rsid w:val="00D12FBF"/>
    <w:rsid w:val="00D12FF8"/>
    <w:rsid w:val="00D138BA"/>
    <w:rsid w:val="00D140D8"/>
    <w:rsid w:val="00D145D3"/>
    <w:rsid w:val="00D14E92"/>
    <w:rsid w:val="00D15009"/>
    <w:rsid w:val="00D155D4"/>
    <w:rsid w:val="00D161B9"/>
    <w:rsid w:val="00D161E4"/>
    <w:rsid w:val="00D16230"/>
    <w:rsid w:val="00D165B5"/>
    <w:rsid w:val="00D1662D"/>
    <w:rsid w:val="00D17136"/>
    <w:rsid w:val="00D171E7"/>
    <w:rsid w:val="00D17233"/>
    <w:rsid w:val="00D1725A"/>
    <w:rsid w:val="00D1735A"/>
    <w:rsid w:val="00D17CC5"/>
    <w:rsid w:val="00D20000"/>
    <w:rsid w:val="00D20390"/>
    <w:rsid w:val="00D204E4"/>
    <w:rsid w:val="00D21467"/>
    <w:rsid w:val="00D21762"/>
    <w:rsid w:val="00D21D42"/>
    <w:rsid w:val="00D21E2D"/>
    <w:rsid w:val="00D21F0C"/>
    <w:rsid w:val="00D21FAA"/>
    <w:rsid w:val="00D226B9"/>
    <w:rsid w:val="00D226D4"/>
    <w:rsid w:val="00D22754"/>
    <w:rsid w:val="00D23CDB"/>
    <w:rsid w:val="00D244AE"/>
    <w:rsid w:val="00D24847"/>
    <w:rsid w:val="00D248A7"/>
    <w:rsid w:val="00D24CA0"/>
    <w:rsid w:val="00D24E70"/>
    <w:rsid w:val="00D25501"/>
    <w:rsid w:val="00D26260"/>
    <w:rsid w:val="00D2644E"/>
    <w:rsid w:val="00D26FF9"/>
    <w:rsid w:val="00D27017"/>
    <w:rsid w:val="00D27305"/>
    <w:rsid w:val="00D276D8"/>
    <w:rsid w:val="00D27891"/>
    <w:rsid w:val="00D27FBC"/>
    <w:rsid w:val="00D3000B"/>
    <w:rsid w:val="00D306D6"/>
    <w:rsid w:val="00D308AC"/>
    <w:rsid w:val="00D30E69"/>
    <w:rsid w:val="00D31886"/>
    <w:rsid w:val="00D31956"/>
    <w:rsid w:val="00D32384"/>
    <w:rsid w:val="00D32C40"/>
    <w:rsid w:val="00D32DEF"/>
    <w:rsid w:val="00D3320B"/>
    <w:rsid w:val="00D33358"/>
    <w:rsid w:val="00D33A65"/>
    <w:rsid w:val="00D33BEC"/>
    <w:rsid w:val="00D33E00"/>
    <w:rsid w:val="00D34995"/>
    <w:rsid w:val="00D34A68"/>
    <w:rsid w:val="00D35413"/>
    <w:rsid w:val="00D35925"/>
    <w:rsid w:val="00D35BC6"/>
    <w:rsid w:val="00D3604A"/>
    <w:rsid w:val="00D36498"/>
    <w:rsid w:val="00D36531"/>
    <w:rsid w:val="00D36585"/>
    <w:rsid w:val="00D36DD3"/>
    <w:rsid w:val="00D36F8F"/>
    <w:rsid w:val="00D3706C"/>
    <w:rsid w:val="00D374FB"/>
    <w:rsid w:val="00D375A4"/>
    <w:rsid w:val="00D37B19"/>
    <w:rsid w:val="00D4039D"/>
    <w:rsid w:val="00D40AF4"/>
    <w:rsid w:val="00D41321"/>
    <w:rsid w:val="00D419DB"/>
    <w:rsid w:val="00D41F45"/>
    <w:rsid w:val="00D42050"/>
    <w:rsid w:val="00D42135"/>
    <w:rsid w:val="00D42354"/>
    <w:rsid w:val="00D4242A"/>
    <w:rsid w:val="00D42532"/>
    <w:rsid w:val="00D428D1"/>
    <w:rsid w:val="00D4295C"/>
    <w:rsid w:val="00D429ED"/>
    <w:rsid w:val="00D42A1E"/>
    <w:rsid w:val="00D42A67"/>
    <w:rsid w:val="00D42BFF"/>
    <w:rsid w:val="00D42D80"/>
    <w:rsid w:val="00D42F65"/>
    <w:rsid w:val="00D4388B"/>
    <w:rsid w:val="00D43B4C"/>
    <w:rsid w:val="00D43DDB"/>
    <w:rsid w:val="00D43E94"/>
    <w:rsid w:val="00D440AF"/>
    <w:rsid w:val="00D440DE"/>
    <w:rsid w:val="00D44651"/>
    <w:rsid w:val="00D448AD"/>
    <w:rsid w:val="00D448BF"/>
    <w:rsid w:val="00D44A21"/>
    <w:rsid w:val="00D44C64"/>
    <w:rsid w:val="00D4593E"/>
    <w:rsid w:val="00D46FF1"/>
    <w:rsid w:val="00D471C2"/>
    <w:rsid w:val="00D47992"/>
    <w:rsid w:val="00D47AB4"/>
    <w:rsid w:val="00D47D01"/>
    <w:rsid w:val="00D501CF"/>
    <w:rsid w:val="00D512D0"/>
    <w:rsid w:val="00D5179B"/>
    <w:rsid w:val="00D517BE"/>
    <w:rsid w:val="00D51A37"/>
    <w:rsid w:val="00D520FF"/>
    <w:rsid w:val="00D52625"/>
    <w:rsid w:val="00D526E1"/>
    <w:rsid w:val="00D52B92"/>
    <w:rsid w:val="00D52D3E"/>
    <w:rsid w:val="00D53585"/>
    <w:rsid w:val="00D5438A"/>
    <w:rsid w:val="00D54BB3"/>
    <w:rsid w:val="00D54FF1"/>
    <w:rsid w:val="00D5538A"/>
    <w:rsid w:val="00D55C14"/>
    <w:rsid w:val="00D55CED"/>
    <w:rsid w:val="00D55F80"/>
    <w:rsid w:val="00D564A5"/>
    <w:rsid w:val="00D56804"/>
    <w:rsid w:val="00D56D2B"/>
    <w:rsid w:val="00D5766B"/>
    <w:rsid w:val="00D578AE"/>
    <w:rsid w:val="00D579D2"/>
    <w:rsid w:val="00D579F2"/>
    <w:rsid w:val="00D57BF6"/>
    <w:rsid w:val="00D60242"/>
    <w:rsid w:val="00D60A47"/>
    <w:rsid w:val="00D60B84"/>
    <w:rsid w:val="00D60D7D"/>
    <w:rsid w:val="00D60F42"/>
    <w:rsid w:val="00D60F73"/>
    <w:rsid w:val="00D60F8D"/>
    <w:rsid w:val="00D616C8"/>
    <w:rsid w:val="00D61BD9"/>
    <w:rsid w:val="00D61FC2"/>
    <w:rsid w:val="00D62215"/>
    <w:rsid w:val="00D62243"/>
    <w:rsid w:val="00D62659"/>
    <w:rsid w:val="00D627B0"/>
    <w:rsid w:val="00D6290D"/>
    <w:rsid w:val="00D62AB1"/>
    <w:rsid w:val="00D62AFD"/>
    <w:rsid w:val="00D62B3D"/>
    <w:rsid w:val="00D62C08"/>
    <w:rsid w:val="00D63135"/>
    <w:rsid w:val="00D6327C"/>
    <w:rsid w:val="00D6370D"/>
    <w:rsid w:val="00D63CBD"/>
    <w:rsid w:val="00D640E1"/>
    <w:rsid w:val="00D64611"/>
    <w:rsid w:val="00D64E7F"/>
    <w:rsid w:val="00D64F8A"/>
    <w:rsid w:val="00D65301"/>
    <w:rsid w:val="00D65774"/>
    <w:rsid w:val="00D66C51"/>
    <w:rsid w:val="00D670C5"/>
    <w:rsid w:val="00D67EC0"/>
    <w:rsid w:val="00D70091"/>
    <w:rsid w:val="00D700E8"/>
    <w:rsid w:val="00D70362"/>
    <w:rsid w:val="00D70FC6"/>
    <w:rsid w:val="00D7199D"/>
    <w:rsid w:val="00D71F47"/>
    <w:rsid w:val="00D72361"/>
    <w:rsid w:val="00D726C3"/>
    <w:rsid w:val="00D73113"/>
    <w:rsid w:val="00D7314D"/>
    <w:rsid w:val="00D73523"/>
    <w:rsid w:val="00D7424C"/>
    <w:rsid w:val="00D74CCD"/>
    <w:rsid w:val="00D75260"/>
    <w:rsid w:val="00D75341"/>
    <w:rsid w:val="00D75366"/>
    <w:rsid w:val="00D75431"/>
    <w:rsid w:val="00D761A4"/>
    <w:rsid w:val="00D76324"/>
    <w:rsid w:val="00D76DB7"/>
    <w:rsid w:val="00D770CF"/>
    <w:rsid w:val="00D77FC3"/>
    <w:rsid w:val="00D80533"/>
    <w:rsid w:val="00D80A8D"/>
    <w:rsid w:val="00D81501"/>
    <w:rsid w:val="00D815EF"/>
    <w:rsid w:val="00D8270D"/>
    <w:rsid w:val="00D82DD4"/>
    <w:rsid w:val="00D82EAC"/>
    <w:rsid w:val="00D83E97"/>
    <w:rsid w:val="00D84A17"/>
    <w:rsid w:val="00D84BB5"/>
    <w:rsid w:val="00D84C75"/>
    <w:rsid w:val="00D84D2C"/>
    <w:rsid w:val="00D85352"/>
    <w:rsid w:val="00D858FC"/>
    <w:rsid w:val="00D85AC9"/>
    <w:rsid w:val="00D85CDC"/>
    <w:rsid w:val="00D85D2E"/>
    <w:rsid w:val="00D86035"/>
    <w:rsid w:val="00D860FC"/>
    <w:rsid w:val="00D86188"/>
    <w:rsid w:val="00D8661C"/>
    <w:rsid w:val="00D86B83"/>
    <w:rsid w:val="00D86E30"/>
    <w:rsid w:val="00D876CB"/>
    <w:rsid w:val="00D87ED5"/>
    <w:rsid w:val="00D87F7C"/>
    <w:rsid w:val="00D90395"/>
    <w:rsid w:val="00D90A6F"/>
    <w:rsid w:val="00D90F0A"/>
    <w:rsid w:val="00D91529"/>
    <w:rsid w:val="00D92083"/>
    <w:rsid w:val="00D929E7"/>
    <w:rsid w:val="00D92AC6"/>
    <w:rsid w:val="00D92C84"/>
    <w:rsid w:val="00D9328C"/>
    <w:rsid w:val="00D93531"/>
    <w:rsid w:val="00D93C99"/>
    <w:rsid w:val="00D94398"/>
    <w:rsid w:val="00D947DA"/>
    <w:rsid w:val="00D95424"/>
    <w:rsid w:val="00D9554B"/>
    <w:rsid w:val="00D95759"/>
    <w:rsid w:val="00D95BE1"/>
    <w:rsid w:val="00D96603"/>
    <w:rsid w:val="00D966C0"/>
    <w:rsid w:val="00D96849"/>
    <w:rsid w:val="00D972E1"/>
    <w:rsid w:val="00D97447"/>
    <w:rsid w:val="00D97542"/>
    <w:rsid w:val="00DA01BC"/>
    <w:rsid w:val="00DA10BC"/>
    <w:rsid w:val="00DA1311"/>
    <w:rsid w:val="00DA1869"/>
    <w:rsid w:val="00DA1A90"/>
    <w:rsid w:val="00DA21F8"/>
    <w:rsid w:val="00DA233F"/>
    <w:rsid w:val="00DA3232"/>
    <w:rsid w:val="00DA3306"/>
    <w:rsid w:val="00DA3320"/>
    <w:rsid w:val="00DA33F9"/>
    <w:rsid w:val="00DA3632"/>
    <w:rsid w:val="00DA3E3F"/>
    <w:rsid w:val="00DA472B"/>
    <w:rsid w:val="00DA4C33"/>
    <w:rsid w:val="00DA4CDB"/>
    <w:rsid w:val="00DA5B7E"/>
    <w:rsid w:val="00DA624F"/>
    <w:rsid w:val="00DA7093"/>
    <w:rsid w:val="00DA7281"/>
    <w:rsid w:val="00DA7714"/>
    <w:rsid w:val="00DB079F"/>
    <w:rsid w:val="00DB0DF9"/>
    <w:rsid w:val="00DB135F"/>
    <w:rsid w:val="00DB171D"/>
    <w:rsid w:val="00DB1C9E"/>
    <w:rsid w:val="00DB1E65"/>
    <w:rsid w:val="00DB32C9"/>
    <w:rsid w:val="00DB3AA2"/>
    <w:rsid w:val="00DB3C78"/>
    <w:rsid w:val="00DB4302"/>
    <w:rsid w:val="00DB482B"/>
    <w:rsid w:val="00DB4BA8"/>
    <w:rsid w:val="00DB4E52"/>
    <w:rsid w:val="00DB4E94"/>
    <w:rsid w:val="00DB60CA"/>
    <w:rsid w:val="00DB61BA"/>
    <w:rsid w:val="00DB65BA"/>
    <w:rsid w:val="00DB6BE3"/>
    <w:rsid w:val="00DB7CF7"/>
    <w:rsid w:val="00DC026F"/>
    <w:rsid w:val="00DC066E"/>
    <w:rsid w:val="00DC075A"/>
    <w:rsid w:val="00DC1461"/>
    <w:rsid w:val="00DC1ED3"/>
    <w:rsid w:val="00DC2161"/>
    <w:rsid w:val="00DC2181"/>
    <w:rsid w:val="00DC22F1"/>
    <w:rsid w:val="00DC2F43"/>
    <w:rsid w:val="00DC439A"/>
    <w:rsid w:val="00DC4B01"/>
    <w:rsid w:val="00DC59A2"/>
    <w:rsid w:val="00DC5E4D"/>
    <w:rsid w:val="00DC60D5"/>
    <w:rsid w:val="00DC62E2"/>
    <w:rsid w:val="00DC6385"/>
    <w:rsid w:val="00DC648C"/>
    <w:rsid w:val="00DC6CE7"/>
    <w:rsid w:val="00DC7047"/>
    <w:rsid w:val="00DC73D8"/>
    <w:rsid w:val="00DC73DF"/>
    <w:rsid w:val="00DC73EF"/>
    <w:rsid w:val="00DC7732"/>
    <w:rsid w:val="00DC7812"/>
    <w:rsid w:val="00DC7B01"/>
    <w:rsid w:val="00DC7CDA"/>
    <w:rsid w:val="00DD0111"/>
    <w:rsid w:val="00DD0325"/>
    <w:rsid w:val="00DD0A27"/>
    <w:rsid w:val="00DD0A5E"/>
    <w:rsid w:val="00DD11F6"/>
    <w:rsid w:val="00DD1691"/>
    <w:rsid w:val="00DD1A3D"/>
    <w:rsid w:val="00DD1E18"/>
    <w:rsid w:val="00DD21EB"/>
    <w:rsid w:val="00DD26AA"/>
    <w:rsid w:val="00DD2F62"/>
    <w:rsid w:val="00DD317C"/>
    <w:rsid w:val="00DD353E"/>
    <w:rsid w:val="00DD3672"/>
    <w:rsid w:val="00DD3D39"/>
    <w:rsid w:val="00DD413E"/>
    <w:rsid w:val="00DD422F"/>
    <w:rsid w:val="00DD47C5"/>
    <w:rsid w:val="00DD4B27"/>
    <w:rsid w:val="00DD5C6B"/>
    <w:rsid w:val="00DD6111"/>
    <w:rsid w:val="00DD65A1"/>
    <w:rsid w:val="00DD6688"/>
    <w:rsid w:val="00DD6724"/>
    <w:rsid w:val="00DD6DD1"/>
    <w:rsid w:val="00DD6EF1"/>
    <w:rsid w:val="00DD6F85"/>
    <w:rsid w:val="00DD73F8"/>
    <w:rsid w:val="00DD7B15"/>
    <w:rsid w:val="00DD7B69"/>
    <w:rsid w:val="00DD7F6D"/>
    <w:rsid w:val="00DE0509"/>
    <w:rsid w:val="00DE0B55"/>
    <w:rsid w:val="00DE1CBE"/>
    <w:rsid w:val="00DE1D21"/>
    <w:rsid w:val="00DE2276"/>
    <w:rsid w:val="00DE23D0"/>
    <w:rsid w:val="00DE2A5B"/>
    <w:rsid w:val="00DE30D1"/>
    <w:rsid w:val="00DE3339"/>
    <w:rsid w:val="00DE3AED"/>
    <w:rsid w:val="00DE43AB"/>
    <w:rsid w:val="00DE44FE"/>
    <w:rsid w:val="00DE4C28"/>
    <w:rsid w:val="00DE4EA2"/>
    <w:rsid w:val="00DE5401"/>
    <w:rsid w:val="00DE5BD7"/>
    <w:rsid w:val="00DE631A"/>
    <w:rsid w:val="00DE66F2"/>
    <w:rsid w:val="00DE67C4"/>
    <w:rsid w:val="00DE68FA"/>
    <w:rsid w:val="00DE7164"/>
    <w:rsid w:val="00DE7221"/>
    <w:rsid w:val="00DE7857"/>
    <w:rsid w:val="00DE7B47"/>
    <w:rsid w:val="00DF02C9"/>
    <w:rsid w:val="00DF1003"/>
    <w:rsid w:val="00DF132C"/>
    <w:rsid w:val="00DF155A"/>
    <w:rsid w:val="00DF15D8"/>
    <w:rsid w:val="00DF1A66"/>
    <w:rsid w:val="00DF2601"/>
    <w:rsid w:val="00DF2FF6"/>
    <w:rsid w:val="00DF31AF"/>
    <w:rsid w:val="00DF323D"/>
    <w:rsid w:val="00DF3278"/>
    <w:rsid w:val="00DF383C"/>
    <w:rsid w:val="00DF3B69"/>
    <w:rsid w:val="00DF3CD0"/>
    <w:rsid w:val="00DF4205"/>
    <w:rsid w:val="00DF438D"/>
    <w:rsid w:val="00DF46DD"/>
    <w:rsid w:val="00DF47F0"/>
    <w:rsid w:val="00DF4B43"/>
    <w:rsid w:val="00DF4E30"/>
    <w:rsid w:val="00DF51B6"/>
    <w:rsid w:val="00DF563C"/>
    <w:rsid w:val="00DF5B16"/>
    <w:rsid w:val="00DF5E9C"/>
    <w:rsid w:val="00DF60C9"/>
    <w:rsid w:val="00DF691A"/>
    <w:rsid w:val="00DF6B10"/>
    <w:rsid w:val="00DF6D43"/>
    <w:rsid w:val="00DF6DE9"/>
    <w:rsid w:val="00DF7590"/>
    <w:rsid w:val="00DF75EA"/>
    <w:rsid w:val="00DF766A"/>
    <w:rsid w:val="00DF77FE"/>
    <w:rsid w:val="00DF798F"/>
    <w:rsid w:val="00DF79F1"/>
    <w:rsid w:val="00DF7FF9"/>
    <w:rsid w:val="00E00274"/>
    <w:rsid w:val="00E00767"/>
    <w:rsid w:val="00E00AD7"/>
    <w:rsid w:val="00E00B51"/>
    <w:rsid w:val="00E00CD1"/>
    <w:rsid w:val="00E0108A"/>
    <w:rsid w:val="00E0122A"/>
    <w:rsid w:val="00E01489"/>
    <w:rsid w:val="00E017EC"/>
    <w:rsid w:val="00E01B3C"/>
    <w:rsid w:val="00E01C3F"/>
    <w:rsid w:val="00E026A4"/>
    <w:rsid w:val="00E02F31"/>
    <w:rsid w:val="00E02FFB"/>
    <w:rsid w:val="00E03029"/>
    <w:rsid w:val="00E030C3"/>
    <w:rsid w:val="00E0383A"/>
    <w:rsid w:val="00E03E47"/>
    <w:rsid w:val="00E04183"/>
    <w:rsid w:val="00E041F2"/>
    <w:rsid w:val="00E047C5"/>
    <w:rsid w:val="00E052E4"/>
    <w:rsid w:val="00E0532A"/>
    <w:rsid w:val="00E06410"/>
    <w:rsid w:val="00E06611"/>
    <w:rsid w:val="00E067BF"/>
    <w:rsid w:val="00E06B0D"/>
    <w:rsid w:val="00E0714C"/>
    <w:rsid w:val="00E07558"/>
    <w:rsid w:val="00E078A7"/>
    <w:rsid w:val="00E07E8A"/>
    <w:rsid w:val="00E1027B"/>
    <w:rsid w:val="00E10DD3"/>
    <w:rsid w:val="00E11B33"/>
    <w:rsid w:val="00E1220B"/>
    <w:rsid w:val="00E1247F"/>
    <w:rsid w:val="00E12FEB"/>
    <w:rsid w:val="00E13212"/>
    <w:rsid w:val="00E13527"/>
    <w:rsid w:val="00E13FEF"/>
    <w:rsid w:val="00E14034"/>
    <w:rsid w:val="00E14614"/>
    <w:rsid w:val="00E14766"/>
    <w:rsid w:val="00E14B71"/>
    <w:rsid w:val="00E1584F"/>
    <w:rsid w:val="00E16148"/>
    <w:rsid w:val="00E168EA"/>
    <w:rsid w:val="00E170C1"/>
    <w:rsid w:val="00E17175"/>
    <w:rsid w:val="00E173BD"/>
    <w:rsid w:val="00E17532"/>
    <w:rsid w:val="00E17903"/>
    <w:rsid w:val="00E179BA"/>
    <w:rsid w:val="00E179C0"/>
    <w:rsid w:val="00E17C67"/>
    <w:rsid w:val="00E17E5C"/>
    <w:rsid w:val="00E201B5"/>
    <w:rsid w:val="00E2034D"/>
    <w:rsid w:val="00E20B9B"/>
    <w:rsid w:val="00E20DF1"/>
    <w:rsid w:val="00E2158A"/>
    <w:rsid w:val="00E21DE7"/>
    <w:rsid w:val="00E21F96"/>
    <w:rsid w:val="00E22F03"/>
    <w:rsid w:val="00E23239"/>
    <w:rsid w:val="00E2343B"/>
    <w:rsid w:val="00E23617"/>
    <w:rsid w:val="00E24842"/>
    <w:rsid w:val="00E24D6A"/>
    <w:rsid w:val="00E250AC"/>
    <w:rsid w:val="00E251BA"/>
    <w:rsid w:val="00E255CA"/>
    <w:rsid w:val="00E25848"/>
    <w:rsid w:val="00E25B80"/>
    <w:rsid w:val="00E25DD2"/>
    <w:rsid w:val="00E25DDB"/>
    <w:rsid w:val="00E260A6"/>
    <w:rsid w:val="00E26332"/>
    <w:rsid w:val="00E2639D"/>
    <w:rsid w:val="00E26B97"/>
    <w:rsid w:val="00E27860"/>
    <w:rsid w:val="00E27E1B"/>
    <w:rsid w:val="00E27E58"/>
    <w:rsid w:val="00E27F1A"/>
    <w:rsid w:val="00E3002E"/>
    <w:rsid w:val="00E30030"/>
    <w:rsid w:val="00E3026C"/>
    <w:rsid w:val="00E303D4"/>
    <w:rsid w:val="00E30754"/>
    <w:rsid w:val="00E30C4B"/>
    <w:rsid w:val="00E31021"/>
    <w:rsid w:val="00E3135B"/>
    <w:rsid w:val="00E3207D"/>
    <w:rsid w:val="00E3258F"/>
    <w:rsid w:val="00E326E4"/>
    <w:rsid w:val="00E32A42"/>
    <w:rsid w:val="00E32BE7"/>
    <w:rsid w:val="00E33286"/>
    <w:rsid w:val="00E33EB2"/>
    <w:rsid w:val="00E34025"/>
    <w:rsid w:val="00E34289"/>
    <w:rsid w:val="00E342B5"/>
    <w:rsid w:val="00E34383"/>
    <w:rsid w:val="00E3440E"/>
    <w:rsid w:val="00E34459"/>
    <w:rsid w:val="00E35E9C"/>
    <w:rsid w:val="00E35F4E"/>
    <w:rsid w:val="00E36795"/>
    <w:rsid w:val="00E367FB"/>
    <w:rsid w:val="00E37132"/>
    <w:rsid w:val="00E37B8C"/>
    <w:rsid w:val="00E37BA5"/>
    <w:rsid w:val="00E40845"/>
    <w:rsid w:val="00E40CD5"/>
    <w:rsid w:val="00E40DE1"/>
    <w:rsid w:val="00E418FB"/>
    <w:rsid w:val="00E41C93"/>
    <w:rsid w:val="00E421BE"/>
    <w:rsid w:val="00E422E7"/>
    <w:rsid w:val="00E42C65"/>
    <w:rsid w:val="00E44746"/>
    <w:rsid w:val="00E4494C"/>
    <w:rsid w:val="00E44FDA"/>
    <w:rsid w:val="00E45042"/>
    <w:rsid w:val="00E451EC"/>
    <w:rsid w:val="00E454C8"/>
    <w:rsid w:val="00E45927"/>
    <w:rsid w:val="00E45B89"/>
    <w:rsid w:val="00E45F1B"/>
    <w:rsid w:val="00E463AA"/>
    <w:rsid w:val="00E4655A"/>
    <w:rsid w:val="00E46803"/>
    <w:rsid w:val="00E4734C"/>
    <w:rsid w:val="00E47536"/>
    <w:rsid w:val="00E47BC1"/>
    <w:rsid w:val="00E47DC6"/>
    <w:rsid w:val="00E47F84"/>
    <w:rsid w:val="00E50F8E"/>
    <w:rsid w:val="00E51D0D"/>
    <w:rsid w:val="00E52004"/>
    <w:rsid w:val="00E520C1"/>
    <w:rsid w:val="00E52198"/>
    <w:rsid w:val="00E5288A"/>
    <w:rsid w:val="00E5345F"/>
    <w:rsid w:val="00E5392B"/>
    <w:rsid w:val="00E53A64"/>
    <w:rsid w:val="00E53C68"/>
    <w:rsid w:val="00E54741"/>
    <w:rsid w:val="00E54D27"/>
    <w:rsid w:val="00E5510D"/>
    <w:rsid w:val="00E55671"/>
    <w:rsid w:val="00E56231"/>
    <w:rsid w:val="00E56FAE"/>
    <w:rsid w:val="00E57114"/>
    <w:rsid w:val="00E57711"/>
    <w:rsid w:val="00E57AD0"/>
    <w:rsid w:val="00E60266"/>
    <w:rsid w:val="00E6061B"/>
    <w:rsid w:val="00E6123E"/>
    <w:rsid w:val="00E612B8"/>
    <w:rsid w:val="00E616F2"/>
    <w:rsid w:val="00E61BC4"/>
    <w:rsid w:val="00E61C82"/>
    <w:rsid w:val="00E62362"/>
    <w:rsid w:val="00E6248B"/>
    <w:rsid w:val="00E624E6"/>
    <w:rsid w:val="00E62B76"/>
    <w:rsid w:val="00E6321C"/>
    <w:rsid w:val="00E63645"/>
    <w:rsid w:val="00E637E5"/>
    <w:rsid w:val="00E63A79"/>
    <w:rsid w:val="00E63B56"/>
    <w:rsid w:val="00E63CB5"/>
    <w:rsid w:val="00E6410F"/>
    <w:rsid w:val="00E644B8"/>
    <w:rsid w:val="00E64DBD"/>
    <w:rsid w:val="00E64F0D"/>
    <w:rsid w:val="00E65709"/>
    <w:rsid w:val="00E657CB"/>
    <w:rsid w:val="00E65992"/>
    <w:rsid w:val="00E66557"/>
    <w:rsid w:val="00E6681E"/>
    <w:rsid w:val="00E670AE"/>
    <w:rsid w:val="00E671BA"/>
    <w:rsid w:val="00E67F2E"/>
    <w:rsid w:val="00E70304"/>
    <w:rsid w:val="00E703BD"/>
    <w:rsid w:val="00E703D8"/>
    <w:rsid w:val="00E70763"/>
    <w:rsid w:val="00E70D75"/>
    <w:rsid w:val="00E71ABE"/>
    <w:rsid w:val="00E71D27"/>
    <w:rsid w:val="00E71EA2"/>
    <w:rsid w:val="00E71F7A"/>
    <w:rsid w:val="00E7220C"/>
    <w:rsid w:val="00E722EA"/>
    <w:rsid w:val="00E733B6"/>
    <w:rsid w:val="00E734CB"/>
    <w:rsid w:val="00E73624"/>
    <w:rsid w:val="00E736BB"/>
    <w:rsid w:val="00E73FFE"/>
    <w:rsid w:val="00E74978"/>
    <w:rsid w:val="00E749BA"/>
    <w:rsid w:val="00E751F9"/>
    <w:rsid w:val="00E7548D"/>
    <w:rsid w:val="00E754E6"/>
    <w:rsid w:val="00E75BFA"/>
    <w:rsid w:val="00E76065"/>
    <w:rsid w:val="00E763A3"/>
    <w:rsid w:val="00E763CF"/>
    <w:rsid w:val="00E764C5"/>
    <w:rsid w:val="00E76615"/>
    <w:rsid w:val="00E76764"/>
    <w:rsid w:val="00E76A46"/>
    <w:rsid w:val="00E76CE5"/>
    <w:rsid w:val="00E76E3C"/>
    <w:rsid w:val="00E76EB2"/>
    <w:rsid w:val="00E770D8"/>
    <w:rsid w:val="00E7781E"/>
    <w:rsid w:val="00E77935"/>
    <w:rsid w:val="00E80B68"/>
    <w:rsid w:val="00E81A4F"/>
    <w:rsid w:val="00E823EA"/>
    <w:rsid w:val="00E82DB6"/>
    <w:rsid w:val="00E831CF"/>
    <w:rsid w:val="00E833EC"/>
    <w:rsid w:val="00E8352E"/>
    <w:rsid w:val="00E83593"/>
    <w:rsid w:val="00E83704"/>
    <w:rsid w:val="00E8390A"/>
    <w:rsid w:val="00E83932"/>
    <w:rsid w:val="00E83CC0"/>
    <w:rsid w:val="00E83D70"/>
    <w:rsid w:val="00E83DFE"/>
    <w:rsid w:val="00E83EF8"/>
    <w:rsid w:val="00E84224"/>
    <w:rsid w:val="00E84255"/>
    <w:rsid w:val="00E84715"/>
    <w:rsid w:val="00E8472B"/>
    <w:rsid w:val="00E84DAF"/>
    <w:rsid w:val="00E850DA"/>
    <w:rsid w:val="00E85433"/>
    <w:rsid w:val="00E854CC"/>
    <w:rsid w:val="00E85527"/>
    <w:rsid w:val="00E8592F"/>
    <w:rsid w:val="00E8599D"/>
    <w:rsid w:val="00E85E86"/>
    <w:rsid w:val="00E85F74"/>
    <w:rsid w:val="00E86000"/>
    <w:rsid w:val="00E8679A"/>
    <w:rsid w:val="00E8688F"/>
    <w:rsid w:val="00E869A9"/>
    <w:rsid w:val="00E86C7B"/>
    <w:rsid w:val="00E87D3C"/>
    <w:rsid w:val="00E90CF7"/>
    <w:rsid w:val="00E91185"/>
    <w:rsid w:val="00E91553"/>
    <w:rsid w:val="00E9155A"/>
    <w:rsid w:val="00E916D8"/>
    <w:rsid w:val="00E924BD"/>
    <w:rsid w:val="00E92553"/>
    <w:rsid w:val="00E926CA"/>
    <w:rsid w:val="00E92705"/>
    <w:rsid w:val="00E92AB9"/>
    <w:rsid w:val="00E92C0E"/>
    <w:rsid w:val="00E92C4F"/>
    <w:rsid w:val="00E92E32"/>
    <w:rsid w:val="00E92ECC"/>
    <w:rsid w:val="00E93202"/>
    <w:rsid w:val="00E93A33"/>
    <w:rsid w:val="00E93FBB"/>
    <w:rsid w:val="00E942A8"/>
    <w:rsid w:val="00E94507"/>
    <w:rsid w:val="00E950D8"/>
    <w:rsid w:val="00E951E1"/>
    <w:rsid w:val="00E95617"/>
    <w:rsid w:val="00E95AF4"/>
    <w:rsid w:val="00E95C36"/>
    <w:rsid w:val="00E962E8"/>
    <w:rsid w:val="00E964F6"/>
    <w:rsid w:val="00E9690E"/>
    <w:rsid w:val="00E96C3F"/>
    <w:rsid w:val="00E96E0A"/>
    <w:rsid w:val="00E97124"/>
    <w:rsid w:val="00E9732F"/>
    <w:rsid w:val="00EA0019"/>
    <w:rsid w:val="00EA00BB"/>
    <w:rsid w:val="00EA06A7"/>
    <w:rsid w:val="00EA0C97"/>
    <w:rsid w:val="00EA1160"/>
    <w:rsid w:val="00EA1337"/>
    <w:rsid w:val="00EA19BD"/>
    <w:rsid w:val="00EA1D5C"/>
    <w:rsid w:val="00EA245B"/>
    <w:rsid w:val="00EA246E"/>
    <w:rsid w:val="00EA2B19"/>
    <w:rsid w:val="00EA31B9"/>
    <w:rsid w:val="00EA3222"/>
    <w:rsid w:val="00EA439C"/>
    <w:rsid w:val="00EA482D"/>
    <w:rsid w:val="00EA4991"/>
    <w:rsid w:val="00EA49EC"/>
    <w:rsid w:val="00EA4A6E"/>
    <w:rsid w:val="00EA4ADE"/>
    <w:rsid w:val="00EA4AF0"/>
    <w:rsid w:val="00EA4B30"/>
    <w:rsid w:val="00EA4CC0"/>
    <w:rsid w:val="00EA4EBE"/>
    <w:rsid w:val="00EA55FA"/>
    <w:rsid w:val="00EA5B1F"/>
    <w:rsid w:val="00EA5FF3"/>
    <w:rsid w:val="00EA6100"/>
    <w:rsid w:val="00EA6615"/>
    <w:rsid w:val="00EA6705"/>
    <w:rsid w:val="00EA6B74"/>
    <w:rsid w:val="00EA73BA"/>
    <w:rsid w:val="00EA744B"/>
    <w:rsid w:val="00EA7876"/>
    <w:rsid w:val="00EA7BEE"/>
    <w:rsid w:val="00EB07E9"/>
    <w:rsid w:val="00EB0E34"/>
    <w:rsid w:val="00EB0FC1"/>
    <w:rsid w:val="00EB1072"/>
    <w:rsid w:val="00EB1110"/>
    <w:rsid w:val="00EB117D"/>
    <w:rsid w:val="00EB1517"/>
    <w:rsid w:val="00EB1B51"/>
    <w:rsid w:val="00EB2665"/>
    <w:rsid w:val="00EB2A92"/>
    <w:rsid w:val="00EB2EA6"/>
    <w:rsid w:val="00EB4BC0"/>
    <w:rsid w:val="00EB4D1D"/>
    <w:rsid w:val="00EB507C"/>
    <w:rsid w:val="00EB5450"/>
    <w:rsid w:val="00EB5666"/>
    <w:rsid w:val="00EB567A"/>
    <w:rsid w:val="00EB5D83"/>
    <w:rsid w:val="00EB6297"/>
    <w:rsid w:val="00EB634F"/>
    <w:rsid w:val="00EB68C8"/>
    <w:rsid w:val="00EB7241"/>
    <w:rsid w:val="00EB79ED"/>
    <w:rsid w:val="00EB7E4B"/>
    <w:rsid w:val="00EC04A9"/>
    <w:rsid w:val="00EC0931"/>
    <w:rsid w:val="00EC0A40"/>
    <w:rsid w:val="00EC0DC2"/>
    <w:rsid w:val="00EC124D"/>
    <w:rsid w:val="00EC1B5F"/>
    <w:rsid w:val="00EC1E86"/>
    <w:rsid w:val="00EC22C4"/>
    <w:rsid w:val="00EC2821"/>
    <w:rsid w:val="00EC2DE5"/>
    <w:rsid w:val="00EC2EC6"/>
    <w:rsid w:val="00EC309C"/>
    <w:rsid w:val="00EC32AB"/>
    <w:rsid w:val="00EC37D1"/>
    <w:rsid w:val="00EC4187"/>
    <w:rsid w:val="00EC451C"/>
    <w:rsid w:val="00EC48B7"/>
    <w:rsid w:val="00EC49DD"/>
    <w:rsid w:val="00EC4C94"/>
    <w:rsid w:val="00EC50EC"/>
    <w:rsid w:val="00EC58AA"/>
    <w:rsid w:val="00EC5AA6"/>
    <w:rsid w:val="00EC5C5E"/>
    <w:rsid w:val="00EC64A6"/>
    <w:rsid w:val="00EC6935"/>
    <w:rsid w:val="00EC6C9B"/>
    <w:rsid w:val="00EC71F6"/>
    <w:rsid w:val="00EC739F"/>
    <w:rsid w:val="00EC77C1"/>
    <w:rsid w:val="00EC7BBE"/>
    <w:rsid w:val="00EC7C6B"/>
    <w:rsid w:val="00EC7E5B"/>
    <w:rsid w:val="00EC7EB0"/>
    <w:rsid w:val="00ED0BDE"/>
    <w:rsid w:val="00ED0BF9"/>
    <w:rsid w:val="00ED0E5D"/>
    <w:rsid w:val="00ED1011"/>
    <w:rsid w:val="00ED1068"/>
    <w:rsid w:val="00ED116E"/>
    <w:rsid w:val="00ED15EA"/>
    <w:rsid w:val="00ED229C"/>
    <w:rsid w:val="00ED2988"/>
    <w:rsid w:val="00ED2C54"/>
    <w:rsid w:val="00ED33D0"/>
    <w:rsid w:val="00ED3674"/>
    <w:rsid w:val="00ED3761"/>
    <w:rsid w:val="00ED3926"/>
    <w:rsid w:val="00ED3953"/>
    <w:rsid w:val="00ED3ACB"/>
    <w:rsid w:val="00ED3EB8"/>
    <w:rsid w:val="00ED4249"/>
    <w:rsid w:val="00ED4DB7"/>
    <w:rsid w:val="00ED4DCA"/>
    <w:rsid w:val="00ED5CAB"/>
    <w:rsid w:val="00ED5D51"/>
    <w:rsid w:val="00ED641C"/>
    <w:rsid w:val="00ED6A8C"/>
    <w:rsid w:val="00ED6C5A"/>
    <w:rsid w:val="00ED7371"/>
    <w:rsid w:val="00ED7DE3"/>
    <w:rsid w:val="00EE0301"/>
    <w:rsid w:val="00EE0649"/>
    <w:rsid w:val="00EE06B0"/>
    <w:rsid w:val="00EE09A9"/>
    <w:rsid w:val="00EE1408"/>
    <w:rsid w:val="00EE1634"/>
    <w:rsid w:val="00EE1B6C"/>
    <w:rsid w:val="00EE1F2E"/>
    <w:rsid w:val="00EE25E6"/>
    <w:rsid w:val="00EE28C9"/>
    <w:rsid w:val="00EE2B32"/>
    <w:rsid w:val="00EE3689"/>
    <w:rsid w:val="00EE3873"/>
    <w:rsid w:val="00EE3E4E"/>
    <w:rsid w:val="00EE4238"/>
    <w:rsid w:val="00EE45AA"/>
    <w:rsid w:val="00EE4922"/>
    <w:rsid w:val="00EE53BB"/>
    <w:rsid w:val="00EE53FD"/>
    <w:rsid w:val="00EE587C"/>
    <w:rsid w:val="00EE5CBC"/>
    <w:rsid w:val="00EE5D0A"/>
    <w:rsid w:val="00EE61A2"/>
    <w:rsid w:val="00EE6203"/>
    <w:rsid w:val="00EE65B5"/>
    <w:rsid w:val="00EE72C0"/>
    <w:rsid w:val="00EE7971"/>
    <w:rsid w:val="00EF03C6"/>
    <w:rsid w:val="00EF0715"/>
    <w:rsid w:val="00EF076F"/>
    <w:rsid w:val="00EF152F"/>
    <w:rsid w:val="00EF154A"/>
    <w:rsid w:val="00EF1685"/>
    <w:rsid w:val="00EF19CC"/>
    <w:rsid w:val="00EF1CB3"/>
    <w:rsid w:val="00EF1DFC"/>
    <w:rsid w:val="00EF1F77"/>
    <w:rsid w:val="00EF264E"/>
    <w:rsid w:val="00EF2783"/>
    <w:rsid w:val="00EF31D3"/>
    <w:rsid w:val="00EF3311"/>
    <w:rsid w:val="00EF3484"/>
    <w:rsid w:val="00EF408A"/>
    <w:rsid w:val="00EF40E1"/>
    <w:rsid w:val="00EF443B"/>
    <w:rsid w:val="00EF48BB"/>
    <w:rsid w:val="00EF48E5"/>
    <w:rsid w:val="00EF5118"/>
    <w:rsid w:val="00EF53B4"/>
    <w:rsid w:val="00EF5485"/>
    <w:rsid w:val="00EF58E3"/>
    <w:rsid w:val="00EF6939"/>
    <w:rsid w:val="00EF69CF"/>
    <w:rsid w:val="00EF74AE"/>
    <w:rsid w:val="00EF7588"/>
    <w:rsid w:val="00EF7B68"/>
    <w:rsid w:val="00EF7BE0"/>
    <w:rsid w:val="00EF7C13"/>
    <w:rsid w:val="00EF7DE4"/>
    <w:rsid w:val="00F001C6"/>
    <w:rsid w:val="00F0064F"/>
    <w:rsid w:val="00F01F60"/>
    <w:rsid w:val="00F027E1"/>
    <w:rsid w:val="00F0379F"/>
    <w:rsid w:val="00F03D66"/>
    <w:rsid w:val="00F047CE"/>
    <w:rsid w:val="00F04977"/>
    <w:rsid w:val="00F04B9F"/>
    <w:rsid w:val="00F0503E"/>
    <w:rsid w:val="00F05703"/>
    <w:rsid w:val="00F05923"/>
    <w:rsid w:val="00F05BFC"/>
    <w:rsid w:val="00F05F5B"/>
    <w:rsid w:val="00F05F9E"/>
    <w:rsid w:val="00F06C33"/>
    <w:rsid w:val="00F06EF5"/>
    <w:rsid w:val="00F0739F"/>
    <w:rsid w:val="00F0766A"/>
    <w:rsid w:val="00F076EF"/>
    <w:rsid w:val="00F07B14"/>
    <w:rsid w:val="00F10502"/>
    <w:rsid w:val="00F10ABF"/>
    <w:rsid w:val="00F10B4B"/>
    <w:rsid w:val="00F10BCA"/>
    <w:rsid w:val="00F10D1D"/>
    <w:rsid w:val="00F1134D"/>
    <w:rsid w:val="00F11741"/>
    <w:rsid w:val="00F11E5F"/>
    <w:rsid w:val="00F125E2"/>
    <w:rsid w:val="00F12D57"/>
    <w:rsid w:val="00F14528"/>
    <w:rsid w:val="00F149DE"/>
    <w:rsid w:val="00F14BB7"/>
    <w:rsid w:val="00F14D48"/>
    <w:rsid w:val="00F1518F"/>
    <w:rsid w:val="00F15446"/>
    <w:rsid w:val="00F1548C"/>
    <w:rsid w:val="00F158EB"/>
    <w:rsid w:val="00F15E95"/>
    <w:rsid w:val="00F15F36"/>
    <w:rsid w:val="00F16B0D"/>
    <w:rsid w:val="00F16C56"/>
    <w:rsid w:val="00F16DE3"/>
    <w:rsid w:val="00F173DF"/>
    <w:rsid w:val="00F17DFF"/>
    <w:rsid w:val="00F17E77"/>
    <w:rsid w:val="00F17E8B"/>
    <w:rsid w:val="00F20016"/>
    <w:rsid w:val="00F201C1"/>
    <w:rsid w:val="00F21D7B"/>
    <w:rsid w:val="00F2254F"/>
    <w:rsid w:val="00F22685"/>
    <w:rsid w:val="00F227E5"/>
    <w:rsid w:val="00F22D4B"/>
    <w:rsid w:val="00F2356E"/>
    <w:rsid w:val="00F2409A"/>
    <w:rsid w:val="00F24DF4"/>
    <w:rsid w:val="00F25059"/>
    <w:rsid w:val="00F25184"/>
    <w:rsid w:val="00F251C6"/>
    <w:rsid w:val="00F251F3"/>
    <w:rsid w:val="00F25B4B"/>
    <w:rsid w:val="00F25CAF"/>
    <w:rsid w:val="00F25F85"/>
    <w:rsid w:val="00F262FF"/>
    <w:rsid w:val="00F2674F"/>
    <w:rsid w:val="00F276B6"/>
    <w:rsid w:val="00F277D5"/>
    <w:rsid w:val="00F27919"/>
    <w:rsid w:val="00F27974"/>
    <w:rsid w:val="00F27B09"/>
    <w:rsid w:val="00F27EE9"/>
    <w:rsid w:val="00F30083"/>
    <w:rsid w:val="00F3025E"/>
    <w:rsid w:val="00F30779"/>
    <w:rsid w:val="00F3111C"/>
    <w:rsid w:val="00F31CE5"/>
    <w:rsid w:val="00F31D73"/>
    <w:rsid w:val="00F3248D"/>
    <w:rsid w:val="00F327FC"/>
    <w:rsid w:val="00F32F9F"/>
    <w:rsid w:val="00F32FE5"/>
    <w:rsid w:val="00F332F0"/>
    <w:rsid w:val="00F33559"/>
    <w:rsid w:val="00F3387C"/>
    <w:rsid w:val="00F343B4"/>
    <w:rsid w:val="00F347BD"/>
    <w:rsid w:val="00F349DB"/>
    <w:rsid w:val="00F34DEB"/>
    <w:rsid w:val="00F350F6"/>
    <w:rsid w:val="00F35202"/>
    <w:rsid w:val="00F3548C"/>
    <w:rsid w:val="00F35A4A"/>
    <w:rsid w:val="00F35B7C"/>
    <w:rsid w:val="00F363BF"/>
    <w:rsid w:val="00F36BB0"/>
    <w:rsid w:val="00F37117"/>
    <w:rsid w:val="00F3738A"/>
    <w:rsid w:val="00F37647"/>
    <w:rsid w:val="00F37C13"/>
    <w:rsid w:val="00F37FFB"/>
    <w:rsid w:val="00F3D88B"/>
    <w:rsid w:val="00F40022"/>
    <w:rsid w:val="00F40298"/>
    <w:rsid w:val="00F404C1"/>
    <w:rsid w:val="00F4091E"/>
    <w:rsid w:val="00F40FCE"/>
    <w:rsid w:val="00F412C0"/>
    <w:rsid w:val="00F41502"/>
    <w:rsid w:val="00F41682"/>
    <w:rsid w:val="00F41DED"/>
    <w:rsid w:val="00F426EB"/>
    <w:rsid w:val="00F427CF"/>
    <w:rsid w:val="00F43825"/>
    <w:rsid w:val="00F43BE2"/>
    <w:rsid w:val="00F43DEF"/>
    <w:rsid w:val="00F43FAB"/>
    <w:rsid w:val="00F445AE"/>
    <w:rsid w:val="00F44759"/>
    <w:rsid w:val="00F44C1F"/>
    <w:rsid w:val="00F44D1C"/>
    <w:rsid w:val="00F4521D"/>
    <w:rsid w:val="00F4565F"/>
    <w:rsid w:val="00F45664"/>
    <w:rsid w:val="00F45D42"/>
    <w:rsid w:val="00F46773"/>
    <w:rsid w:val="00F46C92"/>
    <w:rsid w:val="00F479C7"/>
    <w:rsid w:val="00F47E5E"/>
    <w:rsid w:val="00F47FE1"/>
    <w:rsid w:val="00F50045"/>
    <w:rsid w:val="00F5016D"/>
    <w:rsid w:val="00F5091E"/>
    <w:rsid w:val="00F5095C"/>
    <w:rsid w:val="00F510CE"/>
    <w:rsid w:val="00F518B2"/>
    <w:rsid w:val="00F51C82"/>
    <w:rsid w:val="00F51E91"/>
    <w:rsid w:val="00F521FB"/>
    <w:rsid w:val="00F5341E"/>
    <w:rsid w:val="00F540CC"/>
    <w:rsid w:val="00F5459D"/>
    <w:rsid w:val="00F54763"/>
    <w:rsid w:val="00F54EBD"/>
    <w:rsid w:val="00F55155"/>
    <w:rsid w:val="00F55605"/>
    <w:rsid w:val="00F5611C"/>
    <w:rsid w:val="00F5622E"/>
    <w:rsid w:val="00F5630D"/>
    <w:rsid w:val="00F56938"/>
    <w:rsid w:val="00F56BCC"/>
    <w:rsid w:val="00F56C68"/>
    <w:rsid w:val="00F56CCF"/>
    <w:rsid w:val="00F56FF6"/>
    <w:rsid w:val="00F6038F"/>
    <w:rsid w:val="00F6136B"/>
    <w:rsid w:val="00F61428"/>
    <w:rsid w:val="00F61467"/>
    <w:rsid w:val="00F61D57"/>
    <w:rsid w:val="00F61DC7"/>
    <w:rsid w:val="00F628B5"/>
    <w:rsid w:val="00F6298C"/>
    <w:rsid w:val="00F635B4"/>
    <w:rsid w:val="00F63A96"/>
    <w:rsid w:val="00F63D36"/>
    <w:rsid w:val="00F63DEE"/>
    <w:rsid w:val="00F63E53"/>
    <w:rsid w:val="00F64920"/>
    <w:rsid w:val="00F64C10"/>
    <w:rsid w:val="00F64C57"/>
    <w:rsid w:val="00F656F5"/>
    <w:rsid w:val="00F6640D"/>
    <w:rsid w:val="00F66885"/>
    <w:rsid w:val="00F66A85"/>
    <w:rsid w:val="00F67012"/>
    <w:rsid w:val="00F67929"/>
    <w:rsid w:val="00F679CE"/>
    <w:rsid w:val="00F703B4"/>
    <w:rsid w:val="00F70486"/>
    <w:rsid w:val="00F708D9"/>
    <w:rsid w:val="00F70C95"/>
    <w:rsid w:val="00F70FDB"/>
    <w:rsid w:val="00F719D9"/>
    <w:rsid w:val="00F722B6"/>
    <w:rsid w:val="00F728C8"/>
    <w:rsid w:val="00F729A6"/>
    <w:rsid w:val="00F72B81"/>
    <w:rsid w:val="00F72F03"/>
    <w:rsid w:val="00F73308"/>
    <w:rsid w:val="00F73501"/>
    <w:rsid w:val="00F73E4A"/>
    <w:rsid w:val="00F746E1"/>
    <w:rsid w:val="00F74A31"/>
    <w:rsid w:val="00F75049"/>
    <w:rsid w:val="00F75C8E"/>
    <w:rsid w:val="00F77358"/>
    <w:rsid w:val="00F7749E"/>
    <w:rsid w:val="00F77559"/>
    <w:rsid w:val="00F77659"/>
    <w:rsid w:val="00F77C1E"/>
    <w:rsid w:val="00F801EB"/>
    <w:rsid w:val="00F8075A"/>
    <w:rsid w:val="00F80C0C"/>
    <w:rsid w:val="00F80E0F"/>
    <w:rsid w:val="00F811AA"/>
    <w:rsid w:val="00F81332"/>
    <w:rsid w:val="00F816DC"/>
    <w:rsid w:val="00F81B00"/>
    <w:rsid w:val="00F82250"/>
    <w:rsid w:val="00F82423"/>
    <w:rsid w:val="00F82B8F"/>
    <w:rsid w:val="00F8300A"/>
    <w:rsid w:val="00F83281"/>
    <w:rsid w:val="00F83415"/>
    <w:rsid w:val="00F83740"/>
    <w:rsid w:val="00F8384F"/>
    <w:rsid w:val="00F83CA9"/>
    <w:rsid w:val="00F83CFF"/>
    <w:rsid w:val="00F83D62"/>
    <w:rsid w:val="00F84A04"/>
    <w:rsid w:val="00F85421"/>
    <w:rsid w:val="00F8584B"/>
    <w:rsid w:val="00F85944"/>
    <w:rsid w:val="00F85E5E"/>
    <w:rsid w:val="00F85E69"/>
    <w:rsid w:val="00F873C4"/>
    <w:rsid w:val="00F87DBD"/>
    <w:rsid w:val="00F904C7"/>
    <w:rsid w:val="00F90A71"/>
    <w:rsid w:val="00F90C3F"/>
    <w:rsid w:val="00F91937"/>
    <w:rsid w:val="00F919E7"/>
    <w:rsid w:val="00F91FAE"/>
    <w:rsid w:val="00F92508"/>
    <w:rsid w:val="00F92571"/>
    <w:rsid w:val="00F92A25"/>
    <w:rsid w:val="00F92BA5"/>
    <w:rsid w:val="00F92D1D"/>
    <w:rsid w:val="00F930AE"/>
    <w:rsid w:val="00F93ACE"/>
    <w:rsid w:val="00F941A3"/>
    <w:rsid w:val="00F94B21"/>
    <w:rsid w:val="00F94C1D"/>
    <w:rsid w:val="00F94DDF"/>
    <w:rsid w:val="00F953CC"/>
    <w:rsid w:val="00F9542A"/>
    <w:rsid w:val="00F955E1"/>
    <w:rsid w:val="00F9579B"/>
    <w:rsid w:val="00F957BC"/>
    <w:rsid w:val="00F95802"/>
    <w:rsid w:val="00F95DB4"/>
    <w:rsid w:val="00F974A0"/>
    <w:rsid w:val="00F97694"/>
    <w:rsid w:val="00FA026E"/>
    <w:rsid w:val="00FA0534"/>
    <w:rsid w:val="00FA08E2"/>
    <w:rsid w:val="00FA0961"/>
    <w:rsid w:val="00FA09AC"/>
    <w:rsid w:val="00FA0BE3"/>
    <w:rsid w:val="00FA1024"/>
    <w:rsid w:val="00FA1339"/>
    <w:rsid w:val="00FA1352"/>
    <w:rsid w:val="00FA144C"/>
    <w:rsid w:val="00FA15AC"/>
    <w:rsid w:val="00FA17F4"/>
    <w:rsid w:val="00FA1B43"/>
    <w:rsid w:val="00FA25FF"/>
    <w:rsid w:val="00FA287F"/>
    <w:rsid w:val="00FA28BF"/>
    <w:rsid w:val="00FA38F9"/>
    <w:rsid w:val="00FA3B09"/>
    <w:rsid w:val="00FA435F"/>
    <w:rsid w:val="00FA4973"/>
    <w:rsid w:val="00FA4E65"/>
    <w:rsid w:val="00FA62C4"/>
    <w:rsid w:val="00FA64C5"/>
    <w:rsid w:val="00FA66BE"/>
    <w:rsid w:val="00FA6EB8"/>
    <w:rsid w:val="00FA722E"/>
    <w:rsid w:val="00FA7533"/>
    <w:rsid w:val="00FA782E"/>
    <w:rsid w:val="00FA79B0"/>
    <w:rsid w:val="00FB0047"/>
    <w:rsid w:val="00FB0489"/>
    <w:rsid w:val="00FB0689"/>
    <w:rsid w:val="00FB092D"/>
    <w:rsid w:val="00FB0CC1"/>
    <w:rsid w:val="00FB15A3"/>
    <w:rsid w:val="00FB1761"/>
    <w:rsid w:val="00FB177C"/>
    <w:rsid w:val="00FB1915"/>
    <w:rsid w:val="00FB2038"/>
    <w:rsid w:val="00FB2189"/>
    <w:rsid w:val="00FB21E4"/>
    <w:rsid w:val="00FB29C6"/>
    <w:rsid w:val="00FB2A24"/>
    <w:rsid w:val="00FB316C"/>
    <w:rsid w:val="00FB31C0"/>
    <w:rsid w:val="00FB3835"/>
    <w:rsid w:val="00FB3B69"/>
    <w:rsid w:val="00FB3C6F"/>
    <w:rsid w:val="00FB3CB5"/>
    <w:rsid w:val="00FB4699"/>
    <w:rsid w:val="00FB4EAF"/>
    <w:rsid w:val="00FB61D6"/>
    <w:rsid w:val="00FB657F"/>
    <w:rsid w:val="00FB6AE1"/>
    <w:rsid w:val="00FB6F4C"/>
    <w:rsid w:val="00FB6FD9"/>
    <w:rsid w:val="00FB74F6"/>
    <w:rsid w:val="00FB79B1"/>
    <w:rsid w:val="00FB7DB5"/>
    <w:rsid w:val="00FC0666"/>
    <w:rsid w:val="00FC0CBC"/>
    <w:rsid w:val="00FC10D1"/>
    <w:rsid w:val="00FC1308"/>
    <w:rsid w:val="00FC16B9"/>
    <w:rsid w:val="00FC1766"/>
    <w:rsid w:val="00FC18C8"/>
    <w:rsid w:val="00FC1A6C"/>
    <w:rsid w:val="00FC1B63"/>
    <w:rsid w:val="00FC1E16"/>
    <w:rsid w:val="00FC1E29"/>
    <w:rsid w:val="00FC2D25"/>
    <w:rsid w:val="00FC3119"/>
    <w:rsid w:val="00FC3BE1"/>
    <w:rsid w:val="00FC3F9E"/>
    <w:rsid w:val="00FC421B"/>
    <w:rsid w:val="00FC48F9"/>
    <w:rsid w:val="00FC4A30"/>
    <w:rsid w:val="00FC4C5A"/>
    <w:rsid w:val="00FC4D0F"/>
    <w:rsid w:val="00FC4D4C"/>
    <w:rsid w:val="00FC4E0D"/>
    <w:rsid w:val="00FC4EBE"/>
    <w:rsid w:val="00FC4EC4"/>
    <w:rsid w:val="00FC5D17"/>
    <w:rsid w:val="00FC6AAE"/>
    <w:rsid w:val="00FC6D8F"/>
    <w:rsid w:val="00FC6F20"/>
    <w:rsid w:val="00FC7A63"/>
    <w:rsid w:val="00FD0239"/>
    <w:rsid w:val="00FD0531"/>
    <w:rsid w:val="00FD0A05"/>
    <w:rsid w:val="00FD1239"/>
    <w:rsid w:val="00FD166E"/>
    <w:rsid w:val="00FD1775"/>
    <w:rsid w:val="00FD1DA4"/>
    <w:rsid w:val="00FD23F0"/>
    <w:rsid w:val="00FD25B8"/>
    <w:rsid w:val="00FD3042"/>
    <w:rsid w:val="00FD3C56"/>
    <w:rsid w:val="00FD4A96"/>
    <w:rsid w:val="00FD5072"/>
    <w:rsid w:val="00FD5099"/>
    <w:rsid w:val="00FD5266"/>
    <w:rsid w:val="00FD5698"/>
    <w:rsid w:val="00FD5E4E"/>
    <w:rsid w:val="00FD5F90"/>
    <w:rsid w:val="00FD6014"/>
    <w:rsid w:val="00FD634B"/>
    <w:rsid w:val="00FD6B3E"/>
    <w:rsid w:val="00FD6EF8"/>
    <w:rsid w:val="00FD71C7"/>
    <w:rsid w:val="00FD737B"/>
    <w:rsid w:val="00FD781B"/>
    <w:rsid w:val="00FD7A1B"/>
    <w:rsid w:val="00FD7C94"/>
    <w:rsid w:val="00FE00A6"/>
    <w:rsid w:val="00FE07A6"/>
    <w:rsid w:val="00FE100A"/>
    <w:rsid w:val="00FE1109"/>
    <w:rsid w:val="00FE1273"/>
    <w:rsid w:val="00FE2368"/>
    <w:rsid w:val="00FE2596"/>
    <w:rsid w:val="00FE2623"/>
    <w:rsid w:val="00FE2D9D"/>
    <w:rsid w:val="00FE360D"/>
    <w:rsid w:val="00FE3A3B"/>
    <w:rsid w:val="00FE3C8A"/>
    <w:rsid w:val="00FE3D23"/>
    <w:rsid w:val="00FE3D54"/>
    <w:rsid w:val="00FE3E57"/>
    <w:rsid w:val="00FE4507"/>
    <w:rsid w:val="00FE46C6"/>
    <w:rsid w:val="00FE4865"/>
    <w:rsid w:val="00FE4A62"/>
    <w:rsid w:val="00FE4D70"/>
    <w:rsid w:val="00FE558A"/>
    <w:rsid w:val="00FE5BF8"/>
    <w:rsid w:val="00FE5BFA"/>
    <w:rsid w:val="00FE5ED2"/>
    <w:rsid w:val="00FE607B"/>
    <w:rsid w:val="00FE6191"/>
    <w:rsid w:val="00FE643E"/>
    <w:rsid w:val="00FE6783"/>
    <w:rsid w:val="00FE6C2A"/>
    <w:rsid w:val="00FE70A9"/>
    <w:rsid w:val="00FE760D"/>
    <w:rsid w:val="00FE768D"/>
    <w:rsid w:val="00FE7C53"/>
    <w:rsid w:val="00FF0335"/>
    <w:rsid w:val="00FF0642"/>
    <w:rsid w:val="00FF06DF"/>
    <w:rsid w:val="00FF096A"/>
    <w:rsid w:val="00FF1A07"/>
    <w:rsid w:val="00FF1BBF"/>
    <w:rsid w:val="00FF248B"/>
    <w:rsid w:val="00FF2696"/>
    <w:rsid w:val="00FF27DF"/>
    <w:rsid w:val="00FF286C"/>
    <w:rsid w:val="00FF2ECB"/>
    <w:rsid w:val="00FF3336"/>
    <w:rsid w:val="00FF3531"/>
    <w:rsid w:val="00FF415B"/>
    <w:rsid w:val="00FF430E"/>
    <w:rsid w:val="00FF4380"/>
    <w:rsid w:val="00FF43A2"/>
    <w:rsid w:val="00FF462C"/>
    <w:rsid w:val="00FF4BB5"/>
    <w:rsid w:val="00FF4DF5"/>
    <w:rsid w:val="00FF58E6"/>
    <w:rsid w:val="00FF5CDD"/>
    <w:rsid w:val="00FF6067"/>
    <w:rsid w:val="00FF60E8"/>
    <w:rsid w:val="00FF699A"/>
    <w:rsid w:val="00FF73AB"/>
    <w:rsid w:val="00FF75BA"/>
    <w:rsid w:val="00FF767D"/>
    <w:rsid w:val="01013F4F"/>
    <w:rsid w:val="01303087"/>
    <w:rsid w:val="0133AF54"/>
    <w:rsid w:val="017AF8C0"/>
    <w:rsid w:val="01A67C74"/>
    <w:rsid w:val="01FFCB34"/>
    <w:rsid w:val="02028028"/>
    <w:rsid w:val="0207A372"/>
    <w:rsid w:val="02213091"/>
    <w:rsid w:val="0236A0E3"/>
    <w:rsid w:val="024D1340"/>
    <w:rsid w:val="028CF17C"/>
    <w:rsid w:val="02CA3EE7"/>
    <w:rsid w:val="02CAA1D1"/>
    <w:rsid w:val="02E7DC73"/>
    <w:rsid w:val="030994C0"/>
    <w:rsid w:val="032D9DA0"/>
    <w:rsid w:val="0338EEB2"/>
    <w:rsid w:val="034BD337"/>
    <w:rsid w:val="0394EC97"/>
    <w:rsid w:val="03984230"/>
    <w:rsid w:val="03CA83F1"/>
    <w:rsid w:val="03FA80C3"/>
    <w:rsid w:val="04619E4A"/>
    <w:rsid w:val="04922617"/>
    <w:rsid w:val="04940DE6"/>
    <w:rsid w:val="04B3555C"/>
    <w:rsid w:val="04FB3694"/>
    <w:rsid w:val="053E8ACE"/>
    <w:rsid w:val="055EF144"/>
    <w:rsid w:val="057AEF6C"/>
    <w:rsid w:val="05B5BCAF"/>
    <w:rsid w:val="05C14642"/>
    <w:rsid w:val="05D3FFA6"/>
    <w:rsid w:val="0642C120"/>
    <w:rsid w:val="06644A2E"/>
    <w:rsid w:val="06925ABC"/>
    <w:rsid w:val="06A37E08"/>
    <w:rsid w:val="06BA3F31"/>
    <w:rsid w:val="06DCEF6F"/>
    <w:rsid w:val="06EE92BD"/>
    <w:rsid w:val="073AEB49"/>
    <w:rsid w:val="07486F0A"/>
    <w:rsid w:val="07540DA8"/>
    <w:rsid w:val="07871516"/>
    <w:rsid w:val="07A104F9"/>
    <w:rsid w:val="07A92E93"/>
    <w:rsid w:val="07D87F37"/>
    <w:rsid w:val="07D8F011"/>
    <w:rsid w:val="080F57CF"/>
    <w:rsid w:val="0820C38D"/>
    <w:rsid w:val="09058501"/>
    <w:rsid w:val="0919C773"/>
    <w:rsid w:val="094A1FA8"/>
    <w:rsid w:val="095B0C71"/>
    <w:rsid w:val="09759E96"/>
    <w:rsid w:val="09EEE2B4"/>
    <w:rsid w:val="0A375A12"/>
    <w:rsid w:val="0A5D7574"/>
    <w:rsid w:val="0A90F9A5"/>
    <w:rsid w:val="0A990F0D"/>
    <w:rsid w:val="0A991A44"/>
    <w:rsid w:val="0AC29347"/>
    <w:rsid w:val="0ADFE24C"/>
    <w:rsid w:val="0B14F343"/>
    <w:rsid w:val="0B1E4BF2"/>
    <w:rsid w:val="0B253075"/>
    <w:rsid w:val="0B517DA6"/>
    <w:rsid w:val="0B7E5407"/>
    <w:rsid w:val="0B80337D"/>
    <w:rsid w:val="0BBD86EB"/>
    <w:rsid w:val="0BD58BA8"/>
    <w:rsid w:val="0BDA0E00"/>
    <w:rsid w:val="0BF183EE"/>
    <w:rsid w:val="0C21341C"/>
    <w:rsid w:val="0CEF9C4F"/>
    <w:rsid w:val="0D2CDC0D"/>
    <w:rsid w:val="0D3BE6F0"/>
    <w:rsid w:val="0D871777"/>
    <w:rsid w:val="0D9FF272"/>
    <w:rsid w:val="0DBEE051"/>
    <w:rsid w:val="0DC8753F"/>
    <w:rsid w:val="0DD74DF3"/>
    <w:rsid w:val="0DE5A7E3"/>
    <w:rsid w:val="0DF3B073"/>
    <w:rsid w:val="0E0F7C8A"/>
    <w:rsid w:val="0E3D1ED2"/>
    <w:rsid w:val="0E46216F"/>
    <w:rsid w:val="0E5B967B"/>
    <w:rsid w:val="0E71AEFC"/>
    <w:rsid w:val="0ECBC524"/>
    <w:rsid w:val="0EFD22AB"/>
    <w:rsid w:val="0F09CB7A"/>
    <w:rsid w:val="0F0E7F68"/>
    <w:rsid w:val="0F582221"/>
    <w:rsid w:val="0F74958C"/>
    <w:rsid w:val="0FB767F9"/>
    <w:rsid w:val="0FBED55D"/>
    <w:rsid w:val="0FE5BD03"/>
    <w:rsid w:val="0FF21693"/>
    <w:rsid w:val="102F423B"/>
    <w:rsid w:val="10BBB811"/>
    <w:rsid w:val="1142B28D"/>
    <w:rsid w:val="11530491"/>
    <w:rsid w:val="11AA6723"/>
    <w:rsid w:val="11CDB299"/>
    <w:rsid w:val="125134D7"/>
    <w:rsid w:val="125D6D2E"/>
    <w:rsid w:val="12C17EFC"/>
    <w:rsid w:val="12C59F4F"/>
    <w:rsid w:val="12C8F1A0"/>
    <w:rsid w:val="136D09DC"/>
    <w:rsid w:val="1374E13C"/>
    <w:rsid w:val="13E502D5"/>
    <w:rsid w:val="143690AB"/>
    <w:rsid w:val="14739F6F"/>
    <w:rsid w:val="14E26AA6"/>
    <w:rsid w:val="14FF5998"/>
    <w:rsid w:val="154B30B5"/>
    <w:rsid w:val="155191D0"/>
    <w:rsid w:val="155F63B8"/>
    <w:rsid w:val="1595B7E4"/>
    <w:rsid w:val="15AC3173"/>
    <w:rsid w:val="15C5CD3F"/>
    <w:rsid w:val="15D3BBFC"/>
    <w:rsid w:val="15FFB8F9"/>
    <w:rsid w:val="1642FDA6"/>
    <w:rsid w:val="1677778A"/>
    <w:rsid w:val="16B79AFC"/>
    <w:rsid w:val="16D32009"/>
    <w:rsid w:val="170B340E"/>
    <w:rsid w:val="1714D11F"/>
    <w:rsid w:val="17852F7D"/>
    <w:rsid w:val="17919703"/>
    <w:rsid w:val="17D18FEE"/>
    <w:rsid w:val="17ECB4D1"/>
    <w:rsid w:val="180D0902"/>
    <w:rsid w:val="1821518C"/>
    <w:rsid w:val="18724621"/>
    <w:rsid w:val="18C16515"/>
    <w:rsid w:val="18D230A2"/>
    <w:rsid w:val="18F54540"/>
    <w:rsid w:val="191E4325"/>
    <w:rsid w:val="194D5143"/>
    <w:rsid w:val="19A1A4EE"/>
    <w:rsid w:val="1A122FEE"/>
    <w:rsid w:val="1A18E826"/>
    <w:rsid w:val="1A421A93"/>
    <w:rsid w:val="1A5E7FBC"/>
    <w:rsid w:val="1A92BED8"/>
    <w:rsid w:val="1AC9DC65"/>
    <w:rsid w:val="1B1ACD1F"/>
    <w:rsid w:val="1C10F347"/>
    <w:rsid w:val="1C21EA38"/>
    <w:rsid w:val="1C24289B"/>
    <w:rsid w:val="1C2BF50F"/>
    <w:rsid w:val="1C4ED244"/>
    <w:rsid w:val="1C823E70"/>
    <w:rsid w:val="1C978283"/>
    <w:rsid w:val="1CA9C61D"/>
    <w:rsid w:val="1CF46A42"/>
    <w:rsid w:val="1D068FD3"/>
    <w:rsid w:val="1D0DBC6C"/>
    <w:rsid w:val="1D4E1272"/>
    <w:rsid w:val="1DA1350B"/>
    <w:rsid w:val="1DA5D605"/>
    <w:rsid w:val="1DBEB743"/>
    <w:rsid w:val="1DCE0E1E"/>
    <w:rsid w:val="1DD387B6"/>
    <w:rsid w:val="1E1329B4"/>
    <w:rsid w:val="1E60BEE8"/>
    <w:rsid w:val="1EAFEAE4"/>
    <w:rsid w:val="1EBCB681"/>
    <w:rsid w:val="1EC6A0E8"/>
    <w:rsid w:val="1F05212F"/>
    <w:rsid w:val="1F3453C7"/>
    <w:rsid w:val="1FB3F791"/>
    <w:rsid w:val="2018AF0C"/>
    <w:rsid w:val="2018DC23"/>
    <w:rsid w:val="201CD06D"/>
    <w:rsid w:val="202CC55A"/>
    <w:rsid w:val="20452126"/>
    <w:rsid w:val="20690D1B"/>
    <w:rsid w:val="20754E90"/>
    <w:rsid w:val="20830DF9"/>
    <w:rsid w:val="209422FB"/>
    <w:rsid w:val="20D74621"/>
    <w:rsid w:val="2115AAFB"/>
    <w:rsid w:val="2133590A"/>
    <w:rsid w:val="217EA92C"/>
    <w:rsid w:val="21C507A3"/>
    <w:rsid w:val="21DE1F22"/>
    <w:rsid w:val="21F13836"/>
    <w:rsid w:val="2201F0C6"/>
    <w:rsid w:val="223BD34C"/>
    <w:rsid w:val="22D3CB10"/>
    <w:rsid w:val="22E25021"/>
    <w:rsid w:val="22FFF293"/>
    <w:rsid w:val="23238575"/>
    <w:rsid w:val="236BD195"/>
    <w:rsid w:val="2376649D"/>
    <w:rsid w:val="239B6DCF"/>
    <w:rsid w:val="23CF9B35"/>
    <w:rsid w:val="23F0AC7D"/>
    <w:rsid w:val="2411D3FF"/>
    <w:rsid w:val="2426A715"/>
    <w:rsid w:val="24354CE7"/>
    <w:rsid w:val="246DCBE9"/>
    <w:rsid w:val="24C082B8"/>
    <w:rsid w:val="256814B9"/>
    <w:rsid w:val="2574F23B"/>
    <w:rsid w:val="25D65F9E"/>
    <w:rsid w:val="260655E5"/>
    <w:rsid w:val="2626C336"/>
    <w:rsid w:val="2633C6CD"/>
    <w:rsid w:val="26468B86"/>
    <w:rsid w:val="267C8007"/>
    <w:rsid w:val="26A6994A"/>
    <w:rsid w:val="26C44222"/>
    <w:rsid w:val="26C85242"/>
    <w:rsid w:val="26ECFF6D"/>
    <w:rsid w:val="2725BA7E"/>
    <w:rsid w:val="27374EBE"/>
    <w:rsid w:val="2752ED16"/>
    <w:rsid w:val="277DC3D6"/>
    <w:rsid w:val="2785CBE8"/>
    <w:rsid w:val="278CF396"/>
    <w:rsid w:val="278E5A49"/>
    <w:rsid w:val="27A74F90"/>
    <w:rsid w:val="27CFFF7A"/>
    <w:rsid w:val="28401460"/>
    <w:rsid w:val="28702AB2"/>
    <w:rsid w:val="287CE6F2"/>
    <w:rsid w:val="28A1098D"/>
    <w:rsid w:val="28A7FCE4"/>
    <w:rsid w:val="2922EE97"/>
    <w:rsid w:val="29AA94D0"/>
    <w:rsid w:val="29B94BF2"/>
    <w:rsid w:val="29F732B9"/>
    <w:rsid w:val="2A3BE6D9"/>
    <w:rsid w:val="2A871FF0"/>
    <w:rsid w:val="2AAC933D"/>
    <w:rsid w:val="2AD42100"/>
    <w:rsid w:val="2AD749CC"/>
    <w:rsid w:val="2AEA958B"/>
    <w:rsid w:val="2AF42658"/>
    <w:rsid w:val="2B03E692"/>
    <w:rsid w:val="2B0A163A"/>
    <w:rsid w:val="2B3D594B"/>
    <w:rsid w:val="2B430397"/>
    <w:rsid w:val="2B4B0D4B"/>
    <w:rsid w:val="2B81D44A"/>
    <w:rsid w:val="2B9EC381"/>
    <w:rsid w:val="2BDCBBC6"/>
    <w:rsid w:val="2C309CAC"/>
    <w:rsid w:val="2C510629"/>
    <w:rsid w:val="2C856C29"/>
    <w:rsid w:val="2CAC3C36"/>
    <w:rsid w:val="2CAEC74A"/>
    <w:rsid w:val="2CD5E4D0"/>
    <w:rsid w:val="2CF77DB1"/>
    <w:rsid w:val="2D2A90A6"/>
    <w:rsid w:val="2D34110A"/>
    <w:rsid w:val="2DBCD0AD"/>
    <w:rsid w:val="2E4EB28A"/>
    <w:rsid w:val="2E8867B8"/>
    <w:rsid w:val="2E9549BA"/>
    <w:rsid w:val="2EA20D1B"/>
    <w:rsid w:val="2EB58924"/>
    <w:rsid w:val="2ED1E83A"/>
    <w:rsid w:val="2EDB7EAE"/>
    <w:rsid w:val="2F059E1B"/>
    <w:rsid w:val="2F080059"/>
    <w:rsid w:val="2F286DBA"/>
    <w:rsid w:val="2F606A06"/>
    <w:rsid w:val="2F90B2C5"/>
    <w:rsid w:val="2F9DB8E9"/>
    <w:rsid w:val="2F9E7969"/>
    <w:rsid w:val="2FAC8A86"/>
    <w:rsid w:val="2FC92AED"/>
    <w:rsid w:val="2FCC968D"/>
    <w:rsid w:val="30032C56"/>
    <w:rsid w:val="3045B5EF"/>
    <w:rsid w:val="30494B31"/>
    <w:rsid w:val="3057980E"/>
    <w:rsid w:val="307FF043"/>
    <w:rsid w:val="308FC821"/>
    <w:rsid w:val="30CA7589"/>
    <w:rsid w:val="30CC04C9"/>
    <w:rsid w:val="30DFC82C"/>
    <w:rsid w:val="315EDACF"/>
    <w:rsid w:val="317C3F8B"/>
    <w:rsid w:val="3197F68E"/>
    <w:rsid w:val="31BF2697"/>
    <w:rsid w:val="31C5E884"/>
    <w:rsid w:val="31D6C196"/>
    <w:rsid w:val="31E284D3"/>
    <w:rsid w:val="32061BF7"/>
    <w:rsid w:val="327908FA"/>
    <w:rsid w:val="32C37826"/>
    <w:rsid w:val="32E5E141"/>
    <w:rsid w:val="3332150C"/>
    <w:rsid w:val="33742F03"/>
    <w:rsid w:val="33AF9FF5"/>
    <w:rsid w:val="33B748FD"/>
    <w:rsid w:val="33E29F2B"/>
    <w:rsid w:val="34306A35"/>
    <w:rsid w:val="343EF977"/>
    <w:rsid w:val="34463076"/>
    <w:rsid w:val="3447A774"/>
    <w:rsid w:val="34594228"/>
    <w:rsid w:val="349BF874"/>
    <w:rsid w:val="34A4B64B"/>
    <w:rsid w:val="34A4C633"/>
    <w:rsid w:val="34E8874F"/>
    <w:rsid w:val="350C497F"/>
    <w:rsid w:val="351CDB04"/>
    <w:rsid w:val="351DE97E"/>
    <w:rsid w:val="3559E737"/>
    <w:rsid w:val="357D1613"/>
    <w:rsid w:val="36AACAF3"/>
    <w:rsid w:val="36C4D0BE"/>
    <w:rsid w:val="36F546AD"/>
    <w:rsid w:val="370BFAE4"/>
    <w:rsid w:val="37285C43"/>
    <w:rsid w:val="373EB3BB"/>
    <w:rsid w:val="3753957A"/>
    <w:rsid w:val="375E7CD6"/>
    <w:rsid w:val="3762FC23"/>
    <w:rsid w:val="3769B5BB"/>
    <w:rsid w:val="3776156B"/>
    <w:rsid w:val="3788E07E"/>
    <w:rsid w:val="37CA9E2B"/>
    <w:rsid w:val="3817BF53"/>
    <w:rsid w:val="381DA794"/>
    <w:rsid w:val="382DB1C6"/>
    <w:rsid w:val="3852284E"/>
    <w:rsid w:val="3895E0B5"/>
    <w:rsid w:val="390B5A72"/>
    <w:rsid w:val="394E270E"/>
    <w:rsid w:val="39D492B8"/>
    <w:rsid w:val="39EFD45F"/>
    <w:rsid w:val="3A2AC829"/>
    <w:rsid w:val="3A968385"/>
    <w:rsid w:val="3B0F8661"/>
    <w:rsid w:val="3B61C5F9"/>
    <w:rsid w:val="3B87F58C"/>
    <w:rsid w:val="3BC37FBF"/>
    <w:rsid w:val="3BE8E411"/>
    <w:rsid w:val="3C3DE39F"/>
    <w:rsid w:val="3C4AC576"/>
    <w:rsid w:val="3C8B9DC5"/>
    <w:rsid w:val="3C8F11E4"/>
    <w:rsid w:val="3CA66011"/>
    <w:rsid w:val="3CCFCF83"/>
    <w:rsid w:val="3D002648"/>
    <w:rsid w:val="3D26D88B"/>
    <w:rsid w:val="3D4BD472"/>
    <w:rsid w:val="3D4D53E0"/>
    <w:rsid w:val="3DC4C1B1"/>
    <w:rsid w:val="3E0B7A44"/>
    <w:rsid w:val="3E3E3CF8"/>
    <w:rsid w:val="3E724A5A"/>
    <w:rsid w:val="3ECE9F3F"/>
    <w:rsid w:val="3ED58C44"/>
    <w:rsid w:val="3ED7AFC7"/>
    <w:rsid w:val="3F201DD5"/>
    <w:rsid w:val="3F334AED"/>
    <w:rsid w:val="3F813903"/>
    <w:rsid w:val="3FFBDCC2"/>
    <w:rsid w:val="404B06AF"/>
    <w:rsid w:val="40746FEF"/>
    <w:rsid w:val="40E15532"/>
    <w:rsid w:val="41434323"/>
    <w:rsid w:val="41C3CFE1"/>
    <w:rsid w:val="420CA047"/>
    <w:rsid w:val="4246151B"/>
    <w:rsid w:val="426FC741"/>
    <w:rsid w:val="42898F84"/>
    <w:rsid w:val="429D23FA"/>
    <w:rsid w:val="4351C614"/>
    <w:rsid w:val="43ADEA43"/>
    <w:rsid w:val="43F84ABE"/>
    <w:rsid w:val="441F784C"/>
    <w:rsid w:val="4435A7A8"/>
    <w:rsid w:val="444DE7FE"/>
    <w:rsid w:val="44548E01"/>
    <w:rsid w:val="448A8CD9"/>
    <w:rsid w:val="44B0CC17"/>
    <w:rsid w:val="44D4D981"/>
    <w:rsid w:val="450847BD"/>
    <w:rsid w:val="450888E3"/>
    <w:rsid w:val="457D1DC3"/>
    <w:rsid w:val="45947748"/>
    <w:rsid w:val="45B6CE5A"/>
    <w:rsid w:val="45FD39EA"/>
    <w:rsid w:val="464A499E"/>
    <w:rsid w:val="465377D1"/>
    <w:rsid w:val="465450A7"/>
    <w:rsid w:val="4669DBA9"/>
    <w:rsid w:val="4679A1BC"/>
    <w:rsid w:val="4682D0A4"/>
    <w:rsid w:val="46EC4B41"/>
    <w:rsid w:val="473A677D"/>
    <w:rsid w:val="4777F4D1"/>
    <w:rsid w:val="4812197C"/>
    <w:rsid w:val="48235FEE"/>
    <w:rsid w:val="4860514E"/>
    <w:rsid w:val="48623927"/>
    <w:rsid w:val="48962512"/>
    <w:rsid w:val="48B9C0C6"/>
    <w:rsid w:val="48BCF2B1"/>
    <w:rsid w:val="48EA65BB"/>
    <w:rsid w:val="48EDD695"/>
    <w:rsid w:val="491335FD"/>
    <w:rsid w:val="49388A1D"/>
    <w:rsid w:val="494067DB"/>
    <w:rsid w:val="496EE02E"/>
    <w:rsid w:val="497447F4"/>
    <w:rsid w:val="49A739C4"/>
    <w:rsid w:val="49AA030E"/>
    <w:rsid w:val="49D0F251"/>
    <w:rsid w:val="4A1DFF06"/>
    <w:rsid w:val="4A1F5503"/>
    <w:rsid w:val="4A2F37DA"/>
    <w:rsid w:val="4A306485"/>
    <w:rsid w:val="4A4159CE"/>
    <w:rsid w:val="4A7C7873"/>
    <w:rsid w:val="4A7E3A5D"/>
    <w:rsid w:val="4A902739"/>
    <w:rsid w:val="4AAC1336"/>
    <w:rsid w:val="4ACD1002"/>
    <w:rsid w:val="4B04C1D3"/>
    <w:rsid w:val="4B1EF27E"/>
    <w:rsid w:val="4B63D0CC"/>
    <w:rsid w:val="4BB4FB95"/>
    <w:rsid w:val="4C11573F"/>
    <w:rsid w:val="4C133FD2"/>
    <w:rsid w:val="4C3CB057"/>
    <w:rsid w:val="4C96A7C3"/>
    <w:rsid w:val="4C96D927"/>
    <w:rsid w:val="4CD05A14"/>
    <w:rsid w:val="4D42FA6B"/>
    <w:rsid w:val="4D8C6155"/>
    <w:rsid w:val="4DE471D5"/>
    <w:rsid w:val="4DEA245E"/>
    <w:rsid w:val="4E03B4BC"/>
    <w:rsid w:val="4E6062D3"/>
    <w:rsid w:val="4E9341B5"/>
    <w:rsid w:val="4E999C93"/>
    <w:rsid w:val="4EB4E804"/>
    <w:rsid w:val="4EBFED7E"/>
    <w:rsid w:val="4ED24A57"/>
    <w:rsid w:val="4ED8B877"/>
    <w:rsid w:val="4F059FDC"/>
    <w:rsid w:val="4F09CA31"/>
    <w:rsid w:val="4F0C4566"/>
    <w:rsid w:val="4F3170A0"/>
    <w:rsid w:val="4F3F3319"/>
    <w:rsid w:val="4F423730"/>
    <w:rsid w:val="4FC2708C"/>
    <w:rsid w:val="4FCFEAC4"/>
    <w:rsid w:val="5028C262"/>
    <w:rsid w:val="5049E6C4"/>
    <w:rsid w:val="50506DA5"/>
    <w:rsid w:val="507F49AD"/>
    <w:rsid w:val="509096E0"/>
    <w:rsid w:val="509340AD"/>
    <w:rsid w:val="50D32D19"/>
    <w:rsid w:val="50DFB448"/>
    <w:rsid w:val="50EE0030"/>
    <w:rsid w:val="50F65468"/>
    <w:rsid w:val="50F7CA8F"/>
    <w:rsid w:val="512492F7"/>
    <w:rsid w:val="51C435A8"/>
    <w:rsid w:val="52161150"/>
    <w:rsid w:val="52360A9D"/>
    <w:rsid w:val="5246546B"/>
    <w:rsid w:val="528D2A2F"/>
    <w:rsid w:val="52F89444"/>
    <w:rsid w:val="5311DFEA"/>
    <w:rsid w:val="53293ED4"/>
    <w:rsid w:val="53422731"/>
    <w:rsid w:val="53647791"/>
    <w:rsid w:val="539F714C"/>
    <w:rsid w:val="53CB4503"/>
    <w:rsid w:val="54056D42"/>
    <w:rsid w:val="540CC2E0"/>
    <w:rsid w:val="5432F376"/>
    <w:rsid w:val="5476B854"/>
    <w:rsid w:val="54BC85E0"/>
    <w:rsid w:val="55027711"/>
    <w:rsid w:val="551701C5"/>
    <w:rsid w:val="5577D7FC"/>
    <w:rsid w:val="55B40506"/>
    <w:rsid w:val="55FC18AC"/>
    <w:rsid w:val="56334C8A"/>
    <w:rsid w:val="5642021E"/>
    <w:rsid w:val="56791389"/>
    <w:rsid w:val="569A453F"/>
    <w:rsid w:val="56A85930"/>
    <w:rsid w:val="56DB562B"/>
    <w:rsid w:val="56FEAE41"/>
    <w:rsid w:val="57379006"/>
    <w:rsid w:val="573EB64E"/>
    <w:rsid w:val="57954339"/>
    <w:rsid w:val="5799774A"/>
    <w:rsid w:val="57B14801"/>
    <w:rsid w:val="57DDFF97"/>
    <w:rsid w:val="581F8372"/>
    <w:rsid w:val="582716AD"/>
    <w:rsid w:val="58326EDD"/>
    <w:rsid w:val="583928D6"/>
    <w:rsid w:val="584131AF"/>
    <w:rsid w:val="5858CA2F"/>
    <w:rsid w:val="5860D66C"/>
    <w:rsid w:val="586DED85"/>
    <w:rsid w:val="58A2BD9C"/>
    <w:rsid w:val="58AB1DCA"/>
    <w:rsid w:val="58EFACED"/>
    <w:rsid w:val="590B01A7"/>
    <w:rsid w:val="592FFFAF"/>
    <w:rsid w:val="593F6D8A"/>
    <w:rsid w:val="59609C1E"/>
    <w:rsid w:val="59630B28"/>
    <w:rsid w:val="597FBEF9"/>
    <w:rsid w:val="59CF432E"/>
    <w:rsid w:val="59D92594"/>
    <w:rsid w:val="59DA7256"/>
    <w:rsid w:val="5A2024F3"/>
    <w:rsid w:val="5A2E33A9"/>
    <w:rsid w:val="5A3BE7C6"/>
    <w:rsid w:val="5A509970"/>
    <w:rsid w:val="5A52FEFA"/>
    <w:rsid w:val="5A76FB00"/>
    <w:rsid w:val="5A9B46AB"/>
    <w:rsid w:val="5AEB138D"/>
    <w:rsid w:val="5B7B4351"/>
    <w:rsid w:val="5B92F1BC"/>
    <w:rsid w:val="5BFDCFFD"/>
    <w:rsid w:val="5C1FA414"/>
    <w:rsid w:val="5C3D703A"/>
    <w:rsid w:val="5C5D95F4"/>
    <w:rsid w:val="5C7077D3"/>
    <w:rsid w:val="5C827609"/>
    <w:rsid w:val="5C852EF9"/>
    <w:rsid w:val="5C95D79B"/>
    <w:rsid w:val="5CA129A4"/>
    <w:rsid w:val="5CD01458"/>
    <w:rsid w:val="5CD52025"/>
    <w:rsid w:val="5CE8B2EB"/>
    <w:rsid w:val="5CFBD130"/>
    <w:rsid w:val="5D3BBB62"/>
    <w:rsid w:val="5D583B85"/>
    <w:rsid w:val="5D68ACF1"/>
    <w:rsid w:val="5DBD5AE7"/>
    <w:rsid w:val="5E19DEE0"/>
    <w:rsid w:val="5E306AC7"/>
    <w:rsid w:val="5E3AE9DA"/>
    <w:rsid w:val="5E4F9B2C"/>
    <w:rsid w:val="5E8C0CFC"/>
    <w:rsid w:val="5E9BF7C4"/>
    <w:rsid w:val="5EA929C5"/>
    <w:rsid w:val="5EBFA7FA"/>
    <w:rsid w:val="5EC4959D"/>
    <w:rsid w:val="5F1F54A0"/>
    <w:rsid w:val="5F1FC178"/>
    <w:rsid w:val="5F291E3A"/>
    <w:rsid w:val="5F30BA94"/>
    <w:rsid w:val="5F34F4B2"/>
    <w:rsid w:val="5F3DBCA8"/>
    <w:rsid w:val="5FC3738D"/>
    <w:rsid w:val="5FCB907B"/>
    <w:rsid w:val="5FE66800"/>
    <w:rsid w:val="5FEE087B"/>
    <w:rsid w:val="601B2DAF"/>
    <w:rsid w:val="608098AB"/>
    <w:rsid w:val="6093E5AE"/>
    <w:rsid w:val="60A41EBF"/>
    <w:rsid w:val="60B132EB"/>
    <w:rsid w:val="60B3DD36"/>
    <w:rsid w:val="6114DE51"/>
    <w:rsid w:val="61212DE3"/>
    <w:rsid w:val="6140C957"/>
    <w:rsid w:val="615CC656"/>
    <w:rsid w:val="616EBA5C"/>
    <w:rsid w:val="6211AEB6"/>
    <w:rsid w:val="62861541"/>
    <w:rsid w:val="62969395"/>
    <w:rsid w:val="62D1D7B4"/>
    <w:rsid w:val="62EB7AF2"/>
    <w:rsid w:val="632F9396"/>
    <w:rsid w:val="633733A8"/>
    <w:rsid w:val="63712E0C"/>
    <w:rsid w:val="63B1AA28"/>
    <w:rsid w:val="63D5E540"/>
    <w:rsid w:val="64045228"/>
    <w:rsid w:val="642EA267"/>
    <w:rsid w:val="642F4332"/>
    <w:rsid w:val="64549515"/>
    <w:rsid w:val="646E5EE2"/>
    <w:rsid w:val="64A29BCB"/>
    <w:rsid w:val="64B159AC"/>
    <w:rsid w:val="64CDFE73"/>
    <w:rsid w:val="6504F114"/>
    <w:rsid w:val="653A6528"/>
    <w:rsid w:val="6548BBFE"/>
    <w:rsid w:val="659B646A"/>
    <w:rsid w:val="65CC6914"/>
    <w:rsid w:val="65FBAFDF"/>
    <w:rsid w:val="663045AD"/>
    <w:rsid w:val="66427569"/>
    <w:rsid w:val="669F6C5E"/>
    <w:rsid w:val="66BEE270"/>
    <w:rsid w:val="66CB591F"/>
    <w:rsid w:val="66CF8AEA"/>
    <w:rsid w:val="66FD4064"/>
    <w:rsid w:val="672B8C77"/>
    <w:rsid w:val="67712A8F"/>
    <w:rsid w:val="677616FA"/>
    <w:rsid w:val="677919C4"/>
    <w:rsid w:val="6798CB40"/>
    <w:rsid w:val="68E05E32"/>
    <w:rsid w:val="69205F0D"/>
    <w:rsid w:val="692F34D3"/>
    <w:rsid w:val="694FD96B"/>
    <w:rsid w:val="69650CDF"/>
    <w:rsid w:val="69775188"/>
    <w:rsid w:val="69E77F64"/>
    <w:rsid w:val="6A017249"/>
    <w:rsid w:val="6A3B10FB"/>
    <w:rsid w:val="6A4E037A"/>
    <w:rsid w:val="6A59200B"/>
    <w:rsid w:val="6B1A0D90"/>
    <w:rsid w:val="6B5EF6C6"/>
    <w:rsid w:val="6B6F3B64"/>
    <w:rsid w:val="6B7AF42E"/>
    <w:rsid w:val="6BB0A36D"/>
    <w:rsid w:val="6BF80340"/>
    <w:rsid w:val="6C0AF8C8"/>
    <w:rsid w:val="6C981535"/>
    <w:rsid w:val="6CE269C4"/>
    <w:rsid w:val="6D29C871"/>
    <w:rsid w:val="6D412CB5"/>
    <w:rsid w:val="6D883708"/>
    <w:rsid w:val="6D9C052F"/>
    <w:rsid w:val="6DA2EC94"/>
    <w:rsid w:val="6DAE2F54"/>
    <w:rsid w:val="6DEE337C"/>
    <w:rsid w:val="6E607E6D"/>
    <w:rsid w:val="6E74D631"/>
    <w:rsid w:val="6EA81E6F"/>
    <w:rsid w:val="6EFC65FB"/>
    <w:rsid w:val="6F59F380"/>
    <w:rsid w:val="6F6B8884"/>
    <w:rsid w:val="6F709874"/>
    <w:rsid w:val="6F7C1887"/>
    <w:rsid w:val="6FAC906B"/>
    <w:rsid w:val="6FC16676"/>
    <w:rsid w:val="6FE77F27"/>
    <w:rsid w:val="6FF1C68A"/>
    <w:rsid w:val="6FF6ED58"/>
    <w:rsid w:val="705245BD"/>
    <w:rsid w:val="708BBD6B"/>
    <w:rsid w:val="70EB74B2"/>
    <w:rsid w:val="712CB195"/>
    <w:rsid w:val="715C6971"/>
    <w:rsid w:val="71999F3E"/>
    <w:rsid w:val="71E66391"/>
    <w:rsid w:val="71FFFA1A"/>
    <w:rsid w:val="72150B78"/>
    <w:rsid w:val="72273B0B"/>
    <w:rsid w:val="722EEA66"/>
    <w:rsid w:val="726920E2"/>
    <w:rsid w:val="72D31644"/>
    <w:rsid w:val="72EA2C54"/>
    <w:rsid w:val="73269532"/>
    <w:rsid w:val="73292F35"/>
    <w:rsid w:val="732DC3A1"/>
    <w:rsid w:val="736F6259"/>
    <w:rsid w:val="73BAE691"/>
    <w:rsid w:val="73E92251"/>
    <w:rsid w:val="73F58A51"/>
    <w:rsid w:val="74064E65"/>
    <w:rsid w:val="7469548F"/>
    <w:rsid w:val="746CF310"/>
    <w:rsid w:val="748276A0"/>
    <w:rsid w:val="74A2E3B8"/>
    <w:rsid w:val="761663D1"/>
    <w:rsid w:val="761D6E7F"/>
    <w:rsid w:val="7623B6B6"/>
    <w:rsid w:val="767A3C55"/>
    <w:rsid w:val="768A63C8"/>
    <w:rsid w:val="769F0AEB"/>
    <w:rsid w:val="76B34C66"/>
    <w:rsid w:val="76C04D05"/>
    <w:rsid w:val="76D26C3A"/>
    <w:rsid w:val="76E9CDC8"/>
    <w:rsid w:val="76F3FABA"/>
    <w:rsid w:val="770B72A8"/>
    <w:rsid w:val="77301ABA"/>
    <w:rsid w:val="773D706A"/>
    <w:rsid w:val="7791F557"/>
    <w:rsid w:val="77D4E0A6"/>
    <w:rsid w:val="77F036CB"/>
    <w:rsid w:val="78010048"/>
    <w:rsid w:val="7854E893"/>
    <w:rsid w:val="789F3779"/>
    <w:rsid w:val="791304AE"/>
    <w:rsid w:val="79435B06"/>
    <w:rsid w:val="79691441"/>
    <w:rsid w:val="797C7F91"/>
    <w:rsid w:val="797E5DDF"/>
    <w:rsid w:val="79B644A5"/>
    <w:rsid w:val="79BC641C"/>
    <w:rsid w:val="79E3ECF6"/>
    <w:rsid w:val="7A3DDB9F"/>
    <w:rsid w:val="7A7C9680"/>
    <w:rsid w:val="7AA03367"/>
    <w:rsid w:val="7AA4C8CA"/>
    <w:rsid w:val="7AD822C4"/>
    <w:rsid w:val="7AF59A89"/>
    <w:rsid w:val="7B840F60"/>
    <w:rsid w:val="7BFAD78A"/>
    <w:rsid w:val="7C098CC8"/>
    <w:rsid w:val="7C1461C4"/>
    <w:rsid w:val="7C689CBA"/>
    <w:rsid w:val="7C765F94"/>
    <w:rsid w:val="7C806437"/>
    <w:rsid w:val="7C8D4327"/>
    <w:rsid w:val="7CA5205B"/>
    <w:rsid w:val="7D2FB98C"/>
    <w:rsid w:val="7D7379EB"/>
    <w:rsid w:val="7D7B07AF"/>
    <w:rsid w:val="7DAA1D23"/>
    <w:rsid w:val="7DB2DF70"/>
    <w:rsid w:val="7E28AA46"/>
    <w:rsid w:val="7E3EB458"/>
    <w:rsid w:val="7E46420A"/>
    <w:rsid w:val="7E5C4FC9"/>
    <w:rsid w:val="7EC7F96A"/>
    <w:rsid w:val="7EEE0814"/>
    <w:rsid w:val="7EFBBD88"/>
    <w:rsid w:val="7F6F4D0F"/>
    <w:rsid w:val="7FAA1478"/>
    <w:rsid w:val="7FFD54A6"/>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52A7B"/>
  <w15:chartTrackingRefBased/>
  <w15:docId w15:val="{3DCC94B5-5976-429C-B1CC-6E012F234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12C8C"/>
    <w:pPr>
      <w:spacing w:line="240" w:lineRule="auto"/>
      <w:jc w:val="both"/>
    </w:pPr>
    <w:rPr>
      <w:rFonts w:ascii="Arial" w:hAnsi="Arial"/>
    </w:rPr>
  </w:style>
  <w:style w:type="paragraph" w:styleId="Cmsor1">
    <w:name w:val="heading 1"/>
    <w:basedOn w:val="Norml"/>
    <w:next w:val="Norml"/>
    <w:link w:val="Cmsor1Char"/>
    <w:qFormat/>
    <w:rsid w:val="00C90C3F"/>
    <w:pPr>
      <w:keepNext/>
      <w:keepLines/>
      <w:pageBreakBefore/>
      <w:numPr>
        <w:numId w:val="6"/>
      </w:numPr>
      <w:spacing w:before="240" w:after="1000"/>
      <w:outlineLvl w:val="0"/>
    </w:pPr>
    <w:rPr>
      <w:rFonts w:eastAsiaTheme="majorEastAsia" w:cstheme="majorBidi"/>
      <w:b/>
      <w:color w:val="86A443" w:themeColor="background2" w:themeShade="80"/>
      <w:sz w:val="32"/>
      <w:szCs w:val="32"/>
    </w:rPr>
  </w:style>
  <w:style w:type="paragraph" w:styleId="Cmsor2">
    <w:name w:val="heading 2"/>
    <w:basedOn w:val="Norml"/>
    <w:next w:val="Norml"/>
    <w:link w:val="Cmsor2Char"/>
    <w:unhideWhenUsed/>
    <w:qFormat/>
    <w:rsid w:val="00C90C3F"/>
    <w:pPr>
      <w:keepNext/>
      <w:keepLines/>
      <w:numPr>
        <w:ilvl w:val="1"/>
        <w:numId w:val="6"/>
      </w:numPr>
      <w:spacing w:before="40" w:after="240"/>
      <w:outlineLvl w:val="1"/>
    </w:pPr>
    <w:rPr>
      <w:rFonts w:eastAsiaTheme="majorEastAsia" w:cstheme="majorBidi"/>
      <w:b/>
      <w:color w:val="666666" w:themeColor="text2"/>
      <w:sz w:val="25"/>
      <w:szCs w:val="26"/>
    </w:rPr>
  </w:style>
  <w:style w:type="paragraph" w:styleId="Cmsor3">
    <w:name w:val="heading 3"/>
    <w:basedOn w:val="Cmsor2"/>
    <w:next w:val="Norml"/>
    <w:link w:val="Cmsor3Char"/>
    <w:unhideWhenUsed/>
    <w:qFormat/>
    <w:rsid w:val="00C90C3F"/>
    <w:pPr>
      <w:numPr>
        <w:ilvl w:val="2"/>
      </w:numPr>
      <w:spacing w:after="80"/>
      <w:outlineLvl w:val="2"/>
    </w:pPr>
    <w:rPr>
      <w:sz w:val="24"/>
      <w:szCs w:val="24"/>
    </w:rPr>
  </w:style>
  <w:style w:type="paragraph" w:styleId="Cmsor4">
    <w:name w:val="heading 4"/>
    <w:basedOn w:val="Norml"/>
    <w:next w:val="Norml"/>
    <w:link w:val="Cmsor4Char"/>
    <w:unhideWhenUsed/>
    <w:qFormat/>
    <w:rsid w:val="00C90C3F"/>
    <w:pPr>
      <w:keepNext/>
      <w:keepLines/>
      <w:numPr>
        <w:ilvl w:val="3"/>
        <w:numId w:val="6"/>
      </w:numPr>
      <w:spacing w:before="40" w:after="40"/>
      <w:outlineLvl w:val="3"/>
    </w:pPr>
    <w:rPr>
      <w:rFonts w:eastAsiaTheme="majorEastAsia" w:cstheme="majorBidi"/>
      <w:b/>
      <w:i/>
      <w:iCs/>
      <w:color w:val="666666" w:themeColor="text2"/>
      <w:sz w:val="23"/>
    </w:rPr>
  </w:style>
  <w:style w:type="paragraph" w:styleId="Cmsor5">
    <w:name w:val="heading 5"/>
    <w:basedOn w:val="Norml"/>
    <w:next w:val="Norml"/>
    <w:link w:val="Cmsor5Char"/>
    <w:unhideWhenUsed/>
    <w:qFormat/>
    <w:rsid w:val="00C90C3F"/>
    <w:pPr>
      <w:keepNext/>
      <w:keepLines/>
      <w:spacing w:before="40" w:after="0"/>
      <w:outlineLvl w:val="4"/>
    </w:pPr>
    <w:rPr>
      <w:rFonts w:eastAsiaTheme="majorEastAsia" w:cs="Arial"/>
      <w:b/>
      <w:color w:val="86A443" w:themeColor="background2" w:themeShade="80"/>
    </w:rPr>
  </w:style>
  <w:style w:type="paragraph" w:styleId="Cmsor6">
    <w:name w:val="heading 6"/>
    <w:basedOn w:val="Norml"/>
    <w:next w:val="Norml"/>
    <w:link w:val="Cmsor6Char"/>
    <w:unhideWhenUsed/>
    <w:qFormat/>
    <w:rsid w:val="00C90C3F"/>
    <w:pPr>
      <w:keepNext/>
      <w:keepLines/>
      <w:spacing w:before="40" w:after="0"/>
      <w:outlineLvl w:val="5"/>
    </w:pPr>
    <w:rPr>
      <w:rFonts w:eastAsiaTheme="majorEastAsia" w:cs="Arial"/>
      <w:b/>
      <w:color w:val="472F6E" w:themeColor="accent3"/>
    </w:rPr>
  </w:style>
  <w:style w:type="paragraph" w:styleId="Cmsor7">
    <w:name w:val="heading 7"/>
    <w:basedOn w:val="Norml"/>
    <w:next w:val="Norml"/>
    <w:link w:val="Cmsor7Char"/>
    <w:unhideWhenUsed/>
    <w:qFormat/>
    <w:rsid w:val="00C90C3F"/>
    <w:pPr>
      <w:keepNext/>
      <w:keepLines/>
      <w:spacing w:before="40" w:after="0"/>
      <w:outlineLvl w:val="6"/>
    </w:pPr>
    <w:rPr>
      <w:rFonts w:eastAsiaTheme="majorEastAsia" w:cs="Arial"/>
      <w:iCs/>
      <w:color w:val="86A443" w:themeColor="background2" w:themeShade="80"/>
    </w:rPr>
  </w:style>
  <w:style w:type="paragraph" w:styleId="Cmsor8">
    <w:name w:val="heading 8"/>
    <w:basedOn w:val="Norml"/>
    <w:next w:val="Norml"/>
    <w:link w:val="Cmsor8Char"/>
    <w:unhideWhenUsed/>
    <w:qFormat/>
    <w:rsid w:val="00C90C3F"/>
    <w:pPr>
      <w:keepNext/>
      <w:keepLines/>
      <w:spacing w:before="40" w:after="0"/>
      <w:outlineLvl w:val="7"/>
    </w:pPr>
    <w:rPr>
      <w:rFonts w:eastAsiaTheme="majorEastAsia" w:cs="Arial"/>
      <w:color w:val="472F6E" w:themeColor="accent3"/>
      <w:sz w:val="21"/>
      <w:szCs w:val="21"/>
    </w:rPr>
  </w:style>
  <w:style w:type="paragraph" w:styleId="Cmsor9">
    <w:name w:val="heading 9"/>
    <w:basedOn w:val="Norml"/>
    <w:next w:val="Norml"/>
    <w:link w:val="Cmsor9Char"/>
    <w:unhideWhenUsed/>
    <w:rsid w:val="00766FAD"/>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C90C3F"/>
    <w:rPr>
      <w:rFonts w:ascii="Arial" w:eastAsiaTheme="majorEastAsia" w:hAnsi="Arial" w:cstheme="majorBidi"/>
      <w:b/>
      <w:color w:val="86A443" w:themeColor="background2" w:themeShade="80"/>
      <w:sz w:val="32"/>
      <w:szCs w:val="32"/>
    </w:rPr>
  </w:style>
  <w:style w:type="paragraph" w:styleId="Listaszerbekezds">
    <w:name w:val="List Paragraph"/>
    <w:aliases w:val="lista_2,List Paragraph à moi,Számozott lista 1,Eszeri felsorolás,Welt L Char,Welt L,FooterText,numbered,Paragraphe de liste1,Bulletr List Paragraph,列出段落,列出段落1,Listeafsnit1,リスト段落1,Dot pt,No Spacing1,Indicator Text"/>
    <w:basedOn w:val="Norml"/>
    <w:link w:val="ListaszerbekezdsChar"/>
    <w:uiPriority w:val="34"/>
    <w:qFormat/>
    <w:rsid w:val="00766FAD"/>
    <w:pPr>
      <w:numPr>
        <w:numId w:val="4"/>
      </w:numPr>
    </w:pPr>
  </w:style>
  <w:style w:type="character" w:customStyle="1" w:styleId="Cmsor2Char">
    <w:name w:val="Címsor 2 Char"/>
    <w:basedOn w:val="Bekezdsalapbettpusa"/>
    <w:link w:val="Cmsor2"/>
    <w:rsid w:val="00C90C3F"/>
    <w:rPr>
      <w:rFonts w:ascii="Arial" w:eastAsiaTheme="majorEastAsia" w:hAnsi="Arial" w:cstheme="majorBidi"/>
      <w:b/>
      <w:color w:val="666666" w:themeColor="text2"/>
      <w:sz w:val="25"/>
      <w:szCs w:val="26"/>
    </w:rPr>
  </w:style>
  <w:style w:type="character" w:customStyle="1" w:styleId="Cmsor3Char">
    <w:name w:val="Címsor 3 Char"/>
    <w:basedOn w:val="Bekezdsalapbettpusa"/>
    <w:link w:val="Cmsor3"/>
    <w:rsid w:val="00C90C3F"/>
    <w:rPr>
      <w:rFonts w:ascii="Arial" w:eastAsiaTheme="majorEastAsia" w:hAnsi="Arial" w:cstheme="majorBidi"/>
      <w:b/>
      <w:color w:val="666666" w:themeColor="text2"/>
      <w:sz w:val="24"/>
      <w:szCs w:val="24"/>
    </w:rPr>
  </w:style>
  <w:style w:type="character" w:customStyle="1" w:styleId="Cmsor4Char">
    <w:name w:val="Címsor 4 Char"/>
    <w:basedOn w:val="Bekezdsalapbettpusa"/>
    <w:link w:val="Cmsor4"/>
    <w:rsid w:val="00C90C3F"/>
    <w:rPr>
      <w:rFonts w:ascii="Arial" w:eastAsiaTheme="majorEastAsia" w:hAnsi="Arial" w:cstheme="majorBidi"/>
      <w:b/>
      <w:i/>
      <w:iCs/>
      <w:color w:val="666666" w:themeColor="text2"/>
      <w:sz w:val="23"/>
    </w:rPr>
  </w:style>
  <w:style w:type="character" w:customStyle="1" w:styleId="Cmsor5Char">
    <w:name w:val="Címsor 5 Char"/>
    <w:basedOn w:val="Bekezdsalapbettpusa"/>
    <w:link w:val="Cmsor5"/>
    <w:rsid w:val="00C90C3F"/>
    <w:rPr>
      <w:rFonts w:ascii="Arial" w:eastAsiaTheme="majorEastAsia" w:hAnsi="Arial" w:cs="Arial"/>
      <w:b/>
      <w:color w:val="86A443" w:themeColor="background2" w:themeShade="80"/>
    </w:rPr>
  </w:style>
  <w:style w:type="character" w:customStyle="1" w:styleId="Cmsor6Char">
    <w:name w:val="Címsor 6 Char"/>
    <w:basedOn w:val="Bekezdsalapbettpusa"/>
    <w:link w:val="Cmsor6"/>
    <w:rsid w:val="00C90C3F"/>
    <w:rPr>
      <w:rFonts w:ascii="Arial" w:eastAsiaTheme="majorEastAsia" w:hAnsi="Arial" w:cs="Arial"/>
      <w:b/>
      <w:color w:val="472F6E" w:themeColor="accent3"/>
    </w:rPr>
  </w:style>
  <w:style w:type="character" w:customStyle="1" w:styleId="Cmsor7Char">
    <w:name w:val="Címsor 7 Char"/>
    <w:basedOn w:val="Bekezdsalapbettpusa"/>
    <w:link w:val="Cmsor7"/>
    <w:rsid w:val="00C90C3F"/>
    <w:rPr>
      <w:rFonts w:ascii="Arial" w:eastAsiaTheme="majorEastAsia" w:hAnsi="Arial" w:cs="Arial"/>
      <w:iCs/>
      <w:color w:val="86A443" w:themeColor="background2" w:themeShade="80"/>
    </w:rPr>
  </w:style>
  <w:style w:type="character" w:customStyle="1" w:styleId="Cmsor8Char">
    <w:name w:val="Címsor 8 Char"/>
    <w:basedOn w:val="Bekezdsalapbettpusa"/>
    <w:link w:val="Cmsor8"/>
    <w:rsid w:val="00C90C3F"/>
    <w:rPr>
      <w:rFonts w:ascii="Arial" w:eastAsiaTheme="majorEastAsia" w:hAnsi="Arial" w:cs="Arial"/>
      <w:color w:val="472F6E" w:themeColor="accent3"/>
      <w:sz w:val="21"/>
      <w:szCs w:val="21"/>
    </w:rPr>
  </w:style>
  <w:style w:type="character" w:customStyle="1" w:styleId="Cmsor9Char">
    <w:name w:val="Címsor 9 Char"/>
    <w:basedOn w:val="Bekezdsalapbettpusa"/>
    <w:link w:val="Cmsor9"/>
    <w:rsid w:val="00766FAD"/>
    <w:rPr>
      <w:rFonts w:asciiTheme="majorHAnsi" w:eastAsiaTheme="majorEastAsia" w:hAnsiTheme="majorHAnsi" w:cstheme="majorBidi"/>
      <w:i/>
      <w:iCs/>
      <w:color w:val="272727" w:themeColor="text1" w:themeTint="D8"/>
      <w:sz w:val="21"/>
      <w:szCs w:val="21"/>
    </w:rPr>
  </w:style>
  <w:style w:type="paragraph" w:styleId="Cm">
    <w:name w:val="Title"/>
    <w:aliases w:val="Cím_tr"/>
    <w:basedOn w:val="Norml"/>
    <w:next w:val="Norml"/>
    <w:link w:val="CmChar"/>
    <w:uiPriority w:val="10"/>
    <w:qFormat/>
    <w:rsid w:val="00C90C3F"/>
    <w:pPr>
      <w:spacing w:after="0"/>
      <w:ind w:left="-142"/>
      <w:contextualSpacing/>
    </w:pPr>
    <w:rPr>
      <w:rFonts w:ascii="Arial Black" w:eastAsiaTheme="majorEastAsia" w:hAnsi="Arial Black" w:cstheme="majorBidi"/>
      <w:color w:val="666666" w:themeColor="text2"/>
      <w:spacing w:val="2"/>
      <w:kern w:val="28"/>
      <w:sz w:val="36"/>
      <w:szCs w:val="56"/>
    </w:rPr>
  </w:style>
  <w:style w:type="character" w:customStyle="1" w:styleId="CmChar">
    <w:name w:val="Cím Char"/>
    <w:aliases w:val="Cím_tr Char"/>
    <w:basedOn w:val="Bekezdsalapbettpusa"/>
    <w:link w:val="Cm"/>
    <w:uiPriority w:val="10"/>
    <w:rsid w:val="00C90C3F"/>
    <w:rPr>
      <w:rFonts w:ascii="Arial Black" w:eastAsiaTheme="majorEastAsia" w:hAnsi="Arial Black" w:cstheme="majorBidi"/>
      <w:color w:val="666666" w:themeColor="text2"/>
      <w:spacing w:val="2"/>
      <w:kern w:val="28"/>
      <w:sz w:val="36"/>
      <w:szCs w:val="56"/>
    </w:rPr>
  </w:style>
  <w:style w:type="paragraph" w:styleId="Alcm">
    <w:name w:val="Subtitle"/>
    <w:aliases w:val="Alcím_tr"/>
    <w:basedOn w:val="Norml"/>
    <w:next w:val="Norml"/>
    <w:link w:val="AlcmChar"/>
    <w:uiPriority w:val="11"/>
    <w:qFormat/>
    <w:rsid w:val="00C90C3F"/>
    <w:pPr>
      <w:numPr>
        <w:ilvl w:val="1"/>
      </w:numPr>
    </w:pPr>
    <w:rPr>
      <w:rFonts w:eastAsiaTheme="minorEastAsia"/>
      <w:color w:val="5A5A5A" w:themeColor="text1" w:themeTint="A5"/>
      <w:spacing w:val="15"/>
    </w:rPr>
  </w:style>
  <w:style w:type="character" w:customStyle="1" w:styleId="AlcmChar">
    <w:name w:val="Alcím Char"/>
    <w:aliases w:val="Alcím_tr Char"/>
    <w:basedOn w:val="Bekezdsalapbettpusa"/>
    <w:link w:val="Alcm"/>
    <w:uiPriority w:val="11"/>
    <w:rsid w:val="00C90C3F"/>
    <w:rPr>
      <w:rFonts w:ascii="Arial" w:eastAsiaTheme="minorEastAsia" w:hAnsi="Arial"/>
      <w:color w:val="5A5A5A" w:themeColor="text1" w:themeTint="A5"/>
      <w:spacing w:val="15"/>
    </w:rPr>
  </w:style>
  <w:style w:type="table" w:styleId="Rcsostblzat">
    <w:name w:val="Table Grid"/>
    <w:basedOn w:val="Normltblzat"/>
    <w:uiPriority w:val="59"/>
    <w:rsid w:val="00766FAD"/>
    <w:pPr>
      <w:spacing w:after="0" w:line="240" w:lineRule="auto"/>
    </w:pPr>
    <w:rPr>
      <w:rFonts w:ascii="Arial" w:hAnsi="Arial"/>
    </w:rPr>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
    <w:tblStylePr w:type="firstRow">
      <w:rPr>
        <w:b w:val="0"/>
        <w:i w:val="0"/>
      </w:rPr>
    </w:tblStylePr>
  </w:style>
  <w:style w:type="character" w:styleId="Kiemels">
    <w:name w:val="Emphasis"/>
    <w:basedOn w:val="Bekezdsalapbettpusa"/>
    <w:uiPriority w:val="20"/>
    <w:qFormat/>
    <w:rsid w:val="00C90C3F"/>
    <w:rPr>
      <w:i/>
      <w:iCs/>
    </w:rPr>
  </w:style>
  <w:style w:type="paragraph" w:styleId="Tartalomjegyzkcmsora">
    <w:name w:val="TOC Heading"/>
    <w:basedOn w:val="Cmsor1"/>
    <w:next w:val="Norml"/>
    <w:uiPriority w:val="39"/>
    <w:unhideWhenUsed/>
    <w:qFormat/>
    <w:rsid w:val="00C90C3F"/>
    <w:pPr>
      <w:numPr>
        <w:numId w:val="0"/>
      </w:numPr>
      <w:spacing w:after="240"/>
      <w:jc w:val="left"/>
      <w:outlineLvl w:val="9"/>
    </w:pPr>
    <w:rPr>
      <w:lang w:eastAsia="hu-HU"/>
    </w:rPr>
  </w:style>
  <w:style w:type="paragraph" w:styleId="TJ1">
    <w:name w:val="toc 1"/>
    <w:basedOn w:val="Norml"/>
    <w:next w:val="Norml"/>
    <w:autoRedefine/>
    <w:uiPriority w:val="39"/>
    <w:unhideWhenUsed/>
    <w:rsid w:val="00766FAD"/>
    <w:pPr>
      <w:tabs>
        <w:tab w:val="left" w:pos="440"/>
        <w:tab w:val="right" w:leader="dot" w:pos="8777"/>
      </w:tabs>
      <w:spacing w:after="100"/>
      <w:jc w:val="left"/>
    </w:pPr>
    <w:rPr>
      <w:b/>
      <w:noProof/>
      <w:color w:val="000000" w:themeColor="text1"/>
    </w:rPr>
  </w:style>
  <w:style w:type="paragraph" w:styleId="TJ2">
    <w:name w:val="toc 2"/>
    <w:basedOn w:val="Norml"/>
    <w:next w:val="Norml"/>
    <w:autoRedefine/>
    <w:uiPriority w:val="39"/>
    <w:unhideWhenUsed/>
    <w:rsid w:val="00766FAD"/>
    <w:pPr>
      <w:spacing w:after="100"/>
      <w:ind w:left="220"/>
    </w:pPr>
  </w:style>
  <w:style w:type="paragraph" w:styleId="TJ3">
    <w:name w:val="toc 3"/>
    <w:basedOn w:val="Norml"/>
    <w:next w:val="Norml"/>
    <w:autoRedefine/>
    <w:uiPriority w:val="39"/>
    <w:unhideWhenUsed/>
    <w:rsid w:val="00766FAD"/>
    <w:pPr>
      <w:spacing w:after="100"/>
      <w:ind w:left="440"/>
    </w:pPr>
  </w:style>
  <w:style w:type="character" w:styleId="Hiperhivatkozs">
    <w:name w:val="Hyperlink"/>
    <w:basedOn w:val="Bekezdsalapbettpusa"/>
    <w:uiPriority w:val="99"/>
    <w:unhideWhenUsed/>
    <w:rsid w:val="00766FAD"/>
    <w:rPr>
      <w:color w:val="AECB36" w:themeColor="accent4"/>
      <w:u w:val="single"/>
    </w:rPr>
  </w:style>
  <w:style w:type="paragraph" w:styleId="Szvegtrzs">
    <w:name w:val="Body Text"/>
    <w:basedOn w:val="Norml"/>
    <w:link w:val="SzvegtrzsChar"/>
    <w:uiPriority w:val="99"/>
    <w:unhideWhenUsed/>
    <w:rsid w:val="00766FAD"/>
    <w:pPr>
      <w:spacing w:after="120"/>
      <w:jc w:val="left"/>
    </w:pPr>
    <w:rPr>
      <w:rFonts w:eastAsiaTheme="minorEastAsia"/>
      <w:lang w:eastAsia="hu-HU"/>
    </w:rPr>
  </w:style>
  <w:style w:type="character" w:customStyle="1" w:styleId="SzvegtrzsChar">
    <w:name w:val="Szövegtörzs Char"/>
    <w:basedOn w:val="Bekezdsalapbettpusa"/>
    <w:link w:val="Szvegtrzs"/>
    <w:uiPriority w:val="99"/>
    <w:rsid w:val="00766FAD"/>
    <w:rPr>
      <w:rFonts w:ascii="Arial" w:eastAsiaTheme="minorEastAsia" w:hAnsi="Arial"/>
      <w:lang w:eastAsia="hu-HU"/>
    </w:rPr>
  </w:style>
  <w:style w:type="table" w:styleId="Tblzategyszer1">
    <w:name w:val="Plain Table 1"/>
    <w:basedOn w:val="Normltblzat"/>
    <w:uiPriority w:val="41"/>
    <w:rsid w:val="00766FAD"/>
    <w:pPr>
      <w:spacing w:after="0" w:line="240" w:lineRule="auto"/>
    </w:pPr>
    <w:rPr>
      <w:rFonts w:ascii="Arial" w:eastAsiaTheme="minorEastAsia" w:hAnsi="Arial"/>
      <w:lang w:eastAsia="hu-H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rskiemels">
    <w:name w:val="Intense Emphasis"/>
    <w:basedOn w:val="Bekezdsalapbettpusa"/>
    <w:uiPriority w:val="21"/>
    <w:qFormat/>
    <w:rsid w:val="00C90C3F"/>
    <w:rPr>
      <w:b/>
      <w:i/>
      <w:iCs/>
      <w:color w:val="6F902D" w:themeColor="accent1" w:themeShade="BF"/>
    </w:rPr>
  </w:style>
  <w:style w:type="paragraph" w:styleId="Kiemeltidzet">
    <w:name w:val="Intense Quote"/>
    <w:basedOn w:val="Norml"/>
    <w:next w:val="Norml"/>
    <w:link w:val="KiemeltidzetChar"/>
    <w:uiPriority w:val="30"/>
    <w:qFormat/>
    <w:rsid w:val="00C90C3F"/>
    <w:pPr>
      <w:pBdr>
        <w:left w:val="single" w:sz="48" w:space="4" w:color="33916D" w:themeColor="accent2"/>
      </w:pBdr>
      <w:spacing w:after="0"/>
      <w:ind w:left="-425" w:right="-2"/>
    </w:pPr>
    <w:rPr>
      <w:i/>
      <w:iCs/>
      <w:color w:val="000000" w:themeColor="text1"/>
    </w:rPr>
  </w:style>
  <w:style w:type="character" w:customStyle="1" w:styleId="KiemeltidzetChar">
    <w:name w:val="Kiemelt idézet Char"/>
    <w:basedOn w:val="Bekezdsalapbettpusa"/>
    <w:link w:val="Kiemeltidzet"/>
    <w:uiPriority w:val="30"/>
    <w:rsid w:val="00C90C3F"/>
    <w:rPr>
      <w:rFonts w:ascii="Arial" w:hAnsi="Arial"/>
      <w:i/>
      <w:iCs/>
      <w:color w:val="000000" w:themeColor="text1"/>
    </w:rPr>
  </w:style>
  <w:style w:type="character" w:styleId="Ershivatkozs">
    <w:name w:val="Intense Reference"/>
    <w:basedOn w:val="Bekezdsalapbettpusa"/>
    <w:uiPriority w:val="32"/>
    <w:qFormat/>
    <w:rsid w:val="00C90C3F"/>
    <w:rPr>
      <w:b/>
      <w:bCs/>
      <w:smallCaps/>
      <w:color w:val="AECB36" w:themeColor="accent4"/>
      <w:spacing w:val="5"/>
    </w:rPr>
  </w:style>
  <w:style w:type="table" w:styleId="Tblzatrcsos41jellszn">
    <w:name w:val="Grid Table 4 Accent 1"/>
    <w:basedOn w:val="Normltblzat"/>
    <w:uiPriority w:val="49"/>
    <w:rsid w:val="00766FAD"/>
    <w:pPr>
      <w:spacing w:after="0" w:line="240" w:lineRule="auto"/>
    </w:pPr>
    <w:rPr>
      <w:rFonts w:ascii="Arial" w:hAnsi="Arial"/>
    </w:rPr>
    <w:tblPr>
      <w:tblStyleRowBandSize w:val="1"/>
      <w:tblStyleColBandSize w:val="1"/>
      <w:tblBorders>
        <w:top w:val="single" w:sz="4" w:space="0" w:color="E0E0E0" w:themeColor="text2" w:themeTint="33"/>
        <w:left w:val="single" w:sz="4" w:space="0" w:color="E0E0E0" w:themeColor="text2" w:themeTint="33"/>
        <w:bottom w:val="single" w:sz="4" w:space="0" w:color="E0E0E0" w:themeColor="text2" w:themeTint="33"/>
        <w:right w:val="single" w:sz="4" w:space="0" w:color="E0E0E0" w:themeColor="text2" w:themeTint="33"/>
        <w:insideH w:val="single" w:sz="4" w:space="0" w:color="E0E0E0" w:themeColor="text2" w:themeTint="33"/>
        <w:insideV w:val="single" w:sz="4" w:space="0" w:color="E0E0E0" w:themeColor="text2" w:themeTint="33"/>
      </w:tblBorders>
    </w:tblPr>
    <w:tblStylePr w:type="firstRow">
      <w:rPr>
        <w:b/>
        <w:bCs/>
        <w:color w:val="FFFFFF" w:themeColor="background1"/>
      </w:rPr>
      <w:tblPr/>
      <w:tcPr>
        <w:shd w:val="clear" w:color="auto" w:fill="AECB36" w:themeFill="accent4"/>
      </w:tcPr>
    </w:tblStylePr>
    <w:tblStylePr w:type="lastRow">
      <w:rPr>
        <w:b/>
        <w:bCs/>
      </w:rPr>
    </w:tblStylePr>
    <w:tblStylePr w:type="firstCol">
      <w:rPr>
        <w:b/>
        <w:bCs/>
      </w:rPr>
    </w:tblStylePr>
    <w:tblStylePr w:type="lastCol">
      <w:rPr>
        <w:b/>
        <w:bCs/>
      </w:r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paragraph" w:styleId="Buborkszveg">
    <w:name w:val="Balloon Text"/>
    <w:basedOn w:val="Norml"/>
    <w:link w:val="BuborkszvegChar"/>
    <w:uiPriority w:val="99"/>
    <w:semiHidden/>
    <w:unhideWhenUsed/>
    <w:rsid w:val="00766FAD"/>
    <w:pPr>
      <w:spacing w:after="0"/>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66FAD"/>
    <w:rPr>
      <w:rFonts w:ascii="Segoe UI" w:hAnsi="Segoe UI" w:cs="Segoe UI"/>
      <w:sz w:val="18"/>
      <w:szCs w:val="18"/>
    </w:rPr>
  </w:style>
  <w:style w:type="paragraph" w:styleId="lfej">
    <w:name w:val="header"/>
    <w:basedOn w:val="Norml"/>
    <w:link w:val="lfejChar"/>
    <w:uiPriority w:val="99"/>
    <w:unhideWhenUsed/>
    <w:rsid w:val="00766FAD"/>
    <w:pPr>
      <w:tabs>
        <w:tab w:val="center" w:pos="4536"/>
        <w:tab w:val="right" w:pos="9072"/>
      </w:tabs>
      <w:spacing w:after="0"/>
      <w:jc w:val="center"/>
    </w:pPr>
    <w:rPr>
      <w:color w:val="666666" w:themeColor="text2"/>
      <w:sz w:val="20"/>
    </w:rPr>
  </w:style>
  <w:style w:type="character" w:customStyle="1" w:styleId="lfejChar">
    <w:name w:val="Élőfej Char"/>
    <w:basedOn w:val="Bekezdsalapbettpusa"/>
    <w:link w:val="lfej"/>
    <w:uiPriority w:val="99"/>
    <w:rsid w:val="00766FAD"/>
    <w:rPr>
      <w:rFonts w:ascii="Arial" w:hAnsi="Arial"/>
      <w:color w:val="666666" w:themeColor="text2"/>
      <w:sz w:val="20"/>
    </w:rPr>
  </w:style>
  <w:style w:type="paragraph" w:styleId="llb">
    <w:name w:val="footer"/>
    <w:basedOn w:val="Norml"/>
    <w:link w:val="llbChar"/>
    <w:uiPriority w:val="99"/>
    <w:unhideWhenUsed/>
    <w:rsid w:val="00766FAD"/>
    <w:pPr>
      <w:tabs>
        <w:tab w:val="center" w:pos="4536"/>
        <w:tab w:val="right" w:pos="9072"/>
      </w:tabs>
      <w:spacing w:after="0"/>
      <w:jc w:val="center"/>
    </w:pPr>
    <w:rPr>
      <w:b/>
      <w:color w:val="666666" w:themeColor="text2"/>
      <w:sz w:val="20"/>
    </w:rPr>
  </w:style>
  <w:style w:type="character" w:customStyle="1" w:styleId="llbChar">
    <w:name w:val="Élőláb Char"/>
    <w:basedOn w:val="Bekezdsalapbettpusa"/>
    <w:link w:val="llb"/>
    <w:uiPriority w:val="99"/>
    <w:rsid w:val="00766FAD"/>
    <w:rPr>
      <w:rFonts w:ascii="Arial" w:hAnsi="Arial"/>
      <w:b/>
      <w:color w:val="666666" w:themeColor="text2"/>
      <w:sz w:val="20"/>
    </w:rPr>
  </w:style>
  <w:style w:type="character" w:styleId="Finomkiemels">
    <w:name w:val="Subtle Emphasis"/>
    <w:aliases w:val="datum_tr"/>
    <w:basedOn w:val="Bekezdsalapbettpusa"/>
    <w:uiPriority w:val="19"/>
    <w:qFormat/>
    <w:rsid w:val="00C90C3F"/>
    <w:rPr>
      <w:i/>
      <w:iCs/>
      <w:color w:val="404040" w:themeColor="text1" w:themeTint="BF"/>
    </w:rPr>
  </w:style>
  <w:style w:type="table" w:styleId="Tblzatrcsos43jellszn">
    <w:name w:val="Grid Table 4 Accent 3"/>
    <w:basedOn w:val="Normltblzat"/>
    <w:uiPriority w:val="49"/>
    <w:rsid w:val="00766FAD"/>
    <w:pPr>
      <w:spacing w:after="0" w:line="240" w:lineRule="auto"/>
    </w:pPr>
    <w:tblPr>
      <w:tblStyleRowBandSize w:val="1"/>
      <w:tblStyleColBandSize w:val="1"/>
      <w:tblBorders>
        <w:top w:val="single" w:sz="4" w:space="0" w:color="8A6ABF" w:themeColor="accent3" w:themeTint="99"/>
        <w:left w:val="single" w:sz="4" w:space="0" w:color="8A6ABF" w:themeColor="accent3" w:themeTint="99"/>
        <w:bottom w:val="single" w:sz="4" w:space="0" w:color="8A6ABF" w:themeColor="accent3" w:themeTint="99"/>
        <w:right w:val="single" w:sz="4" w:space="0" w:color="8A6ABF" w:themeColor="accent3" w:themeTint="99"/>
        <w:insideH w:val="single" w:sz="4" w:space="0" w:color="8A6ABF" w:themeColor="accent3" w:themeTint="99"/>
        <w:insideV w:val="single" w:sz="4" w:space="0" w:color="8A6ABF" w:themeColor="accent3" w:themeTint="99"/>
      </w:tblBorders>
    </w:tblPr>
    <w:tblStylePr w:type="firstRow">
      <w:rPr>
        <w:b/>
        <w:bCs/>
        <w:color w:val="FFFFFF" w:themeColor="background1"/>
      </w:rPr>
      <w:tblPr/>
      <w:tcPr>
        <w:tcBorders>
          <w:top w:val="single" w:sz="4" w:space="0" w:color="472F6E" w:themeColor="accent3"/>
          <w:left w:val="single" w:sz="4" w:space="0" w:color="472F6E" w:themeColor="accent3"/>
          <w:bottom w:val="single" w:sz="4" w:space="0" w:color="472F6E" w:themeColor="accent3"/>
          <w:right w:val="single" w:sz="4" w:space="0" w:color="472F6E" w:themeColor="accent3"/>
          <w:insideH w:val="nil"/>
          <w:insideV w:val="nil"/>
        </w:tcBorders>
        <w:shd w:val="clear" w:color="auto" w:fill="472F6E" w:themeFill="accent3"/>
      </w:tcPr>
    </w:tblStylePr>
    <w:tblStylePr w:type="lastRow">
      <w:rPr>
        <w:b/>
        <w:bCs/>
      </w:rPr>
      <w:tblPr/>
      <w:tcPr>
        <w:tcBorders>
          <w:top w:val="double" w:sz="4" w:space="0" w:color="472F6E" w:themeColor="accent3"/>
        </w:tcBorders>
      </w:tcPr>
    </w:tblStylePr>
    <w:tblStylePr w:type="firstCol">
      <w:rPr>
        <w:b/>
        <w:bCs/>
      </w:rPr>
    </w:tblStylePr>
    <w:tblStylePr w:type="lastCol">
      <w:rPr>
        <w:b/>
        <w:bCs/>
      </w:rPr>
    </w:tblStylePr>
    <w:tblStylePr w:type="band1Vert">
      <w:tblPr/>
      <w:tcPr>
        <w:shd w:val="clear" w:color="auto" w:fill="D8CDE9" w:themeFill="accent3" w:themeFillTint="33"/>
      </w:tcPr>
    </w:tblStylePr>
    <w:tblStylePr w:type="band1Horz">
      <w:tblPr/>
      <w:tcPr>
        <w:shd w:val="clear" w:color="auto" w:fill="D8CDE9" w:themeFill="accent3" w:themeFillTint="33"/>
      </w:tcPr>
    </w:tblStylePr>
  </w:style>
  <w:style w:type="table" w:styleId="Tblzatrcsos1vilgos3jellszn">
    <w:name w:val="Grid Table 1 Light Accent 3"/>
    <w:basedOn w:val="Normltblzat"/>
    <w:uiPriority w:val="46"/>
    <w:rsid w:val="00766FAD"/>
    <w:pPr>
      <w:spacing w:after="0" w:line="240" w:lineRule="auto"/>
    </w:pPr>
    <w:rPr>
      <w:rFonts w:eastAsiaTheme="minorEastAsia"/>
      <w:lang w:eastAsia="hu-HU"/>
    </w:rPr>
    <w:tblPr>
      <w:tblStyleRowBandSize w:val="1"/>
      <w:tblStyleColBandSize w:val="1"/>
      <w:tblBorders>
        <w:top w:val="single" w:sz="4" w:space="0" w:color="B19CD4" w:themeColor="accent3" w:themeTint="66"/>
        <w:left w:val="single" w:sz="4" w:space="0" w:color="B19CD4" w:themeColor="accent3" w:themeTint="66"/>
        <w:bottom w:val="single" w:sz="4" w:space="0" w:color="B19CD4" w:themeColor="accent3" w:themeTint="66"/>
        <w:right w:val="single" w:sz="4" w:space="0" w:color="B19CD4" w:themeColor="accent3" w:themeTint="66"/>
        <w:insideH w:val="single" w:sz="4" w:space="0" w:color="B19CD4" w:themeColor="accent3" w:themeTint="66"/>
        <w:insideV w:val="single" w:sz="4" w:space="0" w:color="B19CD4" w:themeColor="accent3" w:themeTint="66"/>
      </w:tblBorders>
    </w:tblPr>
    <w:tblStylePr w:type="firstRow">
      <w:rPr>
        <w:b/>
        <w:bCs/>
      </w:rPr>
      <w:tblPr/>
      <w:tcPr>
        <w:tcBorders>
          <w:bottom w:val="single" w:sz="12" w:space="0" w:color="8A6ABF" w:themeColor="accent3" w:themeTint="99"/>
        </w:tcBorders>
      </w:tcPr>
    </w:tblStylePr>
    <w:tblStylePr w:type="lastRow">
      <w:rPr>
        <w:b/>
        <w:bCs/>
      </w:rPr>
      <w:tblPr/>
      <w:tcPr>
        <w:tcBorders>
          <w:top w:val="double" w:sz="2" w:space="0" w:color="8A6ABF" w:themeColor="accent3" w:themeTint="99"/>
        </w:tcBorders>
      </w:tcPr>
    </w:tblStylePr>
    <w:tblStylePr w:type="firstCol">
      <w:rPr>
        <w:b/>
        <w:bCs/>
      </w:rPr>
    </w:tblStylePr>
    <w:tblStylePr w:type="lastCol">
      <w:rPr>
        <w:b/>
        <w:bCs/>
      </w:rPr>
    </w:tblStylePr>
  </w:style>
  <w:style w:type="paragraph" w:styleId="Kpalrs">
    <w:name w:val="caption"/>
    <w:aliases w:val="Figure 1,Figure 1 Char Char Char,Figure 1 Char Char"/>
    <w:basedOn w:val="Norml"/>
    <w:next w:val="Szvegtrzs"/>
    <w:link w:val="KpalrsChar"/>
    <w:qFormat/>
    <w:rsid w:val="00C90C3F"/>
    <w:pPr>
      <w:spacing w:before="40" w:after="240"/>
      <w:jc w:val="left"/>
    </w:pPr>
    <w:rPr>
      <w:rFonts w:ascii="Arial Narrow" w:eastAsia="Times New Roman" w:hAnsi="Arial Narrow" w:cs="Times New Roman"/>
      <w:i/>
      <w:sz w:val="21"/>
      <w:szCs w:val="20"/>
      <w:lang w:eastAsia="hu-HU"/>
    </w:rPr>
  </w:style>
  <w:style w:type="character" w:customStyle="1" w:styleId="KpalrsChar">
    <w:name w:val="Képaláírás Char"/>
    <w:aliases w:val="Figure 1 Char,Figure 1 Char Char Char Char,Figure 1 Char Char Char1"/>
    <w:basedOn w:val="Bekezdsalapbettpusa"/>
    <w:link w:val="Kpalrs"/>
    <w:rsid w:val="00C90C3F"/>
    <w:rPr>
      <w:rFonts w:ascii="Arial Narrow" w:eastAsia="Times New Roman" w:hAnsi="Arial Narrow" w:cs="Times New Roman"/>
      <w:i/>
      <w:sz w:val="21"/>
      <w:szCs w:val="20"/>
      <w:lang w:eastAsia="hu-HU"/>
    </w:rPr>
  </w:style>
  <w:style w:type="character" w:styleId="Kiemels2">
    <w:name w:val="Strong"/>
    <w:basedOn w:val="Bekezdsalapbettpusa"/>
    <w:uiPriority w:val="22"/>
    <w:qFormat/>
    <w:rsid w:val="00C90C3F"/>
    <w:rPr>
      <w:b/>
      <w:bCs/>
    </w:rPr>
  </w:style>
  <w:style w:type="paragraph" w:styleId="NormlWeb">
    <w:name w:val="Normal (Web)"/>
    <w:basedOn w:val="Norml"/>
    <w:uiPriority w:val="99"/>
    <w:semiHidden/>
    <w:unhideWhenUsed/>
    <w:rsid w:val="00766FAD"/>
    <w:pPr>
      <w:spacing w:before="100" w:beforeAutospacing="1" w:after="100" w:afterAutospacing="1"/>
      <w:jc w:val="left"/>
    </w:pPr>
    <w:rPr>
      <w:rFonts w:ascii="Times New Roman" w:eastAsia="Times New Roman" w:hAnsi="Times New Roman" w:cs="Times New Roman"/>
      <w:sz w:val="24"/>
      <w:szCs w:val="24"/>
      <w:lang w:eastAsia="hu-HU"/>
    </w:rPr>
  </w:style>
  <w:style w:type="character" w:customStyle="1" w:styleId="adatokcimke">
    <w:name w:val="adatok cimke"/>
    <w:basedOn w:val="Bekezdsalapbettpusa"/>
    <w:uiPriority w:val="1"/>
    <w:semiHidden/>
    <w:rsid w:val="00766FAD"/>
    <w:rPr>
      <w:rFonts w:cs="Arial"/>
      <w:caps/>
      <w:color w:val="77BA39"/>
    </w:rPr>
  </w:style>
  <w:style w:type="paragraph" w:customStyle="1" w:styleId="adatok">
    <w:name w:val="adatok"/>
    <w:rsid w:val="00766FAD"/>
    <w:pPr>
      <w:framePr w:hSpace="567" w:vSpace="567" w:wrap="notBeside" w:vAnchor="page" w:hAnchor="page" w:x="8854" w:y="511" w:anchorLock="1"/>
      <w:spacing w:after="0" w:line="240" w:lineRule="auto"/>
      <w:ind w:left="-6"/>
    </w:pPr>
    <w:rPr>
      <w:rFonts w:ascii="Arial Narrow" w:eastAsia="Times New Roman" w:hAnsi="Arial Narrow" w:cs="Times New Roman"/>
      <w:color w:val="0D0D0D"/>
      <w:sz w:val="14"/>
      <w:szCs w:val="20"/>
      <w:lang w:val="en-GB" w:eastAsia="da-DK"/>
    </w:rPr>
  </w:style>
  <w:style w:type="table" w:styleId="Tblzatrcsos5stt2jellszn">
    <w:name w:val="Grid Table 5 Dark Accent 2"/>
    <w:basedOn w:val="Normltblzat"/>
    <w:uiPriority w:val="50"/>
    <w:rsid w:val="00766F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EE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16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16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16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16D" w:themeFill="accent2"/>
      </w:tcPr>
    </w:tblStylePr>
    <w:tblStylePr w:type="band1Vert">
      <w:tblPr/>
      <w:tcPr>
        <w:shd w:val="clear" w:color="auto" w:fill="A2DEC7" w:themeFill="accent2" w:themeFillTint="66"/>
      </w:tcPr>
    </w:tblStylePr>
    <w:tblStylePr w:type="band1Horz">
      <w:tblPr/>
      <w:tcPr>
        <w:shd w:val="clear" w:color="auto" w:fill="A2DEC7" w:themeFill="accent2" w:themeFillTint="66"/>
      </w:tcPr>
    </w:tblStylePr>
  </w:style>
  <w:style w:type="paragraph" w:styleId="brajegyzk">
    <w:name w:val="table of figures"/>
    <w:basedOn w:val="Norml"/>
    <w:next w:val="Norml"/>
    <w:uiPriority w:val="99"/>
    <w:unhideWhenUsed/>
    <w:rsid w:val="00766FAD"/>
    <w:pPr>
      <w:spacing w:after="0" w:line="360" w:lineRule="auto"/>
    </w:pPr>
  </w:style>
  <w:style w:type="table" w:styleId="Listaszertblzat23jellszn">
    <w:name w:val="List Table 2 Accent 3"/>
    <w:basedOn w:val="Normltblzat"/>
    <w:uiPriority w:val="47"/>
    <w:rsid w:val="00766FAD"/>
    <w:pPr>
      <w:spacing w:after="0" w:line="240" w:lineRule="auto"/>
    </w:pPr>
    <w:tblPr>
      <w:tblStyleRowBandSize w:val="1"/>
      <w:tblStyleColBandSize w:val="1"/>
      <w:tblBorders>
        <w:top w:val="single" w:sz="4" w:space="0" w:color="8A6ABF" w:themeColor="accent3" w:themeTint="99"/>
        <w:bottom w:val="single" w:sz="4" w:space="0" w:color="8A6ABF" w:themeColor="accent3" w:themeTint="99"/>
        <w:insideH w:val="single" w:sz="4" w:space="0" w:color="8A6AB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CDE9" w:themeFill="accent3" w:themeFillTint="33"/>
      </w:tcPr>
    </w:tblStylePr>
    <w:tblStylePr w:type="band1Horz">
      <w:tblPr/>
      <w:tcPr>
        <w:shd w:val="clear" w:color="auto" w:fill="D8CDE9" w:themeFill="accent3" w:themeFillTint="33"/>
      </w:tcPr>
    </w:tblStylePr>
  </w:style>
  <w:style w:type="table" w:styleId="Listaszertblzat1vilgos1jellszn">
    <w:name w:val="List Table 1 Light Accent 1"/>
    <w:basedOn w:val="Normltblzat"/>
    <w:uiPriority w:val="46"/>
    <w:rsid w:val="00766FAD"/>
    <w:pPr>
      <w:spacing w:after="0" w:line="240" w:lineRule="auto"/>
    </w:pPr>
    <w:tblPr>
      <w:tblStyleRowBandSize w:val="1"/>
      <w:tblStyleColBandSize w:val="1"/>
    </w:tblPr>
    <w:tblStylePr w:type="firstRow">
      <w:rPr>
        <w:b/>
        <w:bCs/>
      </w:rPr>
      <w:tblPr/>
      <w:tcPr>
        <w:tcBorders>
          <w:bottom w:val="single" w:sz="4" w:space="0" w:color="BFDA8A" w:themeColor="accent1" w:themeTint="99"/>
        </w:tcBorders>
      </w:tcPr>
    </w:tblStylePr>
    <w:tblStylePr w:type="lastRow">
      <w:rPr>
        <w:b/>
        <w:bCs/>
      </w:rPr>
      <w:tblPr/>
      <w:tcPr>
        <w:tcBorders>
          <w:top w:val="single" w:sz="4" w:space="0" w:color="BFDA8A" w:themeColor="accent1" w:themeTint="99"/>
        </w:tcBorders>
      </w:tcPr>
    </w:tblStylePr>
    <w:tblStylePr w:type="firstCol">
      <w:rPr>
        <w:b/>
        <w:bCs/>
      </w:rPr>
    </w:tblStylePr>
    <w:tblStylePr w:type="lastCol">
      <w:rPr>
        <w:b/>
        <w:bCs/>
      </w:rPr>
    </w:tblStylePr>
    <w:tblStylePr w:type="band1Vert">
      <w:tblPr/>
      <w:tcPr>
        <w:shd w:val="clear" w:color="auto" w:fill="E9F2D7" w:themeFill="accent1" w:themeFillTint="33"/>
      </w:tcPr>
    </w:tblStylePr>
    <w:tblStylePr w:type="band1Horz">
      <w:tblPr/>
      <w:tcPr>
        <w:shd w:val="clear" w:color="auto" w:fill="E9F2D7" w:themeFill="accent1" w:themeFillTint="33"/>
      </w:tcPr>
    </w:tblStylePr>
  </w:style>
  <w:style w:type="character" w:styleId="Finomhivatkozs">
    <w:name w:val="Subtle Reference"/>
    <w:basedOn w:val="Bekezdsalapbettpusa"/>
    <w:uiPriority w:val="31"/>
    <w:qFormat/>
    <w:rsid w:val="00C90C3F"/>
    <w:rPr>
      <w:smallCaps/>
      <w:color w:val="5A5A5A" w:themeColor="text1" w:themeTint="A5"/>
    </w:rPr>
  </w:style>
  <w:style w:type="table" w:styleId="Tblzatrcsos6tarka2jellszn">
    <w:name w:val="Grid Table 6 Colorful Accent 2"/>
    <w:basedOn w:val="Normltblzat"/>
    <w:uiPriority w:val="51"/>
    <w:rsid w:val="00766FAD"/>
    <w:pPr>
      <w:spacing w:after="0" w:line="240" w:lineRule="auto"/>
    </w:pPr>
    <w:rPr>
      <w:color w:val="266C51" w:themeColor="accent2" w:themeShade="BF"/>
    </w:rPr>
    <w:tblPr>
      <w:tblStyleRowBandSize w:val="1"/>
      <w:tblStyleColBandSize w:val="1"/>
      <w:tblBorders>
        <w:top w:val="single" w:sz="4" w:space="0" w:color="73CEAB" w:themeColor="accent2" w:themeTint="99"/>
        <w:left w:val="single" w:sz="4" w:space="0" w:color="73CEAB" w:themeColor="accent2" w:themeTint="99"/>
        <w:bottom w:val="single" w:sz="4" w:space="0" w:color="73CEAB" w:themeColor="accent2" w:themeTint="99"/>
        <w:right w:val="single" w:sz="4" w:space="0" w:color="73CEAB" w:themeColor="accent2" w:themeTint="99"/>
        <w:insideH w:val="single" w:sz="4" w:space="0" w:color="73CEAB" w:themeColor="accent2" w:themeTint="99"/>
        <w:insideV w:val="single" w:sz="4" w:space="0" w:color="73CEAB" w:themeColor="accent2" w:themeTint="99"/>
      </w:tblBorders>
    </w:tblPr>
    <w:tblStylePr w:type="firstRow">
      <w:rPr>
        <w:b/>
        <w:bCs/>
      </w:rPr>
      <w:tblPr/>
      <w:tcPr>
        <w:tcBorders>
          <w:bottom w:val="single" w:sz="12" w:space="0" w:color="73CEAB" w:themeColor="accent2" w:themeTint="99"/>
        </w:tcBorders>
      </w:tcPr>
    </w:tblStylePr>
    <w:tblStylePr w:type="lastRow">
      <w:rPr>
        <w:b/>
        <w:bCs/>
      </w:rPr>
      <w:tblPr/>
      <w:tcPr>
        <w:tcBorders>
          <w:top w:val="double" w:sz="4" w:space="0" w:color="73CEAB" w:themeColor="accent2" w:themeTint="99"/>
        </w:tcBorders>
      </w:tcPr>
    </w:tblStylePr>
    <w:tblStylePr w:type="firstCol">
      <w:rPr>
        <w:b/>
        <w:bCs/>
      </w:rPr>
    </w:tblStylePr>
    <w:tblStylePr w:type="lastCol">
      <w:rPr>
        <w:b/>
        <w:bCs/>
      </w:rPr>
    </w:tblStylePr>
    <w:tblStylePr w:type="band1Vert">
      <w:tblPr/>
      <w:tcPr>
        <w:shd w:val="clear" w:color="auto" w:fill="D0EEE3" w:themeFill="accent2" w:themeFillTint="33"/>
      </w:tcPr>
    </w:tblStylePr>
    <w:tblStylePr w:type="band1Horz">
      <w:tblPr/>
      <w:tcPr>
        <w:shd w:val="clear" w:color="auto" w:fill="D0EEE3" w:themeFill="accent2" w:themeFillTint="33"/>
      </w:tcPr>
    </w:tblStylePr>
  </w:style>
  <w:style w:type="paragraph" w:styleId="Idzet">
    <w:name w:val="Quote"/>
    <w:basedOn w:val="Norml"/>
    <w:next w:val="Norml"/>
    <w:link w:val="IdzetChar"/>
    <w:uiPriority w:val="29"/>
    <w:qFormat/>
    <w:rsid w:val="00C90C3F"/>
    <w:pPr>
      <w:widowControl w:val="0"/>
      <w:numPr>
        <w:numId w:val="5"/>
      </w:numPr>
      <w:spacing w:line="276" w:lineRule="auto"/>
      <w:ind w:right="3827"/>
    </w:pPr>
    <w:rPr>
      <w:i/>
      <w:iCs/>
      <w:color w:val="666666" w:themeColor="text2"/>
    </w:rPr>
  </w:style>
  <w:style w:type="character" w:customStyle="1" w:styleId="IdzetChar">
    <w:name w:val="Idézet Char"/>
    <w:basedOn w:val="Bekezdsalapbettpusa"/>
    <w:link w:val="Idzet"/>
    <w:uiPriority w:val="29"/>
    <w:rsid w:val="00C90C3F"/>
    <w:rPr>
      <w:rFonts w:ascii="Arial" w:hAnsi="Arial"/>
      <w:i/>
      <w:iCs/>
      <w:color w:val="666666" w:themeColor="text2"/>
    </w:rPr>
  </w:style>
  <w:style w:type="table" w:styleId="Tblzatrcsos1vilgos4jellszn">
    <w:name w:val="Grid Table 1 Light Accent 4"/>
    <w:basedOn w:val="Normltblzat"/>
    <w:uiPriority w:val="46"/>
    <w:rsid w:val="00766FAD"/>
    <w:pPr>
      <w:spacing w:after="0" w:line="240" w:lineRule="auto"/>
    </w:pPr>
    <w:tblPr>
      <w:tblStyleRowBandSize w:val="1"/>
      <w:tblStyleColBandSize w:val="1"/>
      <w:tblBorders>
        <w:top w:val="single" w:sz="4" w:space="0" w:color="DEEAAE" w:themeColor="accent4" w:themeTint="66"/>
        <w:left w:val="single" w:sz="4" w:space="0" w:color="DEEAAE" w:themeColor="accent4" w:themeTint="66"/>
        <w:bottom w:val="single" w:sz="4" w:space="0" w:color="DEEAAE" w:themeColor="accent4" w:themeTint="66"/>
        <w:right w:val="single" w:sz="4" w:space="0" w:color="DEEAAE" w:themeColor="accent4" w:themeTint="66"/>
        <w:insideH w:val="single" w:sz="4" w:space="0" w:color="DEEAAE" w:themeColor="accent4" w:themeTint="66"/>
        <w:insideV w:val="single" w:sz="4" w:space="0" w:color="DEEAAE" w:themeColor="accent4" w:themeTint="66"/>
      </w:tblBorders>
    </w:tblPr>
    <w:tblStylePr w:type="firstRow">
      <w:rPr>
        <w:b/>
        <w:bCs/>
      </w:rPr>
      <w:tblPr/>
      <w:tcPr>
        <w:tcBorders>
          <w:bottom w:val="single" w:sz="12" w:space="0" w:color="CEDF86" w:themeColor="accent4" w:themeTint="99"/>
        </w:tcBorders>
      </w:tcPr>
    </w:tblStylePr>
    <w:tblStylePr w:type="lastRow">
      <w:rPr>
        <w:b/>
        <w:bCs/>
      </w:rPr>
      <w:tblPr/>
      <w:tcPr>
        <w:tcBorders>
          <w:top w:val="double" w:sz="2" w:space="0" w:color="CEDF86" w:themeColor="accent4" w:themeTint="99"/>
        </w:tcBorders>
      </w:tcPr>
    </w:tblStylePr>
    <w:tblStylePr w:type="firstCol">
      <w:rPr>
        <w:b/>
        <w:bCs/>
      </w:rPr>
    </w:tblStylePr>
    <w:tblStylePr w:type="lastCol">
      <w:rPr>
        <w:b/>
        <w:bCs/>
      </w:rPr>
    </w:tblStylePr>
  </w:style>
  <w:style w:type="table" w:styleId="Tblzatrcsos7tarka5jellszn">
    <w:name w:val="Grid Table 7 Colorful Accent 5"/>
    <w:basedOn w:val="Normltblzat"/>
    <w:uiPriority w:val="52"/>
    <w:rsid w:val="00766FAD"/>
    <w:pPr>
      <w:spacing w:after="0" w:line="240" w:lineRule="auto"/>
    </w:pPr>
    <w:rPr>
      <w:color w:val="2F2F2F" w:themeColor="accent5" w:themeShade="BF"/>
    </w:rPr>
    <w:tblPr>
      <w:tblStyleRowBandSize w:val="1"/>
      <w:tblStyleColBandSize w:val="1"/>
      <w:tblBorders>
        <w:top w:val="single" w:sz="4" w:space="0" w:color="8B8B8B" w:themeColor="accent5" w:themeTint="99"/>
        <w:left w:val="single" w:sz="4" w:space="0" w:color="8B8B8B" w:themeColor="accent5" w:themeTint="99"/>
        <w:bottom w:val="single" w:sz="4" w:space="0" w:color="8B8B8B" w:themeColor="accent5" w:themeTint="99"/>
        <w:right w:val="single" w:sz="4" w:space="0" w:color="8B8B8B" w:themeColor="accent5" w:themeTint="99"/>
        <w:insideH w:val="single" w:sz="4" w:space="0" w:color="8B8B8B" w:themeColor="accent5" w:themeTint="99"/>
        <w:insideV w:val="single" w:sz="4" w:space="0" w:color="8B8B8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8D8" w:themeFill="accent5" w:themeFillTint="33"/>
      </w:tcPr>
    </w:tblStylePr>
    <w:tblStylePr w:type="band1Horz">
      <w:tblPr/>
      <w:tcPr>
        <w:shd w:val="clear" w:color="auto" w:fill="D8D8D8" w:themeFill="accent5" w:themeFillTint="33"/>
      </w:tcPr>
    </w:tblStylePr>
    <w:tblStylePr w:type="neCell">
      <w:tblPr/>
      <w:tcPr>
        <w:tcBorders>
          <w:bottom w:val="single" w:sz="4" w:space="0" w:color="8B8B8B" w:themeColor="accent5" w:themeTint="99"/>
        </w:tcBorders>
      </w:tcPr>
    </w:tblStylePr>
    <w:tblStylePr w:type="nwCell">
      <w:tblPr/>
      <w:tcPr>
        <w:tcBorders>
          <w:bottom w:val="single" w:sz="4" w:space="0" w:color="8B8B8B" w:themeColor="accent5" w:themeTint="99"/>
        </w:tcBorders>
      </w:tcPr>
    </w:tblStylePr>
    <w:tblStylePr w:type="seCell">
      <w:tblPr/>
      <w:tcPr>
        <w:tcBorders>
          <w:top w:val="single" w:sz="4" w:space="0" w:color="8B8B8B" w:themeColor="accent5" w:themeTint="99"/>
        </w:tcBorders>
      </w:tcPr>
    </w:tblStylePr>
    <w:tblStylePr w:type="swCell">
      <w:tblPr/>
      <w:tcPr>
        <w:tcBorders>
          <w:top w:val="single" w:sz="4" w:space="0" w:color="8B8B8B" w:themeColor="accent5" w:themeTint="99"/>
        </w:tcBorders>
      </w:tcPr>
    </w:tblStylePr>
  </w:style>
  <w:style w:type="table" w:styleId="Tblzatrcsos7tarka1jellszn">
    <w:name w:val="Grid Table 7 Colorful Accent 1"/>
    <w:basedOn w:val="Normltblzat"/>
    <w:uiPriority w:val="52"/>
    <w:rsid w:val="00766FAD"/>
    <w:pPr>
      <w:spacing w:after="0" w:line="240" w:lineRule="auto"/>
    </w:pPr>
    <w:rPr>
      <w:color w:val="6F902D" w:themeColor="accent1" w:themeShade="BF"/>
    </w:rPr>
    <w:tblPr>
      <w:tblStyleRowBandSize w:val="1"/>
      <w:tblStyleColBandSize w:val="1"/>
      <w:tblBorders>
        <w:top w:val="single" w:sz="4" w:space="0" w:color="BFDA8A" w:themeColor="accent1" w:themeTint="99"/>
        <w:left w:val="single" w:sz="4" w:space="0" w:color="BFDA8A" w:themeColor="accent1" w:themeTint="99"/>
        <w:bottom w:val="single" w:sz="4" w:space="0" w:color="BFDA8A" w:themeColor="accent1" w:themeTint="99"/>
        <w:right w:val="single" w:sz="4" w:space="0" w:color="BFDA8A" w:themeColor="accent1" w:themeTint="99"/>
        <w:insideH w:val="single" w:sz="4" w:space="0" w:color="BFDA8A" w:themeColor="accent1" w:themeTint="99"/>
        <w:insideV w:val="single" w:sz="4" w:space="0" w:color="BFDA8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2D7" w:themeFill="accent1" w:themeFillTint="33"/>
      </w:tcPr>
    </w:tblStylePr>
    <w:tblStylePr w:type="band1Horz">
      <w:tblPr/>
      <w:tcPr>
        <w:shd w:val="clear" w:color="auto" w:fill="E9F2D7" w:themeFill="accent1" w:themeFillTint="33"/>
      </w:tcPr>
    </w:tblStylePr>
    <w:tblStylePr w:type="neCell">
      <w:tblPr/>
      <w:tcPr>
        <w:tcBorders>
          <w:bottom w:val="single" w:sz="4" w:space="0" w:color="BFDA8A" w:themeColor="accent1" w:themeTint="99"/>
        </w:tcBorders>
      </w:tcPr>
    </w:tblStylePr>
    <w:tblStylePr w:type="nwCell">
      <w:tblPr/>
      <w:tcPr>
        <w:tcBorders>
          <w:bottom w:val="single" w:sz="4" w:space="0" w:color="BFDA8A" w:themeColor="accent1" w:themeTint="99"/>
        </w:tcBorders>
      </w:tcPr>
    </w:tblStylePr>
    <w:tblStylePr w:type="seCell">
      <w:tblPr/>
      <w:tcPr>
        <w:tcBorders>
          <w:top w:val="single" w:sz="4" w:space="0" w:color="BFDA8A" w:themeColor="accent1" w:themeTint="99"/>
        </w:tcBorders>
      </w:tcPr>
    </w:tblStylePr>
    <w:tblStylePr w:type="swCell">
      <w:tblPr/>
      <w:tcPr>
        <w:tcBorders>
          <w:top w:val="single" w:sz="4" w:space="0" w:color="BFDA8A" w:themeColor="accent1" w:themeTint="99"/>
        </w:tcBorders>
      </w:tcPr>
    </w:tblStylePr>
  </w:style>
  <w:style w:type="table" w:styleId="Tblzategyszer4">
    <w:name w:val="Plain Table 4"/>
    <w:basedOn w:val="Normltblzat"/>
    <w:uiPriority w:val="44"/>
    <w:rsid w:val="00766FA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Keretesidzet">
    <w:name w:val="Keretes idézet"/>
    <w:basedOn w:val="Idzet"/>
    <w:link w:val="KeretesidzetChar"/>
    <w:qFormat/>
    <w:rsid w:val="00C90C3F"/>
    <w:pPr>
      <w:numPr>
        <w:numId w:val="0"/>
      </w:numPr>
      <w:pBdr>
        <w:top w:val="single" w:sz="4" w:space="1" w:color="95C13D" w:themeColor="accent1"/>
        <w:bottom w:val="single" w:sz="4" w:space="1" w:color="95C13D" w:themeColor="accent1"/>
      </w:pBdr>
      <w:spacing w:before="120"/>
      <w:ind w:right="0"/>
    </w:pPr>
  </w:style>
  <w:style w:type="paragraph" w:styleId="Vltozat">
    <w:name w:val="Revision"/>
    <w:hidden/>
    <w:uiPriority w:val="99"/>
    <w:semiHidden/>
    <w:rsid w:val="00E54D27"/>
    <w:pPr>
      <w:spacing w:after="0" w:line="240" w:lineRule="auto"/>
    </w:pPr>
    <w:rPr>
      <w:rFonts w:ascii="Arial" w:hAnsi="Arial"/>
    </w:rPr>
  </w:style>
  <w:style w:type="character" w:customStyle="1" w:styleId="KeretesidzetChar">
    <w:name w:val="Keretes idézet Char"/>
    <w:basedOn w:val="IdzetChar"/>
    <w:link w:val="Keretesidzet"/>
    <w:rsid w:val="00C90C3F"/>
    <w:rPr>
      <w:rFonts w:ascii="Arial" w:hAnsi="Arial"/>
      <w:i/>
      <w:iCs/>
      <w:color w:val="666666" w:themeColor="text2"/>
    </w:rPr>
  </w:style>
  <w:style w:type="numbering" w:customStyle="1" w:styleId="StlusFelsorolsSymbolszimblum2szvegBal075cmFg">
    <w:name w:val="Stílus Felsorolás Symbol (szimbólum) 2. szöveg Bal:  075 cm Füg..."/>
    <w:basedOn w:val="Nemlista"/>
    <w:rsid w:val="00766FAD"/>
    <w:pPr>
      <w:numPr>
        <w:numId w:val="1"/>
      </w:numPr>
    </w:pPr>
  </w:style>
  <w:style w:type="table" w:styleId="Tblzatrcsos5stt1jellszn">
    <w:name w:val="Grid Table 5 Dark Accent 1"/>
    <w:basedOn w:val="Normltblzat"/>
    <w:uiPriority w:val="50"/>
    <w:rsid w:val="00766F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2D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5C13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5C13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5C13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5C13D" w:themeFill="accent1"/>
      </w:tcPr>
    </w:tblStylePr>
    <w:tblStylePr w:type="band1Vert">
      <w:tblPr/>
      <w:tcPr>
        <w:shd w:val="clear" w:color="auto" w:fill="D4E6B0" w:themeFill="accent1" w:themeFillTint="66"/>
      </w:tcPr>
    </w:tblStylePr>
    <w:tblStylePr w:type="band1Horz">
      <w:tblPr/>
      <w:tcPr>
        <w:shd w:val="clear" w:color="auto" w:fill="D4E6B0" w:themeFill="accent1" w:themeFillTint="66"/>
      </w:tcPr>
    </w:tblStylePr>
  </w:style>
  <w:style w:type="table" w:styleId="Tblzatrcsos5stt5jellszn">
    <w:name w:val="Grid Table 5 Dark Accent 5"/>
    <w:basedOn w:val="Normltblzat"/>
    <w:uiPriority w:val="50"/>
    <w:rsid w:val="00766F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D8D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F3F3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F3F3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F3F3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F3F3F" w:themeFill="accent5"/>
      </w:tcPr>
    </w:tblStylePr>
    <w:tblStylePr w:type="band1Vert">
      <w:tblPr/>
      <w:tcPr>
        <w:shd w:val="clear" w:color="auto" w:fill="B2B2B2" w:themeFill="accent5" w:themeFillTint="66"/>
      </w:tcPr>
    </w:tblStylePr>
    <w:tblStylePr w:type="band1Horz">
      <w:tblPr/>
      <w:tcPr>
        <w:shd w:val="clear" w:color="auto" w:fill="B2B2B2" w:themeFill="accent5" w:themeFillTint="66"/>
      </w:tcPr>
    </w:tblStylePr>
  </w:style>
  <w:style w:type="table" w:styleId="Tblzatrcsos5stt4jellszn">
    <w:name w:val="Grid Table 5 Dark Accent 4"/>
    <w:basedOn w:val="Normltblzat"/>
    <w:uiPriority w:val="50"/>
    <w:rsid w:val="00766F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F4D6"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ECB3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ECB3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ECB3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ECB36" w:themeFill="accent4"/>
      </w:tcPr>
    </w:tblStylePr>
    <w:tblStylePr w:type="band1Vert">
      <w:tblPr/>
      <w:tcPr>
        <w:shd w:val="clear" w:color="auto" w:fill="DEEAAE" w:themeFill="accent4" w:themeFillTint="66"/>
      </w:tcPr>
    </w:tblStylePr>
    <w:tblStylePr w:type="band1Horz">
      <w:tblPr/>
      <w:tcPr>
        <w:shd w:val="clear" w:color="auto" w:fill="DEEAAE" w:themeFill="accent4" w:themeFillTint="66"/>
      </w:tcPr>
    </w:tblStylePr>
  </w:style>
  <w:style w:type="character" w:styleId="Helyrzszveg">
    <w:name w:val="Placeholder Text"/>
    <w:basedOn w:val="Bekezdsalapbettpusa"/>
    <w:uiPriority w:val="99"/>
    <w:semiHidden/>
    <w:rsid w:val="00766FAD"/>
    <w:rPr>
      <w:color w:val="808080"/>
    </w:rPr>
  </w:style>
  <w:style w:type="table" w:styleId="Listaszertblzat31jellszn">
    <w:name w:val="List Table 3 Accent 1"/>
    <w:basedOn w:val="Normltblzat"/>
    <w:uiPriority w:val="48"/>
    <w:rsid w:val="00766FAD"/>
    <w:pPr>
      <w:spacing w:after="0" w:line="240" w:lineRule="auto"/>
    </w:pPr>
    <w:tblPr>
      <w:tblStyleRowBandSize w:val="1"/>
      <w:tblStyleColBandSize w:val="1"/>
      <w:tblBorders>
        <w:top w:val="single" w:sz="4" w:space="0" w:color="95C13D" w:themeColor="accent1"/>
        <w:left w:val="single" w:sz="4" w:space="0" w:color="95C13D" w:themeColor="accent1"/>
        <w:bottom w:val="single" w:sz="4" w:space="0" w:color="95C13D" w:themeColor="accent1"/>
        <w:right w:val="single" w:sz="4" w:space="0" w:color="95C13D" w:themeColor="accent1"/>
      </w:tblBorders>
    </w:tblPr>
    <w:tblStylePr w:type="firstRow">
      <w:rPr>
        <w:b/>
        <w:bCs/>
        <w:color w:val="FFFFFF" w:themeColor="background1"/>
      </w:rPr>
      <w:tblPr/>
      <w:tcPr>
        <w:shd w:val="clear" w:color="auto" w:fill="95C13D" w:themeFill="accent1"/>
      </w:tcPr>
    </w:tblStylePr>
    <w:tblStylePr w:type="lastRow">
      <w:rPr>
        <w:b/>
        <w:bCs/>
      </w:rPr>
      <w:tblPr/>
      <w:tcPr>
        <w:tcBorders>
          <w:top w:val="double" w:sz="4" w:space="0" w:color="95C13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5C13D" w:themeColor="accent1"/>
          <w:right w:val="single" w:sz="4" w:space="0" w:color="95C13D" w:themeColor="accent1"/>
        </w:tcBorders>
      </w:tcPr>
    </w:tblStylePr>
    <w:tblStylePr w:type="band1Horz">
      <w:tblPr/>
      <w:tcPr>
        <w:tcBorders>
          <w:top w:val="single" w:sz="4" w:space="0" w:color="95C13D" w:themeColor="accent1"/>
          <w:bottom w:val="single" w:sz="4" w:space="0" w:color="95C13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5C13D" w:themeColor="accent1"/>
          <w:left w:val="nil"/>
        </w:tcBorders>
      </w:tcPr>
    </w:tblStylePr>
    <w:tblStylePr w:type="swCell">
      <w:tblPr/>
      <w:tcPr>
        <w:tcBorders>
          <w:top w:val="double" w:sz="4" w:space="0" w:color="95C13D" w:themeColor="accent1"/>
          <w:right w:val="nil"/>
        </w:tcBorders>
      </w:tcPr>
    </w:tblStylePr>
  </w:style>
  <w:style w:type="table" w:styleId="Tblzatrcsosvilgos">
    <w:name w:val="Grid Table Light"/>
    <w:basedOn w:val="Normltblzat"/>
    <w:uiPriority w:val="40"/>
    <w:rsid w:val="00766FAD"/>
    <w:pPr>
      <w:spacing w:after="0" w:line="360" w:lineRule="auto"/>
    </w:pPr>
    <w:rPr>
      <w:rFonts w:ascii="Arial Narrow" w:hAnsi="Arial Narrow"/>
    </w:rPr>
    <w:tblPr>
      <w:tblStyleRowBandSize w:val="1"/>
      <w:tblBorders>
        <w:top w:val="single" w:sz="4" w:space="0" w:color="C1C1C1" w:themeColor="text2" w:themeTint="66"/>
        <w:left w:val="single" w:sz="4" w:space="0" w:color="C1C1C1" w:themeColor="text2" w:themeTint="66"/>
        <w:bottom w:val="single" w:sz="4" w:space="0" w:color="C1C1C1" w:themeColor="text2" w:themeTint="66"/>
        <w:right w:val="single" w:sz="4" w:space="0" w:color="C1C1C1" w:themeColor="text2" w:themeTint="66"/>
        <w:insideH w:val="single" w:sz="4" w:space="0" w:color="C1C1C1" w:themeColor="text2" w:themeTint="66"/>
        <w:insideV w:val="single" w:sz="4" w:space="0" w:color="C1C1C1" w:themeColor="text2" w:themeTint="66"/>
      </w:tblBorders>
    </w:tblPr>
    <w:tcPr>
      <w:shd w:val="clear" w:color="auto" w:fill="auto"/>
    </w:tcPr>
    <w:tblStylePr w:type="firstRow">
      <w:rPr>
        <w:b/>
        <w:color w:val="000000" w:themeColor="text1"/>
      </w:rPr>
      <w:tblPr/>
      <w:tcPr>
        <w:shd w:val="clear" w:color="auto" w:fill="FFFFFF" w:themeFill="background1"/>
      </w:tcPr>
    </w:tblStylePr>
    <w:tblStylePr w:type="firstCol">
      <w:rPr>
        <w:b w:val="0"/>
      </w:rPr>
    </w:tblStylePr>
  </w:style>
  <w:style w:type="table" w:styleId="Tblzatrcsos21jellszn">
    <w:name w:val="Grid Table 2 Accent 1"/>
    <w:basedOn w:val="Normltblzat"/>
    <w:uiPriority w:val="47"/>
    <w:rsid w:val="00766FAD"/>
    <w:pPr>
      <w:spacing w:after="0" w:line="240" w:lineRule="auto"/>
    </w:pPr>
    <w:tblPr>
      <w:tblStyleRowBandSize w:val="1"/>
      <w:tblStyleColBandSize w:val="1"/>
      <w:tblBorders>
        <w:top w:val="single" w:sz="2" w:space="0" w:color="BFDA8A" w:themeColor="accent1" w:themeTint="99"/>
        <w:bottom w:val="single" w:sz="2" w:space="0" w:color="BFDA8A" w:themeColor="accent1" w:themeTint="99"/>
        <w:insideH w:val="single" w:sz="2" w:space="0" w:color="BFDA8A" w:themeColor="accent1" w:themeTint="99"/>
        <w:insideV w:val="single" w:sz="2" w:space="0" w:color="BFDA8A" w:themeColor="accent1" w:themeTint="99"/>
      </w:tblBorders>
    </w:tblPr>
    <w:tblStylePr w:type="firstRow">
      <w:rPr>
        <w:b/>
        <w:bCs/>
      </w:rPr>
      <w:tblPr/>
      <w:tcPr>
        <w:tcBorders>
          <w:top w:val="nil"/>
          <w:bottom w:val="single" w:sz="12" w:space="0" w:color="BFDA8A" w:themeColor="accent1" w:themeTint="99"/>
          <w:insideH w:val="nil"/>
          <w:insideV w:val="nil"/>
        </w:tcBorders>
        <w:shd w:val="clear" w:color="auto" w:fill="FFFFFF" w:themeFill="background1"/>
      </w:tcPr>
    </w:tblStylePr>
    <w:tblStylePr w:type="lastRow">
      <w:rPr>
        <w:b/>
        <w:bCs/>
      </w:rPr>
      <w:tblPr/>
      <w:tcPr>
        <w:tcBorders>
          <w:top w:val="double" w:sz="2" w:space="0" w:color="BFDA8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2D7" w:themeFill="accent1" w:themeFillTint="33"/>
      </w:tcPr>
    </w:tblStylePr>
    <w:tblStylePr w:type="band1Horz">
      <w:tblPr/>
      <w:tcPr>
        <w:shd w:val="clear" w:color="auto" w:fill="E9F2D7" w:themeFill="accent1" w:themeFillTint="33"/>
      </w:tcPr>
    </w:tblStylePr>
  </w:style>
  <w:style w:type="table" w:styleId="Tblzatrcsos42jellszn">
    <w:name w:val="Grid Table 4 Accent 2"/>
    <w:basedOn w:val="Normltblzat"/>
    <w:uiPriority w:val="49"/>
    <w:rsid w:val="00766FAD"/>
    <w:pPr>
      <w:spacing w:after="0" w:line="240" w:lineRule="auto"/>
    </w:pPr>
    <w:tblPr>
      <w:tblStyleRowBandSize w:val="1"/>
      <w:tblStyleColBandSize w:val="1"/>
      <w:tblBorders>
        <w:top w:val="single" w:sz="4" w:space="0" w:color="73CEAB" w:themeColor="accent2" w:themeTint="99"/>
        <w:left w:val="single" w:sz="4" w:space="0" w:color="73CEAB" w:themeColor="accent2" w:themeTint="99"/>
        <w:bottom w:val="single" w:sz="4" w:space="0" w:color="73CEAB" w:themeColor="accent2" w:themeTint="99"/>
        <w:right w:val="single" w:sz="4" w:space="0" w:color="73CEAB" w:themeColor="accent2" w:themeTint="99"/>
        <w:insideH w:val="single" w:sz="4" w:space="0" w:color="73CEAB" w:themeColor="accent2" w:themeTint="99"/>
        <w:insideV w:val="single" w:sz="4" w:space="0" w:color="73CEAB" w:themeColor="accent2" w:themeTint="99"/>
      </w:tblBorders>
    </w:tblPr>
    <w:tblStylePr w:type="firstRow">
      <w:rPr>
        <w:b/>
        <w:bCs/>
        <w:color w:val="FFFFFF" w:themeColor="background1"/>
      </w:rPr>
      <w:tblPr/>
      <w:tcPr>
        <w:tcBorders>
          <w:top w:val="single" w:sz="4" w:space="0" w:color="33916D" w:themeColor="accent2"/>
          <w:left w:val="single" w:sz="4" w:space="0" w:color="33916D" w:themeColor="accent2"/>
          <w:bottom w:val="single" w:sz="4" w:space="0" w:color="33916D" w:themeColor="accent2"/>
          <w:right w:val="single" w:sz="4" w:space="0" w:color="33916D" w:themeColor="accent2"/>
          <w:insideH w:val="nil"/>
          <w:insideV w:val="nil"/>
        </w:tcBorders>
        <w:shd w:val="clear" w:color="auto" w:fill="33916D" w:themeFill="accent2"/>
      </w:tcPr>
    </w:tblStylePr>
    <w:tblStylePr w:type="lastRow">
      <w:rPr>
        <w:b/>
        <w:bCs/>
      </w:rPr>
      <w:tblPr/>
      <w:tcPr>
        <w:tcBorders>
          <w:top w:val="double" w:sz="4" w:space="0" w:color="33916D" w:themeColor="accent2"/>
        </w:tcBorders>
      </w:tcPr>
    </w:tblStylePr>
    <w:tblStylePr w:type="firstCol">
      <w:rPr>
        <w:b/>
        <w:bCs/>
      </w:rPr>
    </w:tblStylePr>
    <w:tblStylePr w:type="lastCol">
      <w:rPr>
        <w:b/>
        <w:bCs/>
      </w:rPr>
    </w:tblStylePr>
    <w:tblStylePr w:type="band1Vert">
      <w:tblPr/>
      <w:tcPr>
        <w:shd w:val="clear" w:color="auto" w:fill="D0EEE3" w:themeFill="accent2" w:themeFillTint="33"/>
      </w:tcPr>
    </w:tblStylePr>
    <w:tblStylePr w:type="band1Horz">
      <w:tblPr/>
      <w:tcPr>
        <w:shd w:val="clear" w:color="auto" w:fill="D0EEE3" w:themeFill="accent2" w:themeFillTint="33"/>
      </w:tcPr>
    </w:tblStylePr>
  </w:style>
  <w:style w:type="table" w:styleId="Tblzatrcsos46jellszn">
    <w:name w:val="Grid Table 4 Accent 6"/>
    <w:basedOn w:val="Normltblzat"/>
    <w:uiPriority w:val="49"/>
    <w:rsid w:val="00766FAD"/>
    <w:pPr>
      <w:spacing w:after="0" w:line="240" w:lineRule="auto"/>
    </w:pPr>
    <w:tblPr>
      <w:tblStyleRowBandSize w:val="1"/>
      <w:tblStyleColBandSize w:val="1"/>
      <w:tblBorders>
        <w:top w:val="single" w:sz="4" w:space="0" w:color="C7C7C7" w:themeColor="accent6" w:themeTint="99"/>
        <w:left w:val="single" w:sz="4" w:space="0" w:color="C7C7C7" w:themeColor="accent6" w:themeTint="99"/>
        <w:bottom w:val="single" w:sz="4" w:space="0" w:color="C7C7C7" w:themeColor="accent6" w:themeTint="99"/>
        <w:right w:val="single" w:sz="4" w:space="0" w:color="C7C7C7" w:themeColor="accent6" w:themeTint="99"/>
        <w:insideH w:val="single" w:sz="4" w:space="0" w:color="C7C7C7" w:themeColor="accent6" w:themeTint="99"/>
        <w:insideV w:val="single" w:sz="4" w:space="0" w:color="C7C7C7" w:themeColor="accent6" w:themeTint="99"/>
      </w:tblBorders>
    </w:tblPr>
    <w:tblStylePr w:type="firstRow">
      <w:rPr>
        <w:b/>
        <w:bCs/>
        <w:color w:val="FFFFFF" w:themeColor="background1"/>
      </w:rPr>
      <w:tblPr/>
      <w:tcPr>
        <w:shd w:val="clear" w:color="auto" w:fill="AECB36" w:themeFill="accent4"/>
      </w:tcPr>
    </w:tblStylePr>
    <w:tblStylePr w:type="lastRow">
      <w:rPr>
        <w:b/>
        <w:bCs/>
      </w:rPr>
      <w:tblPr/>
      <w:tcPr>
        <w:tcBorders>
          <w:top w:val="double" w:sz="4" w:space="0" w:color="A3A3A3" w:themeColor="accent6"/>
        </w:tcBorders>
      </w:tcPr>
    </w:tblStylePr>
    <w:tblStylePr w:type="firstCol">
      <w:rPr>
        <w:b/>
        <w:bCs/>
      </w:rPr>
    </w:tblStylePr>
    <w:tblStylePr w:type="lastCol">
      <w:rPr>
        <w:b/>
        <w:bCs/>
      </w:rPr>
    </w:tblStylePr>
    <w:tblStylePr w:type="band1Horz">
      <w:tblPr/>
      <w:tcPr>
        <w:shd w:val="clear" w:color="auto" w:fill="F2F2F2" w:themeFill="background1" w:themeFillShade="F2"/>
      </w:tcPr>
    </w:tblStylePr>
  </w:style>
  <w:style w:type="table" w:styleId="Tblzatrcsos5stt3jellszn">
    <w:name w:val="Grid Table 5 Dark Accent 3"/>
    <w:basedOn w:val="Normltblzat"/>
    <w:uiPriority w:val="50"/>
    <w:rsid w:val="00766F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CDE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72F6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72F6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72F6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72F6E" w:themeFill="accent3"/>
      </w:tcPr>
    </w:tblStylePr>
    <w:tblStylePr w:type="band1Vert">
      <w:tblPr/>
      <w:tcPr>
        <w:shd w:val="clear" w:color="auto" w:fill="B19CD4" w:themeFill="accent3" w:themeFillTint="66"/>
      </w:tcPr>
    </w:tblStylePr>
    <w:tblStylePr w:type="band1Horz">
      <w:tblPr/>
      <w:tcPr>
        <w:shd w:val="clear" w:color="auto" w:fill="B19CD4" w:themeFill="accent3" w:themeFillTint="66"/>
      </w:tcPr>
    </w:tblStylePr>
  </w:style>
  <w:style w:type="numbering" w:customStyle="1" w:styleId="StlusFelsorolsSymbolszimblumBal063cmFgg063cm">
    <w:name w:val="Stílus Felsorolás Symbol (szimbólum) Bal:  063 cm Függő:  063 cm"/>
    <w:basedOn w:val="Nemlista"/>
    <w:rsid w:val="00766FAD"/>
    <w:pPr>
      <w:numPr>
        <w:numId w:val="2"/>
      </w:numPr>
    </w:pPr>
  </w:style>
  <w:style w:type="numbering" w:customStyle="1" w:styleId="StlusTbbszintSymbolszimblum2szvegBal125cmFg">
    <w:name w:val="Stílus Többszintű Symbol (szimbólum) 2. szöveg Bal:  125 cm Füg..."/>
    <w:basedOn w:val="Nemlista"/>
    <w:rsid w:val="00766FAD"/>
    <w:pPr>
      <w:numPr>
        <w:numId w:val="3"/>
      </w:numPr>
    </w:pPr>
  </w:style>
  <w:style w:type="paragraph" w:styleId="Felsorols">
    <w:name w:val="List Bullet"/>
    <w:basedOn w:val="Listaszerbekezds"/>
    <w:uiPriority w:val="99"/>
    <w:qFormat/>
    <w:rsid w:val="00C90C3F"/>
  </w:style>
  <w:style w:type="table" w:styleId="Tblzatrcsos45jellszn">
    <w:name w:val="Grid Table 4 Accent 5"/>
    <w:basedOn w:val="Normltblzat"/>
    <w:uiPriority w:val="49"/>
    <w:rsid w:val="00766FAD"/>
    <w:pPr>
      <w:spacing w:after="0" w:line="240" w:lineRule="auto"/>
    </w:pPr>
    <w:tblPr>
      <w:tblStyleRowBandSize w:val="1"/>
      <w:tblStyleColBandSize w:val="1"/>
      <w:tblBorders>
        <w:top w:val="single" w:sz="4" w:space="0" w:color="8B8B8B" w:themeColor="accent5" w:themeTint="99"/>
        <w:left w:val="single" w:sz="4" w:space="0" w:color="8B8B8B" w:themeColor="accent5" w:themeTint="99"/>
        <w:bottom w:val="single" w:sz="4" w:space="0" w:color="8B8B8B" w:themeColor="accent5" w:themeTint="99"/>
        <w:right w:val="single" w:sz="4" w:space="0" w:color="8B8B8B" w:themeColor="accent5" w:themeTint="99"/>
        <w:insideH w:val="single" w:sz="4" w:space="0" w:color="8B8B8B" w:themeColor="accent5" w:themeTint="99"/>
        <w:insideV w:val="single" w:sz="4" w:space="0" w:color="8B8B8B" w:themeColor="accent5" w:themeTint="99"/>
      </w:tblBorders>
    </w:tblPr>
    <w:tblStylePr w:type="firstRow">
      <w:rPr>
        <w:b/>
        <w:bCs/>
        <w:color w:val="FFFFFF" w:themeColor="background1"/>
      </w:rPr>
      <w:tblPr/>
      <w:tcPr>
        <w:tcBorders>
          <w:top w:val="single" w:sz="4" w:space="0" w:color="3F3F3F" w:themeColor="accent5"/>
          <w:left w:val="single" w:sz="4" w:space="0" w:color="3F3F3F" w:themeColor="accent5"/>
          <w:bottom w:val="single" w:sz="4" w:space="0" w:color="3F3F3F" w:themeColor="accent5"/>
          <w:right w:val="single" w:sz="4" w:space="0" w:color="3F3F3F" w:themeColor="accent5"/>
          <w:insideH w:val="nil"/>
          <w:insideV w:val="nil"/>
        </w:tcBorders>
        <w:shd w:val="clear" w:color="auto" w:fill="3F3F3F" w:themeFill="accent5"/>
      </w:tcPr>
    </w:tblStylePr>
    <w:tblStylePr w:type="lastRow">
      <w:rPr>
        <w:b/>
        <w:bCs/>
      </w:rPr>
      <w:tblPr/>
      <w:tcPr>
        <w:tcBorders>
          <w:top w:val="double" w:sz="4" w:space="0" w:color="3F3F3F" w:themeColor="accent5"/>
        </w:tcBorders>
      </w:tcPr>
    </w:tblStylePr>
    <w:tblStylePr w:type="firstCol">
      <w:rPr>
        <w:b/>
        <w:bCs/>
      </w:rPr>
    </w:tblStylePr>
    <w:tblStylePr w:type="lastCol">
      <w:rPr>
        <w:b/>
        <w:bCs/>
      </w:rPr>
    </w:tblStylePr>
    <w:tblStylePr w:type="band1Vert">
      <w:tblPr/>
      <w:tcPr>
        <w:shd w:val="clear" w:color="auto" w:fill="D8D8D8" w:themeFill="accent5" w:themeFillTint="33"/>
      </w:tcPr>
    </w:tblStylePr>
    <w:tblStylePr w:type="band1Horz">
      <w:tblPr/>
      <w:tcPr>
        <w:shd w:val="clear" w:color="auto" w:fill="D8D8D8" w:themeFill="accent5" w:themeFillTint="33"/>
      </w:tcPr>
    </w:tblStylePr>
  </w:style>
  <w:style w:type="table" w:styleId="Tblzatrcsos5stt">
    <w:name w:val="Grid Table 5 Dark"/>
    <w:basedOn w:val="Normltblzat"/>
    <w:uiPriority w:val="50"/>
    <w:rsid w:val="00766F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Nincstrkz">
    <w:name w:val="No Spacing"/>
    <w:uiPriority w:val="1"/>
    <w:qFormat/>
    <w:rsid w:val="00C90C3F"/>
    <w:pPr>
      <w:spacing w:after="0" w:line="240" w:lineRule="auto"/>
      <w:jc w:val="both"/>
    </w:pPr>
    <w:rPr>
      <w:rFonts w:ascii="Arial" w:hAnsi="Arial"/>
    </w:rPr>
  </w:style>
  <w:style w:type="paragraph" w:styleId="Lbjegyzetszveg">
    <w:name w:val="footnote text"/>
    <w:basedOn w:val="Norml"/>
    <w:link w:val="LbjegyzetszvegChar"/>
    <w:uiPriority w:val="99"/>
    <w:semiHidden/>
    <w:unhideWhenUsed/>
    <w:rsid w:val="00773704"/>
    <w:pPr>
      <w:spacing w:after="0"/>
    </w:pPr>
    <w:rPr>
      <w:sz w:val="20"/>
      <w:szCs w:val="20"/>
    </w:rPr>
  </w:style>
  <w:style w:type="character" w:customStyle="1" w:styleId="LbjegyzetszvegChar">
    <w:name w:val="Lábjegyzetszöveg Char"/>
    <w:basedOn w:val="Bekezdsalapbettpusa"/>
    <w:link w:val="Lbjegyzetszveg"/>
    <w:uiPriority w:val="99"/>
    <w:semiHidden/>
    <w:rsid w:val="00773704"/>
    <w:rPr>
      <w:rFonts w:ascii="Arial" w:hAnsi="Arial"/>
      <w:sz w:val="20"/>
      <w:szCs w:val="20"/>
    </w:rPr>
  </w:style>
  <w:style w:type="character" w:styleId="Lbjegyzet-hivatkozs">
    <w:name w:val="footnote reference"/>
    <w:basedOn w:val="Bekezdsalapbettpusa"/>
    <w:uiPriority w:val="99"/>
    <w:semiHidden/>
    <w:unhideWhenUsed/>
    <w:rsid w:val="00773704"/>
    <w:rPr>
      <w:vertAlign w:val="superscript"/>
    </w:rPr>
  </w:style>
  <w:style w:type="character" w:customStyle="1" w:styleId="ListaszerbekezdsChar">
    <w:name w:val="Listaszerű bekezdés Char"/>
    <w:aliases w:val="lista_2 Char,List Paragraph à moi Char,Számozott lista 1 Char,Eszeri felsorolás Char,Welt L Char Char,Welt L Char1,FooterText Char,numbered Char,Paragraphe de liste1 Char,Bulletr List Paragraph Char,列出段落 Char,列出段落1 Char"/>
    <w:link w:val="Listaszerbekezds"/>
    <w:uiPriority w:val="34"/>
    <w:qFormat/>
    <w:locked/>
    <w:rsid w:val="00EF408A"/>
    <w:rPr>
      <w:rFonts w:ascii="Arial" w:hAnsi="Arial"/>
    </w:rPr>
  </w:style>
  <w:style w:type="table" w:styleId="Tblzatrcsos6tarka6jellszn">
    <w:name w:val="Grid Table 6 Colorful Accent 6"/>
    <w:basedOn w:val="Normltblzat"/>
    <w:uiPriority w:val="51"/>
    <w:rsid w:val="00133D91"/>
    <w:pPr>
      <w:spacing w:after="0" w:line="240" w:lineRule="auto"/>
    </w:pPr>
    <w:rPr>
      <w:color w:val="7A7A7A" w:themeColor="accent6" w:themeShade="BF"/>
    </w:rPr>
    <w:tblPr>
      <w:tblStyleRowBandSize w:val="1"/>
      <w:tblStyleColBandSize w:val="1"/>
      <w:tblBorders>
        <w:top w:val="single" w:sz="4" w:space="0" w:color="C7C7C7" w:themeColor="accent6" w:themeTint="99"/>
        <w:left w:val="single" w:sz="4" w:space="0" w:color="C7C7C7" w:themeColor="accent6" w:themeTint="99"/>
        <w:bottom w:val="single" w:sz="4" w:space="0" w:color="C7C7C7" w:themeColor="accent6" w:themeTint="99"/>
        <w:right w:val="single" w:sz="4" w:space="0" w:color="C7C7C7" w:themeColor="accent6" w:themeTint="99"/>
        <w:insideH w:val="single" w:sz="4" w:space="0" w:color="C7C7C7" w:themeColor="accent6" w:themeTint="99"/>
        <w:insideV w:val="single" w:sz="4" w:space="0" w:color="C7C7C7" w:themeColor="accent6" w:themeTint="99"/>
      </w:tblBorders>
    </w:tblPr>
    <w:tblStylePr w:type="firstRow">
      <w:rPr>
        <w:b/>
        <w:bCs/>
      </w:rPr>
      <w:tblPr/>
      <w:tcPr>
        <w:tcBorders>
          <w:bottom w:val="single" w:sz="12" w:space="0" w:color="C7C7C7" w:themeColor="accent6" w:themeTint="99"/>
        </w:tcBorders>
      </w:tcPr>
    </w:tblStylePr>
    <w:tblStylePr w:type="lastRow">
      <w:rPr>
        <w:b/>
        <w:bCs/>
      </w:rPr>
      <w:tblPr/>
      <w:tcPr>
        <w:tcBorders>
          <w:top w:val="double" w:sz="4" w:space="0" w:color="C7C7C7" w:themeColor="accent6" w:themeTint="99"/>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character" w:styleId="Feloldatlanmegemlts">
    <w:name w:val="Unresolved Mention"/>
    <w:basedOn w:val="Bekezdsalapbettpusa"/>
    <w:uiPriority w:val="99"/>
    <w:semiHidden/>
    <w:unhideWhenUsed/>
    <w:rsid w:val="006D6690"/>
    <w:rPr>
      <w:color w:val="605E5C"/>
      <w:shd w:val="clear" w:color="auto" w:fill="E1DFDD"/>
    </w:rPr>
  </w:style>
  <w:style w:type="paragraph" w:customStyle="1" w:styleId="MMKSzovegtorzs">
    <w:name w:val="MMK Szovegtorzs"/>
    <w:basedOn w:val="Norml"/>
    <w:qFormat/>
    <w:rsid w:val="008D5F11"/>
    <w:pPr>
      <w:spacing w:before="120" w:after="240" w:line="300" w:lineRule="auto"/>
    </w:pPr>
    <w:rPr>
      <w:rFonts w:ascii="Cambria Math" w:hAnsi="Cambria Math" w:cstheme="minorBidi"/>
      <w:sz w:val="24"/>
      <w:szCs w:val="24"/>
    </w:rPr>
  </w:style>
  <w:style w:type="table" w:customStyle="1" w:styleId="TableGrid">
    <w:name w:val="TableGrid"/>
    <w:rsid w:val="00D81501"/>
    <w:pPr>
      <w:spacing w:after="0" w:line="240" w:lineRule="auto"/>
    </w:pPr>
    <w:rPr>
      <w:rFonts w:eastAsiaTheme="minorEastAsia" w:cstheme="minorBidi"/>
      <w:kern w:val="2"/>
      <w:sz w:val="24"/>
      <w:szCs w:val="24"/>
      <w:lang w:eastAsia="hu-HU"/>
      <w14:ligatures w14:val="standardContextual"/>
    </w:rPr>
    <w:tblPr>
      <w:tblCellMar>
        <w:top w:w="0" w:type="dxa"/>
        <w:left w:w="0" w:type="dxa"/>
        <w:bottom w:w="0" w:type="dxa"/>
        <w:right w:w="0" w:type="dxa"/>
      </w:tblCellMar>
    </w:tblPr>
  </w:style>
  <w:style w:type="paragraph" w:customStyle="1" w:styleId="MMKAbrafelirat">
    <w:name w:val="MMK Abra felirat"/>
    <w:basedOn w:val="Norml"/>
    <w:next w:val="Norml"/>
    <w:qFormat/>
    <w:rsid w:val="00C07E3C"/>
    <w:pPr>
      <w:spacing w:before="240" w:after="240"/>
      <w:jc w:val="center"/>
    </w:pPr>
    <w:rPr>
      <w:rFonts w:ascii="Cambria Math" w:hAnsi="Cambria Math" w:cstheme="minorBidi"/>
      <w:i/>
    </w:rPr>
  </w:style>
  <w:style w:type="table" w:styleId="Listaszertblzat46jellszn">
    <w:name w:val="List Table 4 Accent 6"/>
    <w:basedOn w:val="Normltblzat"/>
    <w:uiPriority w:val="49"/>
    <w:rsid w:val="00416FC6"/>
    <w:pPr>
      <w:spacing w:after="0" w:line="240" w:lineRule="auto"/>
    </w:pPr>
    <w:tblPr>
      <w:tblStyleRowBandSize w:val="1"/>
      <w:tblStyleColBandSize w:val="1"/>
      <w:tblBorders>
        <w:top w:val="single" w:sz="4" w:space="0" w:color="C7C7C7" w:themeColor="accent6" w:themeTint="99"/>
        <w:left w:val="single" w:sz="4" w:space="0" w:color="C7C7C7" w:themeColor="accent6" w:themeTint="99"/>
        <w:bottom w:val="single" w:sz="4" w:space="0" w:color="C7C7C7" w:themeColor="accent6" w:themeTint="99"/>
        <w:right w:val="single" w:sz="4" w:space="0" w:color="C7C7C7" w:themeColor="accent6" w:themeTint="99"/>
        <w:insideH w:val="single" w:sz="4" w:space="0" w:color="C7C7C7" w:themeColor="accent6" w:themeTint="99"/>
      </w:tblBorders>
    </w:tblPr>
    <w:tblStylePr w:type="firstRow">
      <w:rPr>
        <w:b/>
        <w:bCs/>
        <w:color w:val="FFFFFF" w:themeColor="background1"/>
      </w:rPr>
      <w:tblPr/>
      <w:tcPr>
        <w:tcBorders>
          <w:top w:val="single" w:sz="4" w:space="0" w:color="A3A3A3" w:themeColor="accent6"/>
          <w:left w:val="single" w:sz="4" w:space="0" w:color="A3A3A3" w:themeColor="accent6"/>
          <w:bottom w:val="single" w:sz="4" w:space="0" w:color="A3A3A3" w:themeColor="accent6"/>
          <w:right w:val="single" w:sz="4" w:space="0" w:color="A3A3A3" w:themeColor="accent6"/>
          <w:insideH w:val="nil"/>
        </w:tcBorders>
        <w:shd w:val="clear" w:color="auto" w:fill="A3A3A3" w:themeFill="accent6"/>
      </w:tcPr>
    </w:tblStylePr>
    <w:tblStylePr w:type="lastRow">
      <w:rPr>
        <w:b/>
        <w:bCs/>
      </w:rPr>
      <w:tblPr/>
      <w:tcPr>
        <w:tcBorders>
          <w:top w:val="double" w:sz="4" w:space="0" w:color="C7C7C7" w:themeColor="accent6" w:themeTint="99"/>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character" w:styleId="Megemlts">
    <w:name w:val="Mention"/>
    <w:basedOn w:val="Bekezdsalapbettpusa"/>
    <w:uiPriority w:val="99"/>
    <w:unhideWhenUsed/>
    <w:rsid w:val="00A062F5"/>
    <w:rPr>
      <w:color w:val="2B579A"/>
      <w:shd w:val="clear" w:color="auto" w:fill="E1DFDD"/>
    </w:rPr>
  </w:style>
  <w:style w:type="character" w:styleId="Mrltotthiperhivatkozs">
    <w:name w:val="FollowedHyperlink"/>
    <w:basedOn w:val="Bekezdsalapbettpusa"/>
    <w:uiPriority w:val="99"/>
    <w:semiHidden/>
    <w:unhideWhenUsed/>
    <w:rsid w:val="00E644B8"/>
    <w:rPr>
      <w:color w:val="33916D" w:themeColor="followedHyperlink"/>
      <w:u w:val="single"/>
    </w:rPr>
  </w:style>
  <w:style w:type="table" w:customStyle="1" w:styleId="GridTable6ColourfulAccent61">
    <w:name w:val="Grid Table 6 Colourful – Accent 61"/>
    <w:basedOn w:val="Normltblzat"/>
    <w:uiPriority w:val="51"/>
    <w:rsid w:val="00EF48BB"/>
    <w:pPr>
      <w:spacing w:after="0" w:line="240" w:lineRule="auto"/>
    </w:pPr>
    <w:rPr>
      <w:color w:val="7A7A7A" w:themeColor="accent6" w:themeShade="BF"/>
    </w:rPr>
    <w:tblPr>
      <w:tblStyleRowBandSize w:val="1"/>
      <w:tblStyleColBandSize w:val="1"/>
      <w:tblBorders>
        <w:top w:val="single" w:sz="4" w:space="0" w:color="C7C7C7" w:themeColor="accent6" w:themeTint="99"/>
        <w:left w:val="single" w:sz="4" w:space="0" w:color="C7C7C7" w:themeColor="accent6" w:themeTint="99"/>
        <w:bottom w:val="single" w:sz="4" w:space="0" w:color="C7C7C7" w:themeColor="accent6" w:themeTint="99"/>
        <w:right w:val="single" w:sz="4" w:space="0" w:color="C7C7C7" w:themeColor="accent6" w:themeTint="99"/>
        <w:insideH w:val="single" w:sz="4" w:space="0" w:color="C7C7C7" w:themeColor="accent6" w:themeTint="99"/>
        <w:insideV w:val="single" w:sz="4" w:space="0" w:color="C7C7C7" w:themeColor="accent6" w:themeTint="99"/>
      </w:tblBorders>
    </w:tblPr>
    <w:tblStylePr w:type="firstRow">
      <w:rPr>
        <w:b/>
        <w:bCs/>
      </w:rPr>
      <w:tblPr/>
      <w:tcPr>
        <w:tcBorders>
          <w:bottom w:val="single" w:sz="12" w:space="0" w:color="C7C7C7" w:themeColor="accent6" w:themeTint="99"/>
        </w:tcBorders>
      </w:tcPr>
    </w:tblStylePr>
    <w:tblStylePr w:type="lastRow">
      <w:rPr>
        <w:b/>
        <w:bCs/>
      </w:rPr>
      <w:tblPr/>
      <w:tcPr>
        <w:tcBorders>
          <w:top w:val="double" w:sz="4" w:space="0" w:color="C7C7C7" w:themeColor="accent6" w:themeTint="99"/>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customStyle="1" w:styleId="Tblzatrcsos41jellszn1">
    <w:name w:val="Táblázat (rácsos) 4 – 1. jelölőszín1"/>
    <w:basedOn w:val="Normltblzat"/>
    <w:next w:val="Normltblzat"/>
    <w:uiPriority w:val="49"/>
    <w:rsid w:val="00EF48BB"/>
    <w:pPr>
      <w:spacing w:after="0" w:line="240" w:lineRule="auto"/>
    </w:pPr>
    <w:rPr>
      <w:rFonts w:ascii="Arial" w:hAnsi="Arial" w:cs="Arial"/>
    </w:rPr>
    <w:tblPr>
      <w:tblStyleRowBandSize w:val="1"/>
      <w:tblStyleColBandSize w:val="1"/>
      <w:tblBorders>
        <w:top w:val="single" w:sz="4" w:space="0" w:color="E0E0E0"/>
        <w:left w:val="single" w:sz="4" w:space="0" w:color="E0E0E0"/>
        <w:bottom w:val="single" w:sz="4" w:space="0" w:color="E0E0E0"/>
        <w:right w:val="single" w:sz="4" w:space="0" w:color="E0E0E0"/>
        <w:insideH w:val="single" w:sz="4" w:space="0" w:color="E0E0E0"/>
        <w:insideV w:val="single" w:sz="4" w:space="0" w:color="E0E0E0"/>
      </w:tblBorders>
    </w:tblPr>
    <w:tblStylePr w:type="firstRow">
      <w:rPr>
        <w:b/>
        <w:bCs/>
        <w:color w:val="FFFFFF"/>
      </w:rPr>
      <w:tblPr/>
      <w:tcPr>
        <w:shd w:val="clear" w:color="auto" w:fill="AECB36"/>
      </w:tcPr>
    </w:tblStylePr>
    <w:tblStylePr w:type="lastRow">
      <w:rPr>
        <w:b/>
        <w:bCs/>
      </w:rPr>
    </w:tblStylePr>
    <w:tblStylePr w:type="firstCol">
      <w:rPr>
        <w:b/>
        <w:bCs/>
      </w:rPr>
    </w:tblStylePr>
    <w:tblStylePr w:type="lastCol">
      <w:rPr>
        <w:b/>
        <w:bCs/>
      </w:rPr>
    </w:tblStylePr>
    <w:tblStylePr w:type="band1Horz">
      <w:tblPr/>
      <w:tcPr>
        <w:shd w:val="clear" w:color="auto" w:fill="FFFFFF"/>
      </w:tcPr>
    </w:tblStylePr>
    <w:tblStylePr w:type="band2Horz">
      <w:tblPr/>
      <w:tcPr>
        <w:shd w:val="clear" w:color="auto" w:fill="F2F2F2"/>
      </w:tcPr>
    </w:tblStylePr>
  </w:style>
  <w:style w:type="paragraph" w:customStyle="1" w:styleId="Forrs-megjegyzs">
    <w:name w:val="Forrás-megjegyzés"/>
    <w:basedOn w:val="Szvegtrzs"/>
    <w:qFormat/>
    <w:rsid w:val="00EF48BB"/>
    <w:pPr>
      <w:spacing w:after="60"/>
    </w:pPr>
    <w:rPr>
      <w:sz w:val="18"/>
      <w:szCs w:val="18"/>
    </w:rPr>
  </w:style>
  <w:style w:type="paragraph" w:customStyle="1" w:styleId="Default">
    <w:name w:val="Default"/>
    <w:rsid w:val="00157E65"/>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eop">
    <w:name w:val="eop"/>
    <w:basedOn w:val="Bekezdsalapbettpusa"/>
    <w:rsid w:val="00200D4A"/>
  </w:style>
  <w:style w:type="character" w:customStyle="1" w:styleId="CommentReference1">
    <w:name w:val="Comment Reference1"/>
    <w:basedOn w:val="Bekezdsalapbettpusa"/>
    <w:uiPriority w:val="99"/>
    <w:semiHidden/>
    <w:unhideWhenUsed/>
    <w:rsid w:val="007A1E6B"/>
    <w:rPr>
      <w:sz w:val="16"/>
      <w:szCs w:val="16"/>
    </w:rPr>
  </w:style>
  <w:style w:type="paragraph" w:customStyle="1" w:styleId="CommentText1">
    <w:name w:val="Comment Text1"/>
    <w:basedOn w:val="Norml"/>
    <w:uiPriority w:val="99"/>
    <w:unhideWhenUsed/>
    <w:rPr>
      <w:sz w:val="20"/>
      <w:szCs w:val="20"/>
    </w:rPr>
  </w:style>
  <w:style w:type="paragraph" w:customStyle="1" w:styleId="CommentText2">
    <w:name w:val="Comment Text2"/>
    <w:basedOn w:val="Norml"/>
    <w:uiPriority w:val="99"/>
    <w:semiHidden/>
    <w:unhideWhenUsed/>
    <w:rsid w:val="004E3833"/>
    <w:rPr>
      <w:sz w:val="20"/>
      <w:szCs w:val="20"/>
    </w:rPr>
  </w:style>
  <w:style w:type="character" w:customStyle="1" w:styleId="CommentReference2">
    <w:name w:val="Comment Reference2"/>
    <w:basedOn w:val="Bekezdsalapbettpusa"/>
    <w:uiPriority w:val="99"/>
    <w:semiHidden/>
    <w:unhideWhenUsed/>
    <w:rsid w:val="004E3833"/>
    <w:rPr>
      <w:sz w:val="16"/>
      <w:szCs w:val="16"/>
    </w:rPr>
  </w:style>
  <w:style w:type="paragraph" w:customStyle="1" w:styleId="CommentText3">
    <w:name w:val="Comment Text3"/>
    <w:basedOn w:val="Norml"/>
    <w:uiPriority w:val="99"/>
    <w:semiHidden/>
    <w:unhideWhenUsed/>
    <w:rsid w:val="00B7606A"/>
    <w:rPr>
      <w:sz w:val="20"/>
      <w:szCs w:val="20"/>
    </w:rPr>
  </w:style>
  <w:style w:type="character" w:customStyle="1" w:styleId="CommentReference3">
    <w:name w:val="Comment Reference3"/>
    <w:basedOn w:val="Bekezdsalapbettpusa"/>
    <w:uiPriority w:val="99"/>
    <w:semiHidden/>
    <w:unhideWhenUsed/>
    <w:rsid w:val="00B7606A"/>
    <w:rPr>
      <w:sz w:val="16"/>
      <w:szCs w:val="16"/>
    </w:rPr>
  </w:style>
  <w:style w:type="character" w:customStyle="1" w:styleId="CommentSubjectChar">
    <w:name w:val="Comment Subject Char"/>
    <w:basedOn w:val="CommentTextChar"/>
    <w:link w:val="CommentSubject1"/>
    <w:uiPriority w:val="99"/>
    <w:semiHidden/>
    <w:rsid w:val="005A6E39"/>
    <w:rPr>
      <w:rFonts w:ascii="Arial" w:hAnsi="Arial"/>
      <w:b/>
      <w:bCs/>
      <w:sz w:val="20"/>
      <w:szCs w:val="20"/>
    </w:rPr>
  </w:style>
  <w:style w:type="character" w:customStyle="1" w:styleId="CommentTextChar">
    <w:name w:val="Comment Text Char"/>
    <w:basedOn w:val="Bekezdsalapbettpusa"/>
    <w:link w:val="CommentText4"/>
    <w:uiPriority w:val="99"/>
    <w:rsid w:val="005A6E39"/>
    <w:rPr>
      <w:rFonts w:ascii="Arial" w:hAnsi="Arial"/>
      <w:sz w:val="20"/>
      <w:szCs w:val="20"/>
    </w:rPr>
  </w:style>
  <w:style w:type="character" w:customStyle="1" w:styleId="CommentReference4">
    <w:name w:val="Comment Reference4"/>
    <w:basedOn w:val="Bekezdsalapbettpusa"/>
    <w:uiPriority w:val="99"/>
    <w:semiHidden/>
    <w:unhideWhenUsed/>
    <w:rsid w:val="0057144E"/>
    <w:rPr>
      <w:sz w:val="16"/>
      <w:szCs w:val="16"/>
    </w:rPr>
  </w:style>
  <w:style w:type="character" w:customStyle="1" w:styleId="CommentTextChar1">
    <w:name w:val="Comment Text Char1"/>
    <w:basedOn w:val="Bekezdsalapbettpusa"/>
    <w:uiPriority w:val="99"/>
    <w:rsid w:val="0071114A"/>
    <w:rPr>
      <w:rFonts w:ascii="Arial" w:hAnsi="Arial"/>
      <w:sz w:val="20"/>
      <w:szCs w:val="20"/>
    </w:rPr>
  </w:style>
  <w:style w:type="character" w:customStyle="1" w:styleId="normaltextrun">
    <w:name w:val="normaltextrun"/>
    <w:basedOn w:val="Bekezdsalapbettpusa"/>
    <w:rsid w:val="00CE50EA"/>
  </w:style>
  <w:style w:type="character" w:customStyle="1" w:styleId="CommentReference5">
    <w:name w:val="Comment Reference5"/>
    <w:basedOn w:val="Bekezdsalapbettpusa"/>
    <w:uiPriority w:val="99"/>
    <w:semiHidden/>
    <w:unhideWhenUsed/>
    <w:rPr>
      <w:sz w:val="16"/>
      <w:szCs w:val="16"/>
    </w:rPr>
  </w:style>
  <w:style w:type="paragraph" w:customStyle="1" w:styleId="CommentSubject1">
    <w:name w:val="Comment Subject1"/>
    <w:basedOn w:val="CommentText40"/>
    <w:next w:val="CommentText40"/>
    <w:link w:val="CommentSubjectChar"/>
    <w:uiPriority w:val="99"/>
    <w:semiHidden/>
    <w:unhideWhenUsed/>
    <w:rsid w:val="0086685E"/>
    <w:rPr>
      <w:b/>
      <w:bCs/>
    </w:rPr>
  </w:style>
  <w:style w:type="paragraph" w:customStyle="1" w:styleId="CommentText4">
    <w:name w:val="Comment Text4"/>
    <w:basedOn w:val="Norml"/>
    <w:link w:val="CommentTextChar"/>
    <w:uiPriority w:val="99"/>
    <w:unhideWhenUsed/>
    <w:rPr>
      <w:sz w:val="20"/>
      <w:szCs w:val="20"/>
    </w:rPr>
  </w:style>
  <w:style w:type="paragraph" w:styleId="Jegyzetszveg">
    <w:name w:val="annotation text"/>
    <w:basedOn w:val="Norml"/>
    <w:link w:val="JegyzetszvegChar"/>
    <w:uiPriority w:val="99"/>
    <w:unhideWhenUsed/>
    <w:rPr>
      <w:sz w:val="20"/>
      <w:szCs w:val="20"/>
    </w:rPr>
  </w:style>
  <w:style w:type="character" w:customStyle="1" w:styleId="JegyzetszvegChar">
    <w:name w:val="Jegyzetszöveg Char"/>
    <w:basedOn w:val="Bekezdsalapbettpusa"/>
    <w:link w:val="Jegyzetszveg"/>
    <w:uiPriority w:val="99"/>
    <w:rPr>
      <w:rFonts w:ascii="Arial" w:hAnsi="Arial"/>
      <w:sz w:val="20"/>
      <w:szCs w:val="20"/>
    </w:rPr>
  </w:style>
  <w:style w:type="character" w:styleId="Jegyzethivatkozs">
    <w:name w:val="annotation reference"/>
    <w:basedOn w:val="Bekezdsalapbettpusa"/>
    <w:uiPriority w:val="99"/>
    <w:semiHidden/>
    <w:unhideWhenUsed/>
    <w:rPr>
      <w:sz w:val="16"/>
      <w:szCs w:val="16"/>
    </w:rPr>
  </w:style>
  <w:style w:type="paragraph" w:styleId="Megjegyzstrgya">
    <w:name w:val="annotation subject"/>
    <w:basedOn w:val="Jegyzetszveg"/>
    <w:next w:val="Jegyzetszveg"/>
    <w:link w:val="MegjegyzstrgyaChar"/>
    <w:uiPriority w:val="99"/>
    <w:semiHidden/>
    <w:unhideWhenUsed/>
    <w:rsid w:val="00EA7876"/>
    <w:rPr>
      <w:b/>
      <w:bCs/>
    </w:rPr>
  </w:style>
  <w:style w:type="character" w:customStyle="1" w:styleId="MegjegyzstrgyaChar">
    <w:name w:val="Megjegyzés tárgya Char"/>
    <w:basedOn w:val="JegyzetszvegChar"/>
    <w:link w:val="Megjegyzstrgya"/>
    <w:uiPriority w:val="99"/>
    <w:semiHidden/>
    <w:rsid w:val="00EA7876"/>
    <w:rPr>
      <w:rFonts w:ascii="Arial" w:hAnsi="Arial"/>
      <w:b/>
      <w:bCs/>
      <w:sz w:val="20"/>
      <w:szCs w:val="20"/>
    </w:rPr>
  </w:style>
  <w:style w:type="paragraph" w:customStyle="1" w:styleId="CommentText40">
    <w:name w:val="Comment Text40"/>
    <w:basedOn w:val="Norml"/>
    <w:uiPriority w:val="99"/>
    <w:unhideWhenUsed/>
    <w:rsid w:val="004317B9"/>
    <w:rPr>
      <w:sz w:val="20"/>
      <w:szCs w:val="20"/>
    </w:rPr>
  </w:style>
  <w:style w:type="character" w:customStyle="1" w:styleId="CommentTextChar3">
    <w:name w:val="Comment Text Char3"/>
    <w:basedOn w:val="Bekezdsalapbettpusa"/>
    <w:uiPriority w:val="99"/>
    <w:rsid w:val="00B67A5B"/>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013408">
      <w:bodyDiv w:val="1"/>
      <w:marLeft w:val="0"/>
      <w:marRight w:val="0"/>
      <w:marTop w:val="0"/>
      <w:marBottom w:val="0"/>
      <w:divBdr>
        <w:top w:val="none" w:sz="0" w:space="0" w:color="auto"/>
        <w:left w:val="none" w:sz="0" w:space="0" w:color="auto"/>
        <w:bottom w:val="none" w:sz="0" w:space="0" w:color="auto"/>
        <w:right w:val="none" w:sz="0" w:space="0" w:color="auto"/>
      </w:divBdr>
    </w:div>
    <w:div w:id="852493971">
      <w:bodyDiv w:val="1"/>
      <w:marLeft w:val="0"/>
      <w:marRight w:val="0"/>
      <w:marTop w:val="0"/>
      <w:marBottom w:val="0"/>
      <w:divBdr>
        <w:top w:val="none" w:sz="0" w:space="0" w:color="auto"/>
        <w:left w:val="none" w:sz="0" w:space="0" w:color="auto"/>
        <w:bottom w:val="none" w:sz="0" w:space="0" w:color="auto"/>
        <w:right w:val="none" w:sz="0" w:space="0" w:color="auto"/>
      </w:divBdr>
      <w:divsChild>
        <w:div w:id="1425569621">
          <w:marLeft w:val="0"/>
          <w:marRight w:val="0"/>
          <w:marTop w:val="0"/>
          <w:marBottom w:val="0"/>
          <w:divBdr>
            <w:top w:val="none" w:sz="0" w:space="0" w:color="auto"/>
            <w:left w:val="none" w:sz="0" w:space="0" w:color="auto"/>
            <w:bottom w:val="none" w:sz="0" w:space="0" w:color="auto"/>
            <w:right w:val="none" w:sz="0" w:space="0" w:color="auto"/>
          </w:divBdr>
        </w:div>
      </w:divsChild>
    </w:div>
    <w:div w:id="1203398507">
      <w:bodyDiv w:val="1"/>
      <w:marLeft w:val="0"/>
      <w:marRight w:val="0"/>
      <w:marTop w:val="0"/>
      <w:marBottom w:val="0"/>
      <w:divBdr>
        <w:top w:val="none" w:sz="0" w:space="0" w:color="auto"/>
        <w:left w:val="none" w:sz="0" w:space="0" w:color="auto"/>
        <w:bottom w:val="none" w:sz="0" w:space="0" w:color="auto"/>
        <w:right w:val="none" w:sz="0" w:space="0" w:color="auto"/>
      </w:divBdr>
    </w:div>
    <w:div w:id="1390030355">
      <w:bodyDiv w:val="1"/>
      <w:marLeft w:val="0"/>
      <w:marRight w:val="0"/>
      <w:marTop w:val="0"/>
      <w:marBottom w:val="0"/>
      <w:divBdr>
        <w:top w:val="none" w:sz="0" w:space="0" w:color="auto"/>
        <w:left w:val="none" w:sz="0" w:space="0" w:color="auto"/>
        <w:bottom w:val="none" w:sz="0" w:space="0" w:color="auto"/>
        <w:right w:val="none" w:sz="0" w:space="0" w:color="auto"/>
      </w:divBdr>
    </w:div>
    <w:div w:id="1692486482">
      <w:bodyDiv w:val="1"/>
      <w:marLeft w:val="0"/>
      <w:marRight w:val="0"/>
      <w:marTop w:val="0"/>
      <w:marBottom w:val="0"/>
      <w:divBdr>
        <w:top w:val="none" w:sz="0" w:space="0" w:color="auto"/>
        <w:left w:val="none" w:sz="0" w:space="0" w:color="auto"/>
        <w:bottom w:val="none" w:sz="0" w:space="0" w:color="auto"/>
        <w:right w:val="none" w:sz="0" w:space="0" w:color="auto"/>
      </w:divBdr>
      <w:divsChild>
        <w:div w:id="946935979">
          <w:marLeft w:val="0"/>
          <w:marRight w:val="0"/>
          <w:marTop w:val="0"/>
          <w:marBottom w:val="0"/>
          <w:divBdr>
            <w:top w:val="none" w:sz="0" w:space="0" w:color="auto"/>
            <w:left w:val="none" w:sz="0" w:space="0" w:color="auto"/>
            <w:bottom w:val="none" w:sz="0" w:space="0" w:color="auto"/>
            <w:right w:val="none" w:sz="0" w:space="0" w:color="auto"/>
          </w:divBdr>
        </w:div>
      </w:divsChild>
    </w:div>
    <w:div w:id="2130583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ejerviz.hu/dijak-vizminoseg/" TargetMode="External"/><Relationship Id="rId21" Type="http://schemas.openxmlformats.org/officeDocument/2006/relationships/image" Target="media/image6.png"/><Relationship Id="rId34" Type="http://schemas.openxmlformats.org/officeDocument/2006/relationships/image" Target="media/image14.png"/><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hyperlink" Target="mailto:wachtlerne.bruckl.anna@fejer.gov.hu" TargetMode="External"/><Relationship Id="rId63" Type="http://schemas.openxmlformats.org/officeDocument/2006/relationships/image" Target="media/image29.pn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gif"/><Relationship Id="rId29" Type="http://schemas.openxmlformats.org/officeDocument/2006/relationships/hyperlink" Target="https://mor.hu/sites/all/files/docs/2026/mor-varos-kornyezeti-allapotanak-2025.pdf" TargetMode="External"/><Relationship Id="rId11" Type="http://schemas.openxmlformats.org/officeDocument/2006/relationships/footnotes" Target="footnotes.xml"/><Relationship Id="rId24" Type="http://schemas.openxmlformats.org/officeDocument/2006/relationships/image" Target="media/image9.jpeg"/><Relationship Id="rId32" Type="http://schemas.openxmlformats.org/officeDocument/2006/relationships/hyperlink" Target="https://mor.hu/sites/all/files/docs/2026/mor-varos-kornyezeti-allapotanak-2025.pdf" TargetMode="External"/><Relationship Id="rId37" Type="http://schemas.openxmlformats.org/officeDocument/2006/relationships/hyperlink" Target="mailto:dinpi@dinpi.hu" TargetMode="External"/><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image" Target="media/image28.png"/><Relationship Id="rId58" Type="http://schemas.openxmlformats.org/officeDocument/2006/relationships/hyperlink" Target="mailto:bardos.zoltan@fejer.gov.hu" TargetMode="External"/><Relationship Id="rId66"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hyperlink" Target="mailto:szekesfehervar@kdtvizig.hu" TargetMode="External"/><Relationship Id="rId19" Type="http://schemas.openxmlformats.org/officeDocument/2006/relationships/footer" Target="footer1.xml"/><Relationship Id="rId14" Type="http://schemas.openxmlformats.org/officeDocument/2006/relationships/image" Target="media/image2.gif"/><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image" Target="media/image12.png"/><Relationship Id="rId35" Type="http://schemas.openxmlformats.org/officeDocument/2006/relationships/hyperlink" Target="mailto:vizugy@fejer.gov.hu" TargetMode="External"/><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hyperlink" Target="mailto:istvan.kovacs.fejer@katved.gov.hu" TargetMode="External"/><Relationship Id="rId64" Type="http://schemas.openxmlformats.org/officeDocument/2006/relationships/image" Target="media/image30.png"/><Relationship Id="rId8" Type="http://schemas.openxmlformats.org/officeDocument/2006/relationships/styles" Target="styles.xml"/><Relationship Id="rId51" Type="http://schemas.openxmlformats.org/officeDocument/2006/relationships/image" Target="media/image26.pn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image" Target="media/image10.png"/><Relationship Id="rId33" Type="http://schemas.openxmlformats.org/officeDocument/2006/relationships/image" Target="media/image13.png"/><Relationship Id="rId38" Type="http://schemas.openxmlformats.org/officeDocument/2006/relationships/hyperlink" Target="mailto:mekh@mekh.hu" TargetMode="External"/><Relationship Id="rId46" Type="http://schemas.openxmlformats.org/officeDocument/2006/relationships/image" Target="media/image21.png"/><Relationship Id="rId59" Type="http://schemas.openxmlformats.org/officeDocument/2006/relationships/hyperlink" Target="mailto:molnar.eszter@mil.hu" TargetMode="External"/><Relationship Id="rId67" Type="http://schemas.openxmlformats.org/officeDocument/2006/relationships/theme" Target="theme/theme1.xml"/><Relationship Id="rId20" Type="http://schemas.openxmlformats.org/officeDocument/2006/relationships/header" Target="header2.xml"/><Relationship Id="rId41" Type="http://schemas.openxmlformats.org/officeDocument/2006/relationships/image" Target="media/image16.png"/><Relationship Id="rId54" Type="http://schemas.openxmlformats.org/officeDocument/2006/relationships/hyperlink" Target="mailto:skrobrak.aliz@fejer.gov.hu" TargetMode="External"/><Relationship Id="rId62" Type="http://schemas.openxmlformats.org/officeDocument/2006/relationships/hyperlink" Target="mailto:lendvaicsaba@kdtvizig.hu"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eg"/><Relationship Id="rId23" Type="http://schemas.openxmlformats.org/officeDocument/2006/relationships/image" Target="media/image8.png"/><Relationship Id="rId28" Type="http://schemas.microsoft.com/office/2007/relationships/hdphoto" Target="media/hdphoto1.wdp"/><Relationship Id="rId36" Type="http://schemas.openxmlformats.org/officeDocument/2006/relationships/hyperlink" Target="https://kormanyhivatalok.hu/kormanyhivatalok/fejer/megye/szervezet/tuzvedelmi-iparbiztonsagi-es-vizugyi-hatosagi-foosztaly" TargetMode="External"/><Relationship Id="rId49" Type="http://schemas.openxmlformats.org/officeDocument/2006/relationships/image" Target="media/image24.png"/><Relationship Id="rId57" Type="http://schemas.openxmlformats.org/officeDocument/2006/relationships/hyperlink" Target="mailto:morrk@fejer.police.hu" TargetMode="External"/><Relationship Id="rId10" Type="http://schemas.openxmlformats.org/officeDocument/2006/relationships/webSettings" Target="webSettings.xml"/><Relationship Id="rId31" Type="http://schemas.microsoft.com/office/2007/relationships/hdphoto" Target="media/hdphoto2.wdp"/><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hyperlink" Target="mailto:kerekesimre@kdtvizig.hu"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mailto:salanki@kdtvizig.h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footnotes.xml.rels><?xml version="1.0" encoding="UTF-8" standalone="yes"?>
<Relationships xmlns="http://schemas.openxmlformats.org/package/2006/relationships"><Relationship Id="rId3" Type="http://schemas.openxmlformats.org/officeDocument/2006/relationships/hyperlink" Target="https://www.met.hu/idojaras/agrometeorologia/napfenytartam/index.php" TargetMode="External"/><Relationship Id="rId2" Type="http://schemas.openxmlformats.org/officeDocument/2006/relationships/hyperlink" Target="https://vizeink.hu/wp-content/uploads/2020/04/1_13_Eszak_Mezofold_es_Keleti_Bakony_JVK_2020_12_jovahagyott.pdf" TargetMode="External"/><Relationship Id="rId1" Type="http://schemas.openxmlformats.org/officeDocument/2006/relationships/hyperlink" Target="https://mor.hu/sites/all/files/docs/119/3799.pdf" TargetMode="External"/><Relationship Id="rId6" Type="http://schemas.openxmlformats.org/officeDocument/2006/relationships/hyperlink" Target="https://www.met.hu/eghajlat/csapadekintenzitas/" TargetMode="External"/><Relationship Id="rId5" Type="http://schemas.openxmlformats.org/officeDocument/2006/relationships/hyperlink" Target="https://odp.met.hu/climate/observations_hungary/" TargetMode="External"/><Relationship Id="rId4" Type="http://schemas.openxmlformats.org/officeDocument/2006/relationships/hyperlink" Target="https://www.met.hu/eghajlat/magyarorszag_eghajlata/eghajlati_visszatekinto/elmult_evek_idojarasa/main.php?no=0&amp;ful=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A5A831ECB648E2B490139EB045BF08"/>
        <w:category>
          <w:name w:val="Általános"/>
          <w:gallery w:val="placeholder"/>
        </w:category>
        <w:types>
          <w:type w:val="bbPlcHdr"/>
        </w:types>
        <w:behaviors>
          <w:behavior w:val="content"/>
        </w:behaviors>
        <w:guid w:val="{5371156D-7984-4341-9E8C-CC0FD66CBF64}"/>
      </w:docPartPr>
      <w:docPartBody>
        <w:p w:rsidR="00685FE8" w:rsidRDefault="004F3673">
          <w:pPr>
            <w:pStyle w:val="5DA5A831ECB648E2B490139EB045BF08"/>
          </w:pPr>
          <w:r w:rsidRPr="00AF51AD">
            <w:rPr>
              <w:rStyle w:val="Helyrzszveg"/>
            </w:rPr>
            <w:t>Szöveg beírásához kattintson vagy koppintson ide.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w:panose1 w:val="020B0606020202030204"/>
    <w:charset w:val="EE"/>
    <w:family w:val="swiss"/>
    <w:pitch w:val="variable"/>
    <w:sig w:usb0="00000287" w:usb1="000008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ptos Narrow">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Poppins">
    <w:charset w:val="EE"/>
    <w:family w:val="auto"/>
    <w:pitch w:val="variable"/>
    <w:sig w:usb0="00008007" w:usb1="00000000" w:usb2="00000000" w:usb3="00000000" w:csb0="00000093" w:csb1="00000000"/>
  </w:font>
  <w:font w:name="Arial Nova Cond">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673"/>
    <w:rsid w:val="000665F4"/>
    <w:rsid w:val="000727E0"/>
    <w:rsid w:val="000E595A"/>
    <w:rsid w:val="000F3C62"/>
    <w:rsid w:val="00106B9D"/>
    <w:rsid w:val="0011089E"/>
    <w:rsid w:val="0012379A"/>
    <w:rsid w:val="00191240"/>
    <w:rsid w:val="001C2EA3"/>
    <w:rsid w:val="00223558"/>
    <w:rsid w:val="002514EF"/>
    <w:rsid w:val="00253D58"/>
    <w:rsid w:val="0028299B"/>
    <w:rsid w:val="0028579E"/>
    <w:rsid w:val="002901AB"/>
    <w:rsid w:val="00291087"/>
    <w:rsid w:val="002C0298"/>
    <w:rsid w:val="002C1B78"/>
    <w:rsid w:val="002E788F"/>
    <w:rsid w:val="00341672"/>
    <w:rsid w:val="003555BE"/>
    <w:rsid w:val="00372600"/>
    <w:rsid w:val="003E4961"/>
    <w:rsid w:val="00415C80"/>
    <w:rsid w:val="004837A4"/>
    <w:rsid w:val="004A4652"/>
    <w:rsid w:val="004B2297"/>
    <w:rsid w:val="004C7FBE"/>
    <w:rsid w:val="004D1F7B"/>
    <w:rsid w:val="004F3673"/>
    <w:rsid w:val="00506AC6"/>
    <w:rsid w:val="005129A2"/>
    <w:rsid w:val="005231C8"/>
    <w:rsid w:val="00527786"/>
    <w:rsid w:val="0053010B"/>
    <w:rsid w:val="00554B25"/>
    <w:rsid w:val="00593481"/>
    <w:rsid w:val="005A173D"/>
    <w:rsid w:val="005B6E9C"/>
    <w:rsid w:val="005D5EFC"/>
    <w:rsid w:val="005F5F6E"/>
    <w:rsid w:val="0061017C"/>
    <w:rsid w:val="00652D42"/>
    <w:rsid w:val="00685FE8"/>
    <w:rsid w:val="0069547A"/>
    <w:rsid w:val="006C5311"/>
    <w:rsid w:val="006F0DAE"/>
    <w:rsid w:val="00712F15"/>
    <w:rsid w:val="007174F4"/>
    <w:rsid w:val="00725F5D"/>
    <w:rsid w:val="00736F52"/>
    <w:rsid w:val="00772738"/>
    <w:rsid w:val="007B2C72"/>
    <w:rsid w:val="007B3989"/>
    <w:rsid w:val="007C6D55"/>
    <w:rsid w:val="00810675"/>
    <w:rsid w:val="008463B3"/>
    <w:rsid w:val="00855AFC"/>
    <w:rsid w:val="008646CE"/>
    <w:rsid w:val="008648EF"/>
    <w:rsid w:val="00893CDA"/>
    <w:rsid w:val="008A4AD3"/>
    <w:rsid w:val="008C0E10"/>
    <w:rsid w:val="008F0593"/>
    <w:rsid w:val="009068F9"/>
    <w:rsid w:val="00960EA8"/>
    <w:rsid w:val="00974EE7"/>
    <w:rsid w:val="009D131D"/>
    <w:rsid w:val="009D179B"/>
    <w:rsid w:val="009D36E9"/>
    <w:rsid w:val="00A1765D"/>
    <w:rsid w:val="00A55571"/>
    <w:rsid w:val="00A937D4"/>
    <w:rsid w:val="00A97B36"/>
    <w:rsid w:val="00AA2401"/>
    <w:rsid w:val="00AA6F90"/>
    <w:rsid w:val="00AB4DC6"/>
    <w:rsid w:val="00AE1AD5"/>
    <w:rsid w:val="00B41F2E"/>
    <w:rsid w:val="00B533C2"/>
    <w:rsid w:val="00B54702"/>
    <w:rsid w:val="00B649A9"/>
    <w:rsid w:val="00BF05BC"/>
    <w:rsid w:val="00C819F0"/>
    <w:rsid w:val="00C8253E"/>
    <w:rsid w:val="00C85FD6"/>
    <w:rsid w:val="00C86256"/>
    <w:rsid w:val="00CA1E64"/>
    <w:rsid w:val="00CA323B"/>
    <w:rsid w:val="00CD31A7"/>
    <w:rsid w:val="00CD6D77"/>
    <w:rsid w:val="00CE0B98"/>
    <w:rsid w:val="00D05957"/>
    <w:rsid w:val="00D55BDC"/>
    <w:rsid w:val="00D62C99"/>
    <w:rsid w:val="00D64611"/>
    <w:rsid w:val="00DD3FB6"/>
    <w:rsid w:val="00E026A4"/>
    <w:rsid w:val="00E25DD2"/>
    <w:rsid w:val="00E45B89"/>
    <w:rsid w:val="00E51F1E"/>
    <w:rsid w:val="00E6695F"/>
    <w:rsid w:val="00E76764"/>
    <w:rsid w:val="00E872D8"/>
    <w:rsid w:val="00EA482D"/>
    <w:rsid w:val="00EC64A6"/>
    <w:rsid w:val="00F41FE4"/>
    <w:rsid w:val="00F523A2"/>
    <w:rsid w:val="00F851A6"/>
    <w:rsid w:val="00F94F3A"/>
    <w:rsid w:val="00F95DB4"/>
    <w:rsid w:val="00FA7533"/>
    <w:rsid w:val="00FC2102"/>
    <w:rsid w:val="00FC22EB"/>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Pr>
      <w:color w:val="808080"/>
    </w:rPr>
  </w:style>
  <w:style w:type="paragraph" w:customStyle="1" w:styleId="5DA5A831ECB648E2B490139EB045BF08">
    <w:name w:val="5DA5A831ECB648E2B490139EB045B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renecon_doksi">
  <a:themeElements>
    <a:clrScheme name="12. egyéni séma">
      <a:dk1>
        <a:sysClr val="windowText" lastClr="000000"/>
      </a:dk1>
      <a:lt1>
        <a:sysClr val="window" lastClr="FFFFFF"/>
      </a:lt1>
      <a:dk2>
        <a:srgbClr val="666666"/>
      </a:dk2>
      <a:lt2>
        <a:srgbClr val="EBF1DD"/>
      </a:lt2>
      <a:accent1>
        <a:srgbClr val="95C13D"/>
      </a:accent1>
      <a:accent2>
        <a:srgbClr val="33916D"/>
      </a:accent2>
      <a:accent3>
        <a:srgbClr val="472F6E"/>
      </a:accent3>
      <a:accent4>
        <a:srgbClr val="AECB36"/>
      </a:accent4>
      <a:accent5>
        <a:srgbClr val="3F3F3F"/>
      </a:accent5>
      <a:accent6>
        <a:srgbClr val="A3A3A3"/>
      </a:accent6>
      <a:hlink>
        <a:srgbClr val="AECB36"/>
      </a:hlink>
      <a:folHlink>
        <a:srgbClr val="33916D"/>
      </a:folHlink>
    </a:clrScheme>
    <a:fontScheme name="Trenecon_betűk">
      <a:majorFont>
        <a:latin typeface="Arial Narrow"/>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53568FC932CA4A9FCCF2BA3EACA12A" ma:contentTypeVersion="10" ma:contentTypeDescription="Create a new document." ma:contentTypeScope="" ma:versionID="ceaf9c73fd8053da83fee55251fe3d2e">
  <xsd:schema xmlns:xsd="http://www.w3.org/2001/XMLSchema" xmlns:xs="http://www.w3.org/2001/XMLSchema" xmlns:p="http://schemas.microsoft.com/office/2006/metadata/properties" xmlns:ns2="178107b1-68a9-459c-b3e3-e5552e7327cd" xmlns:ns3="1579cbe6-386c-44c0-8f69-dc0f37621ef9" targetNamespace="http://schemas.microsoft.com/office/2006/metadata/properties" ma:root="true" ma:fieldsID="19b81c050946eb1bf49762aea7a30b93" ns2:_="" ns3:_="">
    <xsd:import namespace="178107b1-68a9-459c-b3e3-e5552e7327cd"/>
    <xsd:import namespace="1579cbe6-386c-44c0-8f69-dc0f37621e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8107b1-68a9-459c-b3e3-e5552e7327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f7ca87-0788-4bbc-99ee-753741350de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79cbe6-386c-44c0-8f69-dc0f37621e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3bf0e1-9e59-45c5-8b46-fb1c6f8911cf}" ma:internalName="TaxCatchAll" ma:showField="CatchAllData" ma:web="1579cbe6-386c-44c0-8f69-dc0f37621e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579cbe6-386c-44c0-8f69-dc0f37621ef9" xsi:nil="true"/>
    <lcf76f155ced4ddcb4097134ff3c332f xmlns="178107b1-68a9-459c-b3e3-e5552e7327c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s>
</file>

<file path=customXml/item4.xml><?xml version="1.0" encoding="utf-8"?>
<root>
  <tr_cim>Mór Város Integrált Települési Vízgazdálkodási Terve</tr_cim>
</root>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root>
  <tr_alcim>Végleges változat</tr_alcim>
</root>
</file>

<file path=customXml/itemProps1.xml><?xml version="1.0" encoding="utf-8"?>
<ds:datastoreItem xmlns:ds="http://schemas.openxmlformats.org/officeDocument/2006/customXml" ds:itemID="{2CBC29EB-CA3F-49CD-BFF8-91D930861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8107b1-68a9-459c-b3e3-e5552e7327cd"/>
    <ds:schemaRef ds:uri="1579cbe6-386c-44c0-8f69-dc0f37621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200B2B-38CB-4C53-BEE8-4B9F28329E6C}">
  <ds:schemaRefs>
    <ds:schemaRef ds:uri="http://schemas.microsoft.com/office/2006/metadata/properties"/>
    <ds:schemaRef ds:uri="http://schemas.microsoft.com/office/infopath/2007/PartnerControls"/>
    <ds:schemaRef ds:uri="1579cbe6-386c-44c0-8f69-dc0f37621ef9"/>
    <ds:schemaRef ds:uri="178107b1-68a9-459c-b3e3-e5552e7327cd"/>
  </ds:schemaRefs>
</ds:datastoreItem>
</file>

<file path=customXml/itemProps3.xml><?xml version="1.0" encoding="utf-8"?>
<ds:datastoreItem xmlns:ds="http://schemas.openxmlformats.org/officeDocument/2006/customXml" ds:itemID="{D8C44928-4ADB-417E-ADDE-8BBEA1D3A40A}">
  <ds:schemaRefs>
    <ds:schemaRef ds:uri="http://schemas.openxmlformats.org/officeDocument/2006/bibliography"/>
  </ds:schemaRefs>
</ds:datastoreItem>
</file>

<file path=customXml/itemProps4.xml><?xml version="1.0" encoding="utf-8"?>
<ds:datastoreItem xmlns:ds="http://schemas.openxmlformats.org/officeDocument/2006/customXml" ds:itemID="{9109AFC1-531E-43CF-AC26-1AAC20959215}">
  <ds:schemaRefs/>
</ds:datastoreItem>
</file>

<file path=customXml/itemProps5.xml><?xml version="1.0" encoding="utf-8"?>
<ds:datastoreItem xmlns:ds="http://schemas.openxmlformats.org/officeDocument/2006/customXml" ds:itemID="{8542F142-1CAB-4555-9B10-F4598B5756DC}">
  <ds:schemaRefs>
    <ds:schemaRef ds:uri="http://schemas.microsoft.com/sharepoint/v3/contenttype/forms"/>
  </ds:schemaRefs>
</ds:datastoreItem>
</file>

<file path=customXml/itemProps6.xml><?xml version="1.0" encoding="utf-8"?>
<ds:datastoreItem xmlns:ds="http://schemas.openxmlformats.org/officeDocument/2006/customXml" ds:itemID="{7FC4FA4A-C87C-4E13-A5B4-D10D98AB9256}">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105</Pages>
  <Words>28110</Words>
  <Characters>193965</Characters>
  <Application>Microsoft Office Word</Application>
  <DocSecurity>0</DocSecurity>
  <Lines>1616</Lines>
  <Paragraphs>443</Paragraphs>
  <ScaleCrop>false</ScaleCrop>
  <Company/>
  <LinksUpToDate>false</LinksUpToDate>
  <CharactersWithSpaces>221632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Hadarics Ágnes</dc:creator>
  <cp:keywords/>
  <dc:description/>
  <cp:lastModifiedBy>TRENECON</cp:lastModifiedBy>
  <cp:revision>3</cp:revision>
  <cp:lastPrinted>2015-09-14T10:48:00Z</cp:lastPrinted>
  <dcterms:created xsi:type="dcterms:W3CDTF">2026-08-03T08:50:00Z</dcterms:created>
  <dcterms:modified xsi:type="dcterms:W3CDTF">2026-08-07T10:45:00Z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0x0101001353568FC932CA4A9FCCF2BA3EACA12A</vt:lpwstr>
  </property>
  <property fmtid="{D5CDD505-2E9C-101B-9397-08002B2CF9AE}" pid="3" name="MediaServiceImageTags">
    <vt:lpwstr/>
  </property>
</Properties>
</file>