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8685" w14:textId="77635A93" w:rsidR="00562AC5" w:rsidRPr="00562AC5" w:rsidRDefault="00562AC5" w:rsidP="00562AC5">
      <w:pPr>
        <w:tabs>
          <w:tab w:val="center" w:pos="5812"/>
        </w:tabs>
        <w:spacing w:after="0" w:line="240" w:lineRule="auto"/>
        <w:jc w:val="right"/>
        <w:rPr>
          <w:rFonts w:ascii="Arial" w:eastAsia="Calibri" w:hAnsi="Arial" w:cs="Arial"/>
          <w:sz w:val="24"/>
          <w:szCs w:val="24"/>
        </w:rPr>
      </w:pPr>
      <w:r w:rsidRPr="00562AC5">
        <w:rPr>
          <w:rFonts w:ascii="Arial" w:eastAsia="Calibri" w:hAnsi="Arial" w:cs="Arial"/>
          <w:sz w:val="24"/>
          <w:szCs w:val="24"/>
        </w:rPr>
        <w:t xml:space="preserve">melléklet a </w:t>
      </w:r>
      <w:r>
        <w:rPr>
          <w:rFonts w:ascii="Arial" w:eastAsia="Calibri" w:hAnsi="Arial" w:cs="Arial"/>
          <w:sz w:val="24"/>
          <w:szCs w:val="24"/>
        </w:rPr>
        <w:t>75</w:t>
      </w:r>
      <w:r w:rsidRPr="00562AC5">
        <w:rPr>
          <w:rFonts w:ascii="Arial" w:eastAsia="Calibri" w:hAnsi="Arial" w:cs="Arial"/>
          <w:sz w:val="24"/>
          <w:szCs w:val="24"/>
        </w:rPr>
        <w:t>/2026. (II.18.) határozathoz</w:t>
      </w:r>
    </w:p>
    <w:p w14:paraId="02E473C3" w14:textId="77777777" w:rsidR="00562AC5" w:rsidRPr="00562AC5" w:rsidRDefault="00562AC5" w:rsidP="00562AC5">
      <w:pPr>
        <w:tabs>
          <w:tab w:val="center" w:pos="5812"/>
        </w:tabs>
        <w:spacing w:after="0" w:line="240" w:lineRule="auto"/>
        <w:jc w:val="right"/>
        <w:rPr>
          <w:rFonts w:ascii="Arial" w:eastAsia="Calibri" w:hAnsi="Arial" w:cs="Arial"/>
          <w:sz w:val="24"/>
          <w:szCs w:val="24"/>
        </w:rPr>
      </w:pPr>
    </w:p>
    <w:p w14:paraId="1139B258" w14:textId="77777777" w:rsidR="00562AC5" w:rsidRPr="00562AC5" w:rsidRDefault="00562AC5" w:rsidP="00562AC5">
      <w:pPr>
        <w:spacing w:after="0" w:line="240" w:lineRule="auto"/>
        <w:jc w:val="center"/>
        <w:rPr>
          <w:rFonts w:ascii="Times New Roman" w:eastAsia="Calibri" w:hAnsi="Times New Roman" w:cs="Times New Roman"/>
          <w:b/>
          <w:bCs/>
          <w:sz w:val="21"/>
          <w:szCs w:val="21"/>
          <w:lang w:eastAsia="ar-SA"/>
        </w:rPr>
      </w:pPr>
      <w:r w:rsidRPr="00562AC5">
        <w:rPr>
          <w:rFonts w:ascii="Times New Roman" w:eastAsia="Calibri" w:hAnsi="Times New Roman" w:cs="Times New Roman"/>
          <w:b/>
          <w:bCs/>
          <w:sz w:val="21"/>
          <w:szCs w:val="21"/>
          <w:lang w:eastAsia="ar-SA"/>
        </w:rPr>
        <w:t>SZOLGÁLTATÁSI SZERZŐDÉS</w:t>
      </w:r>
    </w:p>
    <w:p w14:paraId="6D7B9DC7" w14:textId="77777777" w:rsidR="00562AC5" w:rsidRPr="00562AC5" w:rsidRDefault="00562AC5" w:rsidP="00562AC5">
      <w:pPr>
        <w:suppressAutoHyphens/>
        <w:spacing w:after="0" w:line="240" w:lineRule="auto"/>
        <w:ind w:right="-1"/>
        <w:jc w:val="center"/>
        <w:rPr>
          <w:rFonts w:ascii="Times New Roman" w:eastAsia="Calibri" w:hAnsi="Times New Roman" w:cs="Times New Roman"/>
          <w:b/>
          <w:bCs/>
          <w:sz w:val="21"/>
          <w:szCs w:val="21"/>
          <w:lang w:eastAsia="ar-SA"/>
        </w:rPr>
      </w:pPr>
      <w:r w:rsidRPr="00562AC5">
        <w:rPr>
          <w:rFonts w:ascii="Times New Roman" w:eastAsia="Calibri" w:hAnsi="Times New Roman" w:cs="Times New Roman"/>
          <w:b/>
          <w:bCs/>
          <w:sz w:val="21"/>
          <w:szCs w:val="21"/>
          <w:lang w:eastAsia="ar-SA"/>
        </w:rPr>
        <w:t>1. SORSZÁMÚ MÓDOSÍTÁSA</w:t>
      </w:r>
    </w:p>
    <w:p w14:paraId="3A60DAE6" w14:textId="77777777" w:rsidR="00562AC5" w:rsidRPr="00562AC5" w:rsidRDefault="00562AC5" w:rsidP="00562AC5">
      <w:pPr>
        <w:autoSpaceDE w:val="0"/>
        <w:autoSpaceDN w:val="0"/>
        <w:adjustRightInd w:val="0"/>
        <w:spacing w:after="0" w:line="240" w:lineRule="auto"/>
        <w:ind w:right="-1"/>
        <w:jc w:val="center"/>
        <w:rPr>
          <w:rFonts w:ascii="Times New Roman" w:eastAsia="Calibri" w:hAnsi="Times New Roman" w:cs="Times New Roman"/>
          <w:b/>
          <w:bCs/>
          <w:i/>
          <w:sz w:val="21"/>
          <w:szCs w:val="21"/>
        </w:rPr>
      </w:pPr>
    </w:p>
    <w:p w14:paraId="30BA69EB" w14:textId="77777777" w:rsidR="00562AC5" w:rsidRPr="00562AC5" w:rsidRDefault="00562AC5" w:rsidP="00562AC5">
      <w:pPr>
        <w:autoSpaceDE w:val="0"/>
        <w:autoSpaceDN w:val="0"/>
        <w:adjustRightInd w:val="0"/>
        <w:spacing w:after="0" w:line="240" w:lineRule="auto"/>
        <w:ind w:right="-1"/>
        <w:jc w:val="center"/>
        <w:rPr>
          <w:rFonts w:ascii="Times New Roman" w:eastAsia="Calibri" w:hAnsi="Times New Roman" w:cs="Times New Roman"/>
          <w:b/>
          <w:bCs/>
          <w:i/>
          <w:sz w:val="21"/>
          <w:szCs w:val="21"/>
        </w:rPr>
      </w:pPr>
      <w:r w:rsidRPr="00562AC5">
        <w:rPr>
          <w:rFonts w:ascii="Times New Roman" w:eastAsia="Calibri" w:hAnsi="Times New Roman" w:cs="Times New Roman"/>
          <w:b/>
          <w:bCs/>
          <w:i/>
          <w:sz w:val="21"/>
          <w:szCs w:val="21"/>
        </w:rPr>
        <w:t xml:space="preserve">„Közvilágítás fejlesztésére és üzemeltetésére” </w:t>
      </w:r>
    </w:p>
    <w:p w14:paraId="7A7E3755" w14:textId="77777777" w:rsidR="00562AC5" w:rsidRPr="00562AC5" w:rsidRDefault="00562AC5" w:rsidP="00562AC5">
      <w:pPr>
        <w:spacing w:after="0" w:line="240" w:lineRule="auto"/>
        <w:jc w:val="both"/>
        <w:rPr>
          <w:rFonts w:ascii="Times New Roman" w:eastAsia="Calibri" w:hAnsi="Times New Roman" w:cs="Times New Roman"/>
          <w:sz w:val="21"/>
          <w:szCs w:val="21"/>
        </w:rPr>
      </w:pPr>
    </w:p>
    <w:p w14:paraId="571DA559" w14:textId="77777777" w:rsidR="00562AC5" w:rsidRPr="00562AC5" w:rsidRDefault="00562AC5" w:rsidP="00562AC5">
      <w:pPr>
        <w:spacing w:after="0" w:line="240" w:lineRule="auto"/>
        <w:ind w:right="26"/>
        <w:jc w:val="both"/>
        <w:rPr>
          <w:rFonts w:ascii="Times New Roman" w:eastAsia="Calibri" w:hAnsi="Times New Roman" w:cs="Times New Roman"/>
          <w:spacing w:val="-14"/>
          <w:sz w:val="21"/>
          <w:szCs w:val="21"/>
        </w:rPr>
      </w:pPr>
      <w:r w:rsidRPr="00562AC5">
        <w:rPr>
          <w:rFonts w:ascii="Times New Roman" w:eastAsia="Calibri" w:hAnsi="Times New Roman" w:cs="Times New Roman"/>
          <w:sz w:val="21"/>
          <w:szCs w:val="21"/>
        </w:rPr>
        <w:t>Amely</w:t>
      </w:r>
      <w:r w:rsidRPr="00562AC5">
        <w:rPr>
          <w:rFonts w:ascii="Times New Roman" w:eastAsia="Calibri" w:hAnsi="Times New Roman" w:cs="Times New Roman"/>
          <w:spacing w:val="-15"/>
          <w:sz w:val="21"/>
          <w:szCs w:val="21"/>
        </w:rPr>
        <w:t xml:space="preserve"> </w:t>
      </w:r>
      <w:r w:rsidRPr="00562AC5">
        <w:rPr>
          <w:rFonts w:ascii="Times New Roman" w:eastAsia="Calibri" w:hAnsi="Times New Roman" w:cs="Times New Roman"/>
          <w:sz w:val="21"/>
          <w:szCs w:val="21"/>
        </w:rPr>
        <w:t>létrejött</w:t>
      </w:r>
      <w:r w:rsidRPr="00562AC5">
        <w:rPr>
          <w:rFonts w:ascii="Times New Roman" w:eastAsia="Calibri" w:hAnsi="Times New Roman" w:cs="Times New Roman"/>
          <w:spacing w:val="-14"/>
          <w:sz w:val="21"/>
          <w:szCs w:val="21"/>
        </w:rPr>
        <w:t xml:space="preserve"> </w:t>
      </w:r>
      <w:r w:rsidRPr="00562AC5">
        <w:rPr>
          <w:rFonts w:ascii="Times New Roman" w:eastAsia="Calibri" w:hAnsi="Times New Roman" w:cs="Times New Roman"/>
          <w:sz w:val="21"/>
          <w:szCs w:val="21"/>
        </w:rPr>
        <w:t>egyrészről</w:t>
      </w:r>
    </w:p>
    <w:p w14:paraId="275D2FB5" w14:textId="77777777" w:rsidR="00562AC5" w:rsidRPr="00562AC5" w:rsidRDefault="00562AC5" w:rsidP="00562AC5">
      <w:pPr>
        <w:spacing w:after="0" w:line="240" w:lineRule="auto"/>
        <w:ind w:right="26"/>
        <w:jc w:val="both"/>
        <w:rPr>
          <w:rFonts w:ascii="Times New Roman" w:eastAsia="Calibri" w:hAnsi="Times New Roman" w:cs="Times New Roman"/>
          <w:sz w:val="21"/>
          <w:szCs w:val="21"/>
        </w:rPr>
      </w:pPr>
      <w:r w:rsidRPr="00562AC5">
        <w:rPr>
          <w:rFonts w:ascii="Times New Roman" w:eastAsia="Calibri" w:hAnsi="Times New Roman" w:cs="Times New Roman"/>
          <w:b/>
          <w:bCs/>
          <w:sz w:val="21"/>
          <w:szCs w:val="21"/>
        </w:rPr>
        <w:t>Mór Városi Önkormányzat</w:t>
      </w:r>
      <w:r w:rsidRPr="00562AC5">
        <w:rPr>
          <w:rFonts w:ascii="Times New Roman" w:eastAsia="Calibri" w:hAnsi="Times New Roman" w:cs="Times New Roman"/>
          <w:sz w:val="21"/>
          <w:szCs w:val="21"/>
        </w:rPr>
        <w:t xml:space="preserve"> (székhely: 8060 Mór, Szent István tér 6., adószám: 15727220-2-07, pénzforgalmi számlaszám: 11600006-00000000-76354634, számlavezető pénzintézet neve: Erste Bank)</w:t>
      </w:r>
      <w:r w:rsidRPr="00562AC5">
        <w:rPr>
          <w:rFonts w:ascii="Times New Roman" w:eastAsia="Calibri" w:hAnsi="Times New Roman" w:cs="Times New Roman"/>
          <w:spacing w:val="-1"/>
          <w:sz w:val="21"/>
          <w:szCs w:val="21"/>
        </w:rPr>
        <w:t xml:space="preserve"> </w:t>
      </w:r>
      <w:r w:rsidRPr="00562AC5">
        <w:rPr>
          <w:rFonts w:ascii="Times New Roman" w:eastAsia="Calibri" w:hAnsi="Times New Roman" w:cs="Times New Roman"/>
          <w:sz w:val="21"/>
          <w:szCs w:val="21"/>
        </w:rPr>
        <w:t>képviseletében</w:t>
      </w:r>
      <w:r w:rsidRPr="00562AC5">
        <w:rPr>
          <w:rFonts w:ascii="Times New Roman" w:eastAsia="Calibri" w:hAnsi="Times New Roman" w:cs="Times New Roman"/>
          <w:spacing w:val="1"/>
          <w:sz w:val="21"/>
          <w:szCs w:val="21"/>
        </w:rPr>
        <w:t xml:space="preserve"> Fenyves Péter polgármester</w:t>
      </w:r>
      <w:r w:rsidRPr="00562AC5">
        <w:rPr>
          <w:rFonts w:ascii="Times New Roman" w:eastAsia="Calibri" w:hAnsi="Times New Roman" w:cs="Times New Roman"/>
          <w:sz w:val="21"/>
          <w:szCs w:val="21"/>
        </w:rPr>
        <w:t>,</w:t>
      </w:r>
      <w:r w:rsidRPr="00562AC5">
        <w:rPr>
          <w:rFonts w:ascii="Times New Roman" w:eastAsia="Calibri" w:hAnsi="Times New Roman" w:cs="Times New Roman"/>
          <w:spacing w:val="-8"/>
          <w:sz w:val="21"/>
          <w:szCs w:val="21"/>
        </w:rPr>
        <w:t xml:space="preserve"> </w:t>
      </w:r>
      <w:r w:rsidRPr="00562AC5">
        <w:rPr>
          <w:rFonts w:ascii="Times New Roman" w:eastAsia="Calibri" w:hAnsi="Times New Roman" w:cs="Times New Roman"/>
          <w:sz w:val="21"/>
          <w:szCs w:val="21"/>
        </w:rPr>
        <w:t>mint</w:t>
      </w:r>
      <w:r w:rsidRPr="00562AC5">
        <w:rPr>
          <w:rFonts w:ascii="Times New Roman" w:eastAsia="Calibri" w:hAnsi="Times New Roman" w:cs="Times New Roman"/>
          <w:spacing w:val="-5"/>
          <w:sz w:val="21"/>
          <w:szCs w:val="21"/>
        </w:rPr>
        <w:t xml:space="preserve"> </w:t>
      </w:r>
      <w:r w:rsidRPr="00562AC5">
        <w:rPr>
          <w:rFonts w:ascii="Times New Roman" w:eastAsia="Calibri" w:hAnsi="Times New Roman" w:cs="Times New Roman"/>
          <w:sz w:val="21"/>
          <w:szCs w:val="21"/>
        </w:rPr>
        <w:t>Megrendelő</w:t>
      </w:r>
      <w:r w:rsidRPr="00562AC5">
        <w:rPr>
          <w:rFonts w:ascii="Times New Roman" w:eastAsia="Calibri" w:hAnsi="Times New Roman" w:cs="Times New Roman"/>
          <w:spacing w:val="-8"/>
          <w:sz w:val="21"/>
          <w:szCs w:val="21"/>
        </w:rPr>
        <w:t xml:space="preserve"> </w:t>
      </w:r>
      <w:r w:rsidRPr="00562AC5">
        <w:rPr>
          <w:rFonts w:ascii="Times New Roman" w:eastAsia="Calibri" w:hAnsi="Times New Roman" w:cs="Times New Roman"/>
          <w:sz w:val="21"/>
          <w:szCs w:val="21"/>
        </w:rPr>
        <w:t>(továbbiakban:</w:t>
      </w:r>
      <w:r w:rsidRPr="00562AC5">
        <w:rPr>
          <w:rFonts w:ascii="Times New Roman" w:eastAsia="Calibri" w:hAnsi="Times New Roman" w:cs="Times New Roman"/>
          <w:spacing w:val="-5"/>
          <w:sz w:val="21"/>
          <w:szCs w:val="21"/>
        </w:rPr>
        <w:t xml:space="preserve"> </w:t>
      </w:r>
      <w:r w:rsidRPr="00562AC5">
        <w:rPr>
          <w:rFonts w:ascii="Times New Roman" w:eastAsia="Calibri" w:hAnsi="Times New Roman" w:cs="Times New Roman"/>
          <w:b/>
          <w:sz w:val="21"/>
          <w:szCs w:val="21"/>
        </w:rPr>
        <w:t>Megrendelő</w:t>
      </w:r>
      <w:r w:rsidRPr="00562AC5">
        <w:rPr>
          <w:rFonts w:ascii="Times New Roman" w:eastAsia="Calibri" w:hAnsi="Times New Roman" w:cs="Times New Roman"/>
          <w:sz w:val="21"/>
          <w:szCs w:val="21"/>
        </w:rPr>
        <w:t xml:space="preserve">), </w:t>
      </w:r>
    </w:p>
    <w:p w14:paraId="3CFC0D91" w14:textId="77777777" w:rsidR="00562AC5" w:rsidRPr="00562AC5" w:rsidRDefault="00562AC5" w:rsidP="00562AC5">
      <w:pPr>
        <w:spacing w:after="0" w:line="240" w:lineRule="auto"/>
        <w:ind w:right="429"/>
        <w:jc w:val="both"/>
        <w:rPr>
          <w:rFonts w:ascii="Times New Roman" w:eastAsia="Calibri" w:hAnsi="Times New Roman" w:cs="Times New Roman"/>
          <w:sz w:val="21"/>
          <w:szCs w:val="21"/>
        </w:rPr>
      </w:pPr>
    </w:p>
    <w:p w14:paraId="2CA15336" w14:textId="77777777" w:rsidR="00562AC5" w:rsidRPr="00562AC5" w:rsidRDefault="00562AC5" w:rsidP="00562AC5">
      <w:pPr>
        <w:spacing w:after="0" w:line="240" w:lineRule="auto"/>
        <w:ind w:right="429"/>
        <w:jc w:val="both"/>
        <w:rPr>
          <w:rFonts w:ascii="Times New Roman" w:eastAsia="Calibri" w:hAnsi="Times New Roman" w:cs="Times New Roman"/>
          <w:spacing w:val="-2"/>
          <w:sz w:val="21"/>
          <w:szCs w:val="21"/>
        </w:rPr>
      </w:pPr>
      <w:r w:rsidRPr="00562AC5">
        <w:rPr>
          <w:rFonts w:ascii="Times New Roman" w:eastAsia="Calibri" w:hAnsi="Times New Roman" w:cs="Times New Roman"/>
          <w:spacing w:val="-2"/>
          <w:sz w:val="21"/>
          <w:szCs w:val="21"/>
        </w:rPr>
        <w:t>másrészről</w:t>
      </w:r>
    </w:p>
    <w:p w14:paraId="440208CC" w14:textId="77777777" w:rsidR="00562AC5" w:rsidRPr="00562AC5" w:rsidRDefault="00562AC5" w:rsidP="00562AC5">
      <w:pPr>
        <w:spacing w:after="0" w:line="240" w:lineRule="auto"/>
        <w:jc w:val="both"/>
        <w:rPr>
          <w:rFonts w:ascii="Times New Roman" w:eastAsia="Times New Roman" w:hAnsi="Times New Roman" w:cs="Times New Roman"/>
          <w:spacing w:val="-2"/>
          <w:sz w:val="21"/>
          <w:szCs w:val="21"/>
          <w:lang w:eastAsia="hu-HU"/>
        </w:rPr>
      </w:pPr>
      <w:r w:rsidRPr="00562AC5">
        <w:rPr>
          <w:rFonts w:ascii="Times New Roman" w:eastAsia="Times New Roman" w:hAnsi="Times New Roman" w:cs="Times New Roman"/>
          <w:b/>
          <w:spacing w:val="-2"/>
          <w:sz w:val="21"/>
          <w:szCs w:val="21"/>
          <w:lang w:eastAsia="hu-HU"/>
        </w:rPr>
        <w:t>MVM Lumen Kft.</w:t>
      </w:r>
      <w:r w:rsidRPr="00562AC5">
        <w:rPr>
          <w:rFonts w:ascii="Times New Roman" w:eastAsia="Times New Roman" w:hAnsi="Times New Roman" w:cs="Times New Roman"/>
          <w:spacing w:val="-2"/>
          <w:sz w:val="21"/>
          <w:szCs w:val="21"/>
          <w:lang w:eastAsia="hu-HU"/>
        </w:rPr>
        <w:t xml:space="preserve"> (székhely:</w:t>
      </w:r>
      <w:r w:rsidRPr="00562AC5">
        <w:rPr>
          <w:rFonts w:ascii="Times New Roman" w:eastAsia="Times New Roman" w:hAnsi="Times New Roman" w:cs="Times New Roman"/>
          <w:sz w:val="21"/>
          <w:szCs w:val="21"/>
          <w:lang w:eastAsia="hu-HU"/>
        </w:rPr>
        <w:t xml:space="preserve"> 6724 Szeged, </w:t>
      </w:r>
      <w:proofErr w:type="spellStart"/>
      <w:r w:rsidRPr="00562AC5">
        <w:rPr>
          <w:rFonts w:ascii="Times New Roman" w:eastAsia="Times New Roman" w:hAnsi="Times New Roman" w:cs="Times New Roman"/>
          <w:sz w:val="21"/>
          <w:szCs w:val="21"/>
          <w:lang w:eastAsia="hu-HU"/>
        </w:rPr>
        <w:t>Pulz</w:t>
      </w:r>
      <w:proofErr w:type="spellEnd"/>
      <w:r w:rsidRPr="00562AC5">
        <w:rPr>
          <w:rFonts w:ascii="Times New Roman" w:eastAsia="Times New Roman" w:hAnsi="Times New Roman" w:cs="Times New Roman"/>
          <w:sz w:val="21"/>
          <w:szCs w:val="21"/>
          <w:lang w:eastAsia="hu-HU"/>
        </w:rPr>
        <w:t xml:space="preserve"> utca 44.</w:t>
      </w:r>
      <w:r w:rsidRPr="00562AC5">
        <w:rPr>
          <w:rFonts w:ascii="Times New Roman" w:eastAsia="Times New Roman" w:hAnsi="Times New Roman" w:cs="Times New Roman"/>
          <w:spacing w:val="-2"/>
          <w:sz w:val="21"/>
          <w:szCs w:val="21"/>
          <w:lang w:eastAsia="hu-HU"/>
        </w:rPr>
        <w:t>,</w:t>
      </w:r>
      <w:r w:rsidRPr="00562AC5">
        <w:rPr>
          <w:rFonts w:ascii="Times New Roman" w:eastAsia="Times New Roman" w:hAnsi="Times New Roman" w:cs="Times New Roman"/>
          <w:sz w:val="21"/>
          <w:szCs w:val="21"/>
          <w:lang w:eastAsia="hu-HU"/>
        </w:rPr>
        <w:tab/>
      </w:r>
      <w:r w:rsidRPr="00562AC5">
        <w:rPr>
          <w:rFonts w:ascii="Times New Roman" w:eastAsia="Times New Roman" w:hAnsi="Times New Roman" w:cs="Times New Roman"/>
          <w:spacing w:val="-2"/>
          <w:sz w:val="21"/>
          <w:szCs w:val="21"/>
          <w:lang w:eastAsia="hu-HU"/>
        </w:rPr>
        <w:t>adószám: 27418163-2-06, cégjegyzékszám: 06-09-027219, bankszámlaszám:</w:t>
      </w:r>
      <w:r w:rsidRPr="00562AC5">
        <w:rPr>
          <w:rFonts w:ascii="Times New Roman" w:eastAsia="Times New Roman" w:hAnsi="Times New Roman" w:cs="Times New Roman"/>
          <w:sz w:val="21"/>
          <w:szCs w:val="21"/>
          <w:lang w:eastAsia="hu-HU"/>
        </w:rPr>
        <w:t xml:space="preserve"> 11794008-24026479-00000000</w:t>
      </w:r>
      <w:r w:rsidRPr="00562AC5">
        <w:rPr>
          <w:rFonts w:ascii="Times New Roman" w:eastAsia="Times New Roman" w:hAnsi="Times New Roman" w:cs="Times New Roman"/>
          <w:spacing w:val="-2"/>
          <w:sz w:val="21"/>
          <w:szCs w:val="21"/>
          <w:lang w:eastAsia="hu-HU"/>
        </w:rPr>
        <w:t>), képviseletében: Orgovány Ferenc ügyvezető és Bencsik Anita Tünde együttes képviseletre jogosult munkavállaló,</w:t>
      </w:r>
    </w:p>
    <w:p w14:paraId="1D184D35" w14:textId="77777777" w:rsidR="00562AC5" w:rsidRPr="00562AC5" w:rsidRDefault="00562AC5" w:rsidP="00562AC5">
      <w:pPr>
        <w:spacing w:after="0" w:line="240" w:lineRule="auto"/>
        <w:jc w:val="both"/>
        <w:rPr>
          <w:rFonts w:ascii="Times New Roman" w:eastAsia="Times New Roman" w:hAnsi="Times New Roman" w:cs="Times New Roman"/>
          <w:sz w:val="21"/>
          <w:szCs w:val="21"/>
          <w:lang w:eastAsia="hu-HU"/>
        </w:rPr>
      </w:pPr>
      <w:r w:rsidRPr="00562AC5">
        <w:rPr>
          <w:rFonts w:ascii="Times New Roman" w:eastAsia="Times New Roman" w:hAnsi="Times New Roman" w:cs="Times New Roman"/>
          <w:sz w:val="21"/>
          <w:szCs w:val="21"/>
          <w:lang w:eastAsia="hu-HU"/>
        </w:rPr>
        <w:t>mint</w:t>
      </w:r>
      <w:r w:rsidRPr="00562AC5">
        <w:rPr>
          <w:rFonts w:ascii="Times New Roman" w:eastAsia="Times New Roman" w:hAnsi="Times New Roman" w:cs="Times New Roman"/>
          <w:spacing w:val="-2"/>
          <w:sz w:val="21"/>
          <w:szCs w:val="21"/>
          <w:lang w:eastAsia="hu-HU"/>
        </w:rPr>
        <w:t xml:space="preserve"> </w:t>
      </w:r>
      <w:r w:rsidRPr="00562AC5">
        <w:rPr>
          <w:rFonts w:ascii="Times New Roman" w:eastAsia="Times New Roman" w:hAnsi="Times New Roman" w:cs="Times New Roman"/>
          <w:sz w:val="21"/>
          <w:szCs w:val="21"/>
          <w:lang w:eastAsia="hu-HU"/>
        </w:rPr>
        <w:t>ESCO</w:t>
      </w:r>
      <w:r w:rsidRPr="00562AC5">
        <w:rPr>
          <w:rFonts w:ascii="Times New Roman" w:eastAsia="Times New Roman" w:hAnsi="Times New Roman" w:cs="Times New Roman"/>
          <w:spacing w:val="-4"/>
          <w:sz w:val="21"/>
          <w:szCs w:val="21"/>
          <w:lang w:eastAsia="hu-HU"/>
        </w:rPr>
        <w:t xml:space="preserve"> </w:t>
      </w:r>
      <w:r w:rsidRPr="00562AC5">
        <w:rPr>
          <w:rFonts w:ascii="Times New Roman" w:eastAsia="Times New Roman" w:hAnsi="Times New Roman" w:cs="Times New Roman"/>
          <w:sz w:val="21"/>
          <w:szCs w:val="21"/>
          <w:lang w:eastAsia="hu-HU"/>
        </w:rPr>
        <w:t>Szolgáltató</w:t>
      </w:r>
      <w:r w:rsidRPr="00562AC5">
        <w:rPr>
          <w:rFonts w:ascii="Times New Roman" w:eastAsia="Times New Roman" w:hAnsi="Times New Roman" w:cs="Times New Roman"/>
          <w:spacing w:val="-4"/>
          <w:sz w:val="21"/>
          <w:szCs w:val="21"/>
          <w:lang w:eastAsia="hu-HU"/>
        </w:rPr>
        <w:t xml:space="preserve"> </w:t>
      </w:r>
      <w:r w:rsidRPr="00562AC5">
        <w:rPr>
          <w:rFonts w:ascii="Times New Roman" w:eastAsia="Times New Roman" w:hAnsi="Times New Roman" w:cs="Times New Roman"/>
          <w:sz w:val="21"/>
          <w:szCs w:val="21"/>
          <w:lang w:eastAsia="hu-HU"/>
        </w:rPr>
        <w:t>(továbbiakban:</w:t>
      </w:r>
      <w:r w:rsidRPr="00562AC5">
        <w:rPr>
          <w:rFonts w:ascii="Times New Roman" w:eastAsia="Times New Roman" w:hAnsi="Times New Roman" w:cs="Times New Roman"/>
          <w:spacing w:val="-5"/>
          <w:sz w:val="21"/>
          <w:szCs w:val="21"/>
          <w:lang w:eastAsia="hu-HU"/>
        </w:rPr>
        <w:t xml:space="preserve"> </w:t>
      </w:r>
      <w:r w:rsidRPr="00562AC5">
        <w:rPr>
          <w:rFonts w:ascii="Times New Roman" w:eastAsia="Times New Roman" w:hAnsi="Times New Roman" w:cs="Times New Roman"/>
          <w:b/>
          <w:sz w:val="21"/>
          <w:szCs w:val="21"/>
          <w:lang w:eastAsia="hu-HU"/>
        </w:rPr>
        <w:t>ESCO</w:t>
      </w:r>
      <w:r w:rsidRPr="00562AC5">
        <w:rPr>
          <w:rFonts w:ascii="Times New Roman" w:eastAsia="Times New Roman" w:hAnsi="Times New Roman" w:cs="Times New Roman"/>
          <w:b/>
          <w:spacing w:val="-4"/>
          <w:sz w:val="21"/>
          <w:szCs w:val="21"/>
          <w:lang w:eastAsia="hu-HU"/>
        </w:rPr>
        <w:t xml:space="preserve"> </w:t>
      </w:r>
      <w:r w:rsidRPr="00562AC5">
        <w:rPr>
          <w:rFonts w:ascii="Times New Roman" w:eastAsia="Times New Roman" w:hAnsi="Times New Roman" w:cs="Times New Roman"/>
          <w:b/>
          <w:spacing w:val="-2"/>
          <w:sz w:val="21"/>
          <w:szCs w:val="21"/>
          <w:lang w:eastAsia="hu-HU"/>
        </w:rPr>
        <w:t>Szolgáltató</w:t>
      </w:r>
      <w:r w:rsidRPr="00562AC5">
        <w:rPr>
          <w:rFonts w:ascii="Times New Roman" w:eastAsia="Times New Roman" w:hAnsi="Times New Roman" w:cs="Times New Roman"/>
          <w:spacing w:val="-2"/>
          <w:sz w:val="21"/>
          <w:szCs w:val="21"/>
          <w:lang w:eastAsia="hu-HU"/>
        </w:rPr>
        <w:t>),</w:t>
      </w:r>
    </w:p>
    <w:p w14:paraId="4856AE97" w14:textId="77777777" w:rsidR="00562AC5" w:rsidRPr="00562AC5" w:rsidRDefault="00562AC5" w:rsidP="00562AC5">
      <w:pPr>
        <w:spacing w:after="0" w:line="240" w:lineRule="auto"/>
        <w:rPr>
          <w:rFonts w:ascii="Times New Roman" w:eastAsia="Times New Roman" w:hAnsi="Times New Roman" w:cs="Times New Roman"/>
          <w:spacing w:val="-2"/>
          <w:sz w:val="21"/>
          <w:szCs w:val="21"/>
          <w:lang w:eastAsia="hu-HU"/>
        </w:rPr>
      </w:pPr>
    </w:p>
    <w:p w14:paraId="4074A382" w14:textId="77777777" w:rsidR="00562AC5" w:rsidRPr="00562AC5" w:rsidRDefault="00562AC5" w:rsidP="00562AC5">
      <w:pPr>
        <w:spacing w:after="0" w:line="240" w:lineRule="auto"/>
        <w:rPr>
          <w:rFonts w:ascii="Times New Roman" w:eastAsia="Times New Roman" w:hAnsi="Times New Roman" w:cs="Times New Roman"/>
          <w:sz w:val="21"/>
          <w:szCs w:val="21"/>
          <w:lang w:eastAsia="hu-HU"/>
        </w:rPr>
      </w:pPr>
      <w:r w:rsidRPr="00562AC5">
        <w:rPr>
          <w:rFonts w:ascii="Times New Roman" w:eastAsia="Times New Roman" w:hAnsi="Times New Roman" w:cs="Times New Roman"/>
          <w:spacing w:val="-2"/>
          <w:sz w:val="21"/>
          <w:szCs w:val="21"/>
          <w:lang w:eastAsia="hu-HU"/>
        </w:rPr>
        <w:t>harmadrészről</w:t>
      </w:r>
    </w:p>
    <w:p w14:paraId="55B18519" w14:textId="77777777" w:rsidR="00562AC5" w:rsidRPr="00562AC5" w:rsidRDefault="00562AC5" w:rsidP="00562AC5">
      <w:pPr>
        <w:spacing w:after="0" w:line="240" w:lineRule="auto"/>
        <w:jc w:val="both"/>
        <w:rPr>
          <w:rFonts w:ascii="Times New Roman" w:eastAsia="Times New Roman" w:hAnsi="Times New Roman" w:cs="Times New Roman"/>
          <w:spacing w:val="80"/>
          <w:sz w:val="21"/>
          <w:szCs w:val="21"/>
          <w:highlight w:val="cyan"/>
          <w:lang w:eastAsia="hu-HU"/>
        </w:rPr>
      </w:pPr>
      <w:r w:rsidRPr="00562AC5">
        <w:rPr>
          <w:rFonts w:ascii="Times New Roman" w:eastAsia="Times New Roman" w:hAnsi="Times New Roman" w:cs="Times New Roman"/>
          <w:b/>
          <w:spacing w:val="-2"/>
          <w:sz w:val="21"/>
          <w:szCs w:val="21"/>
          <w:lang w:eastAsia="hu-HU"/>
        </w:rPr>
        <w:t>RONEKO Kft.</w:t>
      </w:r>
      <w:r w:rsidRPr="00562AC5">
        <w:rPr>
          <w:rFonts w:ascii="Times New Roman" w:eastAsia="Times New Roman" w:hAnsi="Times New Roman" w:cs="Times New Roman"/>
          <w:spacing w:val="-2"/>
          <w:sz w:val="21"/>
          <w:szCs w:val="21"/>
          <w:lang w:eastAsia="hu-HU"/>
        </w:rPr>
        <w:t xml:space="preserve"> (székhely:</w:t>
      </w:r>
      <w:r w:rsidRPr="00562AC5">
        <w:rPr>
          <w:rFonts w:ascii="Times New Roman" w:eastAsia="Times New Roman" w:hAnsi="Times New Roman" w:cs="Times New Roman"/>
          <w:sz w:val="21"/>
          <w:szCs w:val="21"/>
          <w:lang w:eastAsia="hu-HU"/>
        </w:rPr>
        <w:t xml:space="preserve"> 8000 Székesfehérvár, Takarodó út 9.</w:t>
      </w:r>
      <w:r w:rsidRPr="00562AC5">
        <w:rPr>
          <w:rFonts w:ascii="Times New Roman" w:eastAsia="Times New Roman" w:hAnsi="Times New Roman" w:cs="Times New Roman"/>
          <w:spacing w:val="-2"/>
          <w:sz w:val="21"/>
          <w:szCs w:val="21"/>
          <w:lang w:eastAsia="hu-HU"/>
        </w:rPr>
        <w:t>, adószám: 10653386-2-07, cégjegyzékszám: 07-09-001832, bankszámlaszám:</w:t>
      </w:r>
      <w:r w:rsidRPr="00562AC5">
        <w:rPr>
          <w:rFonts w:ascii="Times New Roman" w:eastAsia="Times New Roman" w:hAnsi="Times New Roman" w:cs="Times New Roman"/>
          <w:sz w:val="21"/>
          <w:szCs w:val="21"/>
          <w:lang w:eastAsia="hu-HU"/>
        </w:rPr>
        <w:t xml:space="preserve"> </w:t>
      </w:r>
      <w:r w:rsidRPr="00562AC5">
        <w:rPr>
          <w:rFonts w:ascii="Times New Roman" w:eastAsia="Times New Roman" w:hAnsi="Times New Roman" w:cs="Times New Roman"/>
          <w:spacing w:val="-2"/>
          <w:sz w:val="21"/>
          <w:szCs w:val="21"/>
          <w:lang w:eastAsia="hu-HU"/>
        </w:rPr>
        <w:t>10402908-50526778-68651004)</w:t>
      </w:r>
      <w:r w:rsidRPr="00562AC5">
        <w:rPr>
          <w:rFonts w:ascii="Times New Roman" w:eastAsia="Times New Roman" w:hAnsi="Times New Roman" w:cs="Times New Roman"/>
          <w:sz w:val="21"/>
          <w:szCs w:val="21"/>
          <w:lang w:eastAsia="hu-HU"/>
        </w:rPr>
        <w:t xml:space="preserve">, </w:t>
      </w:r>
      <w:r w:rsidRPr="00562AC5">
        <w:rPr>
          <w:rFonts w:ascii="Times New Roman" w:eastAsia="Times New Roman" w:hAnsi="Times New Roman" w:cs="Times New Roman"/>
          <w:spacing w:val="-2"/>
          <w:sz w:val="21"/>
          <w:szCs w:val="21"/>
          <w:lang w:eastAsia="hu-HU"/>
        </w:rPr>
        <w:t xml:space="preserve">képviseletében: </w:t>
      </w:r>
      <w:proofErr w:type="spellStart"/>
      <w:r w:rsidRPr="00562AC5">
        <w:rPr>
          <w:rFonts w:ascii="Times New Roman" w:eastAsia="Times New Roman" w:hAnsi="Times New Roman" w:cs="Times New Roman"/>
          <w:spacing w:val="-2"/>
          <w:sz w:val="21"/>
          <w:szCs w:val="21"/>
          <w:lang w:eastAsia="hu-HU"/>
        </w:rPr>
        <w:t>Csákberényi</w:t>
      </w:r>
      <w:proofErr w:type="spellEnd"/>
      <w:r w:rsidRPr="00562AC5">
        <w:rPr>
          <w:rFonts w:ascii="Times New Roman" w:eastAsia="Times New Roman" w:hAnsi="Times New Roman" w:cs="Times New Roman"/>
          <w:spacing w:val="-2"/>
          <w:sz w:val="21"/>
          <w:szCs w:val="21"/>
          <w:lang w:eastAsia="hu-HU"/>
        </w:rPr>
        <w:t>-Nagy Ignác Attila ügyvezető és Nemes Elvira ügyvezető,</w:t>
      </w:r>
    </w:p>
    <w:p w14:paraId="164BE5E1" w14:textId="77777777" w:rsidR="00562AC5" w:rsidRPr="00562AC5" w:rsidRDefault="00562AC5" w:rsidP="00562AC5">
      <w:pPr>
        <w:spacing w:after="0" w:line="240" w:lineRule="auto"/>
        <w:jc w:val="both"/>
        <w:rPr>
          <w:rFonts w:ascii="Times New Roman" w:eastAsia="Times New Roman" w:hAnsi="Times New Roman" w:cs="Times New Roman"/>
          <w:sz w:val="21"/>
          <w:szCs w:val="21"/>
          <w:lang w:eastAsia="hu-HU"/>
        </w:rPr>
      </w:pPr>
      <w:r w:rsidRPr="00562AC5">
        <w:rPr>
          <w:rFonts w:ascii="Times New Roman" w:eastAsia="Times New Roman" w:hAnsi="Times New Roman" w:cs="Times New Roman"/>
          <w:sz w:val="21"/>
          <w:szCs w:val="21"/>
          <w:lang w:eastAsia="hu-HU"/>
        </w:rPr>
        <w:t>mint</w:t>
      </w:r>
      <w:r w:rsidRPr="00562AC5">
        <w:rPr>
          <w:rFonts w:ascii="Times New Roman" w:eastAsia="Times New Roman" w:hAnsi="Times New Roman" w:cs="Times New Roman"/>
          <w:spacing w:val="80"/>
          <w:sz w:val="21"/>
          <w:szCs w:val="21"/>
          <w:lang w:eastAsia="hu-HU"/>
        </w:rPr>
        <w:t xml:space="preserve"> </w:t>
      </w:r>
      <w:r w:rsidRPr="00562AC5">
        <w:rPr>
          <w:rFonts w:ascii="Times New Roman" w:eastAsia="Times New Roman" w:hAnsi="Times New Roman" w:cs="Times New Roman"/>
          <w:sz w:val="21"/>
          <w:szCs w:val="21"/>
          <w:lang w:eastAsia="hu-HU"/>
        </w:rPr>
        <w:t>konzorciumi</w:t>
      </w:r>
      <w:r w:rsidRPr="00562AC5">
        <w:rPr>
          <w:rFonts w:ascii="Times New Roman" w:eastAsia="Times New Roman" w:hAnsi="Times New Roman" w:cs="Times New Roman"/>
          <w:spacing w:val="80"/>
          <w:sz w:val="21"/>
          <w:szCs w:val="21"/>
          <w:lang w:eastAsia="hu-HU"/>
        </w:rPr>
        <w:t xml:space="preserve"> </w:t>
      </w:r>
      <w:r w:rsidRPr="00562AC5">
        <w:rPr>
          <w:rFonts w:ascii="Times New Roman" w:eastAsia="Times New Roman" w:hAnsi="Times New Roman" w:cs="Times New Roman"/>
          <w:sz w:val="21"/>
          <w:szCs w:val="21"/>
          <w:lang w:eastAsia="hu-HU"/>
        </w:rPr>
        <w:t>partner</w:t>
      </w:r>
      <w:r w:rsidRPr="00562AC5">
        <w:rPr>
          <w:rFonts w:ascii="Times New Roman" w:eastAsia="Times New Roman" w:hAnsi="Times New Roman" w:cs="Times New Roman"/>
          <w:spacing w:val="80"/>
          <w:sz w:val="21"/>
          <w:szCs w:val="21"/>
          <w:lang w:eastAsia="hu-HU"/>
        </w:rPr>
        <w:t xml:space="preserve"> </w:t>
      </w:r>
      <w:r w:rsidRPr="00562AC5">
        <w:rPr>
          <w:rFonts w:ascii="Times New Roman" w:eastAsia="Times New Roman" w:hAnsi="Times New Roman" w:cs="Times New Roman"/>
          <w:sz w:val="21"/>
          <w:szCs w:val="21"/>
          <w:lang w:eastAsia="hu-HU"/>
        </w:rPr>
        <w:t>és</w:t>
      </w:r>
      <w:r w:rsidRPr="00562AC5">
        <w:rPr>
          <w:rFonts w:ascii="Times New Roman" w:eastAsia="Times New Roman" w:hAnsi="Times New Roman" w:cs="Times New Roman"/>
          <w:spacing w:val="80"/>
          <w:sz w:val="21"/>
          <w:szCs w:val="21"/>
          <w:lang w:eastAsia="hu-HU"/>
        </w:rPr>
        <w:t xml:space="preserve"> </w:t>
      </w:r>
      <w:r w:rsidRPr="00562AC5">
        <w:rPr>
          <w:rFonts w:ascii="Times New Roman" w:eastAsia="Times New Roman" w:hAnsi="Times New Roman" w:cs="Times New Roman"/>
          <w:sz w:val="21"/>
          <w:szCs w:val="21"/>
          <w:lang w:eastAsia="hu-HU"/>
        </w:rPr>
        <w:t xml:space="preserve">mint üzemeltetési Engedélyes (továbbiakban: </w:t>
      </w:r>
      <w:r w:rsidRPr="00562AC5">
        <w:rPr>
          <w:rFonts w:ascii="Times New Roman" w:eastAsia="Times New Roman" w:hAnsi="Times New Roman" w:cs="Times New Roman"/>
          <w:b/>
          <w:sz w:val="21"/>
          <w:szCs w:val="21"/>
          <w:lang w:eastAsia="hu-HU"/>
        </w:rPr>
        <w:t>Közvilágítás Üzemeltetési Engedélyes</w:t>
      </w:r>
      <w:r w:rsidRPr="00562AC5">
        <w:rPr>
          <w:rFonts w:ascii="Times New Roman" w:eastAsia="Times New Roman" w:hAnsi="Times New Roman" w:cs="Times New Roman"/>
          <w:sz w:val="21"/>
          <w:szCs w:val="21"/>
          <w:lang w:eastAsia="hu-HU"/>
        </w:rPr>
        <w:t>)</w:t>
      </w:r>
    </w:p>
    <w:p w14:paraId="78BE9B63" w14:textId="77777777" w:rsidR="00562AC5" w:rsidRPr="00562AC5" w:rsidRDefault="00562AC5" w:rsidP="00562AC5">
      <w:pPr>
        <w:spacing w:after="0" w:line="240" w:lineRule="auto"/>
        <w:jc w:val="both"/>
        <w:rPr>
          <w:rFonts w:ascii="Times New Roman" w:eastAsia="Times New Roman" w:hAnsi="Times New Roman" w:cs="Times New Roman"/>
          <w:sz w:val="21"/>
          <w:szCs w:val="21"/>
          <w:lang w:eastAsia="hu-HU"/>
        </w:rPr>
      </w:pPr>
      <w:r w:rsidRPr="00562AC5">
        <w:rPr>
          <w:rFonts w:ascii="Times New Roman" w:eastAsia="Times New Roman" w:hAnsi="Times New Roman" w:cs="Times New Roman"/>
          <w:sz w:val="21"/>
          <w:szCs w:val="21"/>
          <w:lang w:eastAsia="hu-HU"/>
        </w:rPr>
        <w:t>(ESCO</w:t>
      </w:r>
      <w:r w:rsidRPr="00562AC5">
        <w:rPr>
          <w:rFonts w:ascii="Times New Roman" w:eastAsia="Times New Roman" w:hAnsi="Times New Roman" w:cs="Times New Roman"/>
          <w:spacing w:val="-4"/>
          <w:sz w:val="21"/>
          <w:szCs w:val="21"/>
          <w:lang w:eastAsia="hu-HU"/>
        </w:rPr>
        <w:t xml:space="preserve"> </w:t>
      </w:r>
      <w:r w:rsidRPr="00562AC5">
        <w:rPr>
          <w:rFonts w:ascii="Times New Roman" w:eastAsia="Times New Roman" w:hAnsi="Times New Roman" w:cs="Times New Roman"/>
          <w:sz w:val="21"/>
          <w:szCs w:val="21"/>
          <w:lang w:eastAsia="hu-HU"/>
        </w:rPr>
        <w:t>Szolgáltató</w:t>
      </w:r>
      <w:r w:rsidRPr="00562AC5">
        <w:rPr>
          <w:rFonts w:ascii="Times New Roman" w:eastAsia="Times New Roman" w:hAnsi="Times New Roman" w:cs="Times New Roman"/>
          <w:spacing w:val="-6"/>
          <w:sz w:val="21"/>
          <w:szCs w:val="21"/>
          <w:lang w:eastAsia="hu-HU"/>
        </w:rPr>
        <w:t xml:space="preserve"> </w:t>
      </w:r>
      <w:r w:rsidRPr="00562AC5">
        <w:rPr>
          <w:rFonts w:ascii="Times New Roman" w:eastAsia="Times New Roman" w:hAnsi="Times New Roman" w:cs="Times New Roman"/>
          <w:sz w:val="21"/>
          <w:szCs w:val="21"/>
          <w:lang w:eastAsia="hu-HU"/>
        </w:rPr>
        <w:t>és</w:t>
      </w:r>
      <w:r w:rsidRPr="00562AC5">
        <w:rPr>
          <w:rFonts w:ascii="Times New Roman" w:eastAsia="Times New Roman" w:hAnsi="Times New Roman" w:cs="Times New Roman"/>
          <w:spacing w:val="-5"/>
          <w:sz w:val="21"/>
          <w:szCs w:val="21"/>
          <w:lang w:eastAsia="hu-HU"/>
        </w:rPr>
        <w:t xml:space="preserve"> </w:t>
      </w:r>
      <w:r w:rsidRPr="00562AC5">
        <w:rPr>
          <w:rFonts w:ascii="Times New Roman" w:eastAsia="Times New Roman" w:hAnsi="Times New Roman" w:cs="Times New Roman"/>
          <w:sz w:val="21"/>
          <w:szCs w:val="21"/>
          <w:lang w:eastAsia="hu-HU"/>
        </w:rPr>
        <w:t>a</w:t>
      </w:r>
      <w:r w:rsidRPr="00562AC5">
        <w:rPr>
          <w:rFonts w:ascii="Times New Roman" w:eastAsia="Times New Roman" w:hAnsi="Times New Roman" w:cs="Times New Roman"/>
          <w:spacing w:val="-5"/>
          <w:sz w:val="21"/>
          <w:szCs w:val="21"/>
          <w:lang w:eastAsia="hu-HU"/>
        </w:rPr>
        <w:t xml:space="preserve"> </w:t>
      </w:r>
      <w:r w:rsidRPr="00562AC5">
        <w:rPr>
          <w:rFonts w:ascii="Times New Roman" w:eastAsia="Times New Roman" w:hAnsi="Times New Roman" w:cs="Times New Roman"/>
          <w:sz w:val="21"/>
          <w:szCs w:val="21"/>
          <w:lang w:eastAsia="hu-HU"/>
        </w:rPr>
        <w:t>Közvilágítás</w:t>
      </w:r>
      <w:r w:rsidRPr="00562AC5">
        <w:rPr>
          <w:rFonts w:ascii="Times New Roman" w:eastAsia="Times New Roman" w:hAnsi="Times New Roman" w:cs="Times New Roman"/>
          <w:spacing w:val="-3"/>
          <w:sz w:val="21"/>
          <w:szCs w:val="21"/>
          <w:lang w:eastAsia="hu-HU"/>
        </w:rPr>
        <w:t xml:space="preserve"> </w:t>
      </w:r>
      <w:r w:rsidRPr="00562AC5">
        <w:rPr>
          <w:rFonts w:ascii="Times New Roman" w:eastAsia="Times New Roman" w:hAnsi="Times New Roman" w:cs="Times New Roman"/>
          <w:sz w:val="21"/>
          <w:szCs w:val="21"/>
          <w:lang w:eastAsia="hu-HU"/>
        </w:rPr>
        <w:t>Üzemeltetési</w:t>
      </w:r>
      <w:r w:rsidRPr="00562AC5">
        <w:rPr>
          <w:rFonts w:ascii="Times New Roman" w:eastAsia="Times New Roman" w:hAnsi="Times New Roman" w:cs="Times New Roman"/>
          <w:spacing w:val="-5"/>
          <w:sz w:val="21"/>
          <w:szCs w:val="21"/>
          <w:lang w:eastAsia="hu-HU"/>
        </w:rPr>
        <w:t xml:space="preserve"> </w:t>
      </w:r>
      <w:r w:rsidRPr="00562AC5">
        <w:rPr>
          <w:rFonts w:ascii="Times New Roman" w:eastAsia="Times New Roman" w:hAnsi="Times New Roman" w:cs="Times New Roman"/>
          <w:sz w:val="21"/>
          <w:szCs w:val="21"/>
          <w:lang w:eastAsia="hu-HU"/>
        </w:rPr>
        <w:t>Engedélyes</w:t>
      </w:r>
      <w:r w:rsidRPr="00562AC5">
        <w:rPr>
          <w:rFonts w:ascii="Times New Roman" w:eastAsia="Times New Roman" w:hAnsi="Times New Roman" w:cs="Times New Roman"/>
          <w:spacing w:val="-5"/>
          <w:sz w:val="21"/>
          <w:szCs w:val="21"/>
          <w:lang w:eastAsia="hu-HU"/>
        </w:rPr>
        <w:t xml:space="preserve"> </w:t>
      </w:r>
      <w:r w:rsidRPr="00562AC5">
        <w:rPr>
          <w:rFonts w:ascii="Times New Roman" w:eastAsia="Times New Roman" w:hAnsi="Times New Roman" w:cs="Times New Roman"/>
          <w:sz w:val="21"/>
          <w:szCs w:val="21"/>
          <w:lang w:eastAsia="hu-HU"/>
        </w:rPr>
        <w:t>együttesen:</w:t>
      </w:r>
      <w:r w:rsidRPr="00562AC5">
        <w:rPr>
          <w:rFonts w:ascii="Times New Roman" w:eastAsia="Times New Roman" w:hAnsi="Times New Roman" w:cs="Times New Roman"/>
          <w:spacing w:val="-3"/>
          <w:sz w:val="21"/>
          <w:szCs w:val="21"/>
          <w:lang w:eastAsia="hu-HU"/>
        </w:rPr>
        <w:t xml:space="preserve"> </w:t>
      </w:r>
      <w:r w:rsidRPr="00562AC5">
        <w:rPr>
          <w:rFonts w:ascii="Times New Roman" w:eastAsia="Times New Roman" w:hAnsi="Times New Roman" w:cs="Times New Roman"/>
          <w:b/>
          <w:sz w:val="21"/>
          <w:szCs w:val="21"/>
          <w:lang w:eastAsia="hu-HU"/>
        </w:rPr>
        <w:t>Szolgáltató</w:t>
      </w:r>
      <w:r w:rsidRPr="00562AC5">
        <w:rPr>
          <w:rFonts w:ascii="Times New Roman" w:eastAsia="Times New Roman" w:hAnsi="Times New Roman" w:cs="Times New Roman"/>
          <w:sz w:val="21"/>
          <w:szCs w:val="21"/>
          <w:lang w:eastAsia="hu-HU"/>
        </w:rPr>
        <w:t>) között az alulírott helyen és időben az alábbi feltételek szerint.</w:t>
      </w:r>
    </w:p>
    <w:p w14:paraId="435C1D13" w14:textId="77777777" w:rsidR="00562AC5" w:rsidRPr="00562AC5" w:rsidRDefault="00562AC5" w:rsidP="00562AC5">
      <w:pPr>
        <w:tabs>
          <w:tab w:val="left" w:pos="1800"/>
        </w:tabs>
        <w:autoSpaceDE w:val="0"/>
        <w:autoSpaceDN w:val="0"/>
        <w:adjustRightInd w:val="0"/>
        <w:spacing w:after="0" w:line="240" w:lineRule="auto"/>
        <w:ind w:right="-1"/>
        <w:jc w:val="both"/>
        <w:rPr>
          <w:rFonts w:ascii="Times New Roman" w:eastAsia="Calibri" w:hAnsi="Times New Roman" w:cs="Times New Roman"/>
          <w:bCs/>
          <w:i/>
          <w:sz w:val="21"/>
          <w:szCs w:val="21"/>
        </w:rPr>
      </w:pPr>
    </w:p>
    <w:p w14:paraId="3FD44256"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t>I.)</w:t>
      </w:r>
    </w:p>
    <w:p w14:paraId="4D01AE50" w14:textId="77777777" w:rsidR="00562AC5" w:rsidRPr="00562AC5" w:rsidRDefault="00562AC5" w:rsidP="00562AC5">
      <w:pPr>
        <w:adjustRightInd w:val="0"/>
        <w:snapToGrid w:val="0"/>
        <w:spacing w:after="0" w:line="240" w:lineRule="auto"/>
        <w:ind w:right="-1"/>
        <w:jc w:val="center"/>
        <w:rPr>
          <w:rFonts w:ascii="Times New Roman" w:eastAsia="Calibri" w:hAnsi="Times New Roman" w:cs="Times New Roman"/>
          <w:b/>
          <w:sz w:val="21"/>
          <w:szCs w:val="21"/>
          <w:u w:val="single"/>
          <w:lang w:val="cs-CZ" w:eastAsia="hu-HU"/>
        </w:rPr>
      </w:pPr>
      <w:r w:rsidRPr="00562AC5">
        <w:rPr>
          <w:rFonts w:ascii="Times New Roman" w:eastAsia="Times New Roman" w:hAnsi="Times New Roman" w:cs="Times New Roman"/>
          <w:b/>
          <w:sz w:val="21"/>
          <w:szCs w:val="21"/>
          <w:lang w:eastAsia="hu-HU"/>
        </w:rPr>
        <w:t>ELŐZMÉNYEK</w:t>
      </w:r>
    </w:p>
    <w:p w14:paraId="5489216E" w14:textId="77777777" w:rsidR="00562AC5" w:rsidRPr="00562AC5" w:rsidRDefault="00562AC5" w:rsidP="00562AC5">
      <w:pPr>
        <w:spacing w:after="0" w:line="240" w:lineRule="auto"/>
        <w:ind w:right="-1"/>
        <w:jc w:val="both"/>
        <w:rPr>
          <w:rFonts w:ascii="Times New Roman" w:eastAsia="Times New Roman" w:hAnsi="Times New Roman" w:cs="Times New Roman"/>
          <w:sz w:val="21"/>
          <w:szCs w:val="21"/>
          <w:lang w:val="en-GB" w:eastAsia="hu-HU"/>
        </w:rPr>
      </w:pPr>
    </w:p>
    <w:p w14:paraId="2BD46828" w14:textId="77777777" w:rsidR="00562AC5" w:rsidRPr="00562AC5" w:rsidRDefault="00562AC5" w:rsidP="00562AC5">
      <w:pPr>
        <w:numPr>
          <w:ilvl w:val="1"/>
          <w:numId w:val="54"/>
        </w:numPr>
        <w:spacing w:after="0" w:line="240" w:lineRule="auto"/>
        <w:ind w:right="-1"/>
        <w:contextualSpacing/>
        <w:jc w:val="both"/>
        <w:rPr>
          <w:rFonts w:ascii="Times New Roman" w:eastAsia="Times New Roman" w:hAnsi="Times New Roman" w:cs="Times New Roman"/>
          <w:sz w:val="21"/>
          <w:szCs w:val="21"/>
        </w:rPr>
      </w:pPr>
      <w:r w:rsidRPr="00562AC5">
        <w:rPr>
          <w:rFonts w:ascii="Times New Roman" w:eastAsia="Calibri" w:hAnsi="Times New Roman" w:cs="Times New Roman"/>
          <w:bCs/>
          <w:sz w:val="21"/>
          <w:szCs w:val="21"/>
        </w:rPr>
        <w:t>Felek rögzítik, hogy 2024. június 28. napján Szolgáltatási szerződést kötöttek „Mór közvilágításának fejlesztése és üzemeltetése” tárgyban (a továbbiakban: Szerződés). A Szerződés az aláírásának napján lépett hatályba.</w:t>
      </w:r>
    </w:p>
    <w:p w14:paraId="0EAC8F4A" w14:textId="77777777" w:rsidR="00562AC5" w:rsidRPr="00562AC5" w:rsidRDefault="00562AC5" w:rsidP="00562AC5">
      <w:pPr>
        <w:spacing w:after="0" w:line="240" w:lineRule="auto"/>
        <w:ind w:left="375" w:right="-1"/>
        <w:contextualSpacing/>
        <w:jc w:val="both"/>
        <w:rPr>
          <w:rFonts w:ascii="Times New Roman" w:eastAsia="Times New Roman" w:hAnsi="Times New Roman" w:cs="Times New Roman"/>
          <w:sz w:val="21"/>
          <w:szCs w:val="21"/>
        </w:rPr>
      </w:pPr>
    </w:p>
    <w:p w14:paraId="0D01CBAC" w14:textId="77777777" w:rsidR="00562AC5" w:rsidRPr="00562AC5" w:rsidRDefault="00562AC5" w:rsidP="00562AC5">
      <w:pPr>
        <w:spacing w:after="0" w:line="240" w:lineRule="auto"/>
        <w:ind w:left="375" w:right="-1"/>
        <w:contextualSpacing/>
        <w:jc w:val="both"/>
        <w:rPr>
          <w:rFonts w:ascii="Times New Roman" w:eastAsia="Times New Roman" w:hAnsi="Times New Roman" w:cs="Times New Roman"/>
          <w:sz w:val="21"/>
          <w:szCs w:val="21"/>
        </w:rPr>
      </w:pPr>
      <w:r w:rsidRPr="00562AC5">
        <w:rPr>
          <w:rFonts w:ascii="Times New Roman" w:eastAsia="Times New Roman" w:hAnsi="Times New Roman" w:cs="Times New Roman"/>
          <w:sz w:val="21"/>
          <w:szCs w:val="21"/>
        </w:rPr>
        <w:t xml:space="preserve">Felek rögzítik, hogy a szerződő félként rögzített MVM ESCO Urban Kft., mint ESCO Szolgáltató személyébenváltozás állt be és MVM Optimum Kft néven folytatta szerződéses feladatát. Majd az MVM Optimum Kft. közvilágítási üzletága 2025. szeptember 30. napjával beolvadt az MVM Lumen Fényszolgáltató Korlátolt Felelősségű Társaságba (székhely: 6724 Szeged, </w:t>
      </w:r>
      <w:proofErr w:type="spellStart"/>
      <w:r w:rsidRPr="00562AC5">
        <w:rPr>
          <w:rFonts w:ascii="Times New Roman" w:eastAsia="Times New Roman" w:hAnsi="Times New Roman" w:cs="Times New Roman"/>
          <w:sz w:val="21"/>
          <w:szCs w:val="21"/>
        </w:rPr>
        <w:t>Pulz</w:t>
      </w:r>
      <w:proofErr w:type="spellEnd"/>
      <w:r w:rsidRPr="00562AC5">
        <w:rPr>
          <w:rFonts w:ascii="Times New Roman" w:eastAsia="Times New Roman" w:hAnsi="Times New Roman" w:cs="Times New Roman"/>
          <w:sz w:val="21"/>
          <w:szCs w:val="21"/>
        </w:rPr>
        <w:t xml:space="preserve"> utca 44.; cégjegyzékszám: 06-09-027219). Az előbbi beolvadást követően az MVM Optimum Kft. jogutódja az MVM Lumen Fényszolgáltató Korlátolt Felelősségű Társaság lett.</w:t>
      </w:r>
    </w:p>
    <w:p w14:paraId="18EF4B65" w14:textId="77777777" w:rsidR="00562AC5" w:rsidRPr="00562AC5" w:rsidRDefault="00562AC5" w:rsidP="00562AC5">
      <w:pPr>
        <w:spacing w:after="0" w:line="240" w:lineRule="auto"/>
        <w:ind w:left="375" w:right="-1"/>
        <w:contextualSpacing/>
        <w:jc w:val="both"/>
        <w:rPr>
          <w:rFonts w:ascii="Times New Roman" w:eastAsia="Times New Roman" w:hAnsi="Times New Roman" w:cs="Times New Roman"/>
          <w:sz w:val="21"/>
          <w:szCs w:val="21"/>
        </w:rPr>
      </w:pPr>
    </w:p>
    <w:p w14:paraId="2F2C273A" w14:textId="77777777" w:rsidR="00562AC5" w:rsidRPr="00562AC5" w:rsidRDefault="00562AC5" w:rsidP="00562AC5">
      <w:pPr>
        <w:spacing w:after="0" w:line="240" w:lineRule="auto"/>
        <w:ind w:left="375" w:right="-1"/>
        <w:contextualSpacing/>
        <w:jc w:val="both"/>
        <w:rPr>
          <w:rFonts w:ascii="Times New Roman" w:eastAsia="Times New Roman" w:hAnsi="Times New Roman" w:cs="Times New Roman"/>
          <w:sz w:val="21"/>
          <w:szCs w:val="21"/>
        </w:rPr>
      </w:pPr>
      <w:r w:rsidRPr="00562AC5">
        <w:rPr>
          <w:rFonts w:ascii="Times New Roman" w:eastAsia="Times New Roman" w:hAnsi="Times New Roman" w:cs="Times New Roman"/>
          <w:sz w:val="21"/>
          <w:szCs w:val="21"/>
        </w:rPr>
        <w:t>A beolvadás a Megrendelő, az MVM ESCO Urban Kft. és a RONEKO Kft. között 2024. június 28. napján Közvilágítás fejlesztésére és üzemeltetésére vonatkozó Szolgáltatási Szerződés tárgyban létrejött, hatályos szerződést nem érinti, az abban megjelölt jogok és kötelezettségek tekintetében az MVM Lumen Kft. lett az MVM Optimum Kft. jogutódja.</w:t>
      </w:r>
    </w:p>
    <w:p w14:paraId="4BE9A520" w14:textId="77777777" w:rsidR="00562AC5" w:rsidRPr="00562AC5" w:rsidRDefault="00562AC5" w:rsidP="00562AC5">
      <w:pPr>
        <w:tabs>
          <w:tab w:val="left" w:pos="6120"/>
        </w:tabs>
        <w:spacing w:after="0" w:line="240" w:lineRule="auto"/>
        <w:ind w:right="-1"/>
        <w:contextualSpacing/>
        <w:jc w:val="both"/>
        <w:rPr>
          <w:rFonts w:ascii="Times New Roman" w:eastAsia="Times New Roman" w:hAnsi="Times New Roman" w:cs="Times New Roman"/>
          <w:sz w:val="21"/>
          <w:szCs w:val="21"/>
        </w:rPr>
      </w:pPr>
    </w:p>
    <w:p w14:paraId="5D709A49" w14:textId="77777777" w:rsidR="00562AC5" w:rsidRPr="00562AC5" w:rsidRDefault="00562AC5" w:rsidP="00562AC5">
      <w:pPr>
        <w:numPr>
          <w:ilvl w:val="1"/>
          <w:numId w:val="54"/>
        </w:numPr>
        <w:tabs>
          <w:tab w:val="left" w:pos="6120"/>
        </w:tabs>
        <w:spacing w:after="0" w:line="240" w:lineRule="auto"/>
        <w:ind w:right="-1"/>
        <w:contextualSpacing/>
        <w:jc w:val="both"/>
        <w:rPr>
          <w:rFonts w:ascii="Times New Roman" w:eastAsia="Times New Roman" w:hAnsi="Times New Roman" w:cs="Times New Roman"/>
          <w:sz w:val="21"/>
          <w:szCs w:val="21"/>
        </w:rPr>
      </w:pPr>
      <w:r w:rsidRPr="00562AC5">
        <w:rPr>
          <w:rFonts w:ascii="Times New Roman" w:eastAsia="Calibri" w:hAnsi="Times New Roman" w:cs="Times New Roman"/>
          <w:bCs/>
          <w:sz w:val="21"/>
          <w:szCs w:val="21"/>
        </w:rPr>
        <w:t xml:space="preserve">Felek rögzítik, hogy </w:t>
      </w:r>
      <w:r w:rsidRPr="00562AC5">
        <w:rPr>
          <w:rFonts w:ascii="Times New Roman" w:eastAsia="Times New Roman" w:hAnsi="Times New Roman" w:cs="Times New Roman"/>
          <w:sz w:val="21"/>
          <w:szCs w:val="21"/>
        </w:rPr>
        <w:t xml:space="preserve">Megrendelő a Szerződés V. B) pontját kívánja módosítani oly módon, hogy a Szerződésben egyértelműen megállapíthatók legyenek az eredetileg lehetőségként biztosított </w:t>
      </w:r>
      <w:proofErr w:type="spellStart"/>
      <w:r w:rsidRPr="00562AC5">
        <w:rPr>
          <w:rFonts w:ascii="Times New Roman" w:eastAsia="Times New Roman" w:hAnsi="Times New Roman" w:cs="Times New Roman"/>
          <w:sz w:val="21"/>
          <w:szCs w:val="21"/>
        </w:rPr>
        <w:t>árindexálás</w:t>
      </w:r>
      <w:proofErr w:type="spellEnd"/>
      <w:r w:rsidRPr="00562AC5">
        <w:rPr>
          <w:rFonts w:ascii="Times New Roman" w:eastAsia="Times New Roman" w:hAnsi="Times New Roman" w:cs="Times New Roman"/>
          <w:sz w:val="21"/>
          <w:szCs w:val="21"/>
        </w:rPr>
        <w:t xml:space="preserve"> részletes feltételei.</w:t>
      </w:r>
    </w:p>
    <w:p w14:paraId="43DBBE4F" w14:textId="77777777" w:rsidR="00562AC5" w:rsidRPr="00562AC5" w:rsidRDefault="00562AC5" w:rsidP="00562AC5">
      <w:pPr>
        <w:tabs>
          <w:tab w:val="left" w:pos="6120"/>
        </w:tabs>
        <w:spacing w:after="0" w:line="240" w:lineRule="auto"/>
        <w:ind w:right="-1"/>
        <w:contextualSpacing/>
        <w:jc w:val="both"/>
        <w:rPr>
          <w:rFonts w:ascii="Times New Roman" w:eastAsia="Times New Roman" w:hAnsi="Times New Roman" w:cs="Times New Roman"/>
          <w:sz w:val="21"/>
          <w:szCs w:val="21"/>
        </w:rPr>
      </w:pPr>
    </w:p>
    <w:p w14:paraId="6020A3BB" w14:textId="77777777" w:rsidR="00562AC5" w:rsidRPr="00562AC5" w:rsidRDefault="00562AC5" w:rsidP="00562AC5">
      <w:pPr>
        <w:tabs>
          <w:tab w:val="left" w:pos="6120"/>
        </w:tabs>
        <w:spacing w:after="0" w:line="240" w:lineRule="auto"/>
        <w:ind w:left="375" w:right="-1"/>
        <w:contextualSpacing/>
        <w:jc w:val="both"/>
        <w:rPr>
          <w:rFonts w:ascii="Times New Roman" w:eastAsia="Times New Roman" w:hAnsi="Times New Roman" w:cs="Times New Roman"/>
          <w:sz w:val="21"/>
          <w:szCs w:val="21"/>
        </w:rPr>
      </w:pPr>
      <w:r w:rsidRPr="00562AC5">
        <w:rPr>
          <w:rFonts w:ascii="Times New Roman" w:eastAsia="Times New Roman" w:hAnsi="Times New Roman" w:cs="Times New Roman"/>
          <w:sz w:val="21"/>
          <w:szCs w:val="21"/>
        </w:rPr>
        <w:t>Mór Városi Önkormányzat Képviselő-testülete 2026. február 18. napján meghozta a</w:t>
      </w:r>
      <w:proofErr w:type="gramStart"/>
      <w:r w:rsidRPr="00562AC5">
        <w:rPr>
          <w:rFonts w:ascii="Times New Roman" w:eastAsia="Times New Roman" w:hAnsi="Times New Roman" w:cs="Times New Roman"/>
          <w:sz w:val="21"/>
          <w:szCs w:val="21"/>
        </w:rPr>
        <w:t xml:space="preserve"> </w:t>
      </w:r>
      <w:r w:rsidRPr="00562AC5">
        <w:rPr>
          <w:rFonts w:ascii="Times New Roman" w:eastAsia="Times New Roman" w:hAnsi="Times New Roman" w:cs="Times New Roman"/>
          <w:sz w:val="21"/>
          <w:szCs w:val="21"/>
          <w:highlight w:val="cyan"/>
        </w:rPr>
        <w:t>….</w:t>
      </w:r>
      <w:proofErr w:type="gramEnd"/>
      <w:r w:rsidRPr="00562AC5">
        <w:rPr>
          <w:rFonts w:ascii="Times New Roman" w:eastAsia="Times New Roman" w:hAnsi="Times New Roman" w:cs="Times New Roman"/>
          <w:sz w:val="21"/>
          <w:szCs w:val="21"/>
        </w:rPr>
        <w:t>/2026. (II.18.) önkormányzati határozatot, amely alapján Mór Városi Önkormányzat Képviselő-testülete egyhangúan egyetért a Szerződés V. B) pontjának módosításával. A Képviselő-testületi határozat jelen szerződésmódosítás 1. sz. melléklete.</w:t>
      </w:r>
    </w:p>
    <w:p w14:paraId="5F361E44" w14:textId="77777777" w:rsidR="00562AC5" w:rsidRPr="00562AC5" w:rsidRDefault="00562AC5" w:rsidP="00562AC5">
      <w:pPr>
        <w:tabs>
          <w:tab w:val="left" w:pos="6120"/>
        </w:tabs>
        <w:spacing w:after="0" w:line="240" w:lineRule="auto"/>
        <w:ind w:left="375" w:right="-1"/>
        <w:contextualSpacing/>
        <w:jc w:val="both"/>
        <w:rPr>
          <w:rFonts w:ascii="Times New Roman" w:eastAsia="Times New Roman" w:hAnsi="Times New Roman" w:cs="Times New Roman"/>
          <w:sz w:val="21"/>
          <w:szCs w:val="21"/>
        </w:rPr>
      </w:pPr>
    </w:p>
    <w:p w14:paraId="3A33EEAB" w14:textId="77777777" w:rsidR="00562AC5" w:rsidRPr="00562AC5" w:rsidRDefault="00562AC5" w:rsidP="00562AC5">
      <w:pPr>
        <w:tabs>
          <w:tab w:val="left" w:pos="6120"/>
        </w:tabs>
        <w:spacing w:after="0" w:line="240" w:lineRule="auto"/>
        <w:ind w:left="375" w:right="-1"/>
        <w:contextualSpacing/>
        <w:jc w:val="both"/>
        <w:rPr>
          <w:rFonts w:ascii="Times New Roman" w:eastAsia="Times New Roman" w:hAnsi="Times New Roman" w:cs="Times New Roman"/>
          <w:sz w:val="21"/>
          <w:szCs w:val="21"/>
        </w:rPr>
      </w:pPr>
      <w:r w:rsidRPr="00562AC5">
        <w:rPr>
          <w:rFonts w:ascii="Times New Roman" w:eastAsia="Times New Roman" w:hAnsi="Times New Roman" w:cs="Times New Roman"/>
          <w:sz w:val="21"/>
          <w:szCs w:val="21"/>
        </w:rPr>
        <w:t xml:space="preserve">A fentiekre tekintettel szükséges a Szerződés módosítása. </w:t>
      </w:r>
    </w:p>
    <w:p w14:paraId="7557F966"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p>
    <w:p w14:paraId="4B07B1BE"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lastRenderedPageBreak/>
        <w:t>II.)</w:t>
      </w:r>
    </w:p>
    <w:p w14:paraId="013AB140"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t>A SZERZŐDÉSMÓDOSÍTÁS TÁRGYA ÉS INDOKAI</w:t>
      </w:r>
    </w:p>
    <w:p w14:paraId="43AE94F4" w14:textId="77777777" w:rsidR="00562AC5" w:rsidRPr="00562AC5" w:rsidRDefault="00562AC5" w:rsidP="00562AC5">
      <w:pPr>
        <w:spacing w:after="0" w:line="240" w:lineRule="auto"/>
        <w:ind w:right="-1"/>
        <w:jc w:val="both"/>
        <w:rPr>
          <w:rFonts w:ascii="Times New Roman" w:eastAsia="Calibri" w:hAnsi="Times New Roman" w:cs="Times New Roman"/>
          <w:b/>
          <w:sz w:val="21"/>
          <w:szCs w:val="21"/>
          <w:u w:val="single"/>
        </w:rPr>
      </w:pPr>
    </w:p>
    <w:p w14:paraId="1B953108" w14:textId="77777777" w:rsidR="00562AC5" w:rsidRPr="00562AC5" w:rsidRDefault="00562AC5" w:rsidP="00562AC5">
      <w:pPr>
        <w:numPr>
          <w:ilvl w:val="1"/>
          <w:numId w:val="55"/>
        </w:numPr>
        <w:spacing w:after="0" w:line="240" w:lineRule="auto"/>
        <w:ind w:left="426" w:right="-1" w:hanging="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 xml:space="preserve">A Felek rögzítik, hogy ahhoz, hogy a Szerződésben egyértelműen megállapíthatók legyenek az eredetileg lehetőségként biztosított </w:t>
      </w:r>
      <w:proofErr w:type="spellStart"/>
      <w:r w:rsidRPr="00562AC5">
        <w:rPr>
          <w:rFonts w:ascii="Times New Roman" w:eastAsia="Calibri" w:hAnsi="Times New Roman" w:cs="Times New Roman"/>
          <w:sz w:val="21"/>
          <w:szCs w:val="21"/>
        </w:rPr>
        <w:t>árindexálás</w:t>
      </w:r>
      <w:proofErr w:type="spellEnd"/>
      <w:r w:rsidRPr="00562AC5">
        <w:rPr>
          <w:rFonts w:ascii="Times New Roman" w:eastAsia="Calibri" w:hAnsi="Times New Roman" w:cs="Times New Roman"/>
          <w:sz w:val="21"/>
          <w:szCs w:val="21"/>
        </w:rPr>
        <w:t xml:space="preserve"> részletes feltételei, szükséges a szerződés </w:t>
      </w:r>
      <w:r w:rsidRPr="00562AC5">
        <w:rPr>
          <w:rFonts w:ascii="Times New Roman" w:eastAsia="Times New Roman" w:hAnsi="Times New Roman" w:cs="Times New Roman"/>
          <w:sz w:val="21"/>
          <w:szCs w:val="21"/>
        </w:rPr>
        <w:t xml:space="preserve">V. B) pontjának módosítása. </w:t>
      </w:r>
    </w:p>
    <w:p w14:paraId="4586BD6C"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t>III.)</w:t>
      </w:r>
    </w:p>
    <w:p w14:paraId="5D1DB6F1"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t>A SZERZŐDÉSES MEGÁLLAPODÁS MÓDOSULÓ RENDELKEZÉSEI</w:t>
      </w:r>
    </w:p>
    <w:p w14:paraId="58002C2B" w14:textId="77777777" w:rsidR="00562AC5" w:rsidRPr="00562AC5" w:rsidRDefault="00562AC5" w:rsidP="00562AC5">
      <w:pPr>
        <w:spacing w:after="0" w:line="240" w:lineRule="auto"/>
        <w:ind w:left="709" w:right="-1"/>
        <w:contextualSpacing/>
        <w:jc w:val="both"/>
        <w:rPr>
          <w:rFonts w:ascii="Times New Roman" w:eastAsia="Calibri" w:hAnsi="Times New Roman" w:cs="Times New Roman"/>
          <w:sz w:val="21"/>
          <w:szCs w:val="21"/>
        </w:rPr>
      </w:pPr>
    </w:p>
    <w:p w14:paraId="19AB47B0" w14:textId="77777777" w:rsidR="00562AC5" w:rsidRPr="00562AC5" w:rsidRDefault="00562AC5" w:rsidP="00562AC5">
      <w:pPr>
        <w:numPr>
          <w:ilvl w:val="1"/>
          <w:numId w:val="57"/>
        </w:numPr>
        <w:spacing w:after="0" w:line="240" w:lineRule="auto"/>
        <w:ind w:left="426" w:right="-1" w:hanging="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 xml:space="preserve">Fenti előzmények alapján Felek a Szerződést egyező akarattal az alábbiak szerint módosítják, a módosítást </w:t>
      </w:r>
      <w:r w:rsidRPr="00562AC5">
        <w:rPr>
          <w:rFonts w:ascii="Times New Roman" w:eastAsia="Calibri" w:hAnsi="Times New Roman" w:cs="Times New Roman"/>
          <w:b/>
          <w:i/>
          <w:sz w:val="21"/>
          <w:szCs w:val="21"/>
        </w:rPr>
        <w:t>vastagon, dőlten</w:t>
      </w:r>
      <w:r w:rsidRPr="00562AC5">
        <w:rPr>
          <w:rFonts w:ascii="Times New Roman" w:eastAsia="Calibri" w:hAnsi="Times New Roman" w:cs="Times New Roman"/>
          <w:sz w:val="21"/>
          <w:szCs w:val="21"/>
        </w:rPr>
        <w:t xml:space="preserve"> jelölik.</w:t>
      </w:r>
    </w:p>
    <w:p w14:paraId="5AE9EB26" w14:textId="77777777" w:rsidR="00562AC5" w:rsidRPr="00562AC5" w:rsidRDefault="00562AC5" w:rsidP="00562AC5">
      <w:pPr>
        <w:spacing w:after="0" w:line="240" w:lineRule="auto"/>
        <w:ind w:right="-1"/>
        <w:jc w:val="both"/>
        <w:rPr>
          <w:rFonts w:ascii="Times New Roman" w:eastAsia="Calibri" w:hAnsi="Times New Roman" w:cs="Times New Roman"/>
          <w:b/>
          <w:sz w:val="21"/>
          <w:szCs w:val="21"/>
        </w:rPr>
      </w:pPr>
    </w:p>
    <w:p w14:paraId="5AEF0431" w14:textId="77777777" w:rsidR="00562AC5" w:rsidRPr="00562AC5" w:rsidRDefault="00562AC5" w:rsidP="00562AC5">
      <w:pPr>
        <w:numPr>
          <w:ilvl w:val="1"/>
          <w:numId w:val="57"/>
        </w:numPr>
        <w:spacing w:after="0" w:line="240" w:lineRule="auto"/>
        <w:ind w:left="426" w:right="-1" w:hanging="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A szerződés V. B) pontja az alábbiak szerint módosul:</w:t>
      </w:r>
    </w:p>
    <w:p w14:paraId="1E80C184" w14:textId="77777777" w:rsidR="00562AC5" w:rsidRPr="00562AC5" w:rsidRDefault="00562AC5" w:rsidP="00562AC5">
      <w:pPr>
        <w:spacing w:after="0" w:line="240" w:lineRule="auto"/>
        <w:contextualSpacing/>
        <w:rPr>
          <w:rFonts w:ascii="Times New Roman" w:eastAsia="Calibri" w:hAnsi="Times New Roman" w:cs="Times New Roman"/>
          <w:sz w:val="21"/>
          <w:szCs w:val="21"/>
        </w:rPr>
      </w:pPr>
    </w:p>
    <w:p w14:paraId="4C8CA624"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r w:rsidRPr="00562AC5">
        <w:rPr>
          <w:rFonts w:ascii="Times New Roman" w:eastAsia="Calibri" w:hAnsi="Times New Roman" w:cs="Times New Roman"/>
          <w:i/>
          <w:iCs/>
          <w:sz w:val="21"/>
          <w:szCs w:val="21"/>
        </w:rPr>
        <w:t>„B) Közvilágítás üzemeltetési díj és megfizetése</w:t>
      </w:r>
    </w:p>
    <w:p w14:paraId="4ACE8DF7"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p>
    <w:p w14:paraId="7129233B"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r w:rsidRPr="00562AC5">
        <w:rPr>
          <w:rFonts w:ascii="Times New Roman" w:eastAsia="Calibri" w:hAnsi="Times New Roman" w:cs="Times New Roman"/>
          <w:i/>
          <w:iCs/>
          <w:sz w:val="21"/>
          <w:szCs w:val="21"/>
        </w:rPr>
        <w:t>A Közvilágítás Üzemeltetési Engedélyest az ESCO fejlesztési beruházás megvalósítását követően az ESCO közvilágítási berendezések és a Meglévő közvilágítási berendezések 120 hónapos üzemeltetéséért és karbantartásáért havi közvilágítás üzemeltetési díj (a továbbiakban: Közvilágítás Üzemeltetési díj) illeti meg, melynek összege nettó 430 000,-Ft + Áfa.</w:t>
      </w:r>
    </w:p>
    <w:p w14:paraId="52397ADB"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p>
    <w:p w14:paraId="022AF71C"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r w:rsidRPr="00562AC5">
        <w:rPr>
          <w:rFonts w:ascii="Times New Roman" w:eastAsia="Calibri" w:hAnsi="Times New Roman" w:cs="Times New Roman"/>
          <w:b/>
          <w:bCs/>
          <w:i/>
          <w:iCs/>
          <w:sz w:val="21"/>
          <w:szCs w:val="21"/>
        </w:rPr>
        <w:t>A Felek a Kbt. 141. § (4) bekezdés a) pontja alapján rögzítik, hogy</w:t>
      </w:r>
      <w:r w:rsidRPr="00562AC5">
        <w:rPr>
          <w:rFonts w:ascii="Times New Roman" w:eastAsia="Calibri" w:hAnsi="Times New Roman" w:cs="Times New Roman"/>
          <w:i/>
          <w:iCs/>
          <w:sz w:val="21"/>
          <w:szCs w:val="21"/>
        </w:rPr>
        <w:t xml:space="preserve"> a Közvilágítás Üzemeltetési Engedélyes évente 1 alkalommal, minden év január 1. napjától jogosult a Közvilágítás Üzemeltetési Díjat a KSH által </w:t>
      </w:r>
      <w:r w:rsidRPr="00562AC5">
        <w:rPr>
          <w:rFonts w:ascii="Times New Roman" w:eastAsia="Calibri" w:hAnsi="Times New Roman" w:cs="Times New Roman"/>
          <w:b/>
          <w:bCs/>
          <w:i/>
          <w:iCs/>
          <w:sz w:val="21"/>
          <w:szCs w:val="21"/>
        </w:rPr>
        <w:t>hivatalosan közzétett, a tárgyévet megelőző naptári évre (bázisidőszak: január 1-től december 31-ig) vonatkozó, a szolgáltatások körében mért fogyasztói árindex (éves átlagos árváltozás) mértékével</w:t>
      </w:r>
      <w:r w:rsidRPr="00562AC5">
        <w:rPr>
          <w:rFonts w:ascii="Times New Roman" w:eastAsia="Calibri" w:hAnsi="Times New Roman" w:cs="Times New Roman"/>
          <w:i/>
          <w:iCs/>
          <w:sz w:val="21"/>
          <w:szCs w:val="21"/>
        </w:rPr>
        <w:t xml:space="preserve"> megemelni.</w:t>
      </w:r>
    </w:p>
    <w:p w14:paraId="45568E97"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p>
    <w:p w14:paraId="24A91126"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b/>
          <w:bCs/>
          <w:i/>
          <w:iCs/>
          <w:sz w:val="21"/>
          <w:szCs w:val="21"/>
        </w:rPr>
      </w:pPr>
      <w:r w:rsidRPr="00562AC5">
        <w:rPr>
          <w:rFonts w:ascii="Times New Roman" w:eastAsia="Calibri" w:hAnsi="Times New Roman" w:cs="Times New Roman"/>
          <w:b/>
          <w:bCs/>
          <w:i/>
          <w:iCs/>
          <w:sz w:val="21"/>
          <w:szCs w:val="21"/>
        </w:rPr>
        <w:t>Az indexálás alapja a megelőző évben érvényes Üzemeltetési Díj összege. Amennyiben a KSH által közzétett árindex értéke negatív vagy nem haladja meg a 0%-ot, a díj változatlan marad.</w:t>
      </w:r>
    </w:p>
    <w:p w14:paraId="0503A491"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b/>
          <w:bCs/>
          <w:i/>
          <w:iCs/>
          <w:sz w:val="21"/>
          <w:szCs w:val="21"/>
        </w:rPr>
      </w:pPr>
    </w:p>
    <w:p w14:paraId="77CD0645"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b/>
          <w:bCs/>
          <w:i/>
          <w:iCs/>
          <w:sz w:val="21"/>
          <w:szCs w:val="21"/>
        </w:rPr>
      </w:pPr>
      <w:r w:rsidRPr="00562AC5">
        <w:rPr>
          <w:rFonts w:ascii="Times New Roman" w:eastAsia="Calibri" w:hAnsi="Times New Roman" w:cs="Times New Roman"/>
          <w:b/>
          <w:bCs/>
          <w:i/>
          <w:iCs/>
          <w:sz w:val="21"/>
          <w:szCs w:val="21"/>
        </w:rPr>
        <w:t>Az indexálás nem automatikus: a Közvilágítás Üzemeltetési Engedélyes</w:t>
      </w:r>
      <w:r w:rsidRPr="00562AC5" w:rsidDel="008A5223">
        <w:rPr>
          <w:rFonts w:ascii="Times New Roman" w:eastAsia="Calibri" w:hAnsi="Times New Roman" w:cs="Times New Roman"/>
          <w:b/>
          <w:bCs/>
          <w:i/>
          <w:iCs/>
          <w:sz w:val="21"/>
          <w:szCs w:val="21"/>
        </w:rPr>
        <w:t xml:space="preserve"> </w:t>
      </w:r>
      <w:r w:rsidRPr="00562AC5">
        <w:rPr>
          <w:rFonts w:ascii="Times New Roman" w:eastAsia="Calibri" w:hAnsi="Times New Roman" w:cs="Times New Roman"/>
          <w:b/>
          <w:bCs/>
          <w:i/>
          <w:iCs/>
          <w:sz w:val="21"/>
          <w:szCs w:val="21"/>
        </w:rPr>
        <w:t>a KSH hivatalos adatközlését (általában a tárgyév január közepe) követő 15 napon belül írásban, indexálási igénybejelentés útján értesíti a Megrendelőt az új díjtételről és a számítás levezetéséről. Az új díj január 1-jétől visszamenőleges hatállyal lép életbe. Az adatközlésig eltelt időszakra vonatkozó díjkülönbözetet a felek a következő esedékes számlában számolják el.</w:t>
      </w:r>
    </w:p>
    <w:p w14:paraId="0F767CBB"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b/>
          <w:bCs/>
          <w:i/>
          <w:iCs/>
          <w:sz w:val="21"/>
          <w:szCs w:val="21"/>
        </w:rPr>
      </w:pPr>
    </w:p>
    <w:p w14:paraId="4F9BC88E"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b/>
          <w:bCs/>
          <w:i/>
          <w:iCs/>
          <w:sz w:val="21"/>
          <w:szCs w:val="21"/>
        </w:rPr>
      </w:pPr>
      <w:r w:rsidRPr="00562AC5">
        <w:rPr>
          <w:rFonts w:ascii="Times New Roman" w:eastAsia="Calibri" w:hAnsi="Times New Roman" w:cs="Times New Roman"/>
          <w:b/>
          <w:bCs/>
          <w:i/>
          <w:iCs/>
          <w:sz w:val="21"/>
          <w:szCs w:val="21"/>
        </w:rPr>
        <w:t>Az indexálás alapjául a KSH 1.2.1.3. táblázata (vagy az annak helyébe lépő mindenkori hivatalos statisztikai kimutatás) szerinti „Szolgáltatások” főcsoport éves átlagos árindexe szolgál.</w:t>
      </w:r>
    </w:p>
    <w:p w14:paraId="2669D963"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p>
    <w:p w14:paraId="45C570B9"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r w:rsidRPr="00562AC5">
        <w:rPr>
          <w:rFonts w:ascii="Times New Roman" w:eastAsia="Calibri" w:hAnsi="Times New Roman" w:cs="Times New Roman"/>
          <w:i/>
          <w:iCs/>
          <w:sz w:val="21"/>
          <w:szCs w:val="21"/>
        </w:rPr>
        <w:t>A Közvilágítás Üzemeltetési Díj megfizetése havonta utólag, a Megrendelő által a teljesítés elismeréseként kiállított teljesítésigazolás alapján, valamint a Megrendelő részére benyújtott és általa befogadott számlák alapján, a Ptk. 6:130. § (l) és (2) bekezdés szerint a Közvilágítási Üzemeltetési Engedélyes bankszámlájára átutalással történik. A teljesítés elismerésére és az ellenszolgáltatás megfizetésére a Kbt. 135. § (l) és (5)-(6) bekezdései is irányadók.</w:t>
      </w:r>
    </w:p>
    <w:p w14:paraId="4282472B"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p>
    <w:p w14:paraId="1AF10DEC"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r w:rsidRPr="00562AC5">
        <w:rPr>
          <w:rFonts w:ascii="Times New Roman" w:eastAsia="Calibri" w:hAnsi="Times New Roman" w:cs="Times New Roman"/>
          <w:i/>
          <w:iCs/>
          <w:sz w:val="21"/>
          <w:szCs w:val="21"/>
        </w:rPr>
        <w:t>Felek rögzítik, hogy késedelmes fizetés esetén a Megrendelő a Ptk. 6: 155. § szerinti késedelmi kamat és költségátalány megfizetésére köteles.</w:t>
      </w:r>
    </w:p>
    <w:p w14:paraId="2CAFCD49"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i/>
          <w:iCs/>
          <w:sz w:val="21"/>
          <w:szCs w:val="21"/>
        </w:rPr>
      </w:pPr>
    </w:p>
    <w:p w14:paraId="6F6325FC" w14:textId="77777777" w:rsidR="00562AC5" w:rsidRPr="00562AC5" w:rsidRDefault="00562AC5" w:rsidP="00562AC5">
      <w:pPr>
        <w:spacing w:after="0" w:line="240" w:lineRule="auto"/>
        <w:ind w:left="567" w:right="-1"/>
        <w:contextualSpacing/>
        <w:jc w:val="both"/>
        <w:rPr>
          <w:rFonts w:ascii="Times New Roman" w:eastAsia="Calibri" w:hAnsi="Times New Roman" w:cs="Times New Roman"/>
          <w:sz w:val="21"/>
          <w:szCs w:val="21"/>
        </w:rPr>
      </w:pPr>
      <w:r w:rsidRPr="00562AC5">
        <w:rPr>
          <w:rFonts w:ascii="Times New Roman" w:eastAsia="Calibri" w:hAnsi="Times New Roman" w:cs="Times New Roman"/>
          <w:i/>
          <w:iCs/>
          <w:sz w:val="21"/>
          <w:szCs w:val="21"/>
        </w:rPr>
        <w:t>A Közvilágítás Üzemeltetési Engedélyes vállalja, hogy amennyiben a bankszámlaszáma módosításra kerül, a módosítást követő 8 naptári napon belül tájékoztatja a Megrendelőt, aki az Üzemeltetési Díjat a tájékoztatás igazolt kézhezvételét követően a megadott bankszámlaszámra utalja.”</w:t>
      </w:r>
    </w:p>
    <w:p w14:paraId="49B524CA" w14:textId="77777777" w:rsidR="00562AC5" w:rsidRPr="00562AC5" w:rsidRDefault="00562AC5" w:rsidP="00562AC5">
      <w:pPr>
        <w:spacing w:after="0" w:line="240" w:lineRule="auto"/>
        <w:ind w:right="-1"/>
        <w:jc w:val="both"/>
        <w:rPr>
          <w:rFonts w:ascii="Times New Roman" w:eastAsia="Calibri" w:hAnsi="Times New Roman" w:cs="Times New Roman"/>
          <w:bCs/>
          <w:sz w:val="21"/>
          <w:szCs w:val="21"/>
        </w:rPr>
      </w:pPr>
    </w:p>
    <w:p w14:paraId="4551371E"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t>IV.)</w:t>
      </w:r>
    </w:p>
    <w:p w14:paraId="57BC5CA7"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t>A SZERZŐDÉSMÓDOSÍTÁS FELTÉTELEI FENNÁLLÁSÁNAK VIZSGÁLATA</w:t>
      </w:r>
    </w:p>
    <w:p w14:paraId="703B5BF1"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p>
    <w:p w14:paraId="30430E42" w14:textId="77777777" w:rsidR="00562AC5" w:rsidRPr="00562AC5" w:rsidRDefault="00562AC5" w:rsidP="00562AC5">
      <w:pPr>
        <w:numPr>
          <w:ilvl w:val="1"/>
          <w:numId w:val="58"/>
        </w:numPr>
        <w:spacing w:after="0" w:line="240" w:lineRule="auto"/>
        <w:ind w:left="426" w:right="-1" w:hanging="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 xml:space="preserve">A Felek álláspontja szerint a szerződésmódosítás jogalapja az </w:t>
      </w:r>
      <w:proofErr w:type="spellStart"/>
      <w:r w:rsidRPr="00562AC5">
        <w:rPr>
          <w:rFonts w:ascii="Times New Roman" w:eastAsia="Calibri" w:hAnsi="Times New Roman" w:cs="Times New Roman"/>
          <w:sz w:val="21"/>
          <w:szCs w:val="21"/>
        </w:rPr>
        <w:t>árindexálás</w:t>
      </w:r>
      <w:proofErr w:type="spellEnd"/>
      <w:r w:rsidRPr="00562AC5">
        <w:rPr>
          <w:rFonts w:ascii="Times New Roman" w:eastAsia="Calibri" w:hAnsi="Times New Roman" w:cs="Times New Roman"/>
          <w:sz w:val="21"/>
          <w:szCs w:val="21"/>
        </w:rPr>
        <w:t xml:space="preserve"> metodikájának pontosítása tekintetében a Kbt. 141. § (6) bekezdése (nem lényeges módosítás) alapján fennáll. Az eredeti Szerződés </w:t>
      </w:r>
      <w:r w:rsidRPr="00562AC5">
        <w:rPr>
          <w:rFonts w:ascii="Times New Roman" w:eastAsia="Calibri" w:hAnsi="Times New Roman" w:cs="Times New Roman"/>
          <w:sz w:val="21"/>
          <w:szCs w:val="21"/>
        </w:rPr>
        <w:lastRenderedPageBreak/>
        <w:t>V. B) pontja már rendelkezett az üzemeltetési díj KSH árindex alapú felülvizsgálatáról, azonban a Közbeszerzési Hatóság aktuális útmutatóira és a jogbiztonság követelményére tekintettel a felek szükségesnek látták a korábban rögzített mechanizmus technikai részletszabályainak (pontos mutató, bázisidőszak, eljárásrend) rögzítését. A módosítás a szerződés jellegét nem változtatja meg, új elemet nem vezet be, kizárólag a már meglévő jogosultság végrehajthatóságát teszi egyértelművé.</w:t>
      </w:r>
    </w:p>
    <w:p w14:paraId="1786CE6C" w14:textId="77777777" w:rsidR="00562AC5" w:rsidRPr="00562AC5" w:rsidRDefault="00562AC5" w:rsidP="00562AC5">
      <w:pPr>
        <w:spacing w:after="0" w:line="240" w:lineRule="auto"/>
        <w:ind w:left="426" w:right="-1"/>
        <w:contextualSpacing/>
        <w:jc w:val="both"/>
        <w:rPr>
          <w:rFonts w:ascii="Times New Roman" w:eastAsia="Calibri" w:hAnsi="Times New Roman" w:cs="Times New Roman"/>
          <w:sz w:val="21"/>
          <w:szCs w:val="21"/>
        </w:rPr>
      </w:pPr>
    </w:p>
    <w:p w14:paraId="29A9D3E9" w14:textId="77777777" w:rsidR="00562AC5" w:rsidRPr="00562AC5" w:rsidRDefault="00562AC5" w:rsidP="00562AC5">
      <w:pPr>
        <w:spacing w:after="0" w:line="240" w:lineRule="auto"/>
        <w:ind w:left="426" w:right="-1"/>
        <w:contextualSpacing/>
        <w:jc w:val="both"/>
        <w:rPr>
          <w:rFonts w:ascii="Times New Roman" w:eastAsia="Times New Roman" w:hAnsi="Times New Roman" w:cs="Times New Roman"/>
          <w:sz w:val="21"/>
          <w:szCs w:val="21"/>
        </w:rPr>
      </w:pPr>
      <w:r w:rsidRPr="00562AC5">
        <w:rPr>
          <w:rFonts w:ascii="Times New Roman" w:eastAsia="Calibri" w:hAnsi="Times New Roman" w:cs="Times New Roman"/>
          <w:sz w:val="21"/>
          <w:szCs w:val="21"/>
        </w:rPr>
        <w:t xml:space="preserve">A Felek erre tekintettel a szerződés </w:t>
      </w:r>
      <w:r w:rsidRPr="00562AC5">
        <w:rPr>
          <w:rFonts w:ascii="Times New Roman" w:eastAsia="Times New Roman" w:hAnsi="Times New Roman" w:cs="Times New Roman"/>
          <w:sz w:val="21"/>
          <w:szCs w:val="21"/>
        </w:rPr>
        <w:t>V. B) pontját új közbeszerzési eljárás lefolytatása nélkül módosítják.</w:t>
      </w:r>
    </w:p>
    <w:p w14:paraId="733360D7" w14:textId="77777777" w:rsidR="00562AC5" w:rsidRPr="00562AC5" w:rsidRDefault="00562AC5" w:rsidP="00562AC5">
      <w:pPr>
        <w:spacing w:after="0" w:line="240" w:lineRule="auto"/>
        <w:ind w:left="426"/>
        <w:contextualSpacing/>
        <w:jc w:val="both"/>
        <w:rPr>
          <w:rFonts w:ascii="Times New Roman" w:eastAsia="Calibri" w:hAnsi="Times New Roman" w:cs="Times New Roman"/>
          <w:sz w:val="21"/>
          <w:szCs w:val="21"/>
          <w:u w:val="single"/>
        </w:rPr>
      </w:pPr>
    </w:p>
    <w:p w14:paraId="15171816" w14:textId="77777777" w:rsidR="00562AC5" w:rsidRPr="00562AC5" w:rsidRDefault="00562AC5" w:rsidP="00562AC5">
      <w:pPr>
        <w:spacing w:after="0" w:line="240" w:lineRule="auto"/>
        <w:ind w:left="426"/>
        <w:contextualSpacing/>
        <w:jc w:val="both"/>
        <w:rPr>
          <w:rFonts w:ascii="Times New Roman" w:eastAsia="Calibri" w:hAnsi="Times New Roman" w:cs="Times New Roman"/>
          <w:b/>
          <w:sz w:val="21"/>
          <w:szCs w:val="21"/>
          <w:u w:val="single"/>
        </w:rPr>
      </w:pPr>
      <w:r w:rsidRPr="00562AC5">
        <w:rPr>
          <w:rFonts w:ascii="Times New Roman" w:eastAsia="Calibri" w:hAnsi="Times New Roman" w:cs="Times New Roman"/>
          <w:b/>
          <w:sz w:val="21"/>
          <w:szCs w:val="21"/>
          <w:u w:val="single"/>
        </w:rPr>
        <w:t xml:space="preserve">A módosítás az alábbiak miatt nem tekinthető lényegesnek: </w:t>
      </w:r>
    </w:p>
    <w:p w14:paraId="3203C0C3" w14:textId="77777777" w:rsidR="00562AC5" w:rsidRPr="00562AC5" w:rsidRDefault="00562AC5" w:rsidP="00562AC5">
      <w:pPr>
        <w:spacing w:after="0" w:line="240" w:lineRule="auto"/>
        <w:ind w:left="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 xml:space="preserve">A szerződésmódosítás az eredeti szerződéses feltételektől lényegesen eltérő érdemi feltételeket nem határoz meg, </w:t>
      </w:r>
      <w:r w:rsidRPr="00562AC5">
        <w:rPr>
          <w:rFonts w:ascii="Times New Roman" w:eastAsia="Calibri" w:hAnsi="Times New Roman" w:cs="Times New Roman"/>
          <w:color w:val="000000"/>
          <w:sz w:val="21"/>
          <w:szCs w:val="21"/>
        </w:rPr>
        <w:t xml:space="preserve">a módosítás kizárólag az eredetileg is rögzített </w:t>
      </w:r>
      <w:proofErr w:type="spellStart"/>
      <w:r w:rsidRPr="00562AC5">
        <w:rPr>
          <w:rFonts w:ascii="Times New Roman" w:eastAsia="Calibri" w:hAnsi="Times New Roman" w:cs="Times New Roman"/>
          <w:color w:val="000000"/>
          <w:sz w:val="21"/>
          <w:szCs w:val="21"/>
        </w:rPr>
        <w:t>árindexálási</w:t>
      </w:r>
      <w:proofErr w:type="spellEnd"/>
      <w:r w:rsidRPr="00562AC5">
        <w:rPr>
          <w:rFonts w:ascii="Times New Roman" w:eastAsia="Calibri" w:hAnsi="Times New Roman" w:cs="Times New Roman"/>
          <w:color w:val="000000"/>
          <w:sz w:val="21"/>
          <w:szCs w:val="21"/>
        </w:rPr>
        <w:t xml:space="preserve"> feltételek pontosítását érinti.</w:t>
      </w:r>
    </w:p>
    <w:p w14:paraId="5506B83A" w14:textId="77777777" w:rsidR="00562AC5" w:rsidRPr="00562AC5" w:rsidRDefault="00562AC5" w:rsidP="00562AC5">
      <w:pPr>
        <w:spacing w:after="0" w:line="240" w:lineRule="auto"/>
        <w:ind w:left="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 xml:space="preserve">a) A szerződésmódosítás </w:t>
      </w:r>
      <w:r w:rsidRPr="00562AC5">
        <w:rPr>
          <w:rFonts w:ascii="Times New Roman" w:eastAsia="Calibri" w:hAnsi="Times New Roman" w:cs="Times New Roman"/>
          <w:b/>
          <w:sz w:val="21"/>
          <w:szCs w:val="21"/>
          <w:u w:val="single"/>
        </w:rPr>
        <w:t>nem</w:t>
      </w:r>
      <w:r w:rsidRPr="00562AC5">
        <w:rPr>
          <w:rFonts w:ascii="Times New Roman" w:eastAsia="Calibri" w:hAnsi="Times New Roman" w:cs="Times New Roman"/>
          <w:b/>
          <w:sz w:val="21"/>
          <w:szCs w:val="21"/>
        </w:rPr>
        <w:t xml:space="preserve"> </w:t>
      </w:r>
      <w:r w:rsidRPr="00562AC5">
        <w:rPr>
          <w:rFonts w:ascii="Times New Roman" w:eastAsia="Calibri" w:hAnsi="Times New Roman" w:cs="Times New Roman"/>
          <w:sz w:val="21"/>
          <w:szCs w:val="21"/>
        </w:rPr>
        <w:t xml:space="preserve">határoz meg olyan feltételeket, </w:t>
      </w:r>
      <w:proofErr w:type="gramStart"/>
      <w:r w:rsidRPr="00562AC5">
        <w:rPr>
          <w:rFonts w:ascii="Times New Roman" w:eastAsia="Calibri" w:hAnsi="Times New Roman" w:cs="Times New Roman"/>
          <w:sz w:val="21"/>
          <w:szCs w:val="21"/>
        </w:rPr>
        <w:t>amelyek</w:t>
      </w:r>
      <w:proofErr w:type="gramEnd"/>
      <w:r w:rsidRPr="00562AC5">
        <w:rPr>
          <w:rFonts w:ascii="Times New Roman" w:eastAsia="Calibri" w:hAnsi="Times New Roman" w:cs="Times New Roman"/>
          <w:sz w:val="21"/>
          <w:szCs w:val="21"/>
        </w:rPr>
        <w:t xml:space="preserve"> ha szerepeltek volna a szerződéskötést megelőző közbeszerzési eljárásban, az eredetileg részt vett ajánlattevőkön (részvételre jelentkezőkön) kívül más ajánlattevők (részvételre jelentkezők) részvételét vagy a nyertes ajánlat helyett másik ajánlat nyertességét lehetővé tették volna, figyelemmel arra, hogy a módosítás érdemi feltételeket nem, kizárólag </w:t>
      </w:r>
      <w:r w:rsidRPr="00562AC5">
        <w:rPr>
          <w:rFonts w:ascii="Times New Roman" w:eastAsia="Calibri" w:hAnsi="Times New Roman" w:cs="Times New Roman"/>
          <w:color w:val="000000"/>
          <w:sz w:val="21"/>
          <w:szCs w:val="21"/>
        </w:rPr>
        <w:t xml:space="preserve">az eredetileg is rögzített </w:t>
      </w:r>
      <w:proofErr w:type="spellStart"/>
      <w:r w:rsidRPr="00562AC5">
        <w:rPr>
          <w:rFonts w:ascii="Times New Roman" w:eastAsia="Calibri" w:hAnsi="Times New Roman" w:cs="Times New Roman"/>
          <w:color w:val="000000"/>
          <w:sz w:val="21"/>
          <w:szCs w:val="21"/>
        </w:rPr>
        <w:t>árindexálási</w:t>
      </w:r>
      <w:proofErr w:type="spellEnd"/>
      <w:r w:rsidRPr="00562AC5">
        <w:rPr>
          <w:rFonts w:ascii="Times New Roman" w:eastAsia="Calibri" w:hAnsi="Times New Roman" w:cs="Times New Roman"/>
          <w:color w:val="000000"/>
          <w:sz w:val="21"/>
          <w:szCs w:val="21"/>
        </w:rPr>
        <w:t xml:space="preserve"> feltételek pontosítását </w:t>
      </w:r>
      <w:r w:rsidRPr="00562AC5">
        <w:rPr>
          <w:rFonts w:ascii="Times New Roman" w:eastAsia="Calibri" w:hAnsi="Times New Roman" w:cs="Times New Roman"/>
          <w:sz w:val="21"/>
          <w:szCs w:val="21"/>
        </w:rPr>
        <w:t>érinti.</w:t>
      </w:r>
    </w:p>
    <w:p w14:paraId="7DD67C88" w14:textId="77777777" w:rsidR="00562AC5" w:rsidRPr="00562AC5" w:rsidRDefault="00562AC5" w:rsidP="00562AC5">
      <w:pPr>
        <w:spacing w:after="0" w:line="240" w:lineRule="auto"/>
        <w:ind w:left="426"/>
        <w:jc w:val="both"/>
        <w:rPr>
          <w:rFonts w:ascii="Times New Roman" w:eastAsia="Times New Roman" w:hAnsi="Times New Roman" w:cs="Times New Roman"/>
          <w:color w:val="000000"/>
          <w:sz w:val="21"/>
          <w:szCs w:val="21"/>
          <w:lang w:eastAsia="hu-HU"/>
        </w:rPr>
      </w:pPr>
      <w:r w:rsidRPr="00562AC5">
        <w:rPr>
          <w:rFonts w:ascii="Times New Roman" w:eastAsia="Times New Roman" w:hAnsi="Times New Roman" w:cs="Times New Roman"/>
          <w:color w:val="000000"/>
          <w:sz w:val="21"/>
          <w:szCs w:val="21"/>
          <w:lang w:eastAsia="hu-HU"/>
        </w:rPr>
        <w:t xml:space="preserve">b) a módosítás a szerződés gazdasági egyensúlyát a nyertes ajánlattevő javára </w:t>
      </w:r>
      <w:r w:rsidRPr="00562AC5">
        <w:rPr>
          <w:rFonts w:ascii="Times New Roman" w:eastAsia="Times New Roman" w:hAnsi="Times New Roman" w:cs="Times New Roman"/>
          <w:b/>
          <w:color w:val="000000"/>
          <w:sz w:val="21"/>
          <w:szCs w:val="21"/>
          <w:u w:val="single"/>
          <w:lang w:eastAsia="hu-HU"/>
        </w:rPr>
        <w:t xml:space="preserve">nem </w:t>
      </w:r>
      <w:r w:rsidRPr="00562AC5">
        <w:rPr>
          <w:rFonts w:ascii="Times New Roman" w:eastAsia="Times New Roman" w:hAnsi="Times New Roman" w:cs="Times New Roman"/>
          <w:color w:val="000000"/>
          <w:sz w:val="21"/>
          <w:szCs w:val="21"/>
          <w:lang w:eastAsia="hu-HU"/>
        </w:rPr>
        <w:t>változtatja meg, ugyanis jelen szerződésmódosítás nincs hatással a Szerződés gazdasági egyensúlyára;</w:t>
      </w:r>
    </w:p>
    <w:p w14:paraId="28746A17" w14:textId="77777777" w:rsidR="00562AC5" w:rsidRPr="00562AC5" w:rsidRDefault="00562AC5" w:rsidP="00562AC5">
      <w:pPr>
        <w:spacing w:after="0" w:line="240" w:lineRule="auto"/>
        <w:ind w:left="426" w:right="-1"/>
        <w:contextualSpacing/>
        <w:jc w:val="both"/>
        <w:rPr>
          <w:rFonts w:ascii="Times New Roman" w:eastAsia="Calibri" w:hAnsi="Times New Roman" w:cs="Times New Roman"/>
          <w:sz w:val="21"/>
          <w:szCs w:val="21"/>
        </w:rPr>
      </w:pPr>
      <w:r w:rsidRPr="00562AC5">
        <w:rPr>
          <w:rFonts w:ascii="Times New Roman" w:eastAsia="Calibri" w:hAnsi="Times New Roman" w:cs="Times New Roman"/>
          <w:color w:val="000000"/>
          <w:sz w:val="21"/>
          <w:szCs w:val="21"/>
        </w:rPr>
        <w:t xml:space="preserve">c) a módosítás a szerződés tárgyát az eredeti szerződésben foglalt ajánlattevői kötelezettséghez képest jelentős új elemre </w:t>
      </w:r>
      <w:r w:rsidRPr="00562AC5">
        <w:rPr>
          <w:rFonts w:ascii="Times New Roman" w:eastAsia="Calibri" w:hAnsi="Times New Roman" w:cs="Times New Roman"/>
          <w:b/>
          <w:color w:val="000000"/>
          <w:sz w:val="21"/>
          <w:szCs w:val="21"/>
          <w:u w:val="single"/>
        </w:rPr>
        <w:t>nem</w:t>
      </w:r>
      <w:r w:rsidRPr="00562AC5">
        <w:rPr>
          <w:rFonts w:ascii="Times New Roman" w:eastAsia="Calibri" w:hAnsi="Times New Roman" w:cs="Times New Roman"/>
          <w:color w:val="000000"/>
          <w:sz w:val="21"/>
          <w:szCs w:val="21"/>
        </w:rPr>
        <w:t xml:space="preserve"> terjeszti ki, ugyanis a módosítás az ajánlattevő kötelezettségeit nem érinti.</w:t>
      </w:r>
    </w:p>
    <w:p w14:paraId="1516B16D" w14:textId="77777777" w:rsidR="00562AC5" w:rsidRPr="00562AC5" w:rsidRDefault="00562AC5" w:rsidP="00562AC5">
      <w:pPr>
        <w:spacing w:after="0" w:line="240" w:lineRule="auto"/>
        <w:ind w:left="426" w:right="-1"/>
        <w:contextualSpacing/>
        <w:jc w:val="both"/>
        <w:rPr>
          <w:rFonts w:ascii="Times New Roman" w:eastAsia="Calibri" w:hAnsi="Times New Roman" w:cs="Times New Roman"/>
          <w:sz w:val="21"/>
          <w:szCs w:val="21"/>
        </w:rPr>
      </w:pPr>
    </w:p>
    <w:p w14:paraId="22A15780"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t>V.)</w:t>
      </w:r>
    </w:p>
    <w:p w14:paraId="22A6861E" w14:textId="77777777" w:rsidR="00562AC5" w:rsidRPr="00562AC5" w:rsidRDefault="00562AC5" w:rsidP="00562AC5">
      <w:pPr>
        <w:adjustRightInd w:val="0"/>
        <w:snapToGrid w:val="0"/>
        <w:spacing w:after="0" w:line="240" w:lineRule="auto"/>
        <w:ind w:right="-1"/>
        <w:jc w:val="center"/>
        <w:rPr>
          <w:rFonts w:ascii="Times New Roman" w:eastAsia="Times New Roman" w:hAnsi="Times New Roman" w:cs="Times New Roman"/>
          <w:b/>
          <w:sz w:val="21"/>
          <w:szCs w:val="21"/>
          <w:lang w:eastAsia="hu-HU"/>
        </w:rPr>
      </w:pPr>
      <w:r w:rsidRPr="00562AC5">
        <w:rPr>
          <w:rFonts w:ascii="Times New Roman" w:eastAsia="Times New Roman" w:hAnsi="Times New Roman" w:cs="Times New Roman"/>
          <w:b/>
          <w:sz w:val="21"/>
          <w:szCs w:val="21"/>
          <w:lang w:eastAsia="hu-HU"/>
        </w:rPr>
        <w:t>EGYÉB RENDELKEZÉSEK</w:t>
      </w:r>
    </w:p>
    <w:p w14:paraId="697404B6" w14:textId="77777777" w:rsidR="00562AC5" w:rsidRPr="00562AC5" w:rsidRDefault="00562AC5" w:rsidP="00562AC5">
      <w:pPr>
        <w:spacing w:after="0" w:line="240" w:lineRule="auto"/>
        <w:ind w:right="-1"/>
        <w:jc w:val="both"/>
        <w:rPr>
          <w:rFonts w:ascii="Times New Roman" w:eastAsia="Calibri" w:hAnsi="Times New Roman" w:cs="Times New Roman"/>
          <w:sz w:val="21"/>
          <w:szCs w:val="21"/>
        </w:rPr>
      </w:pPr>
    </w:p>
    <w:p w14:paraId="22E5B5D3" w14:textId="77777777" w:rsidR="00562AC5" w:rsidRPr="00562AC5" w:rsidRDefault="00562AC5" w:rsidP="00562AC5">
      <w:pPr>
        <w:numPr>
          <w:ilvl w:val="1"/>
          <w:numId w:val="56"/>
        </w:numPr>
        <w:spacing w:after="0" w:line="240" w:lineRule="auto"/>
        <w:ind w:left="426" w:right="-1" w:hanging="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A Felek rögzítik, hogy jelen Szerződésmódosítás valamennyi Fél általi aláírás napján lép hatályba, és a 2026. évben esedékes indexálásra is irányadó.</w:t>
      </w:r>
    </w:p>
    <w:p w14:paraId="617D3538" w14:textId="77777777" w:rsidR="00562AC5" w:rsidRPr="00562AC5" w:rsidRDefault="00562AC5" w:rsidP="00562AC5">
      <w:pPr>
        <w:spacing w:after="0" w:line="240" w:lineRule="auto"/>
        <w:ind w:left="426" w:right="-1" w:hanging="426"/>
        <w:jc w:val="both"/>
        <w:rPr>
          <w:rFonts w:ascii="Times New Roman" w:eastAsia="Calibri" w:hAnsi="Times New Roman" w:cs="Times New Roman"/>
          <w:sz w:val="21"/>
          <w:szCs w:val="21"/>
        </w:rPr>
      </w:pPr>
    </w:p>
    <w:p w14:paraId="1B6F8FD2" w14:textId="77777777" w:rsidR="00562AC5" w:rsidRPr="00562AC5" w:rsidRDefault="00562AC5" w:rsidP="00562AC5">
      <w:pPr>
        <w:numPr>
          <w:ilvl w:val="1"/>
          <w:numId w:val="56"/>
        </w:numPr>
        <w:spacing w:after="0" w:line="240" w:lineRule="auto"/>
        <w:ind w:left="426" w:right="-1" w:hanging="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 xml:space="preserve">A Szerződés jelen szerződésmódosítással nem érintett rendelkezései változatlan tartalommal hatályosak és érvényesek. </w:t>
      </w:r>
    </w:p>
    <w:p w14:paraId="21ED230A" w14:textId="77777777" w:rsidR="00562AC5" w:rsidRPr="00562AC5" w:rsidRDefault="00562AC5" w:rsidP="00562AC5">
      <w:pPr>
        <w:spacing w:after="0" w:line="240" w:lineRule="auto"/>
        <w:ind w:left="426" w:right="-1" w:hanging="426"/>
        <w:contextualSpacing/>
        <w:rPr>
          <w:rFonts w:ascii="Times New Roman" w:eastAsia="Calibri" w:hAnsi="Times New Roman" w:cs="Times New Roman"/>
          <w:sz w:val="21"/>
          <w:szCs w:val="21"/>
        </w:rPr>
      </w:pPr>
    </w:p>
    <w:p w14:paraId="2165EF81" w14:textId="77777777" w:rsidR="00562AC5" w:rsidRPr="00562AC5" w:rsidRDefault="00562AC5" w:rsidP="00562AC5">
      <w:pPr>
        <w:numPr>
          <w:ilvl w:val="1"/>
          <w:numId w:val="56"/>
        </w:numPr>
        <w:spacing w:after="0" w:line="240" w:lineRule="auto"/>
        <w:ind w:left="426" w:right="-1" w:hanging="426"/>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Jelen szerződésmódosítást Felek 4 egymással mindenben megegyező eredeti példányban írják alá.</w:t>
      </w:r>
    </w:p>
    <w:p w14:paraId="5EA1FC88" w14:textId="77777777" w:rsidR="00562AC5" w:rsidRPr="00562AC5" w:rsidRDefault="00562AC5" w:rsidP="00562AC5">
      <w:pPr>
        <w:spacing w:after="0" w:line="240" w:lineRule="auto"/>
        <w:ind w:left="720" w:right="-1"/>
        <w:contextualSpacing/>
        <w:rPr>
          <w:rFonts w:ascii="Times New Roman" w:eastAsia="Calibri" w:hAnsi="Times New Roman" w:cs="Times New Roman"/>
          <w:sz w:val="21"/>
          <w:szCs w:val="21"/>
        </w:rPr>
      </w:pPr>
    </w:p>
    <w:p w14:paraId="0761D0FD" w14:textId="77777777" w:rsidR="00562AC5" w:rsidRPr="00562AC5" w:rsidRDefault="00562AC5" w:rsidP="00562AC5">
      <w:pPr>
        <w:spacing w:after="0" w:line="240" w:lineRule="auto"/>
        <w:ind w:left="720" w:right="-1"/>
        <w:contextualSpacing/>
        <w:rPr>
          <w:rFonts w:ascii="Times New Roman" w:eastAsia="Calibri" w:hAnsi="Times New Roman" w:cs="Times New Roman"/>
          <w:sz w:val="21"/>
          <w:szCs w:val="21"/>
        </w:rPr>
      </w:pPr>
    </w:p>
    <w:p w14:paraId="4E9B3CBF" w14:textId="77777777" w:rsidR="00562AC5" w:rsidRPr="00562AC5" w:rsidRDefault="00562AC5" w:rsidP="00562AC5">
      <w:pPr>
        <w:spacing w:after="0" w:line="240" w:lineRule="auto"/>
        <w:ind w:right="-1"/>
        <w:contextualSpacing/>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 xml:space="preserve">Mellékletek: </w:t>
      </w:r>
    </w:p>
    <w:p w14:paraId="34764620" w14:textId="77777777" w:rsidR="00562AC5" w:rsidRPr="00562AC5" w:rsidRDefault="00562AC5" w:rsidP="00562AC5">
      <w:pPr>
        <w:spacing w:after="0" w:line="240" w:lineRule="auto"/>
        <w:ind w:right="-1"/>
        <w:contextualSpacing/>
        <w:jc w:val="both"/>
        <w:rPr>
          <w:rFonts w:ascii="Times New Roman" w:eastAsia="Calibri" w:hAnsi="Times New Roman" w:cs="Times New Roman"/>
          <w:sz w:val="21"/>
          <w:szCs w:val="21"/>
        </w:rPr>
      </w:pPr>
    </w:p>
    <w:p w14:paraId="386D1231" w14:textId="77777777" w:rsidR="00562AC5" w:rsidRPr="00562AC5" w:rsidRDefault="00562AC5" w:rsidP="00562AC5">
      <w:pPr>
        <w:tabs>
          <w:tab w:val="left" w:pos="709"/>
          <w:tab w:val="num" w:pos="1440"/>
        </w:tabs>
        <w:spacing w:after="0" w:line="240" w:lineRule="auto"/>
        <w:ind w:right="-1"/>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1. számú melléklete: Képviselő-testületi határozat</w:t>
      </w:r>
    </w:p>
    <w:p w14:paraId="4B5FB01A" w14:textId="77777777" w:rsidR="00562AC5" w:rsidRPr="00562AC5" w:rsidRDefault="00562AC5" w:rsidP="00562AC5">
      <w:pPr>
        <w:tabs>
          <w:tab w:val="left" w:pos="709"/>
          <w:tab w:val="num" w:pos="1440"/>
        </w:tabs>
        <w:spacing w:after="0" w:line="240" w:lineRule="auto"/>
        <w:ind w:right="-1"/>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2. számú melléklet: Az ESCO szolgáltató jogutódlását igazoló iratok</w:t>
      </w:r>
    </w:p>
    <w:p w14:paraId="30F3A82B" w14:textId="77777777" w:rsidR="00562AC5" w:rsidRPr="00562AC5" w:rsidRDefault="00562AC5" w:rsidP="00562AC5">
      <w:pPr>
        <w:tabs>
          <w:tab w:val="left" w:pos="709"/>
          <w:tab w:val="num" w:pos="1440"/>
        </w:tabs>
        <w:spacing w:after="0" w:line="240" w:lineRule="auto"/>
        <w:ind w:right="-1"/>
        <w:jc w:val="both"/>
        <w:rPr>
          <w:rFonts w:ascii="Times New Roman" w:eastAsia="Calibri" w:hAnsi="Times New Roman" w:cs="Times New Roman"/>
          <w:sz w:val="21"/>
          <w:szCs w:val="21"/>
        </w:rPr>
      </w:pPr>
    </w:p>
    <w:p w14:paraId="0E87417B" w14:textId="77777777" w:rsidR="00562AC5" w:rsidRPr="00562AC5" w:rsidRDefault="00562AC5" w:rsidP="00562AC5">
      <w:pPr>
        <w:tabs>
          <w:tab w:val="left" w:pos="709"/>
          <w:tab w:val="num" w:pos="1440"/>
        </w:tabs>
        <w:spacing w:after="0" w:line="240" w:lineRule="auto"/>
        <w:ind w:right="-1"/>
        <w:jc w:val="both"/>
        <w:rPr>
          <w:rFonts w:ascii="Times New Roman" w:eastAsia="Calibri" w:hAnsi="Times New Roman" w:cs="Times New Roman"/>
          <w:sz w:val="21"/>
          <w:szCs w:val="21"/>
        </w:rPr>
      </w:pPr>
      <w:r w:rsidRPr="00562AC5">
        <w:rPr>
          <w:rFonts w:ascii="Times New Roman" w:eastAsia="Calibri" w:hAnsi="Times New Roman" w:cs="Times New Roman"/>
          <w:sz w:val="21"/>
          <w:szCs w:val="21"/>
        </w:rPr>
        <w:t>Mór, 2026. február …….</w:t>
      </w:r>
    </w:p>
    <w:p w14:paraId="75E7C693" w14:textId="77777777" w:rsidR="00562AC5" w:rsidRPr="00562AC5" w:rsidRDefault="00562AC5" w:rsidP="00562AC5">
      <w:pPr>
        <w:tabs>
          <w:tab w:val="left" w:pos="709"/>
          <w:tab w:val="num" w:pos="1440"/>
        </w:tabs>
        <w:spacing w:after="0" w:line="240" w:lineRule="auto"/>
        <w:ind w:right="-1"/>
        <w:jc w:val="both"/>
        <w:rPr>
          <w:rFonts w:ascii="Times New Roman" w:eastAsia="Calibri" w:hAnsi="Times New Roman" w:cs="Times New Roman"/>
          <w:sz w:val="21"/>
          <w:szCs w:val="21"/>
        </w:rPr>
      </w:pPr>
    </w:p>
    <w:p w14:paraId="57B9ECC3" w14:textId="77777777" w:rsidR="00562AC5" w:rsidRPr="00562AC5" w:rsidRDefault="00562AC5" w:rsidP="00562AC5">
      <w:pPr>
        <w:tabs>
          <w:tab w:val="left" w:pos="709"/>
          <w:tab w:val="num" w:pos="1440"/>
        </w:tabs>
        <w:spacing w:after="0" w:line="240" w:lineRule="auto"/>
        <w:ind w:right="-1"/>
        <w:jc w:val="both"/>
        <w:rPr>
          <w:rFonts w:ascii="Times New Roman" w:eastAsia="Calibri" w:hAnsi="Times New Roman" w:cs="Times New Roman"/>
          <w:sz w:val="21"/>
          <w:szCs w:val="21"/>
        </w:rPr>
      </w:pPr>
    </w:p>
    <w:tbl>
      <w:tblPr>
        <w:tblW w:w="0" w:type="auto"/>
        <w:tblInd w:w="-147" w:type="dxa"/>
        <w:tblLook w:val="04A0" w:firstRow="1" w:lastRow="0" w:firstColumn="1" w:lastColumn="0" w:noHBand="0" w:noVBand="1"/>
      </w:tblPr>
      <w:tblGrid>
        <w:gridCol w:w="4610"/>
        <w:gridCol w:w="4609"/>
      </w:tblGrid>
      <w:tr w:rsidR="00562AC5" w:rsidRPr="00562AC5" w14:paraId="12BEE935" w14:textId="77777777" w:rsidTr="00A32A49">
        <w:tc>
          <w:tcPr>
            <w:tcW w:w="4615" w:type="dxa"/>
          </w:tcPr>
          <w:p w14:paraId="12BCDC52"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r w:rsidRPr="00562AC5">
              <w:rPr>
                <w:rFonts w:ascii="Times New Roman" w:eastAsia="Times New Roman" w:hAnsi="Times New Roman" w:cs="Times New Roman"/>
                <w:sz w:val="21"/>
                <w:szCs w:val="21"/>
                <w:lang w:eastAsia="hu-HU"/>
              </w:rPr>
              <w:t>………………………………..</w:t>
            </w:r>
          </w:p>
          <w:p w14:paraId="725CE358" w14:textId="77777777" w:rsidR="00562AC5" w:rsidRPr="00562AC5" w:rsidRDefault="00562AC5" w:rsidP="00562AC5">
            <w:pPr>
              <w:widowControl w:val="0"/>
              <w:autoSpaceDE w:val="0"/>
              <w:autoSpaceDN w:val="0"/>
              <w:spacing w:after="0" w:line="240" w:lineRule="auto"/>
              <w:jc w:val="center"/>
              <w:rPr>
                <w:rFonts w:ascii="Times New Roman" w:eastAsia="Times New Roman" w:hAnsi="Times New Roman" w:cs="Times New Roman"/>
                <w:b/>
                <w:spacing w:val="-4"/>
                <w:sz w:val="21"/>
                <w:szCs w:val="21"/>
              </w:rPr>
            </w:pPr>
            <w:r w:rsidRPr="00562AC5">
              <w:rPr>
                <w:rFonts w:ascii="Times New Roman" w:eastAsia="Times New Roman" w:hAnsi="Times New Roman" w:cs="Times New Roman"/>
                <w:b/>
                <w:spacing w:val="-4"/>
                <w:sz w:val="21"/>
                <w:szCs w:val="21"/>
              </w:rPr>
              <w:t>Mór Városi Önkormányzat</w:t>
            </w:r>
          </w:p>
          <w:p w14:paraId="708A9197" w14:textId="77777777" w:rsidR="00562AC5" w:rsidRPr="00562AC5" w:rsidRDefault="00562AC5" w:rsidP="00562AC5">
            <w:pPr>
              <w:widowControl w:val="0"/>
              <w:autoSpaceDE w:val="0"/>
              <w:autoSpaceDN w:val="0"/>
              <w:spacing w:after="0" w:line="240" w:lineRule="auto"/>
              <w:jc w:val="center"/>
              <w:rPr>
                <w:rFonts w:ascii="Times New Roman" w:eastAsia="Times New Roman" w:hAnsi="Times New Roman" w:cs="Times New Roman"/>
                <w:b/>
                <w:spacing w:val="-4"/>
                <w:sz w:val="21"/>
                <w:szCs w:val="21"/>
              </w:rPr>
            </w:pPr>
            <w:r w:rsidRPr="00562AC5">
              <w:rPr>
                <w:rFonts w:ascii="Times New Roman" w:eastAsia="Times New Roman" w:hAnsi="Times New Roman" w:cs="Times New Roman"/>
                <w:b/>
                <w:spacing w:val="-4"/>
                <w:sz w:val="21"/>
                <w:szCs w:val="21"/>
              </w:rPr>
              <w:t>Fenyves Péter polgármester</w:t>
            </w:r>
          </w:p>
          <w:p w14:paraId="0F0039FB"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r w:rsidRPr="00562AC5">
              <w:rPr>
                <w:rFonts w:ascii="Times New Roman" w:eastAsia="Times New Roman" w:hAnsi="Times New Roman" w:cs="Times New Roman"/>
                <w:b/>
                <w:spacing w:val="-4"/>
                <w:sz w:val="21"/>
                <w:szCs w:val="21"/>
                <w:lang w:eastAsia="hu-HU"/>
              </w:rPr>
              <w:t>Megrendelő</w:t>
            </w:r>
          </w:p>
        </w:tc>
        <w:tc>
          <w:tcPr>
            <w:tcW w:w="4615" w:type="dxa"/>
          </w:tcPr>
          <w:p w14:paraId="16BD09DC"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r w:rsidRPr="00562AC5">
              <w:rPr>
                <w:rFonts w:ascii="Times New Roman" w:eastAsia="Times New Roman" w:hAnsi="Times New Roman" w:cs="Times New Roman"/>
                <w:sz w:val="21"/>
                <w:szCs w:val="21"/>
                <w:lang w:eastAsia="hu-HU"/>
              </w:rPr>
              <w:t>………………………………..</w:t>
            </w:r>
          </w:p>
          <w:p w14:paraId="6D2FEED2" w14:textId="77777777" w:rsidR="00562AC5" w:rsidRPr="00562AC5" w:rsidRDefault="00562AC5" w:rsidP="00562AC5">
            <w:pPr>
              <w:widowControl w:val="0"/>
              <w:autoSpaceDE w:val="0"/>
              <w:autoSpaceDN w:val="0"/>
              <w:spacing w:after="0" w:line="240" w:lineRule="auto"/>
              <w:jc w:val="center"/>
              <w:rPr>
                <w:rFonts w:ascii="Times New Roman" w:eastAsia="Times New Roman" w:hAnsi="Times New Roman" w:cs="Times New Roman"/>
                <w:b/>
                <w:sz w:val="21"/>
                <w:szCs w:val="21"/>
              </w:rPr>
            </w:pPr>
            <w:r w:rsidRPr="00562AC5">
              <w:rPr>
                <w:rFonts w:ascii="Times New Roman" w:eastAsia="Times New Roman" w:hAnsi="Times New Roman" w:cs="Times New Roman"/>
                <w:b/>
                <w:sz w:val="21"/>
                <w:szCs w:val="21"/>
              </w:rPr>
              <w:t>MVM Lumen Kft.</w:t>
            </w:r>
          </w:p>
          <w:p w14:paraId="62E9ED71" w14:textId="77777777" w:rsidR="00562AC5" w:rsidRPr="00562AC5" w:rsidRDefault="00562AC5" w:rsidP="00562AC5">
            <w:pPr>
              <w:widowControl w:val="0"/>
              <w:autoSpaceDE w:val="0"/>
              <w:autoSpaceDN w:val="0"/>
              <w:spacing w:after="0" w:line="240" w:lineRule="auto"/>
              <w:jc w:val="center"/>
              <w:rPr>
                <w:rFonts w:ascii="Times New Roman" w:eastAsia="Times New Roman" w:hAnsi="Times New Roman" w:cs="Times New Roman"/>
                <w:b/>
                <w:sz w:val="21"/>
                <w:szCs w:val="21"/>
              </w:rPr>
            </w:pPr>
            <w:r w:rsidRPr="00562AC5">
              <w:rPr>
                <w:rFonts w:ascii="Times New Roman" w:eastAsia="Times New Roman" w:hAnsi="Times New Roman" w:cs="Times New Roman"/>
                <w:b/>
                <w:sz w:val="21"/>
                <w:szCs w:val="21"/>
              </w:rPr>
              <w:t>Orgovány Ferenc ügyvezető és Bencsik Anita Tünde együttes képviseletre jogosult munkavállaló</w:t>
            </w:r>
          </w:p>
          <w:p w14:paraId="4346EB55"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r w:rsidRPr="00562AC5">
              <w:rPr>
                <w:rFonts w:ascii="Times New Roman" w:eastAsia="Times New Roman" w:hAnsi="Times New Roman" w:cs="Times New Roman"/>
                <w:b/>
                <w:sz w:val="21"/>
                <w:szCs w:val="21"/>
                <w:lang w:eastAsia="hu-HU"/>
              </w:rPr>
              <w:t>ESCO</w:t>
            </w:r>
            <w:r w:rsidRPr="00562AC5">
              <w:rPr>
                <w:rFonts w:ascii="Times New Roman" w:eastAsia="Times New Roman" w:hAnsi="Times New Roman" w:cs="Times New Roman"/>
                <w:b/>
                <w:spacing w:val="-3"/>
                <w:sz w:val="21"/>
                <w:szCs w:val="21"/>
                <w:lang w:eastAsia="hu-HU"/>
              </w:rPr>
              <w:t xml:space="preserve"> </w:t>
            </w:r>
            <w:r w:rsidRPr="00562AC5">
              <w:rPr>
                <w:rFonts w:ascii="Times New Roman" w:eastAsia="Times New Roman" w:hAnsi="Times New Roman" w:cs="Times New Roman"/>
                <w:b/>
                <w:spacing w:val="-2"/>
                <w:sz w:val="21"/>
                <w:szCs w:val="21"/>
                <w:lang w:eastAsia="hu-HU"/>
              </w:rPr>
              <w:t>Szolgáltató</w:t>
            </w:r>
          </w:p>
        </w:tc>
      </w:tr>
      <w:tr w:rsidR="00562AC5" w:rsidRPr="00562AC5" w14:paraId="318D4BB0" w14:textId="77777777" w:rsidTr="00A32A49">
        <w:tc>
          <w:tcPr>
            <w:tcW w:w="4615" w:type="dxa"/>
          </w:tcPr>
          <w:p w14:paraId="41055B1D"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p>
        </w:tc>
        <w:tc>
          <w:tcPr>
            <w:tcW w:w="4615" w:type="dxa"/>
          </w:tcPr>
          <w:p w14:paraId="05853E9B"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p>
          <w:p w14:paraId="63BF7654"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p>
          <w:p w14:paraId="432B734B"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p>
          <w:p w14:paraId="74F2EAF8" w14:textId="77777777" w:rsidR="00562AC5" w:rsidRPr="00562AC5" w:rsidRDefault="00562AC5" w:rsidP="00562AC5">
            <w:pPr>
              <w:spacing w:after="0" w:line="240" w:lineRule="auto"/>
              <w:jc w:val="center"/>
              <w:rPr>
                <w:rFonts w:ascii="Times New Roman" w:eastAsia="Times New Roman" w:hAnsi="Times New Roman" w:cs="Times New Roman"/>
                <w:sz w:val="21"/>
                <w:szCs w:val="21"/>
                <w:lang w:eastAsia="hu-HU"/>
              </w:rPr>
            </w:pPr>
            <w:r w:rsidRPr="00562AC5">
              <w:rPr>
                <w:rFonts w:ascii="Times New Roman" w:eastAsia="Times New Roman" w:hAnsi="Times New Roman" w:cs="Times New Roman"/>
                <w:sz w:val="21"/>
                <w:szCs w:val="21"/>
                <w:lang w:eastAsia="hu-HU"/>
              </w:rPr>
              <w:t>………………………………..</w:t>
            </w:r>
          </w:p>
          <w:p w14:paraId="262D2D6C" w14:textId="77777777" w:rsidR="00562AC5" w:rsidRPr="00562AC5" w:rsidRDefault="00562AC5" w:rsidP="00562AC5">
            <w:pPr>
              <w:widowControl w:val="0"/>
              <w:autoSpaceDE w:val="0"/>
              <w:autoSpaceDN w:val="0"/>
              <w:spacing w:after="0" w:line="240" w:lineRule="auto"/>
              <w:jc w:val="center"/>
              <w:rPr>
                <w:rFonts w:ascii="Times New Roman" w:eastAsia="Times New Roman" w:hAnsi="Times New Roman" w:cs="Times New Roman"/>
                <w:b/>
                <w:sz w:val="21"/>
                <w:szCs w:val="21"/>
              </w:rPr>
            </w:pPr>
            <w:r w:rsidRPr="00562AC5">
              <w:rPr>
                <w:rFonts w:ascii="Times New Roman" w:eastAsia="Times New Roman" w:hAnsi="Times New Roman" w:cs="Times New Roman"/>
                <w:b/>
                <w:sz w:val="21"/>
                <w:szCs w:val="21"/>
              </w:rPr>
              <w:t>RONEKO Kft.</w:t>
            </w:r>
          </w:p>
          <w:p w14:paraId="2E344F7E" w14:textId="77777777" w:rsidR="00562AC5" w:rsidRPr="00562AC5" w:rsidRDefault="00562AC5" w:rsidP="00562AC5">
            <w:pPr>
              <w:widowControl w:val="0"/>
              <w:autoSpaceDE w:val="0"/>
              <w:autoSpaceDN w:val="0"/>
              <w:spacing w:after="0" w:line="240" w:lineRule="auto"/>
              <w:jc w:val="center"/>
              <w:rPr>
                <w:rFonts w:ascii="Times New Roman" w:eastAsia="Times New Roman" w:hAnsi="Times New Roman" w:cs="Times New Roman"/>
                <w:b/>
                <w:sz w:val="21"/>
                <w:szCs w:val="21"/>
              </w:rPr>
            </w:pPr>
            <w:proofErr w:type="spellStart"/>
            <w:r w:rsidRPr="00562AC5">
              <w:rPr>
                <w:rFonts w:ascii="Times New Roman" w:eastAsia="Times New Roman" w:hAnsi="Times New Roman" w:cs="Times New Roman"/>
                <w:b/>
                <w:sz w:val="21"/>
                <w:szCs w:val="21"/>
              </w:rPr>
              <w:t>Csákberényi</w:t>
            </w:r>
            <w:proofErr w:type="spellEnd"/>
            <w:r w:rsidRPr="00562AC5">
              <w:rPr>
                <w:rFonts w:ascii="Times New Roman" w:eastAsia="Times New Roman" w:hAnsi="Times New Roman" w:cs="Times New Roman"/>
                <w:b/>
                <w:sz w:val="21"/>
                <w:szCs w:val="21"/>
              </w:rPr>
              <w:t>-Nagy Ignác Attila ügyvezető és Nemes Elvira ügyvezető</w:t>
            </w:r>
          </w:p>
          <w:p w14:paraId="27DA64A6" w14:textId="77777777" w:rsidR="00562AC5" w:rsidRPr="00562AC5" w:rsidRDefault="00562AC5" w:rsidP="00562AC5">
            <w:pPr>
              <w:widowControl w:val="0"/>
              <w:autoSpaceDE w:val="0"/>
              <w:autoSpaceDN w:val="0"/>
              <w:spacing w:after="0" w:line="240" w:lineRule="auto"/>
              <w:jc w:val="center"/>
              <w:rPr>
                <w:rFonts w:ascii="Times New Roman" w:eastAsia="Times New Roman" w:hAnsi="Times New Roman" w:cs="Times New Roman"/>
                <w:b/>
                <w:spacing w:val="-2"/>
                <w:sz w:val="21"/>
                <w:szCs w:val="21"/>
              </w:rPr>
            </w:pPr>
            <w:r w:rsidRPr="00562AC5">
              <w:rPr>
                <w:rFonts w:ascii="Times New Roman" w:eastAsia="Times New Roman" w:hAnsi="Times New Roman" w:cs="Times New Roman"/>
                <w:b/>
                <w:sz w:val="21"/>
                <w:szCs w:val="21"/>
              </w:rPr>
              <w:t>Közvilágítás</w:t>
            </w:r>
            <w:r w:rsidRPr="00562AC5">
              <w:rPr>
                <w:rFonts w:ascii="Times New Roman" w:eastAsia="Times New Roman" w:hAnsi="Times New Roman" w:cs="Times New Roman"/>
                <w:b/>
                <w:spacing w:val="-8"/>
                <w:sz w:val="21"/>
                <w:szCs w:val="21"/>
              </w:rPr>
              <w:t xml:space="preserve"> </w:t>
            </w:r>
            <w:r w:rsidRPr="00562AC5">
              <w:rPr>
                <w:rFonts w:ascii="Times New Roman" w:eastAsia="Times New Roman" w:hAnsi="Times New Roman" w:cs="Times New Roman"/>
                <w:b/>
                <w:sz w:val="21"/>
                <w:szCs w:val="21"/>
              </w:rPr>
              <w:t>Üzemeltetési</w:t>
            </w:r>
            <w:r w:rsidRPr="00562AC5">
              <w:rPr>
                <w:rFonts w:ascii="Times New Roman" w:eastAsia="Times New Roman" w:hAnsi="Times New Roman" w:cs="Times New Roman"/>
                <w:b/>
                <w:spacing w:val="-8"/>
                <w:sz w:val="21"/>
                <w:szCs w:val="21"/>
              </w:rPr>
              <w:t xml:space="preserve"> </w:t>
            </w:r>
            <w:r w:rsidRPr="00562AC5">
              <w:rPr>
                <w:rFonts w:ascii="Times New Roman" w:eastAsia="Times New Roman" w:hAnsi="Times New Roman" w:cs="Times New Roman"/>
                <w:b/>
                <w:spacing w:val="-2"/>
                <w:sz w:val="21"/>
                <w:szCs w:val="21"/>
              </w:rPr>
              <w:t>Engedélyes</w:t>
            </w:r>
          </w:p>
          <w:p w14:paraId="0053FFE9" w14:textId="77777777" w:rsidR="00562AC5" w:rsidRPr="00562AC5" w:rsidRDefault="00562AC5" w:rsidP="00562AC5">
            <w:pPr>
              <w:widowControl w:val="0"/>
              <w:autoSpaceDE w:val="0"/>
              <w:autoSpaceDN w:val="0"/>
              <w:spacing w:after="0" w:line="240" w:lineRule="auto"/>
              <w:rPr>
                <w:rFonts w:ascii="Times New Roman" w:eastAsia="Times New Roman" w:hAnsi="Times New Roman" w:cs="Times New Roman"/>
                <w:b/>
                <w:spacing w:val="-2"/>
                <w:sz w:val="21"/>
                <w:szCs w:val="21"/>
              </w:rPr>
            </w:pPr>
          </w:p>
        </w:tc>
      </w:tr>
    </w:tbl>
    <w:p w14:paraId="149D61B4" w14:textId="77777777" w:rsidR="00562AC5" w:rsidRPr="00562AC5" w:rsidRDefault="00562AC5" w:rsidP="00562AC5">
      <w:pPr>
        <w:spacing w:after="0" w:line="240" w:lineRule="auto"/>
        <w:rPr>
          <w:rFonts w:ascii="Times New Roman" w:eastAsia="Times New Roman" w:hAnsi="Times New Roman" w:cs="Times New Roman"/>
          <w:sz w:val="21"/>
          <w:szCs w:val="21"/>
          <w:lang w:eastAsia="hu-HU"/>
        </w:rPr>
      </w:pPr>
    </w:p>
    <w:p w14:paraId="74B9F22E" w14:textId="77777777" w:rsidR="00562AC5" w:rsidRPr="00562AC5" w:rsidRDefault="00562AC5" w:rsidP="00562AC5">
      <w:pPr>
        <w:spacing w:after="0" w:line="240" w:lineRule="auto"/>
        <w:rPr>
          <w:rFonts w:ascii="Times New Roman" w:eastAsia="Calibri" w:hAnsi="Times New Roman" w:cs="Times New Roman"/>
          <w:sz w:val="21"/>
          <w:szCs w:val="21"/>
        </w:rPr>
      </w:pPr>
    </w:p>
    <w:tbl>
      <w:tblPr>
        <w:tblW w:w="0" w:type="auto"/>
        <w:tblLook w:val="04A0" w:firstRow="1" w:lastRow="0" w:firstColumn="1" w:lastColumn="0" w:noHBand="0" w:noVBand="1"/>
      </w:tblPr>
      <w:tblGrid>
        <w:gridCol w:w="4536"/>
        <w:gridCol w:w="4536"/>
      </w:tblGrid>
      <w:tr w:rsidR="00562AC5" w:rsidRPr="00562AC5" w14:paraId="28FFDD63" w14:textId="77777777" w:rsidTr="00A32A49">
        <w:tc>
          <w:tcPr>
            <w:tcW w:w="4727" w:type="dxa"/>
          </w:tcPr>
          <w:p w14:paraId="1C8CCCF8" w14:textId="77777777" w:rsidR="00562AC5" w:rsidRPr="00562AC5" w:rsidRDefault="00562AC5" w:rsidP="00562AC5">
            <w:pPr>
              <w:spacing w:after="0" w:line="240" w:lineRule="auto"/>
              <w:rPr>
                <w:rFonts w:ascii="Times New Roman" w:eastAsia="Calibri" w:hAnsi="Times New Roman" w:cs="Times New Roman"/>
                <w:sz w:val="21"/>
                <w:szCs w:val="21"/>
              </w:rPr>
            </w:pPr>
            <w:r w:rsidRPr="00562AC5">
              <w:rPr>
                <w:rFonts w:ascii="Times New Roman" w:eastAsia="Calibri" w:hAnsi="Times New Roman" w:cs="Times New Roman"/>
                <w:sz w:val="21"/>
                <w:szCs w:val="21"/>
              </w:rPr>
              <w:t>Mór, 2026. …………………</w:t>
            </w:r>
          </w:p>
          <w:p w14:paraId="609FFC1E" w14:textId="77777777" w:rsidR="00562AC5" w:rsidRPr="00562AC5" w:rsidRDefault="00562AC5" w:rsidP="00562AC5">
            <w:pPr>
              <w:spacing w:after="0" w:line="240" w:lineRule="auto"/>
              <w:rPr>
                <w:rFonts w:ascii="Times New Roman" w:eastAsia="Calibri" w:hAnsi="Times New Roman" w:cs="Times New Roman"/>
                <w:sz w:val="21"/>
                <w:szCs w:val="21"/>
              </w:rPr>
            </w:pPr>
          </w:p>
          <w:tbl>
            <w:tblPr>
              <w:tblW w:w="0" w:type="auto"/>
              <w:tblCellMar>
                <w:left w:w="0" w:type="dxa"/>
                <w:right w:w="0" w:type="dxa"/>
              </w:tblCellMar>
              <w:tblLook w:val="01E0" w:firstRow="1" w:lastRow="1" w:firstColumn="1" w:lastColumn="1" w:noHBand="0" w:noVBand="0"/>
            </w:tblPr>
            <w:tblGrid>
              <w:gridCol w:w="4320"/>
            </w:tblGrid>
            <w:tr w:rsidR="00562AC5" w:rsidRPr="00562AC5" w14:paraId="0BD49CE3" w14:textId="77777777" w:rsidTr="00A32A49">
              <w:trPr>
                <w:trHeight w:val="1246"/>
              </w:trPr>
              <w:tc>
                <w:tcPr>
                  <w:tcW w:w="4331" w:type="dxa"/>
                </w:tcPr>
                <w:p w14:paraId="7497E350" w14:textId="77777777" w:rsidR="00562AC5" w:rsidRPr="00562AC5" w:rsidRDefault="00562AC5" w:rsidP="00562AC5">
                  <w:pPr>
                    <w:widowControl w:val="0"/>
                    <w:autoSpaceDE w:val="0"/>
                    <w:autoSpaceDN w:val="0"/>
                    <w:spacing w:after="0" w:line="240" w:lineRule="auto"/>
                    <w:rPr>
                      <w:rFonts w:ascii="Times New Roman" w:eastAsia="Calibri" w:hAnsi="Times New Roman" w:cs="Times New Roman"/>
                      <w:sz w:val="21"/>
                      <w:szCs w:val="21"/>
                    </w:rPr>
                  </w:pPr>
                </w:p>
                <w:p w14:paraId="01F85ACB" w14:textId="77777777" w:rsidR="00562AC5" w:rsidRPr="00562AC5" w:rsidRDefault="00562AC5" w:rsidP="00562AC5">
                  <w:pPr>
                    <w:widowControl w:val="0"/>
                    <w:autoSpaceDE w:val="0"/>
                    <w:autoSpaceDN w:val="0"/>
                    <w:spacing w:after="0" w:line="240" w:lineRule="auto"/>
                    <w:ind w:left="367" w:right="-15"/>
                    <w:rPr>
                      <w:rFonts w:ascii="Times New Roman" w:eastAsia="Calibri" w:hAnsi="Times New Roman" w:cs="Times New Roman"/>
                      <w:sz w:val="21"/>
                      <w:szCs w:val="21"/>
                    </w:rPr>
                  </w:pPr>
                  <w:r w:rsidRPr="00562AC5">
                    <w:rPr>
                      <w:rFonts w:ascii="Times New Roman" w:eastAsia="Calibri" w:hAnsi="Times New Roman" w:cs="Times New Roman"/>
                      <w:noProof/>
                      <w:sz w:val="21"/>
                      <w:szCs w:val="21"/>
                    </w:rPr>
                    <mc:AlternateContent>
                      <mc:Choice Requires="wpg">
                        <w:drawing>
                          <wp:inline distT="0" distB="0" distL="0" distR="0" wp14:anchorId="20AEE445" wp14:editId="7077ED27">
                            <wp:extent cx="2446655" cy="5715"/>
                            <wp:effectExtent l="0" t="0" r="0" b="0"/>
                            <wp:docPr id="2091240488" name="Csoportba foglalás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6655" cy="5715"/>
                                      <a:chOff x="0" y="0"/>
                                      <a:chExt cx="2446655" cy="5715"/>
                                    </a:xfrm>
                                  </wpg:grpSpPr>
                                  <wps:wsp>
                                    <wps:cNvPr id="1555860234" name="Graphic 9"/>
                                    <wps:cNvSpPr/>
                                    <wps:spPr>
                                      <a:xfrm>
                                        <a:off x="0" y="2804"/>
                                        <a:ext cx="2446655" cy="1270"/>
                                      </a:xfrm>
                                      <a:custGeom>
                                        <a:avLst/>
                                        <a:gdLst/>
                                        <a:ahLst/>
                                        <a:cxnLst/>
                                        <a:rect l="l" t="t" r="r" b="b"/>
                                        <a:pathLst>
                                          <a:path w="2446655">
                                            <a:moveTo>
                                              <a:pt x="0" y="0"/>
                                            </a:moveTo>
                                            <a:lnTo>
                                              <a:pt x="2446026"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15DC01" id="Csoportba foglalás 6" o:spid="_x0000_s1026" style="width:192.65pt;height:.45pt;mso-position-horizontal-relative:char;mso-position-vertical-relative:line" coordsize="2446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">
                            <v:shape id="Graphic 9" o:spid="_x0000_s1027" style="position:absolute;top:28;width:24466;height:12;visibility:visible;mso-wrap-style:square;v-text-anchor:top" coordsize="2446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" path="m,l2446026,e" filled="f" strokeweight=".15578mm">
                              <v:path arrowok="t"/>
                            </v:shape>
                            <w10:anchorlock/>
                          </v:group>
                        </w:pict>
                      </mc:Fallback>
                    </mc:AlternateContent>
                  </w:r>
                </w:p>
                <w:p w14:paraId="2FBFD26C" w14:textId="77777777" w:rsidR="00562AC5" w:rsidRPr="00562AC5" w:rsidRDefault="00562AC5" w:rsidP="00562AC5">
                  <w:pPr>
                    <w:widowControl w:val="0"/>
                    <w:autoSpaceDE w:val="0"/>
                    <w:autoSpaceDN w:val="0"/>
                    <w:spacing w:after="0" w:line="240" w:lineRule="auto"/>
                    <w:ind w:left="148"/>
                    <w:jc w:val="center"/>
                    <w:rPr>
                      <w:rFonts w:ascii="Times New Roman" w:eastAsia="Calibri" w:hAnsi="Times New Roman" w:cs="Times New Roman"/>
                      <w:b/>
                      <w:sz w:val="21"/>
                      <w:szCs w:val="21"/>
                    </w:rPr>
                  </w:pPr>
                  <w:r w:rsidRPr="00562AC5">
                    <w:rPr>
                      <w:rFonts w:ascii="Times New Roman" w:eastAsia="Calibri" w:hAnsi="Times New Roman" w:cs="Times New Roman"/>
                      <w:b/>
                      <w:sz w:val="21"/>
                      <w:szCs w:val="21"/>
                    </w:rPr>
                    <w:t>Dr. Taba Nikoletta jegyző</w:t>
                  </w:r>
                </w:p>
                <w:p w14:paraId="6CF8474F" w14:textId="77777777" w:rsidR="00562AC5" w:rsidRPr="00562AC5" w:rsidRDefault="00562AC5" w:rsidP="00562AC5">
                  <w:pPr>
                    <w:widowControl w:val="0"/>
                    <w:autoSpaceDE w:val="0"/>
                    <w:autoSpaceDN w:val="0"/>
                    <w:spacing w:after="0" w:line="240" w:lineRule="auto"/>
                    <w:ind w:left="6"/>
                    <w:jc w:val="center"/>
                    <w:rPr>
                      <w:rFonts w:ascii="Times New Roman" w:eastAsia="Calibri" w:hAnsi="Times New Roman" w:cs="Times New Roman"/>
                      <w:b/>
                      <w:sz w:val="21"/>
                      <w:szCs w:val="21"/>
                    </w:rPr>
                  </w:pPr>
                  <w:r w:rsidRPr="00562AC5">
                    <w:rPr>
                      <w:rFonts w:ascii="Times New Roman" w:eastAsia="Calibri" w:hAnsi="Times New Roman" w:cs="Times New Roman"/>
                      <w:b/>
                      <w:sz w:val="21"/>
                      <w:szCs w:val="21"/>
                    </w:rPr>
                    <w:t>jogi ellenjegyző</w:t>
                  </w:r>
                </w:p>
              </w:tc>
            </w:tr>
          </w:tbl>
          <w:p w14:paraId="76935540" w14:textId="77777777" w:rsidR="00562AC5" w:rsidRPr="00562AC5" w:rsidRDefault="00562AC5" w:rsidP="00562AC5">
            <w:pPr>
              <w:spacing w:after="0" w:line="240" w:lineRule="auto"/>
              <w:rPr>
                <w:rFonts w:ascii="Times New Roman" w:eastAsia="Calibri" w:hAnsi="Times New Roman" w:cs="Times New Roman"/>
                <w:sz w:val="21"/>
                <w:szCs w:val="21"/>
              </w:rPr>
            </w:pPr>
          </w:p>
        </w:tc>
        <w:tc>
          <w:tcPr>
            <w:tcW w:w="4727" w:type="dxa"/>
          </w:tcPr>
          <w:p w14:paraId="0D3A7F93" w14:textId="77777777" w:rsidR="00562AC5" w:rsidRPr="00562AC5" w:rsidRDefault="00562AC5" w:rsidP="00562AC5">
            <w:pPr>
              <w:spacing w:after="0" w:line="240" w:lineRule="auto"/>
              <w:rPr>
                <w:rFonts w:ascii="Times New Roman" w:eastAsia="Calibri" w:hAnsi="Times New Roman" w:cs="Times New Roman"/>
                <w:sz w:val="21"/>
                <w:szCs w:val="21"/>
              </w:rPr>
            </w:pPr>
            <w:r w:rsidRPr="00562AC5">
              <w:rPr>
                <w:rFonts w:ascii="Times New Roman" w:eastAsia="Calibri" w:hAnsi="Times New Roman" w:cs="Times New Roman"/>
                <w:sz w:val="21"/>
                <w:szCs w:val="21"/>
              </w:rPr>
              <w:t>Mór, 2026. …………………</w:t>
            </w:r>
          </w:p>
          <w:p w14:paraId="183CDFAE" w14:textId="77777777" w:rsidR="00562AC5" w:rsidRPr="00562AC5" w:rsidRDefault="00562AC5" w:rsidP="00562AC5">
            <w:pPr>
              <w:spacing w:after="0" w:line="240" w:lineRule="auto"/>
              <w:rPr>
                <w:rFonts w:ascii="Times New Roman" w:eastAsia="Calibri" w:hAnsi="Times New Roman" w:cs="Times New Roman"/>
                <w:sz w:val="21"/>
                <w:szCs w:val="21"/>
              </w:rPr>
            </w:pPr>
          </w:p>
          <w:tbl>
            <w:tblPr>
              <w:tblW w:w="0" w:type="auto"/>
              <w:tblCellMar>
                <w:left w:w="0" w:type="dxa"/>
                <w:right w:w="0" w:type="dxa"/>
              </w:tblCellMar>
              <w:tblLook w:val="01E0" w:firstRow="1" w:lastRow="1" w:firstColumn="1" w:lastColumn="1" w:noHBand="0" w:noVBand="0"/>
            </w:tblPr>
            <w:tblGrid>
              <w:gridCol w:w="4320"/>
            </w:tblGrid>
            <w:tr w:rsidR="00562AC5" w:rsidRPr="00562AC5" w14:paraId="287149F4" w14:textId="77777777" w:rsidTr="00A32A49">
              <w:trPr>
                <w:trHeight w:val="1246"/>
              </w:trPr>
              <w:tc>
                <w:tcPr>
                  <w:tcW w:w="4331" w:type="dxa"/>
                </w:tcPr>
                <w:p w14:paraId="725DCF4E" w14:textId="77777777" w:rsidR="00562AC5" w:rsidRPr="00562AC5" w:rsidRDefault="00562AC5" w:rsidP="00562AC5">
                  <w:pPr>
                    <w:widowControl w:val="0"/>
                    <w:autoSpaceDE w:val="0"/>
                    <w:autoSpaceDN w:val="0"/>
                    <w:spacing w:after="0" w:line="240" w:lineRule="auto"/>
                    <w:rPr>
                      <w:rFonts w:ascii="Times New Roman" w:eastAsia="Calibri" w:hAnsi="Times New Roman" w:cs="Times New Roman"/>
                      <w:sz w:val="21"/>
                      <w:szCs w:val="21"/>
                    </w:rPr>
                  </w:pPr>
                </w:p>
                <w:p w14:paraId="13E6CCEA" w14:textId="77777777" w:rsidR="00562AC5" w:rsidRPr="00562AC5" w:rsidRDefault="00562AC5" w:rsidP="00562AC5">
                  <w:pPr>
                    <w:widowControl w:val="0"/>
                    <w:autoSpaceDE w:val="0"/>
                    <w:autoSpaceDN w:val="0"/>
                    <w:spacing w:after="0" w:line="240" w:lineRule="auto"/>
                    <w:ind w:left="367" w:right="-15"/>
                    <w:rPr>
                      <w:rFonts w:ascii="Times New Roman" w:eastAsia="Calibri" w:hAnsi="Times New Roman" w:cs="Times New Roman"/>
                      <w:sz w:val="21"/>
                      <w:szCs w:val="21"/>
                    </w:rPr>
                  </w:pPr>
                  <w:r w:rsidRPr="00562AC5">
                    <w:rPr>
                      <w:rFonts w:ascii="Times New Roman" w:eastAsia="Calibri" w:hAnsi="Times New Roman" w:cs="Times New Roman"/>
                      <w:noProof/>
                      <w:sz w:val="21"/>
                      <w:szCs w:val="21"/>
                    </w:rPr>
                    <mc:AlternateContent>
                      <mc:Choice Requires="wpg">
                        <w:drawing>
                          <wp:inline distT="0" distB="0" distL="0" distR="0" wp14:anchorId="43D1D2F3" wp14:editId="63968FC3">
                            <wp:extent cx="2446655" cy="5715"/>
                            <wp:effectExtent l="0" t="0" r="0" b="0"/>
                            <wp:docPr id="776612695" name="Csoportba foglalás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6655" cy="5715"/>
                                      <a:chOff x="0" y="0"/>
                                      <a:chExt cx="2446655" cy="5715"/>
                                    </a:xfrm>
                                  </wpg:grpSpPr>
                                  <wps:wsp>
                                    <wps:cNvPr id="10" name="Graphic 9"/>
                                    <wps:cNvSpPr/>
                                    <wps:spPr>
                                      <a:xfrm>
                                        <a:off x="0" y="2804"/>
                                        <a:ext cx="2446655" cy="1270"/>
                                      </a:xfrm>
                                      <a:custGeom>
                                        <a:avLst/>
                                        <a:gdLst/>
                                        <a:ahLst/>
                                        <a:cxnLst/>
                                        <a:rect l="l" t="t" r="r" b="b"/>
                                        <a:pathLst>
                                          <a:path w="2446655">
                                            <a:moveTo>
                                              <a:pt x="0" y="0"/>
                                            </a:moveTo>
                                            <a:lnTo>
                                              <a:pt x="2446026"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B54F85" id="Csoportba foglalás 3" o:spid="_x0000_s1026" style="width:192.65pt;height:.45pt;mso-position-horizontal-relative:char;mso-position-vertical-relative:line" coordsize="2446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">
                            <v:shape id="Graphic 9" o:spid="_x0000_s1027" style="position:absolute;top:28;width:24466;height:12;visibility:visible;mso-wrap-style:square;v-text-anchor:top" coordsize="2446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" path="m,l2446026,e" filled="f" strokeweight=".15578mm">
                              <v:path arrowok="t"/>
                            </v:shape>
                            <w10:anchorlock/>
                          </v:group>
                        </w:pict>
                      </mc:Fallback>
                    </mc:AlternateContent>
                  </w:r>
                </w:p>
                <w:p w14:paraId="184FDDF0" w14:textId="77777777" w:rsidR="00562AC5" w:rsidRPr="00562AC5" w:rsidRDefault="00562AC5" w:rsidP="00562AC5">
                  <w:pPr>
                    <w:widowControl w:val="0"/>
                    <w:autoSpaceDE w:val="0"/>
                    <w:autoSpaceDN w:val="0"/>
                    <w:spacing w:after="0" w:line="240" w:lineRule="auto"/>
                    <w:ind w:left="148"/>
                    <w:jc w:val="center"/>
                    <w:rPr>
                      <w:rFonts w:ascii="Times New Roman" w:eastAsia="Calibri" w:hAnsi="Times New Roman" w:cs="Times New Roman"/>
                      <w:b/>
                      <w:sz w:val="21"/>
                      <w:szCs w:val="21"/>
                    </w:rPr>
                  </w:pPr>
                  <w:r w:rsidRPr="00562AC5">
                    <w:rPr>
                      <w:rFonts w:ascii="Times New Roman" w:eastAsia="Calibri" w:hAnsi="Times New Roman" w:cs="Times New Roman"/>
                      <w:b/>
                      <w:sz w:val="21"/>
                      <w:szCs w:val="21"/>
                    </w:rPr>
                    <w:t>Hossó Anita</w:t>
                  </w:r>
                </w:p>
                <w:p w14:paraId="4B020B1E" w14:textId="77777777" w:rsidR="00562AC5" w:rsidRPr="00562AC5" w:rsidRDefault="00562AC5" w:rsidP="00562AC5">
                  <w:pPr>
                    <w:widowControl w:val="0"/>
                    <w:autoSpaceDE w:val="0"/>
                    <w:autoSpaceDN w:val="0"/>
                    <w:spacing w:after="0" w:line="240" w:lineRule="auto"/>
                    <w:ind w:left="6"/>
                    <w:jc w:val="center"/>
                    <w:rPr>
                      <w:rFonts w:ascii="Times New Roman" w:eastAsia="Calibri" w:hAnsi="Times New Roman" w:cs="Times New Roman"/>
                      <w:b/>
                      <w:sz w:val="21"/>
                      <w:szCs w:val="21"/>
                    </w:rPr>
                  </w:pPr>
                  <w:r w:rsidRPr="00562AC5">
                    <w:rPr>
                      <w:rFonts w:ascii="Times New Roman" w:eastAsia="Calibri" w:hAnsi="Times New Roman" w:cs="Times New Roman"/>
                      <w:b/>
                      <w:sz w:val="21"/>
                      <w:szCs w:val="21"/>
                    </w:rPr>
                    <w:t>pénzügyi ellenjegyző</w:t>
                  </w:r>
                </w:p>
              </w:tc>
            </w:tr>
          </w:tbl>
          <w:p w14:paraId="1D2ED721" w14:textId="77777777" w:rsidR="00562AC5" w:rsidRPr="00562AC5" w:rsidRDefault="00562AC5" w:rsidP="00562AC5">
            <w:pPr>
              <w:spacing w:after="0" w:line="240" w:lineRule="auto"/>
              <w:rPr>
                <w:rFonts w:ascii="Times New Roman" w:eastAsia="Calibri" w:hAnsi="Times New Roman" w:cs="Times New Roman"/>
                <w:sz w:val="21"/>
                <w:szCs w:val="21"/>
              </w:rPr>
            </w:pPr>
          </w:p>
        </w:tc>
      </w:tr>
    </w:tbl>
    <w:p w14:paraId="7ADCF4FB" w14:textId="77777777" w:rsidR="00562AC5" w:rsidRPr="00562AC5" w:rsidRDefault="00562AC5" w:rsidP="00562AC5">
      <w:pPr>
        <w:tabs>
          <w:tab w:val="left" w:pos="709"/>
          <w:tab w:val="num" w:pos="1440"/>
        </w:tabs>
        <w:spacing w:after="0" w:line="240" w:lineRule="auto"/>
        <w:ind w:right="-1"/>
        <w:jc w:val="both"/>
        <w:rPr>
          <w:rFonts w:ascii="Times New Roman" w:eastAsia="Calibri" w:hAnsi="Times New Roman" w:cs="Times New Roman"/>
          <w:sz w:val="21"/>
          <w:szCs w:val="21"/>
        </w:rPr>
      </w:pPr>
    </w:p>
    <w:p w14:paraId="09AF2F1B" w14:textId="77777777" w:rsidR="00562AC5" w:rsidRPr="00562AC5" w:rsidRDefault="00562AC5" w:rsidP="00562AC5">
      <w:pPr>
        <w:spacing w:after="0" w:line="240" w:lineRule="auto"/>
        <w:jc w:val="center"/>
        <w:rPr>
          <w:rFonts w:ascii="Times New Roman" w:eastAsia="Calibri" w:hAnsi="Times New Roman" w:cs="Times New Roman"/>
          <w:b/>
          <w:bCs/>
          <w:lang w:eastAsia="ar-SA"/>
        </w:rPr>
      </w:pPr>
    </w:p>
    <w:p w14:paraId="5718B54A" w14:textId="0918D688" w:rsidR="00491C0D" w:rsidRPr="00C47C4B" w:rsidRDefault="00491C0D" w:rsidP="00C47C4B">
      <w:pPr>
        <w:tabs>
          <w:tab w:val="center" w:pos="2340"/>
          <w:tab w:val="center" w:pos="6840"/>
        </w:tabs>
        <w:spacing w:after="0" w:line="240" w:lineRule="auto"/>
        <w:jc w:val="both"/>
        <w:rPr>
          <w:rFonts w:ascii="Arial" w:eastAsia="Times New Roman" w:hAnsi="Arial" w:cs="Arial"/>
          <w:iCs/>
          <w:sz w:val="24"/>
          <w:szCs w:val="24"/>
          <w:lang w:eastAsia="hu-HU"/>
        </w:rPr>
      </w:pPr>
    </w:p>
    <w:sectPr w:rsidR="00491C0D" w:rsidRPr="00C47C4B" w:rsidSect="00562AC5">
      <w:footerReference w:type="default" r:id="rId7"/>
      <w:footerReference w:type="firs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AD97" w14:textId="77777777" w:rsidR="002435FB" w:rsidRDefault="002435FB">
      <w:pPr>
        <w:spacing w:after="0" w:line="240" w:lineRule="auto"/>
      </w:pPr>
      <w:r>
        <w:separator/>
      </w:r>
    </w:p>
  </w:endnote>
  <w:endnote w:type="continuationSeparator" w:id="0">
    <w:p w14:paraId="02718C72" w14:textId="77777777" w:rsidR="002435FB" w:rsidRDefault="0024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837323"/>
      <w:docPartObj>
        <w:docPartGallery w:val="Page Numbers (Bottom of Page)"/>
        <w:docPartUnique/>
      </w:docPartObj>
    </w:sdtPr>
    <w:sdtContent>
      <w:p w14:paraId="221623BA" w14:textId="77777777" w:rsidR="00562AC5" w:rsidRDefault="00562AC5">
        <w:pPr>
          <w:pStyle w:val="llb"/>
          <w:jc w:val="center"/>
        </w:pPr>
        <w:r>
          <w:fldChar w:fldCharType="begin"/>
        </w:r>
        <w:r>
          <w:instrText>PAGE   \* MERGEFORMAT</w:instrText>
        </w:r>
        <w:r>
          <w:fldChar w:fldCharType="separate"/>
        </w:r>
        <w:r>
          <w:rPr>
            <w:noProof/>
          </w:rPr>
          <w:t>2</w:t>
        </w:r>
        <w:r>
          <w:fldChar w:fldCharType="end"/>
        </w:r>
      </w:p>
    </w:sdtContent>
  </w:sdt>
  <w:p w14:paraId="46656206" w14:textId="77777777" w:rsidR="00562AC5" w:rsidRDefault="00562AC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E94F" w14:textId="77777777" w:rsidR="00562AC5" w:rsidRDefault="00562AC5" w:rsidP="007748FC">
    <w:pPr>
      <w:pStyle w:val="llb"/>
      <w:jc w:val="center"/>
    </w:pPr>
  </w:p>
  <w:p w14:paraId="0F494EB9" w14:textId="77777777" w:rsidR="00562AC5" w:rsidRDefault="00562AC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F380" w14:textId="77777777" w:rsidR="002435FB" w:rsidRDefault="002435FB">
      <w:pPr>
        <w:spacing w:after="0" w:line="240" w:lineRule="auto"/>
      </w:pPr>
      <w:r>
        <w:separator/>
      </w:r>
    </w:p>
  </w:footnote>
  <w:footnote w:type="continuationSeparator" w:id="0">
    <w:p w14:paraId="0107D8D4" w14:textId="77777777" w:rsidR="002435FB" w:rsidRDefault="00243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880"/>
    <w:multiLevelType w:val="hybridMultilevel"/>
    <w:tmpl w:val="790E783A"/>
    <w:lvl w:ilvl="0" w:tplc="040E0001">
      <w:start w:val="1"/>
      <w:numFmt w:val="bullet"/>
      <w:lvlText w:val=""/>
      <w:lvlJc w:val="left"/>
      <w:pPr>
        <w:ind w:left="984" w:hanging="360"/>
      </w:pPr>
      <w:rPr>
        <w:rFonts w:ascii="Symbol" w:hAnsi="Symbol" w:hint="default"/>
      </w:rPr>
    </w:lvl>
    <w:lvl w:ilvl="1" w:tplc="040E0003" w:tentative="1">
      <w:start w:val="1"/>
      <w:numFmt w:val="bullet"/>
      <w:lvlText w:val="o"/>
      <w:lvlJc w:val="left"/>
      <w:pPr>
        <w:ind w:left="1704" w:hanging="360"/>
      </w:pPr>
      <w:rPr>
        <w:rFonts w:ascii="Courier New" w:hAnsi="Courier New" w:cs="Courier New" w:hint="default"/>
      </w:rPr>
    </w:lvl>
    <w:lvl w:ilvl="2" w:tplc="040E0005" w:tentative="1">
      <w:start w:val="1"/>
      <w:numFmt w:val="bullet"/>
      <w:lvlText w:val=""/>
      <w:lvlJc w:val="left"/>
      <w:pPr>
        <w:ind w:left="2424" w:hanging="360"/>
      </w:pPr>
      <w:rPr>
        <w:rFonts w:ascii="Wingdings" w:hAnsi="Wingdings" w:hint="default"/>
      </w:rPr>
    </w:lvl>
    <w:lvl w:ilvl="3" w:tplc="040E0001" w:tentative="1">
      <w:start w:val="1"/>
      <w:numFmt w:val="bullet"/>
      <w:lvlText w:val=""/>
      <w:lvlJc w:val="left"/>
      <w:pPr>
        <w:ind w:left="3144" w:hanging="360"/>
      </w:pPr>
      <w:rPr>
        <w:rFonts w:ascii="Symbol" w:hAnsi="Symbol" w:hint="default"/>
      </w:rPr>
    </w:lvl>
    <w:lvl w:ilvl="4" w:tplc="040E0003" w:tentative="1">
      <w:start w:val="1"/>
      <w:numFmt w:val="bullet"/>
      <w:lvlText w:val="o"/>
      <w:lvlJc w:val="left"/>
      <w:pPr>
        <w:ind w:left="3864" w:hanging="360"/>
      </w:pPr>
      <w:rPr>
        <w:rFonts w:ascii="Courier New" w:hAnsi="Courier New" w:cs="Courier New" w:hint="default"/>
      </w:rPr>
    </w:lvl>
    <w:lvl w:ilvl="5" w:tplc="040E0005" w:tentative="1">
      <w:start w:val="1"/>
      <w:numFmt w:val="bullet"/>
      <w:lvlText w:val=""/>
      <w:lvlJc w:val="left"/>
      <w:pPr>
        <w:ind w:left="4584" w:hanging="360"/>
      </w:pPr>
      <w:rPr>
        <w:rFonts w:ascii="Wingdings" w:hAnsi="Wingdings" w:hint="default"/>
      </w:rPr>
    </w:lvl>
    <w:lvl w:ilvl="6" w:tplc="040E0001" w:tentative="1">
      <w:start w:val="1"/>
      <w:numFmt w:val="bullet"/>
      <w:lvlText w:val=""/>
      <w:lvlJc w:val="left"/>
      <w:pPr>
        <w:ind w:left="5304" w:hanging="360"/>
      </w:pPr>
      <w:rPr>
        <w:rFonts w:ascii="Symbol" w:hAnsi="Symbol" w:hint="default"/>
      </w:rPr>
    </w:lvl>
    <w:lvl w:ilvl="7" w:tplc="040E0003" w:tentative="1">
      <w:start w:val="1"/>
      <w:numFmt w:val="bullet"/>
      <w:lvlText w:val="o"/>
      <w:lvlJc w:val="left"/>
      <w:pPr>
        <w:ind w:left="6024" w:hanging="360"/>
      </w:pPr>
      <w:rPr>
        <w:rFonts w:ascii="Courier New" w:hAnsi="Courier New" w:cs="Courier New" w:hint="default"/>
      </w:rPr>
    </w:lvl>
    <w:lvl w:ilvl="8" w:tplc="040E0005" w:tentative="1">
      <w:start w:val="1"/>
      <w:numFmt w:val="bullet"/>
      <w:lvlText w:val=""/>
      <w:lvlJc w:val="left"/>
      <w:pPr>
        <w:ind w:left="6744" w:hanging="360"/>
      </w:pPr>
      <w:rPr>
        <w:rFonts w:ascii="Wingdings" w:hAnsi="Wingdings" w:hint="default"/>
      </w:rPr>
    </w:lvl>
  </w:abstractNum>
  <w:abstractNum w:abstractNumId="1" w15:restartNumberingAfterBreak="0">
    <w:nsid w:val="01431989"/>
    <w:multiLevelType w:val="multilevel"/>
    <w:tmpl w:val="A0F6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06FCD"/>
    <w:multiLevelType w:val="hybridMultilevel"/>
    <w:tmpl w:val="9BC66E5A"/>
    <w:lvl w:ilvl="0" w:tplc="040E0003">
      <w:start w:val="1"/>
      <w:numFmt w:val="decimal"/>
      <w:lvlText w:val="%1."/>
      <w:lvlJc w:val="left"/>
      <w:pPr>
        <w:tabs>
          <w:tab w:val="num" w:pos="1440"/>
        </w:tabs>
        <w:ind w:left="144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8E1970"/>
    <w:multiLevelType w:val="hybridMultilevel"/>
    <w:tmpl w:val="E49CE0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CE292C"/>
    <w:multiLevelType w:val="multilevel"/>
    <w:tmpl w:val="DD8AB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B2B95"/>
    <w:multiLevelType w:val="hybridMultilevel"/>
    <w:tmpl w:val="D9BEDF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745B1"/>
    <w:multiLevelType w:val="multilevel"/>
    <w:tmpl w:val="B84CE6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5A713D"/>
    <w:multiLevelType w:val="hybridMultilevel"/>
    <w:tmpl w:val="365CEF56"/>
    <w:lvl w:ilvl="0" w:tplc="A47A77D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0603F6"/>
    <w:multiLevelType w:val="hybridMultilevel"/>
    <w:tmpl w:val="8222CC2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3D377C"/>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6A4ED8"/>
    <w:multiLevelType w:val="hybridMultilevel"/>
    <w:tmpl w:val="F8D0DF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2450B7D"/>
    <w:multiLevelType w:val="multilevel"/>
    <w:tmpl w:val="DC5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E46789"/>
    <w:multiLevelType w:val="hybridMultilevel"/>
    <w:tmpl w:val="8ABA835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1300123A"/>
    <w:multiLevelType w:val="hybridMultilevel"/>
    <w:tmpl w:val="D8D2A414"/>
    <w:lvl w:ilvl="0" w:tplc="040E0003">
      <w:start w:val="1"/>
      <w:numFmt w:val="decimal"/>
      <w:lvlText w:val="%1."/>
      <w:lvlJc w:val="left"/>
      <w:pPr>
        <w:tabs>
          <w:tab w:val="num" w:pos="1440"/>
        </w:tabs>
        <w:ind w:left="144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7694BA3"/>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6C00D0"/>
    <w:multiLevelType w:val="hybridMultilevel"/>
    <w:tmpl w:val="2CDE9026"/>
    <w:lvl w:ilvl="0" w:tplc="850A39E6">
      <w:start w:val="1"/>
      <w:numFmt w:val="decimal"/>
      <w:lvlText w:val="%1.)"/>
      <w:lvlJc w:val="left"/>
      <w:pPr>
        <w:ind w:left="1072" w:hanging="360"/>
      </w:pPr>
      <w:rPr>
        <w:rFonts w:hint="default"/>
        <w:b w:val="0"/>
        <w:bCs w:val="0"/>
        <w:i w:val="0"/>
        <w:iCs w:val="0"/>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16" w15:restartNumberingAfterBreak="0">
    <w:nsid w:val="20F74E1C"/>
    <w:multiLevelType w:val="hybridMultilevel"/>
    <w:tmpl w:val="9BC66E5A"/>
    <w:lvl w:ilvl="0" w:tplc="FFFFFFFF">
      <w:start w:val="1"/>
      <w:numFmt w:val="decimal"/>
      <w:lvlText w:val="%1."/>
      <w:lvlJc w:val="left"/>
      <w:pPr>
        <w:tabs>
          <w:tab w:val="num" w:pos="1440"/>
        </w:tabs>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1512CF"/>
    <w:multiLevelType w:val="hybridMultilevel"/>
    <w:tmpl w:val="D9BEDF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DC64AF"/>
    <w:multiLevelType w:val="hybridMultilevel"/>
    <w:tmpl w:val="3404D74E"/>
    <w:lvl w:ilvl="0" w:tplc="0E94905A">
      <w:start w:val="1"/>
      <w:numFmt w:val="decimal"/>
      <w:lvlText w:val="%1.)"/>
      <w:lvlJc w:val="left"/>
      <w:pPr>
        <w:ind w:left="704" w:hanging="4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9" w15:restartNumberingAfterBreak="0">
    <w:nsid w:val="2D1131E6"/>
    <w:multiLevelType w:val="hybridMultilevel"/>
    <w:tmpl w:val="DD825810"/>
    <w:lvl w:ilvl="0" w:tplc="1504AD0A">
      <w:start w:val="2021"/>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D8B642A"/>
    <w:multiLevelType w:val="hybridMultilevel"/>
    <w:tmpl w:val="38880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DEB5A41"/>
    <w:multiLevelType w:val="hybridMultilevel"/>
    <w:tmpl w:val="7952E0B6"/>
    <w:lvl w:ilvl="0" w:tplc="00000006">
      <w:numFmt w:val="bullet"/>
      <w:lvlText w:val="-"/>
      <w:lvlJc w:val="left"/>
      <w:pPr>
        <w:ind w:left="720" w:hanging="360"/>
      </w:pPr>
      <w:rPr>
        <w:rFonts w:ascii="Arial" w:hAnsi="Arial" w:cs="Aria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E872932"/>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DE7F25"/>
    <w:multiLevelType w:val="hybridMultilevel"/>
    <w:tmpl w:val="3A2E69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55D6684"/>
    <w:multiLevelType w:val="hybridMultilevel"/>
    <w:tmpl w:val="2230149C"/>
    <w:lvl w:ilvl="0" w:tplc="EBDE635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395953AB"/>
    <w:multiLevelType w:val="hybridMultilevel"/>
    <w:tmpl w:val="F48C5B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D442050"/>
    <w:multiLevelType w:val="hybridMultilevel"/>
    <w:tmpl w:val="FD8A325E"/>
    <w:lvl w:ilvl="0" w:tplc="B1661114">
      <w:start w:val="1"/>
      <w:numFmt w:val="decimal"/>
      <w:lvlText w:val="%1.)"/>
      <w:lvlJc w:val="left"/>
      <w:pPr>
        <w:ind w:left="720" w:hanging="360"/>
      </w:pPr>
      <w:rPr>
        <w:rFonts w:hint="default"/>
        <w:b w:val="0"/>
        <w:bCs/>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4258E1"/>
    <w:multiLevelType w:val="hybridMultilevel"/>
    <w:tmpl w:val="F80EF990"/>
    <w:lvl w:ilvl="0" w:tplc="2FD8E828">
      <w:start w:val="1"/>
      <w:numFmt w:val="bullet"/>
      <w:lvlText w:val="-"/>
      <w:lvlJc w:val="left"/>
      <w:pPr>
        <w:ind w:left="2520" w:hanging="360"/>
      </w:pPr>
      <w:rPr>
        <w:rFonts w:ascii="Arial" w:eastAsia="Aptos" w:hAnsi="Arial" w:cs="Arial" w:hint="default"/>
      </w:rPr>
    </w:lvl>
    <w:lvl w:ilvl="1" w:tplc="040E0003">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8" w15:restartNumberingAfterBreak="0">
    <w:nsid w:val="41AD4814"/>
    <w:multiLevelType w:val="hybridMultilevel"/>
    <w:tmpl w:val="CE12F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267D45"/>
    <w:multiLevelType w:val="hybridMultilevel"/>
    <w:tmpl w:val="691AA6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2FF7122"/>
    <w:multiLevelType w:val="hybridMultilevel"/>
    <w:tmpl w:val="DBBC4E78"/>
    <w:lvl w:ilvl="0" w:tplc="A06AAC3C">
      <w:start w:val="1"/>
      <w:numFmt w:val="decimal"/>
      <w:lvlText w:val="%1."/>
      <w:lvlJc w:val="left"/>
      <w:pPr>
        <w:ind w:left="720" w:hanging="360"/>
      </w:pPr>
      <w:rPr>
        <w:rFonts w:eastAsiaTheme="minorHAnsi" w:cs="Arial" w:hint="default"/>
        <w:b/>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3E034D5"/>
    <w:multiLevelType w:val="hybridMultilevel"/>
    <w:tmpl w:val="268419B4"/>
    <w:lvl w:ilvl="0" w:tplc="BF083CAC">
      <w:start w:val="1"/>
      <w:numFmt w:val="decimal"/>
      <w:lvlText w:val="%1.)"/>
      <w:lvlJc w:val="left"/>
      <w:pPr>
        <w:ind w:left="1854" w:hanging="360"/>
      </w:pPr>
      <w:rPr>
        <w:rFonts w:hint="default"/>
      </w:r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32" w15:restartNumberingAfterBreak="0">
    <w:nsid w:val="488F4A4A"/>
    <w:multiLevelType w:val="multilevel"/>
    <w:tmpl w:val="488F4A4A"/>
    <w:lvl w:ilvl="0">
      <w:start w:val="1"/>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49812DBB"/>
    <w:multiLevelType w:val="hybridMultilevel"/>
    <w:tmpl w:val="FF4A6966"/>
    <w:lvl w:ilvl="0" w:tplc="040E000F">
      <w:start w:val="1"/>
      <w:numFmt w:val="decimal"/>
      <w:lvlText w:val="%1."/>
      <w:lvlJc w:val="left"/>
      <w:pPr>
        <w:ind w:left="720" w:hanging="360"/>
      </w:pPr>
    </w:lvl>
    <w:lvl w:ilvl="1" w:tplc="F0E05314">
      <w:start w:val="1"/>
      <w:numFmt w:val="decimal"/>
      <w:lvlText w:val="%2."/>
      <w:lvlJc w:val="left"/>
      <w:pPr>
        <w:ind w:left="1440" w:hanging="360"/>
      </w:pPr>
      <w:rPr>
        <w:rFonts w:ascii="Arial" w:eastAsia="Times New Roman" w:hAnsi="Arial" w:cs="Arial"/>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A9327F4"/>
    <w:multiLevelType w:val="hybridMultilevel"/>
    <w:tmpl w:val="878ED9DA"/>
    <w:lvl w:ilvl="0" w:tplc="040E000F">
      <w:start w:val="3"/>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51184EB5"/>
    <w:multiLevelType w:val="hybridMultilevel"/>
    <w:tmpl w:val="5FC2E918"/>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1DC242E"/>
    <w:multiLevelType w:val="hybridMultilevel"/>
    <w:tmpl w:val="592E97E8"/>
    <w:lvl w:ilvl="0" w:tplc="B70CCBF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7" w15:restartNumberingAfterBreak="0">
    <w:nsid w:val="5472729B"/>
    <w:multiLevelType w:val="hybridMultilevel"/>
    <w:tmpl w:val="92EE2096"/>
    <w:lvl w:ilvl="0" w:tplc="0FDA898C">
      <w:start w:val="7"/>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010855"/>
    <w:multiLevelType w:val="hybridMultilevel"/>
    <w:tmpl w:val="953E1802"/>
    <w:lvl w:ilvl="0" w:tplc="89A884C4">
      <w:start w:val="1"/>
      <w:numFmt w:val="decimal"/>
      <w:lvlText w:val="%1.)"/>
      <w:lvlJc w:val="left"/>
      <w:pPr>
        <w:ind w:left="1072" w:hanging="360"/>
      </w:pPr>
      <w:rPr>
        <w:rFonts w:hint="default"/>
        <w:b w:val="0"/>
        <w:bCs w:val="0"/>
        <w:i w:val="0"/>
        <w:iCs w:val="0"/>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39" w15:restartNumberingAfterBreak="0">
    <w:nsid w:val="5C5A39B4"/>
    <w:multiLevelType w:val="hybridMultilevel"/>
    <w:tmpl w:val="73FADD64"/>
    <w:lvl w:ilvl="0" w:tplc="C3784ADE">
      <w:numFmt w:val="bullet"/>
      <w:lvlText w:val="-"/>
      <w:lvlJc w:val="left"/>
      <w:pPr>
        <w:ind w:left="928"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5C946299"/>
    <w:multiLevelType w:val="singleLevel"/>
    <w:tmpl w:val="5C946299"/>
    <w:lvl w:ilvl="0">
      <w:start w:val="1"/>
      <w:numFmt w:val="bullet"/>
      <w:lvlText w:val=""/>
      <w:lvlJc w:val="left"/>
      <w:pPr>
        <w:tabs>
          <w:tab w:val="left" w:pos="-720"/>
        </w:tabs>
        <w:ind w:left="-720" w:hanging="360"/>
      </w:pPr>
      <w:rPr>
        <w:rFonts w:ascii="Wingdings" w:eastAsia="Wingdings" w:hAnsi="Wingdings" w:hint="default"/>
        <w:b w:val="0"/>
        <w:color w:val="000000"/>
        <w:w w:val="100"/>
        <w:sz w:val="24"/>
      </w:rPr>
    </w:lvl>
  </w:abstractNum>
  <w:abstractNum w:abstractNumId="41" w15:restartNumberingAfterBreak="0">
    <w:nsid w:val="5CBD7DE8"/>
    <w:multiLevelType w:val="hybridMultilevel"/>
    <w:tmpl w:val="F24AC4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498784B"/>
    <w:multiLevelType w:val="multilevel"/>
    <w:tmpl w:val="6EFAF08E"/>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91F0511"/>
    <w:multiLevelType w:val="hybridMultilevel"/>
    <w:tmpl w:val="1510709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4" w15:restartNumberingAfterBreak="0">
    <w:nsid w:val="693B3A41"/>
    <w:multiLevelType w:val="hybridMultilevel"/>
    <w:tmpl w:val="03FE65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A5C0B99"/>
    <w:multiLevelType w:val="hybridMultilevel"/>
    <w:tmpl w:val="63649028"/>
    <w:lvl w:ilvl="0" w:tplc="D22428D4">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CB816E2"/>
    <w:multiLevelType w:val="multilevel"/>
    <w:tmpl w:val="B84CE6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121E08"/>
    <w:multiLevelType w:val="hybridMultilevel"/>
    <w:tmpl w:val="26840EE4"/>
    <w:lvl w:ilvl="0" w:tplc="BF723234">
      <w:start w:val="1"/>
      <w:numFmt w:val="decimal"/>
      <w:lvlText w:val="%1.)"/>
      <w:lvlJc w:val="left"/>
      <w:pPr>
        <w:ind w:left="1072" w:hanging="360"/>
      </w:pPr>
      <w:rPr>
        <w:rFonts w:hint="default"/>
        <w:i w:val="0"/>
        <w:iCs w:val="0"/>
      </w:rPr>
    </w:lvl>
    <w:lvl w:ilvl="1" w:tplc="040E0019" w:tentative="1">
      <w:start w:val="1"/>
      <w:numFmt w:val="lowerLetter"/>
      <w:lvlText w:val="%2."/>
      <w:lvlJc w:val="left"/>
      <w:pPr>
        <w:ind w:left="1792" w:hanging="360"/>
      </w:pPr>
    </w:lvl>
    <w:lvl w:ilvl="2" w:tplc="040E001B" w:tentative="1">
      <w:start w:val="1"/>
      <w:numFmt w:val="lowerRoman"/>
      <w:lvlText w:val="%3."/>
      <w:lvlJc w:val="right"/>
      <w:pPr>
        <w:ind w:left="2512" w:hanging="180"/>
      </w:pPr>
    </w:lvl>
    <w:lvl w:ilvl="3" w:tplc="040E000F" w:tentative="1">
      <w:start w:val="1"/>
      <w:numFmt w:val="decimal"/>
      <w:lvlText w:val="%4."/>
      <w:lvlJc w:val="left"/>
      <w:pPr>
        <w:ind w:left="3232" w:hanging="360"/>
      </w:pPr>
    </w:lvl>
    <w:lvl w:ilvl="4" w:tplc="040E0019" w:tentative="1">
      <w:start w:val="1"/>
      <w:numFmt w:val="lowerLetter"/>
      <w:lvlText w:val="%5."/>
      <w:lvlJc w:val="left"/>
      <w:pPr>
        <w:ind w:left="3952" w:hanging="360"/>
      </w:pPr>
    </w:lvl>
    <w:lvl w:ilvl="5" w:tplc="040E001B" w:tentative="1">
      <w:start w:val="1"/>
      <w:numFmt w:val="lowerRoman"/>
      <w:lvlText w:val="%6."/>
      <w:lvlJc w:val="right"/>
      <w:pPr>
        <w:ind w:left="4672" w:hanging="180"/>
      </w:pPr>
    </w:lvl>
    <w:lvl w:ilvl="6" w:tplc="040E000F" w:tentative="1">
      <w:start w:val="1"/>
      <w:numFmt w:val="decimal"/>
      <w:lvlText w:val="%7."/>
      <w:lvlJc w:val="left"/>
      <w:pPr>
        <w:ind w:left="5392" w:hanging="360"/>
      </w:pPr>
    </w:lvl>
    <w:lvl w:ilvl="7" w:tplc="040E0019" w:tentative="1">
      <w:start w:val="1"/>
      <w:numFmt w:val="lowerLetter"/>
      <w:lvlText w:val="%8."/>
      <w:lvlJc w:val="left"/>
      <w:pPr>
        <w:ind w:left="6112" w:hanging="360"/>
      </w:pPr>
    </w:lvl>
    <w:lvl w:ilvl="8" w:tplc="040E001B" w:tentative="1">
      <w:start w:val="1"/>
      <w:numFmt w:val="lowerRoman"/>
      <w:lvlText w:val="%9."/>
      <w:lvlJc w:val="right"/>
      <w:pPr>
        <w:ind w:left="6832" w:hanging="180"/>
      </w:pPr>
    </w:lvl>
  </w:abstractNum>
  <w:abstractNum w:abstractNumId="48" w15:restartNumberingAfterBreak="0">
    <w:nsid w:val="6E601E44"/>
    <w:multiLevelType w:val="hybridMultilevel"/>
    <w:tmpl w:val="F78C7586"/>
    <w:lvl w:ilvl="0" w:tplc="040E000F">
      <w:start w:val="1"/>
      <w:numFmt w:val="decimal"/>
      <w:lvlText w:val="%1."/>
      <w:lvlJc w:val="left"/>
      <w:pPr>
        <w:tabs>
          <w:tab w:val="num" w:pos="360"/>
        </w:tabs>
        <w:ind w:left="360" w:hanging="360"/>
      </w:pPr>
    </w:lvl>
    <w:lvl w:ilvl="1" w:tplc="87D0C114">
      <w:start w:val="1"/>
      <w:numFmt w:val="bullet"/>
      <w:lvlText w:val=""/>
      <w:lvlJc w:val="left"/>
      <w:pPr>
        <w:tabs>
          <w:tab w:val="num" w:pos="1080"/>
        </w:tabs>
        <w:ind w:left="1080" w:hanging="360"/>
      </w:pPr>
      <w:rPr>
        <w:rFonts w:ascii="Symbol" w:hAnsi="Symbol" w:hint="default"/>
      </w:rPr>
    </w:lvl>
    <w:lvl w:ilvl="2" w:tplc="040E000F">
      <w:start w:val="1"/>
      <w:numFmt w:val="decimal"/>
      <w:lvlText w:val="%3."/>
      <w:lvlJc w:val="left"/>
      <w:pPr>
        <w:tabs>
          <w:tab w:val="num" w:pos="1980"/>
        </w:tabs>
        <w:ind w:left="1980" w:hanging="36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49" w15:restartNumberingAfterBreak="0">
    <w:nsid w:val="70D20068"/>
    <w:multiLevelType w:val="hybridMultilevel"/>
    <w:tmpl w:val="8C4A7E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46A4C9D"/>
    <w:multiLevelType w:val="hybridMultilevel"/>
    <w:tmpl w:val="AAC0F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306072"/>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6D064E"/>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9D94E4C"/>
    <w:multiLevelType w:val="hybridMultilevel"/>
    <w:tmpl w:val="EEA0360E"/>
    <w:lvl w:ilvl="0" w:tplc="BF083CA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4" w15:restartNumberingAfterBreak="0">
    <w:nsid w:val="7A957C9C"/>
    <w:multiLevelType w:val="hybridMultilevel"/>
    <w:tmpl w:val="E06421E6"/>
    <w:lvl w:ilvl="0" w:tplc="1504AD0A">
      <w:start w:val="2021"/>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7D7B27A5"/>
    <w:multiLevelType w:val="multilevel"/>
    <w:tmpl w:val="DD8AB7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0917442">
    <w:abstractNumId w:val="44"/>
  </w:num>
  <w:num w:numId="2" w16cid:durableId="932590407">
    <w:abstractNumId w:val="50"/>
  </w:num>
  <w:num w:numId="3" w16cid:durableId="1469779523">
    <w:abstractNumId w:val="20"/>
  </w:num>
  <w:num w:numId="4" w16cid:durableId="1727148376">
    <w:abstractNumId w:val="30"/>
  </w:num>
  <w:num w:numId="5" w16cid:durableId="989790583">
    <w:abstractNumId w:val="51"/>
  </w:num>
  <w:num w:numId="6" w16cid:durableId="1119686896">
    <w:abstractNumId w:val="45"/>
  </w:num>
  <w:num w:numId="7" w16cid:durableId="1425150617">
    <w:abstractNumId w:val="26"/>
  </w:num>
  <w:num w:numId="8" w16cid:durableId="1898279024">
    <w:abstractNumId w:val="8"/>
  </w:num>
  <w:num w:numId="9" w16cid:durableId="1036734201">
    <w:abstractNumId w:val="36"/>
  </w:num>
  <w:num w:numId="10" w16cid:durableId="1571885168">
    <w:abstractNumId w:val="9"/>
  </w:num>
  <w:num w:numId="11" w16cid:durableId="446772802">
    <w:abstractNumId w:val="3"/>
  </w:num>
  <w:num w:numId="12" w16cid:durableId="1350528852">
    <w:abstractNumId w:val="49"/>
  </w:num>
  <w:num w:numId="13" w16cid:durableId="2099206043">
    <w:abstractNumId w:val="32"/>
  </w:num>
  <w:num w:numId="14" w16cid:durableId="491682190">
    <w:abstractNumId w:val="40"/>
  </w:num>
  <w:num w:numId="15" w16cid:durableId="673803049">
    <w:abstractNumId w:val="29"/>
  </w:num>
  <w:num w:numId="16" w16cid:durableId="513498263">
    <w:abstractNumId w:val="41"/>
  </w:num>
  <w:num w:numId="17" w16cid:durableId="47002444">
    <w:abstractNumId w:val="37"/>
  </w:num>
  <w:num w:numId="18" w16cid:durableId="256643119">
    <w:abstractNumId w:val="17"/>
  </w:num>
  <w:num w:numId="19" w16cid:durableId="1123843471">
    <w:abstractNumId w:val="35"/>
  </w:num>
  <w:num w:numId="20" w16cid:durableId="1431924399">
    <w:abstractNumId w:val="25"/>
  </w:num>
  <w:num w:numId="21" w16cid:durableId="2127698981">
    <w:abstractNumId w:val="47"/>
  </w:num>
  <w:num w:numId="22" w16cid:durableId="105778764">
    <w:abstractNumId w:val="7"/>
  </w:num>
  <w:num w:numId="23" w16cid:durableId="46276974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8102744">
    <w:abstractNumId w:val="24"/>
  </w:num>
  <w:num w:numId="25" w16cid:durableId="72819208">
    <w:abstractNumId w:val="38"/>
  </w:num>
  <w:num w:numId="26" w16cid:durableId="10864159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44567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1911413">
    <w:abstractNumId w:val="53"/>
  </w:num>
  <w:num w:numId="29" w16cid:durableId="2110926038">
    <w:abstractNumId w:val="31"/>
  </w:num>
  <w:num w:numId="30" w16cid:durableId="1212889486">
    <w:abstractNumId w:val="21"/>
  </w:num>
  <w:num w:numId="31" w16cid:durableId="433403653">
    <w:abstractNumId w:val="15"/>
  </w:num>
  <w:num w:numId="32" w16cid:durableId="135037483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5873976">
    <w:abstractNumId w:val="14"/>
  </w:num>
  <w:num w:numId="34" w16cid:durableId="1134451155">
    <w:abstractNumId w:val="52"/>
  </w:num>
  <w:num w:numId="35" w16cid:durableId="1830633797">
    <w:abstractNumId w:val="28"/>
  </w:num>
  <w:num w:numId="36" w16cid:durableId="649135764">
    <w:abstractNumId w:val="33"/>
  </w:num>
  <w:num w:numId="37" w16cid:durableId="386536247">
    <w:abstractNumId w:val="13"/>
  </w:num>
  <w:num w:numId="38" w16cid:durableId="1749187803">
    <w:abstractNumId w:val="2"/>
  </w:num>
  <w:num w:numId="39" w16cid:durableId="610472097">
    <w:abstractNumId w:val="16"/>
  </w:num>
  <w:num w:numId="40" w16cid:durableId="2034721287">
    <w:abstractNumId w:val="5"/>
  </w:num>
  <w:num w:numId="41" w16cid:durableId="1356617188">
    <w:abstractNumId w:val="54"/>
  </w:num>
  <w:num w:numId="42" w16cid:durableId="239564261">
    <w:abstractNumId w:val="18"/>
  </w:num>
  <w:num w:numId="43" w16cid:durableId="4570664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7761617">
    <w:abstractNumId w:val="27"/>
  </w:num>
  <w:num w:numId="45" w16cid:durableId="708073455">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5282725">
    <w:abstractNumId w:val="1"/>
  </w:num>
  <w:num w:numId="47" w16cid:durableId="1603344274">
    <w:abstractNumId w:val="11"/>
  </w:num>
  <w:num w:numId="48" w16cid:durableId="1783451574">
    <w:abstractNumId w:val="0"/>
  </w:num>
  <w:num w:numId="49" w16cid:durableId="1947618266">
    <w:abstractNumId w:val="10"/>
  </w:num>
  <w:num w:numId="50" w16cid:durableId="21514343">
    <w:abstractNumId w:val="43"/>
  </w:num>
  <w:num w:numId="51" w16cid:durableId="1510410924">
    <w:abstractNumId w:val="12"/>
  </w:num>
  <w:num w:numId="52" w16cid:durableId="249193436">
    <w:abstractNumId w:val="23"/>
  </w:num>
  <w:num w:numId="53" w16cid:durableId="1968005487">
    <w:abstractNumId w:val="19"/>
  </w:num>
  <w:num w:numId="54" w16cid:durableId="1590845574">
    <w:abstractNumId w:val="42"/>
  </w:num>
  <w:num w:numId="55" w16cid:durableId="926227340">
    <w:abstractNumId w:val="46"/>
  </w:num>
  <w:num w:numId="56" w16cid:durableId="69890376">
    <w:abstractNumId w:val="6"/>
  </w:num>
  <w:num w:numId="57" w16cid:durableId="422262287">
    <w:abstractNumId w:val="4"/>
  </w:num>
  <w:num w:numId="58" w16cid:durableId="19165380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104A3"/>
    <w:rsid w:val="00012BEC"/>
    <w:rsid w:val="0001715E"/>
    <w:rsid w:val="00030DB5"/>
    <w:rsid w:val="00036E62"/>
    <w:rsid w:val="000453F9"/>
    <w:rsid w:val="00045D01"/>
    <w:rsid w:val="00046639"/>
    <w:rsid w:val="00047DB6"/>
    <w:rsid w:val="000532EE"/>
    <w:rsid w:val="0006635A"/>
    <w:rsid w:val="00084C20"/>
    <w:rsid w:val="0009291F"/>
    <w:rsid w:val="000A17AB"/>
    <w:rsid w:val="000B0BA7"/>
    <w:rsid w:val="000C1AEF"/>
    <w:rsid w:val="000D7465"/>
    <w:rsid w:val="000E5E86"/>
    <w:rsid w:val="000F3877"/>
    <w:rsid w:val="000F7555"/>
    <w:rsid w:val="00106828"/>
    <w:rsid w:val="00111375"/>
    <w:rsid w:val="00117EBA"/>
    <w:rsid w:val="00120576"/>
    <w:rsid w:val="0014409D"/>
    <w:rsid w:val="00146352"/>
    <w:rsid w:val="0015055A"/>
    <w:rsid w:val="0015074C"/>
    <w:rsid w:val="00154C8C"/>
    <w:rsid w:val="00157B94"/>
    <w:rsid w:val="00164D9F"/>
    <w:rsid w:val="001759D1"/>
    <w:rsid w:val="001775CB"/>
    <w:rsid w:val="00195DF7"/>
    <w:rsid w:val="001A5445"/>
    <w:rsid w:val="001C015A"/>
    <w:rsid w:val="001D17F6"/>
    <w:rsid w:val="001D76EC"/>
    <w:rsid w:val="001E1829"/>
    <w:rsid w:val="001E518C"/>
    <w:rsid w:val="001F0E88"/>
    <w:rsid w:val="00204823"/>
    <w:rsid w:val="0020560A"/>
    <w:rsid w:val="00214BA5"/>
    <w:rsid w:val="00225DE2"/>
    <w:rsid w:val="0023150C"/>
    <w:rsid w:val="00233475"/>
    <w:rsid w:val="00237270"/>
    <w:rsid w:val="002435FB"/>
    <w:rsid w:val="00243B69"/>
    <w:rsid w:val="00261FD7"/>
    <w:rsid w:val="002655E5"/>
    <w:rsid w:val="00275889"/>
    <w:rsid w:val="0029013E"/>
    <w:rsid w:val="002A1FD9"/>
    <w:rsid w:val="002D2329"/>
    <w:rsid w:val="002D69F5"/>
    <w:rsid w:val="002E7BA6"/>
    <w:rsid w:val="002F505B"/>
    <w:rsid w:val="00314A9F"/>
    <w:rsid w:val="0033363C"/>
    <w:rsid w:val="00366FDB"/>
    <w:rsid w:val="0038264F"/>
    <w:rsid w:val="00391727"/>
    <w:rsid w:val="003B0232"/>
    <w:rsid w:val="003C37AF"/>
    <w:rsid w:val="003D14E2"/>
    <w:rsid w:val="003D2CC2"/>
    <w:rsid w:val="003E2631"/>
    <w:rsid w:val="003E745E"/>
    <w:rsid w:val="004013DD"/>
    <w:rsid w:val="004024E9"/>
    <w:rsid w:val="00412945"/>
    <w:rsid w:val="00412A33"/>
    <w:rsid w:val="0041686E"/>
    <w:rsid w:val="004316B7"/>
    <w:rsid w:val="00443D62"/>
    <w:rsid w:val="00454023"/>
    <w:rsid w:val="00460D64"/>
    <w:rsid w:val="004615AE"/>
    <w:rsid w:val="00463766"/>
    <w:rsid w:val="00472B4A"/>
    <w:rsid w:val="00474A43"/>
    <w:rsid w:val="00475D87"/>
    <w:rsid w:val="00483209"/>
    <w:rsid w:val="0048675E"/>
    <w:rsid w:val="00491C0D"/>
    <w:rsid w:val="00495B98"/>
    <w:rsid w:val="004A6DCE"/>
    <w:rsid w:val="004A7563"/>
    <w:rsid w:val="004B29DE"/>
    <w:rsid w:val="004C17AA"/>
    <w:rsid w:val="004C2ACE"/>
    <w:rsid w:val="004C60CB"/>
    <w:rsid w:val="004D4F4D"/>
    <w:rsid w:val="004E132A"/>
    <w:rsid w:val="004E3C44"/>
    <w:rsid w:val="004F2DBC"/>
    <w:rsid w:val="00502BA4"/>
    <w:rsid w:val="00520342"/>
    <w:rsid w:val="005216A1"/>
    <w:rsid w:val="005271FD"/>
    <w:rsid w:val="005315C9"/>
    <w:rsid w:val="00550EAE"/>
    <w:rsid w:val="00560109"/>
    <w:rsid w:val="00562A76"/>
    <w:rsid w:val="00562AC5"/>
    <w:rsid w:val="00565773"/>
    <w:rsid w:val="00573323"/>
    <w:rsid w:val="00574777"/>
    <w:rsid w:val="00583A7E"/>
    <w:rsid w:val="00591942"/>
    <w:rsid w:val="005B6B0C"/>
    <w:rsid w:val="005C397F"/>
    <w:rsid w:val="005D0898"/>
    <w:rsid w:val="005D1739"/>
    <w:rsid w:val="005F4C4B"/>
    <w:rsid w:val="006026DA"/>
    <w:rsid w:val="00616193"/>
    <w:rsid w:val="0062510B"/>
    <w:rsid w:val="00630854"/>
    <w:rsid w:val="00630F06"/>
    <w:rsid w:val="00631579"/>
    <w:rsid w:val="006350AC"/>
    <w:rsid w:val="00637C61"/>
    <w:rsid w:val="00640454"/>
    <w:rsid w:val="00645E1A"/>
    <w:rsid w:val="006608CA"/>
    <w:rsid w:val="006671AD"/>
    <w:rsid w:val="0066739F"/>
    <w:rsid w:val="00696104"/>
    <w:rsid w:val="006A3A43"/>
    <w:rsid w:val="006B31CA"/>
    <w:rsid w:val="006C056E"/>
    <w:rsid w:val="006C44F5"/>
    <w:rsid w:val="006D067F"/>
    <w:rsid w:val="006E4A45"/>
    <w:rsid w:val="00707CFE"/>
    <w:rsid w:val="0071127C"/>
    <w:rsid w:val="00713526"/>
    <w:rsid w:val="00721FAD"/>
    <w:rsid w:val="00743855"/>
    <w:rsid w:val="007606A2"/>
    <w:rsid w:val="007656DF"/>
    <w:rsid w:val="00765B9B"/>
    <w:rsid w:val="007B3481"/>
    <w:rsid w:val="007D723B"/>
    <w:rsid w:val="007F4DCC"/>
    <w:rsid w:val="0080638F"/>
    <w:rsid w:val="00807E15"/>
    <w:rsid w:val="0081091D"/>
    <w:rsid w:val="008131A2"/>
    <w:rsid w:val="00825B57"/>
    <w:rsid w:val="00827488"/>
    <w:rsid w:val="00833B42"/>
    <w:rsid w:val="00835D6F"/>
    <w:rsid w:val="0085016E"/>
    <w:rsid w:val="008507D5"/>
    <w:rsid w:val="008574F8"/>
    <w:rsid w:val="00857B10"/>
    <w:rsid w:val="008613D1"/>
    <w:rsid w:val="008777B1"/>
    <w:rsid w:val="008804FA"/>
    <w:rsid w:val="00886815"/>
    <w:rsid w:val="0089191B"/>
    <w:rsid w:val="00892A3F"/>
    <w:rsid w:val="008B5054"/>
    <w:rsid w:val="008B7A6F"/>
    <w:rsid w:val="008F707E"/>
    <w:rsid w:val="009020B9"/>
    <w:rsid w:val="00904A3E"/>
    <w:rsid w:val="0090505C"/>
    <w:rsid w:val="00907192"/>
    <w:rsid w:val="00911BCC"/>
    <w:rsid w:val="00914B09"/>
    <w:rsid w:val="00921D26"/>
    <w:rsid w:val="009254A2"/>
    <w:rsid w:val="0093232F"/>
    <w:rsid w:val="00944CEA"/>
    <w:rsid w:val="00956D63"/>
    <w:rsid w:val="00973C51"/>
    <w:rsid w:val="009A4C2B"/>
    <w:rsid w:val="009A64F7"/>
    <w:rsid w:val="009B7E7E"/>
    <w:rsid w:val="009C1DA5"/>
    <w:rsid w:val="009D30D2"/>
    <w:rsid w:val="009F2905"/>
    <w:rsid w:val="00A10163"/>
    <w:rsid w:val="00A10C12"/>
    <w:rsid w:val="00A215C4"/>
    <w:rsid w:val="00A30161"/>
    <w:rsid w:val="00A36720"/>
    <w:rsid w:val="00A457F4"/>
    <w:rsid w:val="00A4599E"/>
    <w:rsid w:val="00A62D49"/>
    <w:rsid w:val="00A65C8A"/>
    <w:rsid w:val="00A72244"/>
    <w:rsid w:val="00A91646"/>
    <w:rsid w:val="00AA1941"/>
    <w:rsid w:val="00AC625C"/>
    <w:rsid w:val="00AF0B35"/>
    <w:rsid w:val="00B03DE6"/>
    <w:rsid w:val="00B12E12"/>
    <w:rsid w:val="00B2309B"/>
    <w:rsid w:val="00B33397"/>
    <w:rsid w:val="00B35BFC"/>
    <w:rsid w:val="00B4128A"/>
    <w:rsid w:val="00B42C52"/>
    <w:rsid w:val="00B435CE"/>
    <w:rsid w:val="00B56545"/>
    <w:rsid w:val="00B7242B"/>
    <w:rsid w:val="00B75B8F"/>
    <w:rsid w:val="00B8346B"/>
    <w:rsid w:val="00B84B0F"/>
    <w:rsid w:val="00B96A87"/>
    <w:rsid w:val="00BA553C"/>
    <w:rsid w:val="00BA5F0D"/>
    <w:rsid w:val="00BA7621"/>
    <w:rsid w:val="00BB1CA9"/>
    <w:rsid w:val="00BB2530"/>
    <w:rsid w:val="00BC7ED2"/>
    <w:rsid w:val="00BD27B5"/>
    <w:rsid w:val="00BD65EA"/>
    <w:rsid w:val="00BF77D0"/>
    <w:rsid w:val="00C013E0"/>
    <w:rsid w:val="00C03F9A"/>
    <w:rsid w:val="00C0667E"/>
    <w:rsid w:val="00C32F0F"/>
    <w:rsid w:val="00C4497A"/>
    <w:rsid w:val="00C47C4B"/>
    <w:rsid w:val="00C5317A"/>
    <w:rsid w:val="00C61D4F"/>
    <w:rsid w:val="00C62D3F"/>
    <w:rsid w:val="00C77D03"/>
    <w:rsid w:val="00C94BB0"/>
    <w:rsid w:val="00CA4066"/>
    <w:rsid w:val="00CA5B59"/>
    <w:rsid w:val="00CA7718"/>
    <w:rsid w:val="00CC26EB"/>
    <w:rsid w:val="00CC3D56"/>
    <w:rsid w:val="00CD02A6"/>
    <w:rsid w:val="00CE11A6"/>
    <w:rsid w:val="00CE12E7"/>
    <w:rsid w:val="00D02BED"/>
    <w:rsid w:val="00D21551"/>
    <w:rsid w:val="00D218E1"/>
    <w:rsid w:val="00D26471"/>
    <w:rsid w:val="00D47D2C"/>
    <w:rsid w:val="00D54ACE"/>
    <w:rsid w:val="00D649B6"/>
    <w:rsid w:val="00D9099D"/>
    <w:rsid w:val="00D914F4"/>
    <w:rsid w:val="00D925CD"/>
    <w:rsid w:val="00D93203"/>
    <w:rsid w:val="00DC1B57"/>
    <w:rsid w:val="00DC5F3A"/>
    <w:rsid w:val="00DE4D55"/>
    <w:rsid w:val="00DF412D"/>
    <w:rsid w:val="00E032C8"/>
    <w:rsid w:val="00E17B17"/>
    <w:rsid w:val="00E23DE7"/>
    <w:rsid w:val="00E33475"/>
    <w:rsid w:val="00E35025"/>
    <w:rsid w:val="00E437A3"/>
    <w:rsid w:val="00E4642C"/>
    <w:rsid w:val="00E60FB1"/>
    <w:rsid w:val="00E77078"/>
    <w:rsid w:val="00E80520"/>
    <w:rsid w:val="00E86A9C"/>
    <w:rsid w:val="00E86D33"/>
    <w:rsid w:val="00E95DC1"/>
    <w:rsid w:val="00ED77E0"/>
    <w:rsid w:val="00EE1CB3"/>
    <w:rsid w:val="00EE3299"/>
    <w:rsid w:val="00EE4791"/>
    <w:rsid w:val="00EE7126"/>
    <w:rsid w:val="00EF49A0"/>
    <w:rsid w:val="00F05D33"/>
    <w:rsid w:val="00F17EC0"/>
    <w:rsid w:val="00F3397C"/>
    <w:rsid w:val="00F35B09"/>
    <w:rsid w:val="00F40F5C"/>
    <w:rsid w:val="00F57DF1"/>
    <w:rsid w:val="00F63B34"/>
    <w:rsid w:val="00F64919"/>
    <w:rsid w:val="00F70482"/>
    <w:rsid w:val="00F7469C"/>
    <w:rsid w:val="00F75E02"/>
    <w:rsid w:val="00F90EE5"/>
    <w:rsid w:val="00FB7A00"/>
    <w:rsid w:val="00FE0F9B"/>
    <w:rsid w:val="00FE30A0"/>
    <w:rsid w:val="00FE60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basedOn w:val="Norml"/>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iPriority w:val="99"/>
    <w:unhideWhenUsed/>
    <w:rsid w:val="00BA553C"/>
    <w:pPr>
      <w:tabs>
        <w:tab w:val="center" w:pos="4536"/>
        <w:tab w:val="right" w:pos="9072"/>
      </w:tabs>
      <w:spacing w:after="0" w:line="240" w:lineRule="auto"/>
    </w:pPr>
  </w:style>
  <w:style w:type="character" w:customStyle="1" w:styleId="llbChar">
    <w:name w:val="Élőláb Char"/>
    <w:basedOn w:val="Bekezdsalapbettpusa"/>
    <w:link w:val="llb"/>
    <w:uiPriority w:val="99"/>
    <w:rsid w:val="00BA553C"/>
    <w:rPr>
      <w:kern w:val="0"/>
      <w:sz w:val="22"/>
      <w:szCs w:val="22"/>
      <w14:ligatures w14:val="none"/>
    </w:rPr>
  </w:style>
  <w:style w:type="paragraph" w:styleId="lfej">
    <w:name w:val="header"/>
    <w:basedOn w:val="Norml"/>
    <w:link w:val="lfejChar"/>
    <w:uiPriority w:val="99"/>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uiPriority w:val="99"/>
    <w:rsid w:val="00F05D3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7933</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2</cp:revision>
  <cp:lastPrinted>2026-01-05T08:34:00Z</cp:lastPrinted>
  <dcterms:created xsi:type="dcterms:W3CDTF">2026-02-24T07:13:00Z</dcterms:created>
  <dcterms:modified xsi:type="dcterms:W3CDTF">2026-02-24T07:13:00Z</dcterms:modified>
</cp:coreProperties>
</file>