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9673" w14:textId="65391D70" w:rsidR="00C1684F" w:rsidRPr="00C1684F" w:rsidRDefault="00C1684F" w:rsidP="00C1684F">
      <w:pPr>
        <w:numPr>
          <w:ilvl w:val="0"/>
          <w:numId w:val="54"/>
        </w:numPr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C1684F">
        <w:rPr>
          <w:rFonts w:ascii="Arial" w:eastAsia="Calibri" w:hAnsi="Arial" w:cs="Arial"/>
          <w:sz w:val="24"/>
          <w:szCs w:val="24"/>
        </w:rPr>
        <w:t xml:space="preserve">melléklet </w:t>
      </w:r>
      <w:r w:rsidR="00055337">
        <w:rPr>
          <w:rFonts w:ascii="Arial" w:eastAsia="Calibri" w:hAnsi="Arial" w:cs="Arial"/>
          <w:sz w:val="24"/>
          <w:szCs w:val="24"/>
        </w:rPr>
        <w:t>63</w:t>
      </w:r>
      <w:r w:rsidRPr="00C1684F">
        <w:rPr>
          <w:rFonts w:ascii="Arial" w:eastAsia="Calibri" w:hAnsi="Arial" w:cs="Arial"/>
          <w:sz w:val="24"/>
          <w:szCs w:val="24"/>
        </w:rPr>
        <w:t>/2026. (II.18.) határozathoz</w:t>
      </w:r>
    </w:p>
    <w:p w14:paraId="266D7559" w14:textId="77777777" w:rsidR="00C1684F" w:rsidRPr="00C1684F" w:rsidRDefault="00C1684F" w:rsidP="00C1684F">
      <w:pPr>
        <w:suppressAutoHyphens/>
        <w:spacing w:before="240" w:after="48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Mór Városi Önkormányzat Képviselő-testületének </w:t>
      </w: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br/>
        <w:t>../2026. (III. 26.) önkormányzati rendelete</w:t>
      </w: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br/>
        <w:t>a gyermekvédelmi ellátásokról szóló 28/2021. (VII. 6.) önkormányzati rendelet módosításáról</w:t>
      </w:r>
    </w:p>
    <w:p w14:paraId="503B9A51" w14:textId="77777777" w:rsidR="00C1684F" w:rsidRPr="00C1684F" w:rsidRDefault="00C1684F" w:rsidP="00C1684F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[1] E rendelet célja a Meseház Óvoda-Bölcsőde Etalon Sport Tagóvoda-Bölcsőde vonatkozásában a bölcsődei gondozási térítési díj eltörlése.</w:t>
      </w:r>
    </w:p>
    <w:p w14:paraId="199BFE1A" w14:textId="77777777" w:rsidR="00C1684F" w:rsidRPr="00C1684F" w:rsidRDefault="00C1684F" w:rsidP="00C1684F">
      <w:pPr>
        <w:suppressAutoHyphens/>
        <w:spacing w:before="120"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[2] Mór Városi Önkormányzat Képviselő-testülete a gyermekek védelméről és a gyámügyi igazgatásról szóló 1997. évi XXXI. törvény 29. § (1)-(3) bekezdésében és a Móri Többcélú Kistérségi Társulás Társulási Megállapodás VII. fejezet 1.17. pontjában kapott felhatalmazás alapján, Magyarország helyi önkormányzatairól szóló 2011. évi CLXXXIX. törvény 13. § (1) bekezdés 8. pontjában meghatározott feladatkörében eljárva, a Móri Többcélú Kistérségi Társulásban résztvevő helyi önkormányzatok képviselő-testületeinek a jogalkotásról szóló 2010. évi CXXX. törvény 5. § (5) bekezdésében meghatározott hozzájárulásával, Mór Városi Önkormányzat Képviselő-testületének az önkormányzat szervezeti és működési szabályzatáról szóló 5/2015. (IV.1.) önkormányzati rendelete 30. § (4) bekezdésében biztosított véleményezési jogkörében eljáró Szociális és Egészségügyi Bizottság véleményének kikérésével a következőket rendeli el:</w:t>
      </w:r>
    </w:p>
    <w:p w14:paraId="106FFBC6" w14:textId="77777777" w:rsidR="00C1684F" w:rsidRPr="00C1684F" w:rsidRDefault="00C1684F" w:rsidP="00C1684F">
      <w:pPr>
        <w:suppressAutoHyphens/>
        <w:spacing w:before="240" w:after="24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331A839E" w14:textId="77777777" w:rsidR="00C1684F" w:rsidRPr="00C1684F" w:rsidRDefault="00C1684F" w:rsidP="00C1684F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Mór Városi Önkormányzat Képviselő-testületének a gyermekvédelmi ellátásokról szóló 28/2021. (VII.6.) önkormányzati rendelete (a továbbiakban: rendelet) IV. Fejezete a következő 16. §-sal egészül ki:</w:t>
      </w:r>
    </w:p>
    <w:p w14:paraId="1B381014" w14:textId="77777777" w:rsidR="00C1684F" w:rsidRPr="00C1684F" w:rsidRDefault="00C1684F" w:rsidP="00C1684F">
      <w:pPr>
        <w:suppressAutoHyphens/>
        <w:spacing w:before="240" w:after="24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„16. §</w:t>
      </w:r>
    </w:p>
    <w:p w14:paraId="50CD9446" w14:textId="77777777" w:rsidR="00C1684F" w:rsidRPr="00C1684F" w:rsidRDefault="00C1684F" w:rsidP="00C1684F">
      <w:pPr>
        <w:suppressAutoHyphens/>
        <w:spacing w:after="24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E rendeletnek a gyermekvédelmi ellátásokról szóló 28/2021. (VII.6.) önkormányzati rendelet módosításáról szóló .../2026. (III.26.) önkormányzati rendelettel megállapított 3. mellékletét 2026. január 1. napjától kell alkalmazni.”</w:t>
      </w:r>
    </w:p>
    <w:p w14:paraId="79BE266E" w14:textId="77777777" w:rsidR="00C1684F" w:rsidRPr="00C1684F" w:rsidRDefault="00C1684F" w:rsidP="00C1684F">
      <w:pPr>
        <w:suppressAutoHyphens/>
        <w:spacing w:before="240" w:after="24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0ED54479" w14:textId="77777777" w:rsidR="00C1684F" w:rsidRPr="00C1684F" w:rsidRDefault="00C1684F" w:rsidP="00C1684F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rendelet 3. melléklete helyébe az 1. melléklet lép.</w:t>
      </w:r>
    </w:p>
    <w:p w14:paraId="26B088D6" w14:textId="77777777" w:rsidR="00C1684F" w:rsidRPr="00C1684F" w:rsidRDefault="00C1684F" w:rsidP="00C1684F">
      <w:pPr>
        <w:suppressAutoHyphens/>
        <w:spacing w:before="240" w:after="24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3. §</w:t>
      </w:r>
    </w:p>
    <w:p w14:paraId="5D7E3A07" w14:textId="77777777" w:rsidR="00C1684F" w:rsidRPr="00C1684F" w:rsidRDefault="00C1684F" w:rsidP="00C1684F">
      <w:pPr>
        <w:suppressAutoHyphens/>
        <w:spacing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sectPr w:rsidR="00C1684F" w:rsidRPr="00C1684F" w:rsidSect="00C1684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4E8518E6" w14:textId="77777777" w:rsidR="00C1684F" w:rsidRPr="00C1684F" w:rsidRDefault="00C1684F" w:rsidP="00C1684F">
      <w:pPr>
        <w:ind w:left="360"/>
        <w:jc w:val="both"/>
        <w:rPr>
          <w:rFonts w:ascii="Calibri" w:eastAsia="Calibri" w:hAnsi="Calibri" w:cs="Times New Roman"/>
        </w:rPr>
      </w:pPr>
    </w:p>
    <w:p w14:paraId="63192125" w14:textId="77777777" w:rsidR="00C1684F" w:rsidRPr="00C1684F" w:rsidRDefault="00C1684F" w:rsidP="00C1684F">
      <w:pPr>
        <w:suppressAutoHyphens/>
        <w:spacing w:after="140" w:line="240" w:lineRule="auto"/>
        <w:ind w:left="360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1. melléklet a .../2026. (III. 26.) önkormányzati rendelethez</w:t>
      </w:r>
    </w:p>
    <w:p w14:paraId="5619705E" w14:textId="77777777" w:rsidR="00C1684F" w:rsidRPr="00C1684F" w:rsidRDefault="00C1684F" w:rsidP="00C1684F">
      <w:pPr>
        <w:suppressAutoHyphens/>
        <w:spacing w:before="240" w:after="0" w:line="240" w:lineRule="auto"/>
        <w:ind w:left="360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„</w:t>
      </w:r>
      <w:r w:rsidRPr="00C1684F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3. melléklet a 28/2021. (VII.6.) önkormányzati rendelethez</w:t>
      </w:r>
    </w:p>
    <w:p w14:paraId="28F89D84" w14:textId="77777777" w:rsidR="00C1684F" w:rsidRPr="00C1684F" w:rsidRDefault="00C1684F" w:rsidP="00C1684F">
      <w:pPr>
        <w:suppressAutoHyphens/>
        <w:spacing w:before="240" w:after="480" w:line="240" w:lineRule="auto"/>
        <w:ind w:left="360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C1684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bölcsődei gondozási intézményi térítési díjak (ÁFA mentes szolgáltatás)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6"/>
        <w:gridCol w:w="3208"/>
        <w:gridCol w:w="3208"/>
      </w:tblGrid>
      <w:tr w:rsidR="00C1684F" w:rsidRPr="00C1684F" w14:paraId="7711F412" w14:textId="77777777" w:rsidTr="00004E42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A2D9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4D21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ACDA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C1684F" w:rsidRPr="00C1684F" w14:paraId="05A6A51B" w14:textId="77777777" w:rsidTr="00004E42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3E52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72EF" w14:textId="77777777" w:rsidR="00C1684F" w:rsidRPr="00C1684F" w:rsidRDefault="00C1684F" w:rsidP="00C1684F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Nefelejcs Bölcsőde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F591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0,- Ft/kisgyermek/nap</w:t>
            </w:r>
          </w:p>
        </w:tc>
      </w:tr>
      <w:tr w:rsidR="00C1684F" w:rsidRPr="00C1684F" w14:paraId="78AB7836" w14:textId="77777777" w:rsidTr="00004E42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9FB9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6EC5" w14:textId="77777777" w:rsidR="00C1684F" w:rsidRPr="00C1684F" w:rsidRDefault="00C1684F" w:rsidP="00C1684F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Meseház Óvoda-Bölcsőde Aranyalma Tagóvoda-Bölcsődéje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715B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0,- Ft/kisgyermek/nap</w:t>
            </w:r>
          </w:p>
        </w:tc>
      </w:tr>
      <w:tr w:rsidR="00C1684F" w:rsidRPr="00C1684F" w14:paraId="28E1B652" w14:textId="77777777" w:rsidTr="00004E42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ACBF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0269" w14:textId="77777777" w:rsidR="00C1684F" w:rsidRPr="00C1684F" w:rsidRDefault="00C1684F" w:rsidP="00C1684F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Meseház Óvoda-Bölcsőde Etalon Sport Tagóvoda-Bölcsődéje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6CFC" w14:textId="77777777" w:rsidR="00C1684F" w:rsidRPr="00C1684F" w:rsidRDefault="00C1684F" w:rsidP="00C1684F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</w:pPr>
            <w:r w:rsidRPr="00C1684F">
              <w:rPr>
                <w:rFonts w:ascii="Times New Roman" w:eastAsia="Noto Sans CJK SC Regular" w:hAnsi="Times New Roman" w:cs="FreeSans"/>
                <w:kern w:val="2"/>
                <w:sz w:val="24"/>
                <w:szCs w:val="24"/>
                <w:lang w:eastAsia="zh-CN" w:bidi="hi-IN"/>
              </w:rPr>
              <w:t>0,- Ft/kisgyermek/nap</w:t>
            </w:r>
          </w:p>
        </w:tc>
      </w:tr>
    </w:tbl>
    <w:p w14:paraId="761C3929" w14:textId="77777777" w:rsidR="00C1684F" w:rsidRPr="00C1684F" w:rsidRDefault="00C1684F" w:rsidP="00C1684F">
      <w:pPr>
        <w:rPr>
          <w:rFonts w:ascii="Calibri" w:eastAsia="Calibri" w:hAnsi="Calibri" w:cs="Times New Roman"/>
        </w:rPr>
        <w:sectPr w:rsidR="00C1684F" w:rsidRPr="00C1684F" w:rsidSect="00C1684F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3C9BDC6" w14:textId="77777777" w:rsidR="00C1684F" w:rsidRPr="00C1684F" w:rsidRDefault="00C1684F" w:rsidP="00C1684F">
      <w:pPr>
        <w:rPr>
          <w:rFonts w:ascii="Arial" w:eastAsia="Noto Sans CJK SC Regular" w:hAnsi="Arial" w:cs="Arial"/>
          <w:kern w:val="2"/>
          <w:sz w:val="24"/>
          <w:szCs w:val="24"/>
          <w:lang w:eastAsia="zh-CN" w:bidi="hi-IN"/>
        </w:rPr>
      </w:pPr>
    </w:p>
    <w:sectPr w:rsidR="00C1684F" w:rsidRPr="00C1684F" w:rsidSect="00C1684F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D76D" w14:textId="77777777" w:rsidR="008A262C" w:rsidRDefault="008A262C">
      <w:pPr>
        <w:spacing w:after="0" w:line="240" w:lineRule="auto"/>
      </w:pPr>
      <w:r>
        <w:separator/>
      </w:r>
    </w:p>
  </w:endnote>
  <w:endnote w:type="continuationSeparator" w:id="0">
    <w:p w14:paraId="5F55D6CD" w14:textId="77777777" w:rsidR="008A262C" w:rsidRDefault="008A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33B6" w14:textId="77777777" w:rsidR="00C1684F" w:rsidRDefault="00C1684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0356" w14:textId="77777777" w:rsidR="00C1684F" w:rsidRDefault="00C1684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EndPr/>
    <w:sdtContent>
      <w:p w14:paraId="410546E2" w14:textId="77777777" w:rsidR="00C1684F" w:rsidRDefault="00C1684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027D2D37" w14:textId="77777777" w:rsidR="00C1684F" w:rsidRDefault="00C1684F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4AA9" w14:textId="77777777" w:rsidR="00C1684F" w:rsidRDefault="00C1684F" w:rsidP="007748FC">
    <w:pPr>
      <w:pStyle w:val="llb"/>
      <w:jc w:val="center"/>
    </w:pPr>
  </w:p>
  <w:p w14:paraId="2EA026FD" w14:textId="77777777" w:rsidR="00C1684F" w:rsidRDefault="00C168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9587" w14:textId="77777777" w:rsidR="008A262C" w:rsidRDefault="008A262C">
      <w:pPr>
        <w:spacing w:after="0" w:line="240" w:lineRule="auto"/>
      </w:pPr>
      <w:r>
        <w:separator/>
      </w:r>
    </w:p>
  </w:footnote>
  <w:footnote w:type="continuationSeparator" w:id="0">
    <w:p w14:paraId="6F75C63D" w14:textId="77777777" w:rsidR="008A262C" w:rsidRDefault="008A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F46979"/>
    <w:multiLevelType w:val="hybridMultilevel"/>
    <w:tmpl w:val="F5C89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8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6"/>
  </w:num>
  <w:num w:numId="9" w16cid:durableId="1036734201">
    <w:abstractNumId w:val="35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5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5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1"/>
  </w:num>
  <w:num w:numId="42" w16cid:durableId="239564261">
    <w:abstractNumId w:val="16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1"/>
  </w:num>
  <w:num w:numId="51" w16cid:durableId="1510410924">
    <w:abstractNumId w:val="10"/>
  </w:num>
  <w:num w:numId="52" w16cid:durableId="249193436">
    <w:abstractNumId w:val="22"/>
  </w:num>
  <w:num w:numId="53" w16cid:durableId="1968005487">
    <w:abstractNumId w:val="17"/>
  </w:num>
  <w:num w:numId="54" w16cid:durableId="3380484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55337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A262C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F77D0"/>
    <w:rsid w:val="00C013E0"/>
    <w:rsid w:val="00C03F9A"/>
    <w:rsid w:val="00C0667E"/>
    <w:rsid w:val="00C1684F"/>
    <w:rsid w:val="00C32F0F"/>
    <w:rsid w:val="00C4497A"/>
    <w:rsid w:val="00C47C4B"/>
    <w:rsid w:val="00C47F98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2026-02-18T08:05:00Z</dcterms:created>
  <dcterms:modified xsi:type="dcterms:W3CDTF">2026-02-18T14:53:00Z</dcterms:modified>
</cp:coreProperties>
</file>