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36CA" w14:textId="0FC62EE1" w:rsidR="00A52555" w:rsidRPr="00A52555" w:rsidRDefault="00A52555" w:rsidP="00A52555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52555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37</w:t>
      </w:r>
      <w:r w:rsidRPr="00A52555">
        <w:rPr>
          <w:rFonts w:ascii="Arial" w:eastAsia="Calibri" w:hAnsi="Arial" w:cs="Arial"/>
          <w:sz w:val="24"/>
          <w:szCs w:val="24"/>
        </w:rPr>
        <w:t>/2026. (I.28.) határozathoz</w:t>
      </w:r>
    </w:p>
    <w:p w14:paraId="10D6B954" w14:textId="77777777" w:rsidR="00A52555" w:rsidRPr="00A52555" w:rsidRDefault="00A52555" w:rsidP="00A52555">
      <w:pPr>
        <w:rPr>
          <w:rFonts w:ascii="Arial" w:eastAsia="Calibri" w:hAnsi="Arial" w:cs="Arial"/>
          <w:sz w:val="24"/>
          <w:szCs w:val="24"/>
        </w:rPr>
      </w:pPr>
    </w:p>
    <w:p w14:paraId="18908C1B" w14:textId="77777777" w:rsidR="00A52555" w:rsidRPr="00A52555" w:rsidRDefault="00A52555" w:rsidP="00A52555">
      <w:pPr>
        <w:jc w:val="center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HASZNÁLATI JOG ALAPÍTÁSA IRÁNTI VÉGLEGES SZERZŐDÉS</w:t>
      </w:r>
    </w:p>
    <w:p w14:paraId="7C5BB14F" w14:textId="77777777" w:rsidR="00A52555" w:rsidRPr="00A52555" w:rsidRDefault="00A52555" w:rsidP="00A52555">
      <w:pPr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amely létrejött egyrészről a</w:t>
      </w:r>
    </w:p>
    <w:p w14:paraId="64AE2B2B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  <w:b/>
          <w:bCs/>
        </w:rPr>
        <w:t>KADÓ-INVEST Ingatlanhasznosító, Kereskedelmi és Szolgáltató Korlátolt Felelősségű Társaság</w:t>
      </w:r>
      <w:r w:rsidRPr="00A52555">
        <w:rPr>
          <w:rFonts w:ascii="Times New Roman" w:eastAsia="Calibri" w:hAnsi="Times New Roman" w:cs="Times New Roman"/>
        </w:rPr>
        <w:t xml:space="preserve"> [székhelye: 1126 Budapest, Gyimes u. 9., cégjegyzékszáma: 01-09-194038, adószáma: 13316422-2-43, statisztikai számjele: 13316422-6820-113-01, képviseli: </w:t>
      </w:r>
      <w:proofErr w:type="spellStart"/>
      <w:r w:rsidRPr="00A52555">
        <w:rPr>
          <w:rFonts w:ascii="Times New Roman" w:eastAsia="Calibri" w:hAnsi="Times New Roman" w:cs="Times New Roman"/>
        </w:rPr>
        <w:t>Bukolyi</w:t>
      </w:r>
      <w:proofErr w:type="spellEnd"/>
      <w:r w:rsidRPr="00A52555">
        <w:rPr>
          <w:rFonts w:ascii="Times New Roman" w:eastAsia="Calibri" w:hAnsi="Times New Roman" w:cs="Times New Roman"/>
        </w:rPr>
        <w:t xml:space="preserve"> Dóra ügyvezető (anyja neve: Kun-Kaiser Katalin, lakcíme: 1126 Budapest, Gyimes utca 9. 1.em.1.)] külön-külön, önálló aláírási jogosultsággal, mint eladó és az</w:t>
      </w:r>
    </w:p>
    <w:p w14:paraId="08BAFA0D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  <w:b/>
          <w:bCs/>
        </w:rPr>
        <w:t>ALBAND-IMMO Kereskedelmi és Szolgáltató Korlátolt Felelősségű Társaság</w:t>
      </w:r>
      <w:r w:rsidRPr="00A52555">
        <w:rPr>
          <w:rFonts w:ascii="Times New Roman" w:eastAsia="Calibri" w:hAnsi="Times New Roman" w:cs="Times New Roman"/>
        </w:rPr>
        <w:t xml:space="preserve"> [székhelye: 8000 Székesfehérvár, Malackai u. 3. 1. ép., cégjegyzékszáma: 07-09-004640, adószáma: 11452339-2-07, statisztikai számjele: 11452339-6820-113-07, képviseli: Cseh Andrea Ágnes ügyvezető (anyja neve: Bencsik Borbála, lakcíme: 8000 Székesfehérvár, Lomnici u. 49-51. 10.)], mint eladó (továbbiakban: </w:t>
      </w:r>
      <w:r w:rsidRPr="00A52555">
        <w:rPr>
          <w:rFonts w:ascii="Times New Roman" w:eastAsia="Calibri" w:hAnsi="Times New Roman" w:cs="Times New Roman"/>
          <w:b/>
          <w:bCs/>
        </w:rPr>
        <w:t>Eladók</w:t>
      </w:r>
      <w:r w:rsidRPr="00A52555">
        <w:rPr>
          <w:rFonts w:ascii="Times New Roman" w:eastAsia="Calibri" w:hAnsi="Times New Roman" w:cs="Times New Roman"/>
        </w:rPr>
        <w:t>)</w:t>
      </w:r>
    </w:p>
    <w:p w14:paraId="081767A5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másrészről</w:t>
      </w:r>
    </w:p>
    <w:p w14:paraId="04EFCAC9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  <w:b/>
          <w:bCs/>
        </w:rPr>
        <w:t>Mór Városi Önkormányzat</w:t>
      </w:r>
      <w:r w:rsidRPr="00A52555">
        <w:rPr>
          <w:rFonts w:ascii="Times New Roman" w:eastAsia="Calibri" w:hAnsi="Times New Roman" w:cs="Times New Roman"/>
        </w:rPr>
        <w:t xml:space="preserve"> (székhely: 8060 Mór, Szent István tér 6., Törzsszám: 727222, statisztikai azonosító: 15727220-8411-321-07, képviseli: Fenyves Péter polgármester), mint vevő (továbbiakban: </w:t>
      </w:r>
      <w:r w:rsidRPr="00A52555">
        <w:rPr>
          <w:rFonts w:ascii="Times New Roman" w:eastAsia="Calibri" w:hAnsi="Times New Roman" w:cs="Times New Roman"/>
          <w:b/>
          <w:bCs/>
        </w:rPr>
        <w:t>Vevő</w:t>
      </w:r>
      <w:r w:rsidRPr="00A52555">
        <w:rPr>
          <w:rFonts w:ascii="Times New Roman" w:eastAsia="Calibri" w:hAnsi="Times New Roman" w:cs="Times New Roman"/>
        </w:rPr>
        <w:t>)</w:t>
      </w:r>
    </w:p>
    <w:p w14:paraId="7E432A14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 xml:space="preserve">– az Eladók és a Vevő együttesen a továbbiakban: </w:t>
      </w:r>
      <w:r w:rsidRPr="00A52555">
        <w:rPr>
          <w:rFonts w:ascii="Times New Roman" w:eastAsia="Calibri" w:hAnsi="Times New Roman" w:cs="Times New Roman"/>
          <w:b/>
          <w:bCs/>
        </w:rPr>
        <w:t>Felek</w:t>
      </w:r>
      <w:r w:rsidRPr="00A52555">
        <w:rPr>
          <w:rFonts w:ascii="Times New Roman" w:eastAsia="Calibri" w:hAnsi="Times New Roman" w:cs="Times New Roman"/>
        </w:rPr>
        <w:t xml:space="preserve"> – </w:t>
      </w:r>
    </w:p>
    <w:p w14:paraId="71B22FC8" w14:textId="77777777" w:rsidR="00A52555" w:rsidRPr="00A52555" w:rsidRDefault="00A52555" w:rsidP="00A52555">
      <w:pPr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között a mai napon, az alábbi feltételek mellett:</w:t>
      </w:r>
    </w:p>
    <w:p w14:paraId="5BE008DC" w14:textId="77777777" w:rsidR="00A52555" w:rsidRPr="00A52555" w:rsidRDefault="00A52555" w:rsidP="00A52555">
      <w:pPr>
        <w:spacing w:after="120" w:line="312" w:lineRule="auto"/>
        <w:jc w:val="both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I. Előzmények</w:t>
      </w:r>
    </w:p>
    <w:p w14:paraId="3CC0CDD8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I.1. Felek rögzítik, hogy 2018. július 20. napján egymással Telekalakítással egybekötött, kisajátítást pótló adás-vételi szerződést és használati jog alapítása iránti előszerződést kötöttek.</w:t>
      </w:r>
    </w:p>
    <w:p w14:paraId="4BA59CDA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I.2. Felek megállapítják, hogy az előszerződés III.1. pontja alapján jelen végleges szerződés megkötésére kötelezettséget vállaltak, amely kötelezettségüknek jelen okirat aláírásával eleget tesznek.</w:t>
      </w:r>
    </w:p>
    <w:p w14:paraId="2B7F38AE" w14:textId="77777777" w:rsidR="00A52555" w:rsidRPr="00A52555" w:rsidRDefault="00A52555" w:rsidP="00A52555">
      <w:pPr>
        <w:spacing w:before="160" w:after="120" w:line="312" w:lineRule="auto"/>
        <w:jc w:val="both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II. Használati jog</w:t>
      </w:r>
    </w:p>
    <w:p w14:paraId="4AAE2AC0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II.1. Felek jelen szerződésben megállapodnak abban, hogy a Beruházás eredményeként létrejött Parkolóházban található 2 (kettő) darab parkolóhely tekintetében az Eladók javára 7 (hét) év időtartamra szóló, kizárólagos használati jogot alapítanak.</w:t>
      </w:r>
    </w:p>
    <w:p w14:paraId="16AAE2CA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II.2. A használati jog kezdő időpontja: 2024.03.06. napja, amely naptól számítva az Eladók jogosultak a parkolóhelyek kizárólagos használatára a jelen szerződés rendelkezései szerint.</w:t>
      </w:r>
    </w:p>
    <w:p w14:paraId="34CB2D76" w14:textId="77777777" w:rsidR="00A52555" w:rsidRPr="00A52555" w:rsidRDefault="00A52555" w:rsidP="00A52555">
      <w:pPr>
        <w:spacing w:line="312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II.3. A használati jog 2 (kettő) darab parkolóhelyekre terjed ki, melyek mérete egységesen:</w:t>
      </w:r>
    </w:p>
    <w:p w14:paraId="719BC5AE" w14:textId="77777777" w:rsidR="00A52555" w:rsidRPr="00A52555" w:rsidRDefault="00A52555" w:rsidP="00A52555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5 m x 2,5 m = 12,5</w:t>
      </w:r>
      <w:r w:rsidRPr="00A52555">
        <w:rPr>
          <w:rFonts w:ascii="Times New Roman" w:eastAsia="Calibri" w:hAnsi="Times New Roman" w:cs="Times New Roman"/>
          <w:b/>
          <w:bCs/>
        </w:rPr>
        <w:t xml:space="preserve"> </w:t>
      </w:r>
      <w:r w:rsidRPr="00A52555">
        <w:rPr>
          <w:rFonts w:ascii="Times New Roman" w:eastAsia="Calibri" w:hAnsi="Times New Roman" w:cs="Times New Roman"/>
        </w:rPr>
        <w:t>m².</w:t>
      </w:r>
    </w:p>
    <w:p w14:paraId="7FFB9ECA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A kijelölt parkolóhelyeket tartalmazó vázrajz jelen szerződés elválaszthatatlan mellékletét képezi.</w:t>
      </w:r>
    </w:p>
    <w:p w14:paraId="7307B1E0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II.4. Felek rögzítik, hogy a parkolóhelyek a Parkolóházon belül pontosan beazonosíthatók és rendeltetésszerű parkolás céljára alkalmasak.</w:t>
      </w:r>
    </w:p>
    <w:p w14:paraId="093FE061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lastRenderedPageBreak/>
        <w:t>II.5. Eladók a kizárólagos használati jogukat csak a Parkolóház mindenkori nyitvatartási idejében jogosultak gyakorolni.</w:t>
      </w:r>
    </w:p>
    <w:p w14:paraId="728FA268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II.6. Eladók kötelesek a parkolóhelyek használata során betartani a mindenkor hatályos Parkolási szabályzatban és/vagy vonatkozó jogszabályban, önkormányzati rendeletben foglalt előírásokat.</w:t>
      </w:r>
    </w:p>
    <w:p w14:paraId="0B566054" w14:textId="77777777" w:rsidR="00A52555" w:rsidRPr="00A52555" w:rsidRDefault="00A52555" w:rsidP="00A52555">
      <w:pPr>
        <w:spacing w:before="120" w:after="120" w:line="312" w:lineRule="auto"/>
        <w:jc w:val="both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III. Ingatlan-nyilvántartás</w:t>
      </w:r>
    </w:p>
    <w:p w14:paraId="0BBA2367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III.1. Felek kifejezetten megállapodnak abban, hogy a jelen szerződés alapján alapított kizárólagos használati jog ingatlan-nyilvántartási bejegyzését mellőzik.</w:t>
      </w:r>
    </w:p>
    <w:p w14:paraId="7EECD253" w14:textId="77777777" w:rsidR="00A52555" w:rsidRPr="00A52555" w:rsidRDefault="00A52555" w:rsidP="00A52555">
      <w:pPr>
        <w:spacing w:before="120" w:after="120" w:line="312" w:lineRule="auto"/>
        <w:jc w:val="both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IV. Ellenérték</w:t>
      </w:r>
    </w:p>
    <w:p w14:paraId="5E4DA4EC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IV.1. Felek megállapodnak abban, hogy a 2 (kettő) darab parkolóhelyre alapított kizárólagos használati jog nettó értékét értékarányosnak tekintik az előszerződés II.6. pontjában meghatározott nettó forgalmi értékkel.</w:t>
      </w:r>
    </w:p>
    <w:p w14:paraId="63BCEBCA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IV.2. Ennek megfelelően Felek rögzítik, hogy a jelen szerződés megkötésével összefüggésben egymással szemben értékkülönbözetre vonatkozó fizetési kötelezettségük nem keletkezik.</w:t>
      </w:r>
    </w:p>
    <w:p w14:paraId="61AEA076" w14:textId="77777777" w:rsidR="00A52555" w:rsidRPr="00A52555" w:rsidRDefault="00A52555" w:rsidP="00A52555">
      <w:pPr>
        <w:spacing w:before="120" w:after="120" w:line="312" w:lineRule="auto"/>
        <w:jc w:val="both"/>
        <w:rPr>
          <w:rFonts w:ascii="Times New Roman" w:eastAsia="Calibri" w:hAnsi="Times New Roman" w:cs="Times New Roman"/>
          <w:b/>
          <w:bCs/>
        </w:rPr>
      </w:pPr>
      <w:r w:rsidRPr="00A52555">
        <w:rPr>
          <w:rFonts w:ascii="Times New Roman" w:eastAsia="Calibri" w:hAnsi="Times New Roman" w:cs="Times New Roman"/>
          <w:b/>
          <w:bCs/>
        </w:rPr>
        <w:t>V. Vegyes és záró rendelkezések</w:t>
      </w:r>
    </w:p>
    <w:p w14:paraId="034EC748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V.1. Jelen szerződésben nem szabályozott kérdésekben a Polgári Törvénykönyv hatályos rendelkezései irányadók.</w:t>
      </w:r>
    </w:p>
    <w:p w14:paraId="003FC4AA" w14:textId="77777777" w:rsidR="00A52555" w:rsidRPr="00A52555" w:rsidRDefault="00A52555" w:rsidP="00A52555">
      <w:pPr>
        <w:spacing w:after="120" w:line="312" w:lineRule="auto"/>
        <w:ind w:left="284"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V.2. Jelen szerződés 4 (négy) egymással szó szerint megegyező példányban készült.</w:t>
      </w:r>
    </w:p>
    <w:p w14:paraId="29686762" w14:textId="77777777" w:rsidR="00A52555" w:rsidRPr="00A52555" w:rsidRDefault="00A52555" w:rsidP="00A52555">
      <w:pPr>
        <w:spacing w:line="312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 xml:space="preserve">V.3. Felek a jelen szerződést elolvasták, annak tartalmát megértették, és mint akaratukkal mindenben megegyezőt, saját kezűleg, </w:t>
      </w:r>
      <w:proofErr w:type="spellStart"/>
      <w:r w:rsidRPr="00A52555">
        <w:rPr>
          <w:rFonts w:ascii="Times New Roman" w:eastAsia="Calibri" w:hAnsi="Times New Roman" w:cs="Times New Roman"/>
        </w:rPr>
        <w:t>helybenhagyólag</w:t>
      </w:r>
      <w:proofErr w:type="spellEnd"/>
      <w:r w:rsidRPr="00A52555">
        <w:rPr>
          <w:rFonts w:ascii="Times New Roman" w:eastAsia="Calibri" w:hAnsi="Times New Roman" w:cs="Times New Roman"/>
        </w:rPr>
        <w:t xml:space="preserve"> írják alá.</w:t>
      </w:r>
    </w:p>
    <w:p w14:paraId="2552D8DD" w14:textId="77777777" w:rsidR="00A52555" w:rsidRPr="00A52555" w:rsidRDefault="00A52555" w:rsidP="00A52555">
      <w:pPr>
        <w:spacing w:line="312" w:lineRule="auto"/>
        <w:contextualSpacing/>
        <w:rPr>
          <w:rFonts w:ascii="Times New Roman" w:eastAsia="Calibri" w:hAnsi="Times New Roman" w:cs="Times New Roman"/>
        </w:rPr>
      </w:pPr>
    </w:p>
    <w:p w14:paraId="76565DB0" w14:textId="77777777" w:rsidR="00A52555" w:rsidRPr="00A52555" w:rsidRDefault="00A52555" w:rsidP="00A52555">
      <w:pPr>
        <w:contextualSpacing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>Mór, 2026………</w:t>
      </w:r>
    </w:p>
    <w:p w14:paraId="6A552D1C" w14:textId="77777777" w:rsidR="00A52555" w:rsidRPr="00A52555" w:rsidRDefault="00A52555" w:rsidP="00A52555">
      <w:pPr>
        <w:tabs>
          <w:tab w:val="left" w:pos="1843"/>
        </w:tabs>
        <w:contextualSpacing/>
        <w:rPr>
          <w:rFonts w:ascii="Calibri" w:eastAsia="Calibri" w:hAnsi="Calibri" w:cs="Times New Roman"/>
        </w:rPr>
      </w:pPr>
    </w:p>
    <w:p w14:paraId="60B074E5" w14:textId="77777777" w:rsidR="00A52555" w:rsidRPr="00A52555" w:rsidRDefault="00A52555" w:rsidP="00A52555">
      <w:pPr>
        <w:tabs>
          <w:tab w:val="left" w:pos="1843"/>
        </w:tabs>
        <w:contextualSpacing/>
        <w:rPr>
          <w:rFonts w:ascii="Calibri" w:eastAsia="Calibri" w:hAnsi="Calibri" w:cs="Times New Roman"/>
        </w:rPr>
      </w:pPr>
    </w:p>
    <w:tbl>
      <w:tblPr>
        <w:tblStyle w:val="Rcsostblzat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555" w:rsidRPr="00A52555" w14:paraId="2934F7B9" w14:textId="77777777" w:rsidTr="00FB4DE5">
        <w:tc>
          <w:tcPr>
            <w:tcW w:w="4531" w:type="dxa"/>
          </w:tcPr>
          <w:p w14:paraId="6C815A58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</w:t>
            </w:r>
          </w:p>
        </w:tc>
        <w:tc>
          <w:tcPr>
            <w:tcW w:w="4531" w:type="dxa"/>
          </w:tcPr>
          <w:p w14:paraId="3973C40D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</w:t>
            </w:r>
          </w:p>
        </w:tc>
      </w:tr>
      <w:tr w:rsidR="00A52555" w:rsidRPr="00A52555" w14:paraId="3E29C690" w14:textId="77777777" w:rsidTr="00FB4DE5">
        <w:tc>
          <w:tcPr>
            <w:tcW w:w="4531" w:type="dxa"/>
          </w:tcPr>
          <w:p w14:paraId="7010353E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>KADÓ-INVEST Kft.</w:t>
            </w:r>
          </w:p>
        </w:tc>
        <w:tc>
          <w:tcPr>
            <w:tcW w:w="4531" w:type="dxa"/>
          </w:tcPr>
          <w:p w14:paraId="38D77ED7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>ALBAND-IMMO Kft</w:t>
            </w:r>
          </w:p>
        </w:tc>
      </w:tr>
      <w:tr w:rsidR="00A52555" w:rsidRPr="00A52555" w14:paraId="1500D44A" w14:textId="77777777" w:rsidTr="00FB4DE5">
        <w:tc>
          <w:tcPr>
            <w:tcW w:w="4531" w:type="dxa"/>
          </w:tcPr>
          <w:p w14:paraId="63B34E96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 xml:space="preserve">képviseli: </w:t>
            </w:r>
            <w:proofErr w:type="spellStart"/>
            <w:r w:rsidRPr="00A52555">
              <w:rPr>
                <w:rFonts w:ascii="Times New Roman" w:eastAsia="Calibri" w:hAnsi="Times New Roman" w:cs="Times New Roman"/>
              </w:rPr>
              <w:t>Bukolyi</w:t>
            </w:r>
            <w:proofErr w:type="spellEnd"/>
            <w:r w:rsidRPr="00A52555">
              <w:rPr>
                <w:rFonts w:ascii="Times New Roman" w:eastAsia="Calibri" w:hAnsi="Times New Roman" w:cs="Times New Roman"/>
              </w:rPr>
              <w:t xml:space="preserve"> Dóra ügyvezető</w:t>
            </w:r>
          </w:p>
        </w:tc>
        <w:tc>
          <w:tcPr>
            <w:tcW w:w="4531" w:type="dxa"/>
          </w:tcPr>
          <w:p w14:paraId="70DACD3F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>képviseli: Cseh Andrea Ágnes ügyvezető</w:t>
            </w:r>
          </w:p>
        </w:tc>
      </w:tr>
      <w:tr w:rsidR="00A52555" w:rsidRPr="00A52555" w14:paraId="3B499B0C" w14:textId="77777777" w:rsidTr="00FB4DE5">
        <w:tc>
          <w:tcPr>
            <w:tcW w:w="4531" w:type="dxa"/>
          </w:tcPr>
          <w:p w14:paraId="5BDCCBA9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31" w:type="dxa"/>
          </w:tcPr>
          <w:p w14:paraId="407DF5C0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A52555" w:rsidRPr="00A52555" w14:paraId="0079278D" w14:textId="77777777" w:rsidTr="00FB4DE5">
        <w:tc>
          <w:tcPr>
            <w:tcW w:w="4531" w:type="dxa"/>
          </w:tcPr>
          <w:p w14:paraId="11CDDC1A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31" w:type="dxa"/>
          </w:tcPr>
          <w:p w14:paraId="21818287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A52555" w:rsidRPr="00A52555" w14:paraId="62872DB8" w14:textId="77777777" w:rsidTr="00FB4DE5">
        <w:tc>
          <w:tcPr>
            <w:tcW w:w="9062" w:type="dxa"/>
            <w:gridSpan w:val="2"/>
          </w:tcPr>
          <w:p w14:paraId="42EEE9AB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</w:t>
            </w:r>
          </w:p>
        </w:tc>
      </w:tr>
      <w:tr w:rsidR="00A52555" w:rsidRPr="00A52555" w14:paraId="3938C2B2" w14:textId="77777777" w:rsidTr="00FB4DE5">
        <w:tc>
          <w:tcPr>
            <w:tcW w:w="9062" w:type="dxa"/>
            <w:gridSpan w:val="2"/>
          </w:tcPr>
          <w:p w14:paraId="76F1E706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>Mór Városi Önkormányzat</w:t>
            </w:r>
          </w:p>
        </w:tc>
      </w:tr>
      <w:tr w:rsidR="00A52555" w:rsidRPr="00A52555" w14:paraId="6A3E1A1E" w14:textId="77777777" w:rsidTr="00FB4DE5">
        <w:tc>
          <w:tcPr>
            <w:tcW w:w="9062" w:type="dxa"/>
            <w:gridSpan w:val="2"/>
          </w:tcPr>
          <w:p w14:paraId="519207B2" w14:textId="77777777" w:rsidR="00A52555" w:rsidRPr="00A52555" w:rsidRDefault="00A52555" w:rsidP="00A52555">
            <w:pPr>
              <w:tabs>
                <w:tab w:val="left" w:pos="1843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52555">
              <w:rPr>
                <w:rFonts w:ascii="Times New Roman" w:eastAsia="Calibri" w:hAnsi="Times New Roman" w:cs="Times New Roman"/>
              </w:rPr>
              <w:t>képviseli: Fenyves Péter polgármester</w:t>
            </w:r>
          </w:p>
        </w:tc>
      </w:tr>
    </w:tbl>
    <w:p w14:paraId="6B7CE4A9" w14:textId="77777777" w:rsidR="00A52555" w:rsidRPr="00A52555" w:rsidRDefault="00A52555" w:rsidP="00A52555">
      <w:pPr>
        <w:tabs>
          <w:tab w:val="left" w:pos="1843"/>
        </w:tabs>
        <w:contextualSpacing/>
        <w:rPr>
          <w:rFonts w:ascii="Calibri" w:eastAsia="Calibri" w:hAnsi="Calibri" w:cs="Times New Roman"/>
        </w:rPr>
      </w:pPr>
    </w:p>
    <w:p w14:paraId="315D1996" w14:textId="77777777" w:rsidR="00A52555" w:rsidRPr="00A52555" w:rsidRDefault="00A52555" w:rsidP="00A52555">
      <w:pPr>
        <w:tabs>
          <w:tab w:val="center" w:pos="4536"/>
        </w:tabs>
        <w:contextualSpacing/>
        <w:rPr>
          <w:rFonts w:ascii="Times New Roman" w:eastAsia="Calibri" w:hAnsi="Times New Roman" w:cs="Times New Roman"/>
        </w:rPr>
      </w:pPr>
      <w:r w:rsidRPr="00A52555">
        <w:rPr>
          <w:rFonts w:ascii="Calibri" w:eastAsia="Calibri" w:hAnsi="Calibri" w:cs="Times New Roman"/>
        </w:rPr>
        <w:tab/>
      </w:r>
    </w:p>
    <w:p w14:paraId="5BAB6270" w14:textId="77777777" w:rsidR="00A52555" w:rsidRPr="00A52555" w:rsidRDefault="00A52555" w:rsidP="00A52555">
      <w:pPr>
        <w:tabs>
          <w:tab w:val="center" w:pos="4536"/>
        </w:tabs>
        <w:contextualSpacing/>
        <w:rPr>
          <w:rFonts w:ascii="Times New Roman" w:eastAsia="Calibri" w:hAnsi="Times New Roman" w:cs="Times New Roman"/>
        </w:rPr>
      </w:pPr>
      <w:r w:rsidRPr="00A52555">
        <w:rPr>
          <w:rFonts w:ascii="Times New Roman" w:eastAsia="Calibri" w:hAnsi="Times New Roman" w:cs="Times New Roman"/>
        </w:rPr>
        <w:tab/>
      </w:r>
    </w:p>
    <w:tbl>
      <w:tblPr>
        <w:tblStyle w:val="Rcsostblzat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555" w:rsidRPr="00A52555" w14:paraId="2872DF9C" w14:textId="77777777" w:rsidTr="00FB4DE5">
        <w:tc>
          <w:tcPr>
            <w:tcW w:w="4531" w:type="dxa"/>
          </w:tcPr>
          <w:p w14:paraId="58EC3F73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Mór, 2026. ………………</w:t>
            </w:r>
          </w:p>
        </w:tc>
        <w:tc>
          <w:tcPr>
            <w:tcW w:w="4531" w:type="dxa"/>
          </w:tcPr>
          <w:p w14:paraId="7A4AF3AB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Mór, 2026. ………………</w:t>
            </w:r>
          </w:p>
        </w:tc>
      </w:tr>
      <w:tr w:rsidR="00A52555" w:rsidRPr="00A52555" w14:paraId="1ED95357" w14:textId="77777777" w:rsidTr="00FB4DE5">
        <w:tc>
          <w:tcPr>
            <w:tcW w:w="4531" w:type="dxa"/>
          </w:tcPr>
          <w:p w14:paraId="59F91A25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Jogi ellenjegyző:</w:t>
            </w:r>
          </w:p>
        </w:tc>
        <w:tc>
          <w:tcPr>
            <w:tcW w:w="4531" w:type="dxa"/>
          </w:tcPr>
          <w:p w14:paraId="446CD94E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Pénzügyi ellenjegyző:</w:t>
            </w:r>
          </w:p>
        </w:tc>
      </w:tr>
      <w:tr w:rsidR="00A52555" w:rsidRPr="00A52555" w14:paraId="47C4BF71" w14:textId="77777777" w:rsidTr="00FB4DE5">
        <w:tc>
          <w:tcPr>
            <w:tcW w:w="4531" w:type="dxa"/>
          </w:tcPr>
          <w:p w14:paraId="125EE775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5DE2257B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52555" w:rsidRPr="00A52555" w14:paraId="23F44B3D" w14:textId="77777777" w:rsidTr="00FB4DE5">
        <w:tc>
          <w:tcPr>
            <w:tcW w:w="4531" w:type="dxa"/>
          </w:tcPr>
          <w:p w14:paraId="61F13122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7CF6D272" w14:textId="77777777" w:rsidR="00A52555" w:rsidRPr="00A52555" w:rsidRDefault="00A52555" w:rsidP="00A52555">
            <w:pPr>
              <w:tabs>
                <w:tab w:val="center" w:pos="5812"/>
              </w:tabs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52555" w:rsidRPr="00A52555" w14:paraId="1911BC94" w14:textId="77777777" w:rsidTr="00FB4DE5">
        <w:tc>
          <w:tcPr>
            <w:tcW w:w="4531" w:type="dxa"/>
          </w:tcPr>
          <w:p w14:paraId="6DF72552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</w:t>
            </w:r>
          </w:p>
        </w:tc>
        <w:tc>
          <w:tcPr>
            <w:tcW w:w="4531" w:type="dxa"/>
          </w:tcPr>
          <w:p w14:paraId="3D5FA38A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</w:t>
            </w:r>
          </w:p>
        </w:tc>
      </w:tr>
      <w:tr w:rsidR="00A52555" w:rsidRPr="00A52555" w14:paraId="5A6977F9" w14:textId="77777777" w:rsidTr="00FB4DE5">
        <w:tc>
          <w:tcPr>
            <w:tcW w:w="4531" w:type="dxa"/>
          </w:tcPr>
          <w:p w14:paraId="587C2C44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dr. Taba Nikoletta</w:t>
            </w:r>
          </w:p>
        </w:tc>
        <w:tc>
          <w:tcPr>
            <w:tcW w:w="4531" w:type="dxa"/>
          </w:tcPr>
          <w:p w14:paraId="2EBB16E1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Hossó Anita</w:t>
            </w:r>
          </w:p>
        </w:tc>
      </w:tr>
      <w:tr w:rsidR="00A52555" w:rsidRPr="00A52555" w14:paraId="4A7DF99E" w14:textId="77777777" w:rsidTr="00FB4DE5">
        <w:tc>
          <w:tcPr>
            <w:tcW w:w="4531" w:type="dxa"/>
          </w:tcPr>
          <w:p w14:paraId="1B2C7B2D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jegyző</w:t>
            </w:r>
          </w:p>
        </w:tc>
        <w:tc>
          <w:tcPr>
            <w:tcW w:w="4531" w:type="dxa"/>
          </w:tcPr>
          <w:p w14:paraId="147E4085" w14:textId="77777777" w:rsidR="00A52555" w:rsidRPr="00A52555" w:rsidRDefault="00A52555" w:rsidP="00A52555">
            <w:pPr>
              <w:tabs>
                <w:tab w:val="center" w:pos="5812"/>
              </w:tabs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52555">
              <w:rPr>
                <w:rFonts w:ascii="Times New Roman" w:eastAsia="Times New Roman" w:hAnsi="Times New Roman" w:cs="Times New Roman"/>
                <w:lang w:eastAsia="hu-HU"/>
              </w:rPr>
              <w:t>pénzügyi irodavezető</w:t>
            </w:r>
          </w:p>
        </w:tc>
      </w:tr>
    </w:tbl>
    <w:p w14:paraId="5DDE114A" w14:textId="77777777" w:rsidR="00A52555" w:rsidRPr="00A52555" w:rsidRDefault="00A52555" w:rsidP="00A52555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B4A3D7E" w14:textId="77777777" w:rsidR="00A52555" w:rsidRPr="00A52555" w:rsidRDefault="00A52555" w:rsidP="00A52555">
      <w:pPr>
        <w:rPr>
          <w:rFonts w:ascii="Arial" w:eastAsia="Calibri" w:hAnsi="Arial" w:cs="Arial"/>
          <w:sz w:val="24"/>
          <w:szCs w:val="24"/>
        </w:rPr>
      </w:pPr>
      <w:r w:rsidRPr="00A52555">
        <w:rPr>
          <w:rFonts w:ascii="Arial" w:eastAsia="Calibri" w:hAnsi="Arial" w:cs="Arial"/>
          <w:sz w:val="24"/>
          <w:szCs w:val="24"/>
        </w:rPr>
        <w:lastRenderedPageBreak/>
        <w:br w:type="page"/>
      </w:r>
    </w:p>
    <w:p w14:paraId="5A25DD0B" w14:textId="77777777" w:rsidR="00A52555" w:rsidRPr="00A52555" w:rsidRDefault="00A52555" w:rsidP="00A52555">
      <w:pPr>
        <w:jc w:val="right"/>
        <w:rPr>
          <w:rFonts w:ascii="Arial" w:eastAsia="Calibri" w:hAnsi="Arial" w:cs="Arial"/>
          <w:sz w:val="24"/>
          <w:szCs w:val="24"/>
        </w:rPr>
      </w:pPr>
      <w:r w:rsidRPr="00A52555">
        <w:rPr>
          <w:rFonts w:ascii="Arial" w:eastAsia="Calibri" w:hAnsi="Arial" w:cs="Arial"/>
          <w:sz w:val="24"/>
          <w:szCs w:val="24"/>
        </w:rPr>
        <w:lastRenderedPageBreak/>
        <w:t>szerződés melléklete</w:t>
      </w:r>
    </w:p>
    <w:p w14:paraId="799DD9C4" w14:textId="77777777" w:rsidR="00A52555" w:rsidRPr="00A52555" w:rsidRDefault="00A52555" w:rsidP="00A52555">
      <w:pPr>
        <w:jc w:val="right"/>
        <w:rPr>
          <w:rFonts w:ascii="Arial" w:eastAsia="Calibri" w:hAnsi="Arial" w:cs="Arial"/>
          <w:sz w:val="24"/>
          <w:szCs w:val="24"/>
        </w:rPr>
      </w:pPr>
      <w:r w:rsidRPr="00A52555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2FD0B630" wp14:editId="74EA259A">
            <wp:extent cx="5760720" cy="5932170"/>
            <wp:effectExtent l="0" t="0" r="0" b="0"/>
            <wp:docPr id="1505520053" name="Kép 1" descr="A képen szöveg, sor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20053" name="Kép 1" descr="A képen szöveg, sor, diagram, Párhuzamos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82E30" w14:textId="77777777" w:rsidR="00A52555" w:rsidRPr="00A52555" w:rsidRDefault="00A52555" w:rsidP="00A52555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63B2D4" w14:textId="074618B2" w:rsidR="00150568" w:rsidRPr="00A52555" w:rsidRDefault="00150568" w:rsidP="00A52555"/>
    <w:sectPr w:rsidR="00150568" w:rsidRPr="00A52555" w:rsidSect="001A202D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04F"/>
    <w:multiLevelType w:val="hybridMultilevel"/>
    <w:tmpl w:val="F5B00740"/>
    <w:lvl w:ilvl="0" w:tplc="909AE6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1D03C4E"/>
    <w:multiLevelType w:val="hybridMultilevel"/>
    <w:tmpl w:val="02166BE4"/>
    <w:lvl w:ilvl="0" w:tplc="6122B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91163"/>
    <w:multiLevelType w:val="hybridMultilevel"/>
    <w:tmpl w:val="6632F384"/>
    <w:lvl w:ilvl="0" w:tplc="CCD0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6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7B24"/>
    <w:multiLevelType w:val="hybridMultilevel"/>
    <w:tmpl w:val="3C12F252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A584A26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B6C4682"/>
    <w:multiLevelType w:val="hybridMultilevel"/>
    <w:tmpl w:val="61BA9B58"/>
    <w:lvl w:ilvl="0" w:tplc="20DAC36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52D6FA7"/>
    <w:multiLevelType w:val="hybridMultilevel"/>
    <w:tmpl w:val="56A45B36"/>
    <w:lvl w:ilvl="0" w:tplc="61D0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D1F077A"/>
    <w:multiLevelType w:val="hybridMultilevel"/>
    <w:tmpl w:val="342CF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5905F5"/>
    <w:multiLevelType w:val="hybridMultilevel"/>
    <w:tmpl w:val="DA2E96FC"/>
    <w:lvl w:ilvl="0" w:tplc="0750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F16B3"/>
    <w:multiLevelType w:val="hybridMultilevel"/>
    <w:tmpl w:val="212E4086"/>
    <w:lvl w:ilvl="0" w:tplc="040E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10CC4"/>
    <w:multiLevelType w:val="hybridMultilevel"/>
    <w:tmpl w:val="FD4AB280"/>
    <w:lvl w:ilvl="0" w:tplc="5516A9FC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28" w15:restartNumberingAfterBreak="0">
    <w:nsid w:val="69AA73C7"/>
    <w:multiLevelType w:val="hybridMultilevel"/>
    <w:tmpl w:val="09E861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434B6F"/>
    <w:multiLevelType w:val="hybridMultilevel"/>
    <w:tmpl w:val="456A89D6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D3DDD"/>
    <w:multiLevelType w:val="hybridMultilevel"/>
    <w:tmpl w:val="19342CAA"/>
    <w:lvl w:ilvl="0" w:tplc="909AE6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1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3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972161"/>
    <w:multiLevelType w:val="hybridMultilevel"/>
    <w:tmpl w:val="74A2EA28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458A2"/>
    <w:multiLevelType w:val="hybridMultilevel"/>
    <w:tmpl w:val="342CF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2461DF"/>
    <w:multiLevelType w:val="hybridMultilevel"/>
    <w:tmpl w:val="74B6D8C6"/>
    <w:lvl w:ilvl="0" w:tplc="A3B4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845936">
    <w:abstractNumId w:val="19"/>
  </w:num>
  <w:num w:numId="2" w16cid:durableId="1706560647">
    <w:abstractNumId w:val="35"/>
  </w:num>
  <w:num w:numId="3" w16cid:durableId="250772939">
    <w:abstractNumId w:val="24"/>
  </w:num>
  <w:num w:numId="4" w16cid:durableId="2070112774">
    <w:abstractNumId w:val="27"/>
  </w:num>
  <w:num w:numId="5" w16cid:durableId="570576300">
    <w:abstractNumId w:val="31"/>
  </w:num>
  <w:num w:numId="6" w16cid:durableId="88088262">
    <w:abstractNumId w:val="22"/>
  </w:num>
  <w:num w:numId="7" w16cid:durableId="325128908">
    <w:abstractNumId w:val="5"/>
  </w:num>
  <w:num w:numId="8" w16cid:durableId="1940333500">
    <w:abstractNumId w:val="32"/>
  </w:num>
  <w:num w:numId="9" w16cid:durableId="1466040833">
    <w:abstractNumId w:val="11"/>
  </w:num>
  <w:num w:numId="10" w16cid:durableId="274875011">
    <w:abstractNumId w:val="33"/>
  </w:num>
  <w:num w:numId="11" w16cid:durableId="1692221451">
    <w:abstractNumId w:val="26"/>
  </w:num>
  <w:num w:numId="12" w16cid:durableId="1729302168">
    <w:abstractNumId w:val="6"/>
  </w:num>
  <w:num w:numId="13" w16cid:durableId="75248713">
    <w:abstractNumId w:val="15"/>
  </w:num>
  <w:num w:numId="14" w16cid:durableId="1792089756">
    <w:abstractNumId w:val="4"/>
  </w:num>
  <w:num w:numId="15" w16cid:durableId="672103059">
    <w:abstractNumId w:val="13"/>
  </w:num>
  <w:num w:numId="16" w16cid:durableId="1355234151">
    <w:abstractNumId w:val="23"/>
  </w:num>
  <w:num w:numId="17" w16cid:durableId="1547989480">
    <w:abstractNumId w:val="3"/>
  </w:num>
  <w:num w:numId="18" w16cid:durableId="932277436">
    <w:abstractNumId w:val="10"/>
  </w:num>
  <w:num w:numId="19" w16cid:durableId="1818034237">
    <w:abstractNumId w:val="20"/>
  </w:num>
  <w:num w:numId="20" w16cid:durableId="1919825547">
    <w:abstractNumId w:val="17"/>
  </w:num>
  <w:num w:numId="21" w16cid:durableId="230771987">
    <w:abstractNumId w:val="18"/>
  </w:num>
  <w:num w:numId="22" w16cid:durableId="1106461580">
    <w:abstractNumId w:val="7"/>
  </w:num>
  <w:num w:numId="23" w16cid:durableId="1346442665">
    <w:abstractNumId w:val="37"/>
  </w:num>
  <w:num w:numId="24" w16cid:durableId="1689283953">
    <w:abstractNumId w:val="14"/>
  </w:num>
  <w:num w:numId="25" w16cid:durableId="19312348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0685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8958555">
    <w:abstractNumId w:val="28"/>
  </w:num>
  <w:num w:numId="28" w16cid:durableId="1914392349">
    <w:abstractNumId w:val="9"/>
  </w:num>
  <w:num w:numId="29" w16cid:durableId="512915812">
    <w:abstractNumId w:val="36"/>
  </w:num>
  <w:num w:numId="30" w16cid:durableId="184949967">
    <w:abstractNumId w:val="12"/>
  </w:num>
  <w:num w:numId="31" w16cid:durableId="349601520">
    <w:abstractNumId w:val="25"/>
  </w:num>
  <w:num w:numId="32" w16cid:durableId="1200968433">
    <w:abstractNumId w:val="2"/>
  </w:num>
  <w:num w:numId="33" w16cid:durableId="1646737524">
    <w:abstractNumId w:val="16"/>
  </w:num>
  <w:num w:numId="34" w16cid:durableId="1427771521">
    <w:abstractNumId w:val="21"/>
  </w:num>
  <w:num w:numId="35" w16cid:durableId="1766684684">
    <w:abstractNumId w:val="29"/>
  </w:num>
  <w:num w:numId="36" w16cid:durableId="1423407266">
    <w:abstractNumId w:val="8"/>
  </w:num>
  <w:num w:numId="37" w16cid:durableId="148526105">
    <w:abstractNumId w:val="34"/>
  </w:num>
  <w:num w:numId="38" w16cid:durableId="5197773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568"/>
    <w:rsid w:val="0015074C"/>
    <w:rsid w:val="00157B94"/>
    <w:rsid w:val="00164D9F"/>
    <w:rsid w:val="001759D1"/>
    <w:rsid w:val="001775CB"/>
    <w:rsid w:val="00195DF7"/>
    <w:rsid w:val="001A202D"/>
    <w:rsid w:val="001A5445"/>
    <w:rsid w:val="001C015A"/>
    <w:rsid w:val="001D17F6"/>
    <w:rsid w:val="001E1829"/>
    <w:rsid w:val="001E518C"/>
    <w:rsid w:val="00204823"/>
    <w:rsid w:val="00214BA5"/>
    <w:rsid w:val="00222A87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56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467EC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A0FA6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52555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588B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CE3DB4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E3D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7A0F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A525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2026-02-06T09:23:00Z</dcterms:created>
  <dcterms:modified xsi:type="dcterms:W3CDTF">2026-02-06T09:23:00Z</dcterms:modified>
</cp:coreProperties>
</file>