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3B72D" w14:textId="1CEE26AB" w:rsidR="00D246B2" w:rsidRPr="00D246B2" w:rsidRDefault="00D246B2" w:rsidP="00D246B2">
      <w:pPr>
        <w:tabs>
          <w:tab w:val="center" w:pos="5812"/>
        </w:tabs>
        <w:spacing w:after="0" w:line="240" w:lineRule="auto"/>
        <w:jc w:val="right"/>
        <w:rPr>
          <w:rFonts w:ascii="Arial" w:eastAsia="Calibri" w:hAnsi="Arial" w:cs="Arial"/>
          <w:bCs/>
          <w:iCs/>
          <w:color w:val="000000"/>
          <w:sz w:val="24"/>
          <w:szCs w:val="24"/>
        </w:rPr>
      </w:pPr>
      <w:r w:rsidRPr="00D246B2">
        <w:rPr>
          <w:rFonts w:ascii="Arial" w:eastAsia="Calibri" w:hAnsi="Arial" w:cs="Arial"/>
          <w:bCs/>
          <w:iCs/>
          <w:color w:val="000000"/>
          <w:sz w:val="24"/>
          <w:szCs w:val="24"/>
        </w:rPr>
        <w:t xml:space="preserve">melléklet a </w:t>
      </w:r>
      <w:r w:rsidR="00EA78F0">
        <w:rPr>
          <w:rFonts w:ascii="Arial" w:eastAsia="Calibri" w:hAnsi="Arial" w:cs="Arial"/>
          <w:bCs/>
          <w:iCs/>
          <w:color w:val="000000"/>
          <w:sz w:val="24"/>
          <w:szCs w:val="24"/>
        </w:rPr>
        <w:t>343</w:t>
      </w:r>
      <w:r w:rsidRPr="00D246B2">
        <w:rPr>
          <w:rFonts w:ascii="Arial" w:eastAsia="Calibri" w:hAnsi="Arial" w:cs="Arial"/>
          <w:bCs/>
          <w:iCs/>
          <w:color w:val="000000"/>
          <w:sz w:val="24"/>
          <w:szCs w:val="24"/>
        </w:rPr>
        <w:t>/2025. (XI.26.) határozathoz</w:t>
      </w:r>
    </w:p>
    <w:p w14:paraId="3736FF1B" w14:textId="77777777" w:rsidR="00D246B2" w:rsidRPr="00D246B2" w:rsidRDefault="00D246B2" w:rsidP="00D246B2">
      <w:pPr>
        <w:tabs>
          <w:tab w:val="center" w:pos="5812"/>
        </w:tabs>
        <w:spacing w:after="0" w:line="240" w:lineRule="auto"/>
        <w:rPr>
          <w:rFonts w:ascii="Arial" w:eastAsia="Calibri" w:hAnsi="Arial" w:cs="Arial"/>
          <w:sz w:val="24"/>
          <w:szCs w:val="24"/>
        </w:rPr>
      </w:pPr>
    </w:p>
    <w:p w14:paraId="53E58CC5" w14:textId="77777777" w:rsidR="00D246B2" w:rsidRPr="00D246B2" w:rsidRDefault="00D246B2" w:rsidP="00D246B2">
      <w:pPr>
        <w:tabs>
          <w:tab w:val="center" w:pos="5812"/>
        </w:tabs>
        <w:spacing w:after="0" w:line="240" w:lineRule="auto"/>
        <w:rPr>
          <w:rFonts w:ascii="Arial" w:eastAsia="Calibri" w:hAnsi="Arial" w:cs="Arial"/>
          <w:sz w:val="24"/>
          <w:szCs w:val="24"/>
        </w:rPr>
      </w:pPr>
    </w:p>
    <w:p w14:paraId="285632DE"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i/>
          <w:iCs/>
          <w:u w:val="single"/>
          <w:lang w:eastAsia="hu-HU"/>
        </w:rPr>
        <w:t>3. melléklet a 44/2015. (XI. 2.) MvM rendelethez</w:t>
      </w:r>
    </w:p>
    <w:p w14:paraId="0DEA2533"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44"/>
          <w:szCs w:val="44"/>
          <w:lang w:eastAsia="hu-HU"/>
        </w:rPr>
        <w:t>KÖZBESZERZÉSI ÉRTESÍTŐ</w:t>
      </w:r>
    </w:p>
    <w:p w14:paraId="6AA1D1FE"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Közbeszerzési Hatóság Hivatalos Lapja</w:t>
      </w:r>
    </w:p>
    <w:p w14:paraId="5D01ED84" w14:textId="77777777" w:rsidR="00D246B2" w:rsidRPr="00D246B2" w:rsidRDefault="00D246B2" w:rsidP="00D246B2">
      <w:pPr>
        <w:spacing w:before="120" w:after="120"/>
        <w:jc w:val="right"/>
        <w:rPr>
          <w:rFonts w:ascii="Calibri" w:eastAsia="Times New Roman" w:hAnsi="Calibri" w:cs="Times New Roman"/>
          <w:lang w:eastAsia="hu-HU"/>
        </w:rPr>
      </w:pPr>
      <w:r w:rsidRPr="00D246B2">
        <w:rPr>
          <w:rFonts w:ascii="Calibri" w:eastAsia="Times New Roman" w:hAnsi="Calibri" w:cs="Times New Roman"/>
          <w:b/>
          <w:bCs/>
          <w:sz w:val="40"/>
          <w:szCs w:val="40"/>
          <w:lang w:eastAsia="hu-HU"/>
        </w:rPr>
        <w:t>Eljárást megindító felhívás</w:t>
      </w:r>
    </w:p>
    <w:p w14:paraId="2E01BE8A" w14:textId="77777777" w:rsidR="00D246B2" w:rsidRPr="00D246B2" w:rsidRDefault="00D246B2" w:rsidP="00D246B2">
      <w:pPr>
        <w:spacing w:before="120" w:after="120"/>
        <w:jc w:val="right"/>
        <w:rPr>
          <w:rFonts w:ascii="Calibri" w:eastAsia="Times New Roman" w:hAnsi="Calibri" w:cs="Times New Roman"/>
          <w:lang w:eastAsia="hu-HU"/>
        </w:rPr>
      </w:pPr>
      <w:r w:rsidRPr="00D246B2">
        <w:rPr>
          <w:rFonts w:ascii="Calibri" w:eastAsia="Times New Roman" w:hAnsi="Calibri" w:cs="Times New Roman"/>
          <w:i/>
          <w:iCs/>
          <w:sz w:val="18"/>
          <w:szCs w:val="18"/>
          <w:lang w:eastAsia="hu-HU"/>
        </w:rPr>
        <w:t>A Kbt. 112. § (1) bekezdés a) pont szerinti eljárások esetében.</w:t>
      </w:r>
    </w:p>
    <w:p w14:paraId="13F788F4" w14:textId="77777777" w:rsidR="00D246B2" w:rsidRPr="00D246B2" w:rsidRDefault="00D246B2" w:rsidP="00D246B2">
      <w:pPr>
        <w:keepNext/>
        <w:keepLines/>
        <w:spacing w:before="120" w:after="120" w:line="240" w:lineRule="auto"/>
        <w:jc w:val="both"/>
        <w:outlineLvl w:val="0"/>
        <w:rPr>
          <w:rFonts w:ascii="Times New Roman" w:eastAsia="Times New Roman" w:hAnsi="Times New Roman" w:cs="Times New Roman"/>
          <w:b/>
          <w:bCs/>
          <w:sz w:val="28"/>
          <w:szCs w:val="28"/>
          <w:lang w:eastAsia="hu-HU"/>
        </w:rPr>
      </w:pPr>
      <w:r w:rsidRPr="00D246B2">
        <w:rPr>
          <w:rFonts w:ascii="Times New Roman" w:eastAsia="Times New Roman" w:hAnsi="Times New Roman" w:cs="Times New Roman"/>
          <w:b/>
          <w:bCs/>
          <w:sz w:val="28"/>
          <w:szCs w:val="28"/>
          <w:lang w:eastAsia="hu-HU"/>
        </w:rPr>
        <w:t>I. szakasz: Ajánlatkérő</w:t>
      </w:r>
    </w:p>
    <w:p w14:paraId="1A4DC3CC" w14:textId="77777777" w:rsidR="00D246B2" w:rsidRPr="00D246B2" w:rsidRDefault="00D246B2" w:rsidP="00D246B2">
      <w:pPr>
        <w:spacing w:before="120" w:after="120"/>
        <w:rPr>
          <w:rFonts w:ascii="Calibri" w:eastAsia="Times New Roman" w:hAnsi="Calibri" w:cs="Times New Roman"/>
          <w:lang w:eastAsia="hu-HU"/>
        </w:rPr>
      </w:pPr>
      <w:r w:rsidRPr="00D246B2">
        <w:rPr>
          <w:rFonts w:ascii="Times New Roman" w:eastAsia="Times New Roman" w:hAnsi="Times New Roman" w:cs="Times New Roman"/>
          <w:b/>
          <w:sz w:val="24"/>
          <w:szCs w:val="24"/>
        </w:rPr>
        <w:t>I.1) Név és címek</w:t>
      </w:r>
      <w:r w:rsidRPr="00D246B2">
        <w:rPr>
          <w:rFonts w:ascii="Calibri" w:eastAsia="Times New Roman" w:hAnsi="Calibri" w:cs="Times New Roman"/>
          <w:b/>
          <w:bCs/>
          <w:lang w:eastAsia="hu-HU"/>
        </w:rPr>
        <w:t xml:space="preserve"> </w:t>
      </w:r>
      <w:r w:rsidRPr="00D246B2">
        <w:rPr>
          <w:rFonts w:ascii="Calibri" w:eastAsia="Times New Roman" w:hAnsi="Calibri" w:cs="Times New Roman"/>
          <w:sz w:val="18"/>
          <w:szCs w:val="18"/>
          <w:vertAlign w:val="superscript"/>
          <w:lang w:eastAsia="hu-HU"/>
        </w:rPr>
        <w:t>1</w:t>
      </w:r>
      <w:r w:rsidRPr="00D246B2">
        <w:rPr>
          <w:rFonts w:ascii="Calibri" w:eastAsia="Times New Roman" w:hAnsi="Calibri" w:cs="Times New Roman"/>
          <w:lang w:eastAsia="hu-HU"/>
        </w:rPr>
        <w:t xml:space="preserve"> </w:t>
      </w:r>
      <w:r w:rsidRPr="00D246B2">
        <w:rPr>
          <w:rFonts w:ascii="Calibri" w:eastAsia="Times New Roman" w:hAnsi="Calibri" w:cs="Times New Roman"/>
          <w:i/>
          <w:iCs/>
          <w:sz w:val="18"/>
          <w:szCs w:val="18"/>
          <w:lang w:eastAsia="hu-HU"/>
        </w:rPr>
        <w:t>(jelölje meg az eljárásért felelős összes ajánlatkérőt)</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5"/>
        <w:gridCol w:w="2087"/>
        <w:gridCol w:w="2308"/>
        <w:gridCol w:w="2485"/>
      </w:tblGrid>
      <w:tr w:rsidR="00D246B2" w:rsidRPr="00D246B2" w14:paraId="5F160842" w14:textId="77777777" w:rsidTr="00F97FA9">
        <w:tc>
          <w:tcPr>
            <w:tcW w:w="7310" w:type="dxa"/>
            <w:gridSpan w:val="3"/>
            <w:hideMark/>
          </w:tcPr>
          <w:p w14:paraId="345D23B4"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Hivatalos név</w:t>
            </w:r>
            <w:r w:rsidRPr="00D246B2">
              <w:rPr>
                <w:rFonts w:ascii="Calibri" w:eastAsia="Times New Roman" w:hAnsi="Calibri" w:cs="Times New Roman"/>
                <w:lang w:eastAsia="hu-HU"/>
              </w:rPr>
              <w:t xml:space="preserve">: </w:t>
            </w:r>
            <w:r w:rsidRPr="00D246B2">
              <w:rPr>
                <w:rFonts w:ascii="Calibri" w:eastAsia="Calibri" w:hAnsi="Calibri" w:cs="Times New Roman"/>
                <w:color w:val="0070C0"/>
                <w:sz w:val="18"/>
                <w:szCs w:val="18"/>
                <w:lang w:eastAsia="hu-HU"/>
              </w:rPr>
              <w:t>Mór Városi Önkormányzat</w:t>
            </w:r>
          </w:p>
        </w:tc>
        <w:tc>
          <w:tcPr>
            <w:tcW w:w="2485" w:type="dxa"/>
            <w:hideMark/>
          </w:tcPr>
          <w:p w14:paraId="742F8BE0" w14:textId="77777777" w:rsidR="00D246B2" w:rsidRPr="00D246B2" w:rsidRDefault="00D246B2" w:rsidP="00D246B2">
            <w:pPr>
              <w:spacing w:before="120" w:after="120"/>
              <w:rPr>
                <w:rFonts w:ascii="Calibri" w:eastAsia="Times New Roman" w:hAnsi="Calibri" w:cs="Times New Roman"/>
                <w:sz w:val="18"/>
                <w:szCs w:val="18"/>
                <w:vertAlign w:val="superscript"/>
                <w:lang w:eastAsia="hu-HU"/>
              </w:rPr>
            </w:pPr>
            <w:r w:rsidRPr="00D246B2">
              <w:rPr>
                <w:rFonts w:ascii="Calibri" w:eastAsia="Times New Roman" w:hAnsi="Calibri" w:cs="Times New Roman"/>
                <w:sz w:val="18"/>
                <w:szCs w:val="18"/>
                <w:lang w:eastAsia="hu-HU"/>
              </w:rPr>
              <w:t xml:space="preserve">Nemzeti azonosítószám: </w:t>
            </w:r>
            <w:r w:rsidRPr="00D246B2">
              <w:rPr>
                <w:rFonts w:ascii="Calibri" w:eastAsia="Times New Roman" w:hAnsi="Calibri" w:cs="Times New Roman"/>
                <w:sz w:val="18"/>
                <w:szCs w:val="18"/>
                <w:vertAlign w:val="superscript"/>
                <w:lang w:eastAsia="hu-HU"/>
              </w:rPr>
              <w:t>2</w:t>
            </w:r>
          </w:p>
        </w:tc>
      </w:tr>
      <w:tr w:rsidR="00D246B2" w:rsidRPr="00D246B2" w14:paraId="3A48EB37" w14:textId="77777777" w:rsidTr="00F97FA9">
        <w:tc>
          <w:tcPr>
            <w:tcW w:w="0" w:type="auto"/>
            <w:gridSpan w:val="4"/>
            <w:hideMark/>
          </w:tcPr>
          <w:p w14:paraId="6B47BDC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Postai cím: </w:t>
            </w:r>
            <w:r w:rsidRPr="00D246B2">
              <w:rPr>
                <w:rFonts w:ascii="Calibri" w:eastAsia="Calibri" w:hAnsi="Calibri" w:cs="Times New Roman"/>
                <w:color w:val="0070C0"/>
                <w:sz w:val="18"/>
                <w:szCs w:val="18"/>
                <w:lang w:eastAsia="hu-HU"/>
              </w:rPr>
              <w:t>Szent István tér 6.</w:t>
            </w:r>
          </w:p>
        </w:tc>
      </w:tr>
      <w:tr w:rsidR="00D246B2" w:rsidRPr="00D246B2" w14:paraId="7555C9B0" w14:textId="77777777" w:rsidTr="00F97FA9">
        <w:tc>
          <w:tcPr>
            <w:tcW w:w="2915" w:type="dxa"/>
            <w:hideMark/>
          </w:tcPr>
          <w:p w14:paraId="1A746823"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Város:</w:t>
            </w:r>
            <w:r w:rsidRPr="00D246B2">
              <w:rPr>
                <w:rFonts w:ascii="Calibri" w:eastAsia="Times New Roman" w:hAnsi="Calibri" w:cs="Times New Roman"/>
                <w:color w:val="0070C0"/>
                <w:lang w:eastAsia="hu-HU"/>
              </w:rPr>
              <w:t xml:space="preserve"> </w:t>
            </w:r>
            <w:r w:rsidRPr="00D246B2">
              <w:rPr>
                <w:rFonts w:ascii="Calibri" w:eastAsia="Calibri" w:hAnsi="Calibri" w:cs="Times New Roman"/>
                <w:color w:val="0070C0"/>
                <w:sz w:val="18"/>
              </w:rPr>
              <w:t>Mór</w:t>
            </w:r>
          </w:p>
        </w:tc>
        <w:tc>
          <w:tcPr>
            <w:tcW w:w="2087" w:type="dxa"/>
            <w:hideMark/>
          </w:tcPr>
          <w:p w14:paraId="7ECBC14E"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NUTS-kód: </w:t>
            </w:r>
            <w:r w:rsidRPr="00D246B2">
              <w:rPr>
                <w:rFonts w:ascii="Calibri" w:eastAsia="Calibri" w:hAnsi="Calibri" w:cs="Times New Roman"/>
                <w:color w:val="0070C0"/>
                <w:sz w:val="18"/>
              </w:rPr>
              <w:t>HU221</w:t>
            </w:r>
          </w:p>
        </w:tc>
        <w:tc>
          <w:tcPr>
            <w:tcW w:w="2308" w:type="dxa"/>
            <w:hideMark/>
          </w:tcPr>
          <w:p w14:paraId="69C3CF2F"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Postai irányítószám: </w:t>
            </w:r>
            <w:r w:rsidRPr="00D246B2">
              <w:rPr>
                <w:rFonts w:ascii="Calibri" w:eastAsia="Calibri" w:hAnsi="Calibri" w:cs="Times New Roman"/>
                <w:color w:val="0070C0"/>
                <w:sz w:val="18"/>
              </w:rPr>
              <w:t>8060</w:t>
            </w:r>
          </w:p>
        </w:tc>
        <w:tc>
          <w:tcPr>
            <w:tcW w:w="2485" w:type="dxa"/>
            <w:hideMark/>
          </w:tcPr>
          <w:p w14:paraId="17F0360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Ország:</w:t>
            </w:r>
            <w:r w:rsidRPr="00D246B2">
              <w:rPr>
                <w:rFonts w:ascii="Calibri" w:eastAsia="Times New Roman" w:hAnsi="Calibri" w:cs="Times New Roman"/>
                <w:lang w:eastAsia="hu-HU"/>
              </w:rPr>
              <w:t xml:space="preserve"> </w:t>
            </w:r>
            <w:r w:rsidRPr="00D246B2">
              <w:rPr>
                <w:rFonts w:ascii="Calibri" w:eastAsia="Times New Roman" w:hAnsi="Calibri" w:cs="Times New Roman"/>
                <w:color w:val="0070C0"/>
                <w:sz w:val="18"/>
                <w:lang w:eastAsia="hu-HU"/>
              </w:rPr>
              <w:t>Magyarország</w:t>
            </w:r>
          </w:p>
        </w:tc>
      </w:tr>
      <w:tr w:rsidR="00D246B2" w:rsidRPr="00D246B2" w14:paraId="0FCC0D06" w14:textId="77777777" w:rsidTr="00F97FA9">
        <w:tc>
          <w:tcPr>
            <w:tcW w:w="7310" w:type="dxa"/>
            <w:gridSpan w:val="3"/>
            <w:hideMark/>
          </w:tcPr>
          <w:p w14:paraId="77275DA5" w14:textId="77777777" w:rsidR="00D246B2" w:rsidRPr="00D246B2" w:rsidRDefault="00D246B2" w:rsidP="00D246B2">
            <w:pPr>
              <w:spacing w:before="120"/>
              <w:rPr>
                <w:rFonts w:ascii="Calibri" w:eastAsia="Times New Roman" w:hAnsi="Calibri" w:cs="Times New Roman"/>
                <w:color w:val="0070C0"/>
                <w:sz w:val="18"/>
                <w:lang w:eastAsia="hu-HU"/>
              </w:rPr>
            </w:pPr>
            <w:r w:rsidRPr="00D246B2">
              <w:rPr>
                <w:rFonts w:ascii="Calibri" w:eastAsia="Times New Roman" w:hAnsi="Calibri" w:cs="Times New Roman"/>
                <w:sz w:val="18"/>
                <w:szCs w:val="18"/>
                <w:lang w:eastAsia="hu-HU"/>
              </w:rPr>
              <w:t>Kapcsolattartó személy:</w:t>
            </w:r>
            <w:r w:rsidRPr="00D246B2">
              <w:rPr>
                <w:rFonts w:ascii="Calibri" w:eastAsia="Calibri" w:hAnsi="Calibri" w:cs="Times New Roman"/>
                <w:color w:val="0070C0"/>
                <w:sz w:val="18"/>
                <w:szCs w:val="18"/>
                <w:lang w:eastAsia="hu-HU"/>
              </w:rPr>
              <w:t xml:space="preserve"> Dr. Oross József</w:t>
            </w:r>
          </w:p>
        </w:tc>
        <w:tc>
          <w:tcPr>
            <w:tcW w:w="2485" w:type="dxa"/>
            <w:hideMark/>
          </w:tcPr>
          <w:p w14:paraId="3C4074C2"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Telefon:</w:t>
            </w:r>
            <w:r w:rsidRPr="00D246B2">
              <w:rPr>
                <w:rFonts w:ascii="Calibri" w:eastAsia="Calibri" w:hAnsi="Calibri" w:cs="Times New Roman"/>
                <w:color w:val="0070C0"/>
                <w:sz w:val="18"/>
                <w:szCs w:val="18"/>
                <w:lang w:eastAsia="hu-HU"/>
              </w:rPr>
              <w:t xml:space="preserve"> +36 202563230</w:t>
            </w:r>
          </w:p>
        </w:tc>
      </w:tr>
      <w:tr w:rsidR="00D246B2" w:rsidRPr="00D246B2" w14:paraId="3F8E0C43" w14:textId="77777777" w:rsidTr="00F97FA9">
        <w:tc>
          <w:tcPr>
            <w:tcW w:w="7310" w:type="dxa"/>
            <w:gridSpan w:val="3"/>
            <w:hideMark/>
          </w:tcPr>
          <w:p w14:paraId="221C4ACA" w14:textId="77777777" w:rsidR="00D246B2" w:rsidRPr="00D246B2" w:rsidRDefault="00D246B2" w:rsidP="00D246B2">
            <w:pPr>
              <w:spacing w:before="120" w:after="120"/>
              <w:rPr>
                <w:rFonts w:ascii="Calibri" w:eastAsia="Times New Roman" w:hAnsi="Calibri" w:cs="Times New Roman"/>
                <w:sz w:val="18"/>
                <w:lang w:eastAsia="hu-HU"/>
              </w:rPr>
            </w:pPr>
            <w:r w:rsidRPr="00D246B2">
              <w:rPr>
                <w:rFonts w:ascii="Calibri" w:eastAsia="Times New Roman" w:hAnsi="Calibri" w:cs="Times New Roman"/>
                <w:sz w:val="18"/>
                <w:szCs w:val="18"/>
                <w:lang w:eastAsia="hu-HU"/>
              </w:rPr>
              <w:t>E-mail:</w:t>
            </w:r>
            <w:r w:rsidRPr="00D246B2">
              <w:rPr>
                <w:rFonts w:ascii="Calibri" w:eastAsia="Times New Roman" w:hAnsi="Calibri" w:cs="Times New Roman"/>
                <w:color w:val="000000"/>
                <w:lang w:eastAsia="hu-HU"/>
              </w:rPr>
              <w:t xml:space="preserve"> </w:t>
            </w:r>
            <w:r w:rsidRPr="00D246B2">
              <w:rPr>
                <w:rFonts w:ascii="Calibri" w:eastAsia="Calibri" w:hAnsi="Calibri" w:cs="Times New Roman"/>
                <w:color w:val="0070C0"/>
                <w:sz w:val="18"/>
                <w:szCs w:val="18"/>
                <w:lang w:eastAsia="hu-HU"/>
              </w:rPr>
              <w:t>jozsef.droross@mor.hu</w:t>
            </w:r>
          </w:p>
        </w:tc>
        <w:tc>
          <w:tcPr>
            <w:tcW w:w="2485" w:type="dxa"/>
            <w:hideMark/>
          </w:tcPr>
          <w:p w14:paraId="326DF64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Fax:</w:t>
            </w:r>
            <w:r w:rsidRPr="00D246B2">
              <w:rPr>
                <w:rFonts w:ascii="Calibri" w:eastAsia="Times New Roman" w:hAnsi="Calibri" w:cs="Times New Roman"/>
                <w:color w:val="000000"/>
                <w:lang w:eastAsia="hu-HU"/>
              </w:rPr>
              <w:t xml:space="preserve"> </w:t>
            </w:r>
            <w:r w:rsidRPr="00D246B2">
              <w:rPr>
                <w:rFonts w:ascii="Calibri" w:eastAsia="Calibri" w:hAnsi="Calibri" w:cs="Times New Roman"/>
                <w:color w:val="0070C0"/>
                <w:sz w:val="18"/>
                <w:szCs w:val="18"/>
                <w:lang w:eastAsia="hu-HU"/>
              </w:rPr>
              <w:t>+36 22560822</w:t>
            </w:r>
          </w:p>
        </w:tc>
      </w:tr>
      <w:tr w:rsidR="00D246B2" w:rsidRPr="00D246B2" w14:paraId="5984CA6F" w14:textId="77777777" w:rsidTr="00F97FA9">
        <w:tc>
          <w:tcPr>
            <w:tcW w:w="0" w:type="auto"/>
            <w:gridSpan w:val="4"/>
            <w:hideMark/>
          </w:tcPr>
          <w:p w14:paraId="4779339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Internetcím(ek)</w:t>
            </w:r>
          </w:p>
          <w:p w14:paraId="0FBD0C1D" w14:textId="77777777" w:rsidR="00D246B2" w:rsidRPr="00D246B2" w:rsidRDefault="00D246B2" w:rsidP="00D246B2">
            <w:pPr>
              <w:autoSpaceDE w:val="0"/>
              <w:autoSpaceDN w:val="0"/>
              <w:adjustRightInd w:val="0"/>
              <w:spacing w:before="120" w:after="120"/>
              <w:rPr>
                <w:rFonts w:ascii="Calibri" w:eastAsia="MyriadPro-LightIt" w:hAnsi="Calibri" w:cs="Times New Roman"/>
                <w:i/>
                <w:iCs/>
                <w:sz w:val="18"/>
                <w:szCs w:val="18"/>
                <w:lang w:eastAsia="hu-HU"/>
              </w:rPr>
            </w:pPr>
            <w:r w:rsidRPr="00D246B2">
              <w:rPr>
                <w:rFonts w:ascii="Calibri" w:eastAsia="Times New Roman" w:hAnsi="Calibri" w:cs="Times New Roman"/>
                <w:sz w:val="18"/>
                <w:szCs w:val="18"/>
                <w:lang w:eastAsia="hu-HU"/>
              </w:rPr>
              <w:t xml:space="preserve">Az ajánlatkérő általános címe: </w:t>
            </w:r>
            <w:r w:rsidRPr="00D246B2">
              <w:rPr>
                <w:rFonts w:ascii="Calibri" w:eastAsia="Times New Roman" w:hAnsi="Calibri" w:cs="Times New Roman"/>
                <w:i/>
                <w:iCs/>
                <w:sz w:val="18"/>
                <w:szCs w:val="18"/>
                <w:lang w:eastAsia="hu-HU"/>
              </w:rPr>
              <w:t xml:space="preserve">(URL) </w:t>
            </w:r>
            <w:hyperlink r:id="rId7" w:history="1">
              <w:r w:rsidRPr="00D246B2">
                <w:rPr>
                  <w:rFonts w:ascii="Calibri" w:eastAsia="Calibri" w:hAnsi="Calibri" w:cs="Times New Roman"/>
                  <w:color w:val="0563C1"/>
                  <w:sz w:val="18"/>
                  <w:u w:val="single"/>
                </w:rPr>
                <w:t>www.mor.hu</w:t>
              </w:r>
            </w:hyperlink>
            <w:r w:rsidRPr="00D246B2">
              <w:rPr>
                <w:rFonts w:ascii="Calibri" w:eastAsia="Calibri" w:hAnsi="Calibri" w:cs="Times New Roman"/>
              </w:rPr>
              <w:t xml:space="preserve"> </w:t>
            </w:r>
            <w:r w:rsidRPr="00D246B2">
              <w:rPr>
                <w:rFonts w:ascii="Calibri" w:eastAsia="Calibri" w:hAnsi="Calibri" w:cs="Times New Roman"/>
                <w:sz w:val="18"/>
                <w:szCs w:val="18"/>
              </w:rPr>
              <w:t xml:space="preserve"> </w:t>
            </w:r>
            <w:r w:rsidRPr="00D246B2">
              <w:rPr>
                <w:rFonts w:ascii="Calibri" w:eastAsia="Calibri" w:hAnsi="Calibri" w:cs="Times New Roman"/>
                <w:color w:val="2E74B5"/>
                <w:sz w:val="18"/>
                <w:szCs w:val="18"/>
              </w:rPr>
              <w:t xml:space="preserve">  </w:t>
            </w:r>
          </w:p>
          <w:p w14:paraId="6286695C"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A felhasználói oldal címe: </w:t>
            </w:r>
            <w:r w:rsidRPr="00D246B2">
              <w:rPr>
                <w:rFonts w:ascii="Calibri" w:eastAsia="Times New Roman" w:hAnsi="Calibri" w:cs="Times New Roman"/>
                <w:i/>
                <w:iCs/>
                <w:sz w:val="18"/>
                <w:szCs w:val="18"/>
                <w:lang w:eastAsia="hu-HU"/>
              </w:rPr>
              <w:t xml:space="preserve">(URL) </w:t>
            </w:r>
          </w:p>
        </w:tc>
      </w:tr>
    </w:tbl>
    <w:p w14:paraId="5656E043"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b/>
          <w:sz w:val="24"/>
          <w:szCs w:val="24"/>
          <w:lang w:eastAsia="hu-HU"/>
        </w:rPr>
        <w:t>I.2) Közös közbeszerzés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D246B2" w:rsidRPr="00D246B2" w14:paraId="425646B3" w14:textId="77777777" w:rsidTr="00F97FA9">
        <w:tc>
          <w:tcPr>
            <w:tcW w:w="0" w:type="auto"/>
            <w:hideMark/>
          </w:tcPr>
          <w:p w14:paraId="5DE63F4F"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 szerződés közös közbeszerzés formájában valósul meg.</w:t>
            </w:r>
          </w:p>
          <w:p w14:paraId="651792C9" w14:textId="77777777" w:rsidR="00D246B2" w:rsidRPr="00D246B2" w:rsidRDefault="00D246B2" w:rsidP="00D246B2">
            <w:pPr>
              <w:spacing w:before="120" w:after="120"/>
              <w:ind w:left="380"/>
              <w:rPr>
                <w:rFonts w:ascii="Calibri" w:eastAsia="Times New Roman" w:hAnsi="Calibri" w:cs="Times New Roman"/>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A meghatalmazott ajánlatkérő nélküli közbeszerzés.</w:t>
            </w:r>
          </w:p>
          <w:p w14:paraId="54672819" w14:textId="77777777" w:rsidR="00D246B2" w:rsidRPr="00D246B2" w:rsidRDefault="00D246B2" w:rsidP="00D246B2">
            <w:pPr>
              <w:spacing w:before="120" w:after="120"/>
              <w:ind w:left="380"/>
              <w:rPr>
                <w:rFonts w:ascii="Calibri" w:eastAsia="Times New Roman" w:hAnsi="Calibri" w:cs="Times New Roman"/>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Az I.1) pontban feltüntetett ajánlatkérők közül meghatalmazott ajánlatkérő: </w:t>
            </w:r>
            <w:r w:rsidRPr="00D246B2">
              <w:rPr>
                <w:rFonts w:ascii="Calibri" w:eastAsia="Times New Roman" w:hAnsi="Calibri" w:cs="Times New Roman"/>
                <w:i/>
                <w:iCs/>
                <w:sz w:val="18"/>
                <w:szCs w:val="18"/>
                <w:lang w:eastAsia="hu-HU"/>
              </w:rPr>
              <w:t>(adja meg ajánlatkérő nevét)</w:t>
            </w:r>
          </w:p>
          <w:p w14:paraId="147A2352" w14:textId="77777777" w:rsidR="00D246B2" w:rsidRPr="00D246B2" w:rsidRDefault="00D246B2" w:rsidP="00D246B2">
            <w:pPr>
              <w:spacing w:before="120" w:after="120"/>
              <w:ind w:left="560" w:hanging="180"/>
              <w:rPr>
                <w:rFonts w:ascii="Calibri" w:eastAsia="Times New Roman" w:hAnsi="Calibri" w:cs="Times New Roman"/>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Ajánlatkérőnek minősülő meghatalmazott szervezet, mely az I.1) pontban nem került feltüntetésre: </w:t>
            </w:r>
            <w:r w:rsidRPr="00D246B2">
              <w:rPr>
                <w:rFonts w:ascii="Calibri" w:eastAsia="Times New Roman" w:hAnsi="Calibri" w:cs="Times New Roman"/>
                <w:i/>
                <w:iCs/>
                <w:sz w:val="18"/>
                <w:szCs w:val="18"/>
                <w:lang w:eastAsia="hu-HU"/>
              </w:rPr>
              <w:t>(adja meg a szerződést nem kötő ajánlatkérőnek minősülő szervezet nevét, címét és azonosítószámát)</w:t>
            </w:r>
          </w:p>
          <w:p w14:paraId="2CA9CB45"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Több ország részvételével megvalósuló közös közbeszerzés.</w:t>
            </w:r>
          </w:p>
          <w:p w14:paraId="08E7DEAD"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 szerződést központi beszerző szerv ítéli oda.</w:t>
            </w:r>
          </w:p>
        </w:tc>
      </w:tr>
    </w:tbl>
    <w:p w14:paraId="02E30F2E"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b/>
          <w:sz w:val="24"/>
          <w:szCs w:val="24"/>
          <w:lang w:eastAsia="hu-HU"/>
        </w:rPr>
        <w:t>I.3) Kommunikáció</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D246B2" w:rsidRPr="00D246B2" w14:paraId="6FBBCABF" w14:textId="77777777" w:rsidTr="00F97FA9">
        <w:tc>
          <w:tcPr>
            <w:tcW w:w="0" w:type="auto"/>
            <w:hideMark/>
          </w:tcPr>
          <w:p w14:paraId="5BCA1C7E" w14:textId="77777777" w:rsidR="00D246B2" w:rsidRPr="00D246B2" w:rsidRDefault="00D246B2" w:rsidP="00D246B2">
            <w:pPr>
              <w:spacing w:before="120" w:after="120"/>
              <w:rPr>
                <w:rFonts w:ascii="Calibri" w:eastAsia="Times New Roman" w:hAnsi="Calibri" w:cs="Times New Roman"/>
                <w:i/>
                <w:iCs/>
                <w:sz w:val="18"/>
                <w:szCs w:val="18"/>
                <w:lang w:eastAsia="hu-HU"/>
              </w:rPr>
            </w:pP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2E74B5"/>
                <w:sz w:val="18"/>
              </w:rPr>
              <w:t>X</w:t>
            </w:r>
            <w:r w:rsidRPr="00D246B2">
              <w:rPr>
                <w:rFonts w:ascii="Calibri" w:eastAsia="Times New Roman" w:hAnsi="Calibri" w:cs="Times New Roman"/>
                <w:sz w:val="18"/>
                <w:szCs w:val="18"/>
                <w:lang w:eastAsia="hu-HU"/>
              </w:rPr>
              <w:t xml:space="preserve"> A közbeszerzési dokumentumok korlátozás nélkül, teljes körűen, közvetlenül és díjmentesen elérhető a következő címen: </w:t>
            </w:r>
            <w:r w:rsidRPr="00D246B2">
              <w:rPr>
                <w:rFonts w:ascii="Calibri" w:eastAsia="Times New Roman" w:hAnsi="Calibri" w:cs="Times New Roman"/>
                <w:i/>
                <w:iCs/>
                <w:sz w:val="18"/>
                <w:szCs w:val="18"/>
                <w:lang w:eastAsia="hu-HU"/>
              </w:rPr>
              <w:t>(URL)</w:t>
            </w:r>
          </w:p>
          <w:p w14:paraId="73B4043C" w14:textId="77777777" w:rsidR="00D246B2" w:rsidRPr="00D246B2" w:rsidRDefault="00D246B2" w:rsidP="00D246B2">
            <w:pPr>
              <w:spacing w:before="120" w:after="120"/>
              <w:rPr>
                <w:rFonts w:ascii="Calibri" w:eastAsia="Calibri" w:hAnsi="Calibri" w:cs="Times New Roman"/>
                <w:color w:val="0070C0"/>
              </w:rPr>
            </w:pPr>
            <w:r w:rsidRPr="00D246B2">
              <w:rPr>
                <w:rFonts w:ascii="Calibri" w:eastAsia="Calibri" w:hAnsi="Calibri" w:cs="Times New Roman"/>
                <w:color w:val="0070C0"/>
              </w:rPr>
              <w:t xml:space="preserve"> </w:t>
            </w:r>
            <w:hyperlink r:id="rId8" w:history="1">
              <w:r w:rsidRPr="00D246B2">
                <w:rPr>
                  <w:rFonts w:ascii="Calibri" w:eastAsia="Calibri" w:hAnsi="Calibri" w:cs="Times New Roman"/>
                  <w:color w:val="0563C1"/>
                  <w:sz w:val="18"/>
                  <w:szCs w:val="18"/>
                  <w:u w:val="single"/>
                  <w:lang w:eastAsia="hu-HU"/>
                </w:rPr>
                <w:t>https://ekr.gov.hu/portal/kozbeszerzes/eljarasok/EKR/reszletek</w:t>
              </w:r>
            </w:hyperlink>
            <w:r w:rsidRPr="00D246B2">
              <w:rPr>
                <w:rFonts w:ascii="Calibri" w:eastAsia="Calibri" w:hAnsi="Calibri" w:cs="Times New Roman"/>
                <w:color w:val="2E74B5"/>
                <w:sz w:val="18"/>
                <w:szCs w:val="18"/>
                <w:lang w:eastAsia="hu-HU"/>
              </w:rPr>
              <w:t xml:space="preserve"> </w:t>
            </w:r>
          </w:p>
          <w:p w14:paraId="5C13694E" w14:textId="77777777" w:rsidR="00D246B2" w:rsidRPr="00D246B2" w:rsidRDefault="00D246B2" w:rsidP="00D246B2">
            <w:pPr>
              <w:spacing w:before="120" w:after="120"/>
              <w:rPr>
                <w:rFonts w:ascii="Calibri" w:eastAsia="Times New Roman" w:hAnsi="Calibri" w:cs="Times New Roman"/>
                <w:lang w:eastAsia="hu-HU"/>
              </w:rPr>
            </w:pPr>
            <w:r w:rsidRPr="00D246B2" w:rsidDel="00492914">
              <w:rPr>
                <w:rFonts w:ascii="Calibri" w:eastAsia="Calibri" w:hAnsi="Calibri" w:cs="Times New Roman"/>
                <w:color w:val="0070C0"/>
              </w:rPr>
              <w:t xml:space="preserve">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A közbeszerzési dokumentumokhoz történő hozzáférés korlátozott. További információ a következő helyről érhető el: </w:t>
            </w:r>
            <w:r w:rsidRPr="00D246B2">
              <w:rPr>
                <w:rFonts w:ascii="Calibri" w:eastAsia="Times New Roman" w:hAnsi="Calibri" w:cs="Times New Roman"/>
                <w:i/>
                <w:iCs/>
                <w:sz w:val="18"/>
                <w:szCs w:val="18"/>
                <w:lang w:eastAsia="hu-HU"/>
              </w:rPr>
              <w:t>(URL)</w:t>
            </w:r>
          </w:p>
        </w:tc>
      </w:tr>
      <w:tr w:rsidR="00D246B2" w:rsidRPr="00D246B2" w14:paraId="73EBD901" w14:textId="77777777" w:rsidTr="00F97FA9">
        <w:tc>
          <w:tcPr>
            <w:tcW w:w="0" w:type="auto"/>
            <w:hideMark/>
          </w:tcPr>
          <w:p w14:paraId="125DF36E"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További információ a következő címen szerezhető be</w:t>
            </w:r>
          </w:p>
          <w:p w14:paraId="3950881F"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Calibri" w:hAnsi="Calibri" w:cs="Times New Roman"/>
                <w:color w:val="0070C0"/>
                <w:sz w:val="18"/>
              </w:rPr>
              <w:t>X</w:t>
            </w:r>
            <w:r w:rsidRPr="00D246B2">
              <w:rPr>
                <w:rFonts w:ascii="Calibri" w:eastAsia="Times New Roman" w:hAnsi="Calibri" w:cs="Times New Roman"/>
                <w:sz w:val="18"/>
                <w:szCs w:val="18"/>
                <w:lang w:eastAsia="hu-HU"/>
              </w:rPr>
              <w:t xml:space="preserve"> a fent említett cím</w:t>
            </w:r>
          </w:p>
          <w:p w14:paraId="6182D9D6" w14:textId="77777777" w:rsidR="00D246B2" w:rsidRPr="00D246B2" w:rsidRDefault="00D246B2" w:rsidP="00D246B2">
            <w:pPr>
              <w:tabs>
                <w:tab w:val="left" w:pos="0"/>
              </w:tabs>
              <w:rPr>
                <w:rFonts w:ascii="Calibri" w:eastAsia="Times New Roman" w:hAnsi="Calibri" w:cs="Times New Roman"/>
                <w:i/>
                <w:iCs/>
                <w:sz w:val="18"/>
                <w:szCs w:val="18"/>
                <w:lang w:eastAsia="hu-HU"/>
              </w:rPr>
            </w:pPr>
            <w:r w:rsidRPr="00D246B2">
              <w:rPr>
                <w:rFonts w:ascii="Wingdings" w:eastAsia="Times New Roman" w:hAnsi="Wingdings" w:cs="Times New Roman"/>
                <w:sz w:val="18"/>
                <w:szCs w:val="18"/>
                <w:lang w:eastAsia="hu-HU"/>
              </w:rPr>
              <w:lastRenderedPageBreak/>
              <w:t></w:t>
            </w:r>
            <w:r w:rsidRPr="00D246B2">
              <w:rPr>
                <w:rFonts w:ascii="Calibri" w:eastAsia="Times New Roman" w:hAnsi="Calibri" w:cs="Times New Roman"/>
                <w:sz w:val="18"/>
                <w:szCs w:val="18"/>
                <w:lang w:eastAsia="hu-HU"/>
              </w:rPr>
              <w:t xml:space="preserve"> másik cím: </w:t>
            </w:r>
            <w:r w:rsidRPr="00D246B2">
              <w:rPr>
                <w:rFonts w:ascii="Calibri" w:eastAsia="Times New Roman" w:hAnsi="Calibri" w:cs="Times New Roman"/>
                <w:i/>
                <w:iCs/>
                <w:sz w:val="18"/>
                <w:szCs w:val="18"/>
                <w:lang w:eastAsia="hu-HU"/>
              </w:rPr>
              <w:t xml:space="preserve">(adjon meg másik címet) </w:t>
            </w:r>
          </w:p>
        </w:tc>
      </w:tr>
      <w:tr w:rsidR="00D246B2" w:rsidRPr="00D246B2" w14:paraId="3C8F9E30" w14:textId="77777777" w:rsidTr="00F97FA9">
        <w:tc>
          <w:tcPr>
            <w:tcW w:w="0" w:type="auto"/>
            <w:hideMark/>
          </w:tcPr>
          <w:p w14:paraId="39F0FBA4"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lastRenderedPageBreak/>
              <w:t>Az ajánlat vagy részvételi jelentkezés benyújtandó</w:t>
            </w:r>
          </w:p>
          <w:p w14:paraId="6CF29B37" w14:textId="77777777" w:rsidR="00D246B2" w:rsidRPr="00D246B2" w:rsidRDefault="00D246B2" w:rsidP="00D246B2">
            <w:pPr>
              <w:spacing w:before="120" w:after="120"/>
              <w:rPr>
                <w:rFonts w:ascii="Calibri" w:eastAsia="Times New Roman" w:hAnsi="Calibri" w:cs="Times New Roman"/>
                <w:i/>
                <w:iCs/>
                <w:sz w:val="18"/>
                <w:szCs w:val="18"/>
                <w:lang w:eastAsia="hu-HU"/>
              </w:rPr>
            </w:pP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color w:val="0070C0"/>
                <w:sz w:val="18"/>
                <w:szCs w:val="18"/>
                <w:lang w:eastAsia="hu-HU"/>
              </w:rPr>
              <w:t>X</w:t>
            </w:r>
            <w:r w:rsidRPr="00D246B2">
              <w:rPr>
                <w:rFonts w:ascii="Calibri" w:eastAsia="Times New Roman" w:hAnsi="Calibri" w:cs="Times New Roman"/>
                <w:sz w:val="18"/>
                <w:szCs w:val="18"/>
                <w:lang w:eastAsia="hu-HU"/>
              </w:rPr>
              <w:t xml:space="preserve"> elektronikus úton: </w:t>
            </w:r>
            <w:r w:rsidRPr="00D246B2">
              <w:rPr>
                <w:rFonts w:ascii="Calibri" w:eastAsia="Times New Roman" w:hAnsi="Calibri" w:cs="Times New Roman"/>
                <w:i/>
                <w:iCs/>
                <w:sz w:val="18"/>
                <w:szCs w:val="18"/>
                <w:lang w:eastAsia="hu-HU"/>
              </w:rPr>
              <w:t>(URL)</w:t>
            </w:r>
          </w:p>
          <w:p w14:paraId="3239889D"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color w:val="0070C0"/>
                <w:sz w:val="18"/>
                <w:szCs w:val="18"/>
                <w:lang w:eastAsia="hu-HU"/>
              </w:rPr>
              <w:t xml:space="preserve"> X</w:t>
            </w:r>
            <w:r w:rsidRPr="00D246B2">
              <w:rPr>
                <w:rFonts w:ascii="Calibri" w:eastAsia="Times New Roman" w:hAnsi="Calibri" w:cs="Times New Roman"/>
                <w:sz w:val="18"/>
                <w:szCs w:val="18"/>
                <w:lang w:eastAsia="hu-HU"/>
              </w:rPr>
              <w:t xml:space="preserve"> a fent említett címre</w:t>
            </w:r>
          </w:p>
          <w:p w14:paraId="643ABDC8" w14:textId="77777777" w:rsidR="00D246B2" w:rsidRPr="00D246B2" w:rsidRDefault="00D246B2" w:rsidP="00D246B2">
            <w:pPr>
              <w:spacing w:before="120" w:after="120"/>
              <w:rPr>
                <w:rFonts w:ascii="Calibri" w:eastAsia="Times New Roman" w:hAnsi="Calibri" w:cs="Times New Roman"/>
                <w:i/>
                <w:iCs/>
                <w:sz w:val="18"/>
                <w:szCs w:val="18"/>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a következő címre: </w:t>
            </w:r>
            <w:r w:rsidRPr="00D246B2">
              <w:rPr>
                <w:rFonts w:ascii="Calibri" w:eastAsia="Times New Roman" w:hAnsi="Calibri" w:cs="Times New Roman"/>
                <w:i/>
                <w:iCs/>
                <w:sz w:val="18"/>
                <w:szCs w:val="18"/>
                <w:lang w:eastAsia="hu-HU"/>
              </w:rPr>
              <w:t>(adjon meg másik címet)</w:t>
            </w:r>
          </w:p>
        </w:tc>
      </w:tr>
      <w:tr w:rsidR="00D246B2" w:rsidRPr="00D246B2" w14:paraId="60C3C9F7" w14:textId="77777777" w:rsidTr="00F97FA9">
        <w:tc>
          <w:tcPr>
            <w:tcW w:w="0" w:type="auto"/>
            <w:hideMark/>
          </w:tcPr>
          <w:p w14:paraId="6CB46CEE"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Az elektronikus kommunikáció olyan eszközök és berendezések használatát igényli, amelyek nem általánosan hozzáférhetők. Ezen eszközök és berendezések korlátozás nélkül, teljes körűen, közvetlenül és díjmentesen elérhetők a következő címen: </w:t>
            </w:r>
            <w:r w:rsidRPr="00D246B2">
              <w:rPr>
                <w:rFonts w:ascii="Calibri" w:eastAsia="Times New Roman" w:hAnsi="Calibri" w:cs="Times New Roman"/>
                <w:i/>
                <w:iCs/>
                <w:sz w:val="18"/>
                <w:szCs w:val="18"/>
                <w:lang w:eastAsia="hu-HU"/>
              </w:rPr>
              <w:t>(URL)</w:t>
            </w:r>
          </w:p>
        </w:tc>
      </w:tr>
    </w:tbl>
    <w:p w14:paraId="5227EAF6"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b/>
          <w:sz w:val="24"/>
          <w:szCs w:val="24"/>
          <w:lang w:eastAsia="hu-HU"/>
        </w:rPr>
        <w:t>I.4) Az ajánlatkérő típusa</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00"/>
        <w:gridCol w:w="4895"/>
      </w:tblGrid>
      <w:tr w:rsidR="00D246B2" w:rsidRPr="00D246B2" w14:paraId="68023896" w14:textId="77777777" w:rsidTr="00F97FA9">
        <w:tc>
          <w:tcPr>
            <w:tcW w:w="4900" w:type="dxa"/>
            <w:hideMark/>
          </w:tcPr>
          <w:p w14:paraId="606DBE3A"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Központi szintű</w:t>
            </w:r>
          </w:p>
          <w:p w14:paraId="6D278F42"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color w:val="0070C0"/>
                <w:lang w:eastAsia="hu-HU"/>
              </w:rPr>
              <w:t>X</w:t>
            </w:r>
            <w:r w:rsidRPr="00D246B2">
              <w:rPr>
                <w:rFonts w:ascii="Calibri" w:eastAsia="Times New Roman" w:hAnsi="Calibri" w:cs="Times New Roman"/>
                <w:sz w:val="18"/>
                <w:szCs w:val="18"/>
                <w:lang w:eastAsia="hu-HU"/>
              </w:rPr>
              <w:t xml:space="preserve"> Regionális/helyi szintű</w:t>
            </w:r>
          </w:p>
          <w:p w14:paraId="21AFCF2A"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Közjogi szervezet</w:t>
            </w:r>
          </w:p>
        </w:tc>
        <w:tc>
          <w:tcPr>
            <w:tcW w:w="4895" w:type="dxa"/>
            <w:hideMark/>
          </w:tcPr>
          <w:p w14:paraId="70AB3F38"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Közszolgáltató</w:t>
            </w:r>
          </w:p>
          <w:p w14:paraId="74A533B0"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Támogatott szervezet [Kbt. 5. § (2)-(3) bekezdés]</w:t>
            </w:r>
          </w:p>
          <w:p w14:paraId="00BCD9F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 </w:t>
            </w: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Egyéb:</w:t>
            </w:r>
          </w:p>
        </w:tc>
      </w:tr>
    </w:tbl>
    <w:p w14:paraId="3841AF41" w14:textId="77777777" w:rsidR="00D246B2" w:rsidRPr="00D246B2" w:rsidRDefault="00D246B2" w:rsidP="00D246B2">
      <w:pPr>
        <w:spacing w:before="120" w:after="120"/>
        <w:rPr>
          <w:rFonts w:ascii="Calibri" w:eastAsia="Times New Roman" w:hAnsi="Calibri" w:cs="Times New Roman"/>
          <w:lang w:eastAsia="hu-HU"/>
        </w:rPr>
      </w:pPr>
      <w:r w:rsidRPr="00D246B2">
        <w:rPr>
          <w:rFonts w:ascii="Times New Roman" w:eastAsia="Times New Roman" w:hAnsi="Times New Roman" w:cs="Times New Roman"/>
          <w:b/>
          <w:sz w:val="24"/>
          <w:szCs w:val="24"/>
        </w:rPr>
        <w:t>I.5) Fő tevékenység</w:t>
      </w:r>
      <w:r w:rsidRPr="00D246B2">
        <w:rPr>
          <w:rFonts w:ascii="Calibri" w:eastAsia="Times New Roman" w:hAnsi="Calibri" w:cs="Times New Roman"/>
          <w:b/>
          <w:bCs/>
          <w:lang w:eastAsia="hu-HU"/>
        </w:rPr>
        <w:t xml:space="preserve"> </w:t>
      </w:r>
      <w:r w:rsidRPr="00D246B2">
        <w:rPr>
          <w:rFonts w:ascii="Calibri" w:eastAsia="Times New Roman" w:hAnsi="Calibri" w:cs="Times New Roman"/>
          <w:i/>
          <w:iCs/>
          <w:sz w:val="18"/>
          <w:szCs w:val="18"/>
          <w:lang w:eastAsia="hu-HU"/>
        </w:rPr>
        <w:t>(klasszikus ajánlatkérők esetében)</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00"/>
        <w:gridCol w:w="4895"/>
      </w:tblGrid>
      <w:tr w:rsidR="00D246B2" w:rsidRPr="00D246B2" w14:paraId="13ED1B0C" w14:textId="77777777" w:rsidTr="00F97FA9">
        <w:tc>
          <w:tcPr>
            <w:tcW w:w="4900" w:type="dxa"/>
            <w:hideMark/>
          </w:tcPr>
          <w:p w14:paraId="4AED30F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 </w:t>
            </w: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Általános közszolgáltatások</w:t>
            </w:r>
          </w:p>
          <w:p w14:paraId="087C8A91"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Honvédelem</w:t>
            </w:r>
          </w:p>
          <w:p w14:paraId="2CDC8271"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Közrend és biztonság</w:t>
            </w:r>
          </w:p>
          <w:p w14:paraId="2284F182"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Környezetvédelem</w:t>
            </w:r>
          </w:p>
          <w:p w14:paraId="6131D480"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Gazdasági és pénzügyek</w:t>
            </w:r>
          </w:p>
          <w:p w14:paraId="4FB22F41" w14:textId="77777777" w:rsidR="00D246B2" w:rsidRPr="00D246B2" w:rsidRDefault="00D246B2" w:rsidP="00D246B2">
            <w:pPr>
              <w:spacing w:before="120" w:after="120"/>
              <w:ind w:left="180" w:hanging="18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Egészségügy</w:t>
            </w:r>
          </w:p>
        </w:tc>
        <w:tc>
          <w:tcPr>
            <w:tcW w:w="4895" w:type="dxa"/>
            <w:hideMark/>
          </w:tcPr>
          <w:p w14:paraId="01CBBB04"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Lakásszolgáltatás és közösségi rekreáció</w:t>
            </w:r>
          </w:p>
          <w:p w14:paraId="7FD2393A"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Szociális védelem</w:t>
            </w:r>
          </w:p>
          <w:p w14:paraId="3EEA6FCB"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Szabadidő, kultúra és vallás</w:t>
            </w:r>
          </w:p>
          <w:p w14:paraId="42CF83C1"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Oktatás</w:t>
            </w:r>
          </w:p>
          <w:p w14:paraId="2DFE681E"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color w:val="0070C0"/>
                <w:lang w:eastAsia="hu-HU"/>
              </w:rPr>
              <w:t>X</w:t>
            </w:r>
            <w:r w:rsidRPr="00D246B2">
              <w:rPr>
                <w:rFonts w:ascii="Calibri" w:eastAsia="Times New Roman" w:hAnsi="Calibri" w:cs="Times New Roman"/>
                <w:sz w:val="18"/>
                <w:szCs w:val="18"/>
                <w:lang w:eastAsia="hu-HU"/>
              </w:rPr>
              <w:t xml:space="preserve"> Egyéb tevékenység:</w:t>
            </w:r>
            <w:r w:rsidRPr="00D246B2">
              <w:rPr>
                <w:rFonts w:ascii="Calibri" w:eastAsia="Calibri" w:hAnsi="Calibri" w:cs="Times New Roman"/>
              </w:rPr>
              <w:t xml:space="preserve"> </w:t>
            </w:r>
            <w:r w:rsidRPr="00D246B2">
              <w:rPr>
                <w:rFonts w:ascii="Calibri" w:eastAsia="Times New Roman" w:hAnsi="Calibri" w:cs="Times New Roman"/>
                <w:color w:val="0070C0"/>
                <w:sz w:val="18"/>
                <w:szCs w:val="18"/>
                <w:lang w:eastAsia="hu-HU"/>
              </w:rPr>
              <w:t>általános közigazgatás</w:t>
            </w:r>
          </w:p>
        </w:tc>
      </w:tr>
    </w:tbl>
    <w:p w14:paraId="0A334E2A" w14:textId="77777777" w:rsidR="00D246B2" w:rsidRPr="00D246B2" w:rsidRDefault="00D246B2" w:rsidP="00D246B2">
      <w:pPr>
        <w:spacing w:before="120" w:after="120"/>
        <w:rPr>
          <w:rFonts w:ascii="Calibri" w:eastAsia="Times New Roman" w:hAnsi="Calibri" w:cs="Times New Roman"/>
          <w:lang w:eastAsia="hu-HU"/>
        </w:rPr>
      </w:pPr>
      <w:r w:rsidRPr="00D246B2">
        <w:rPr>
          <w:rFonts w:ascii="Times New Roman" w:eastAsia="Times New Roman" w:hAnsi="Times New Roman" w:cs="Times New Roman"/>
          <w:b/>
          <w:sz w:val="24"/>
          <w:szCs w:val="24"/>
        </w:rPr>
        <w:t>I.6) Fő tevékenység</w:t>
      </w:r>
      <w:r w:rsidRPr="00D246B2">
        <w:rPr>
          <w:rFonts w:ascii="Calibri" w:eastAsia="Times New Roman" w:hAnsi="Calibri" w:cs="Times New Roman"/>
          <w:b/>
          <w:bCs/>
          <w:lang w:eastAsia="hu-HU"/>
        </w:rPr>
        <w:t xml:space="preserve"> </w:t>
      </w:r>
      <w:r w:rsidRPr="00D246B2">
        <w:rPr>
          <w:rFonts w:ascii="Calibri" w:eastAsia="Times New Roman" w:hAnsi="Calibri" w:cs="Times New Roman"/>
          <w:i/>
          <w:iCs/>
          <w:sz w:val="18"/>
          <w:szCs w:val="18"/>
          <w:lang w:eastAsia="hu-HU"/>
        </w:rPr>
        <w:t>(közszolgáltató ajánlatkérők esetében)</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00"/>
        <w:gridCol w:w="4895"/>
      </w:tblGrid>
      <w:tr w:rsidR="00D246B2" w:rsidRPr="00D246B2" w14:paraId="48718D45" w14:textId="77777777" w:rsidTr="00F97FA9">
        <w:tc>
          <w:tcPr>
            <w:tcW w:w="4900" w:type="dxa"/>
            <w:hideMark/>
          </w:tcPr>
          <w:p w14:paraId="6D4A5A93"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Gáz- és hőenergia termelése, szállítása és elosztása</w:t>
            </w:r>
          </w:p>
          <w:p w14:paraId="5881B7E1"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Villamos energia</w:t>
            </w:r>
          </w:p>
          <w:p w14:paraId="037823F5"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Földgáz és kőolaj kitermelése</w:t>
            </w:r>
          </w:p>
          <w:p w14:paraId="33083317"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Szén és más szilárd tüzelőanyag feltárása és kitermelése</w:t>
            </w:r>
          </w:p>
          <w:p w14:paraId="5C9CBEF6"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Víz</w:t>
            </w:r>
          </w:p>
          <w:p w14:paraId="0456D9C2"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Postai szolgáltatások</w:t>
            </w:r>
          </w:p>
        </w:tc>
        <w:tc>
          <w:tcPr>
            <w:tcW w:w="4895" w:type="dxa"/>
            <w:hideMark/>
          </w:tcPr>
          <w:p w14:paraId="12EC9AA8" w14:textId="77777777" w:rsidR="00D246B2" w:rsidRPr="00D246B2" w:rsidRDefault="00D246B2" w:rsidP="00D246B2">
            <w:pPr>
              <w:spacing w:before="120" w:after="120"/>
              <w:ind w:left="280" w:hanging="28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Vasúti szolgáltatások</w:t>
            </w:r>
          </w:p>
          <w:p w14:paraId="19F5D4D5" w14:textId="77777777" w:rsidR="00D246B2" w:rsidRPr="00D246B2" w:rsidRDefault="00D246B2" w:rsidP="00D246B2">
            <w:pPr>
              <w:spacing w:before="120" w:after="120"/>
              <w:ind w:left="280" w:hanging="28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Városi vasúti, villamos-, trolibusz- és autóbusz-szolgáltatások</w:t>
            </w:r>
          </w:p>
          <w:p w14:paraId="06F2B2E5" w14:textId="77777777" w:rsidR="00D246B2" w:rsidRPr="00D246B2" w:rsidRDefault="00D246B2" w:rsidP="00D246B2">
            <w:pPr>
              <w:spacing w:before="120" w:after="120"/>
              <w:ind w:left="280" w:hanging="28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Kikötői tevékenységek</w:t>
            </w:r>
          </w:p>
          <w:p w14:paraId="27C5A18E" w14:textId="77777777" w:rsidR="00D246B2" w:rsidRPr="00D246B2" w:rsidRDefault="00D246B2" w:rsidP="00D246B2">
            <w:pPr>
              <w:spacing w:before="120" w:after="120"/>
              <w:ind w:left="280" w:hanging="28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Repülőtéri tevékenységek</w:t>
            </w:r>
          </w:p>
          <w:p w14:paraId="63D39E6C" w14:textId="77777777" w:rsidR="00D246B2" w:rsidRPr="00D246B2" w:rsidRDefault="00D246B2" w:rsidP="00D246B2">
            <w:pPr>
              <w:spacing w:before="120" w:after="120"/>
              <w:ind w:left="280" w:hanging="28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Egyéb tevékenység:</w:t>
            </w:r>
          </w:p>
        </w:tc>
      </w:tr>
    </w:tbl>
    <w:p w14:paraId="47456975" w14:textId="77777777" w:rsidR="00D246B2" w:rsidRPr="00D246B2" w:rsidRDefault="00D246B2" w:rsidP="00D246B2">
      <w:pPr>
        <w:keepNext/>
        <w:keepLines/>
        <w:spacing w:before="120" w:after="120" w:line="240" w:lineRule="auto"/>
        <w:jc w:val="both"/>
        <w:outlineLvl w:val="0"/>
        <w:rPr>
          <w:rFonts w:ascii="Times New Roman" w:eastAsia="Times New Roman" w:hAnsi="Times New Roman" w:cs="Times New Roman"/>
          <w:b/>
          <w:bCs/>
          <w:sz w:val="28"/>
          <w:szCs w:val="28"/>
          <w:lang w:eastAsia="hu-HU"/>
        </w:rPr>
      </w:pPr>
      <w:r w:rsidRPr="00D246B2">
        <w:rPr>
          <w:rFonts w:ascii="Times New Roman" w:eastAsia="Times New Roman" w:hAnsi="Times New Roman" w:cs="Times New Roman"/>
          <w:b/>
          <w:bCs/>
          <w:sz w:val="28"/>
          <w:szCs w:val="28"/>
          <w:lang w:eastAsia="hu-HU"/>
        </w:rPr>
        <w:t>II. szakasz: Tárgy</w:t>
      </w:r>
    </w:p>
    <w:p w14:paraId="4CEB7BBB"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sz w:val="24"/>
          <w:szCs w:val="24"/>
        </w:rPr>
        <w:t>II.1) Meghatározá</w:t>
      </w:r>
      <w:r w:rsidRPr="00D246B2">
        <w:rPr>
          <w:rFonts w:ascii="Times New Roman" w:eastAsia="Times New Roman" w:hAnsi="Times New Roman" w:cs="Times New Roman"/>
          <w:b/>
          <w:bCs/>
          <w:sz w:val="24"/>
          <w:szCs w:val="24"/>
          <w:lang w:eastAsia="hu-HU"/>
        </w:rPr>
        <w:t>s</w:t>
      </w:r>
    </w:p>
    <w:tbl>
      <w:tblPr>
        <w:tblW w:w="100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07"/>
        <w:gridCol w:w="2896"/>
      </w:tblGrid>
      <w:tr w:rsidR="00D246B2" w:rsidRPr="00D246B2" w14:paraId="06D710E5" w14:textId="77777777" w:rsidTr="00F97FA9">
        <w:tc>
          <w:tcPr>
            <w:tcW w:w="7107" w:type="dxa"/>
            <w:hideMark/>
          </w:tcPr>
          <w:p w14:paraId="00F680B1" w14:textId="77777777" w:rsidR="00D246B2" w:rsidRPr="00D246B2" w:rsidRDefault="00D246B2" w:rsidP="00D246B2">
            <w:pPr>
              <w:spacing w:before="120" w:after="120"/>
              <w:rPr>
                <w:rFonts w:ascii="Calibri" w:eastAsia="Calibri" w:hAnsi="Calibri" w:cs="Times New Roman"/>
                <w:bCs/>
                <w:color w:val="0070C0"/>
              </w:rPr>
            </w:pPr>
            <w:r w:rsidRPr="00D246B2">
              <w:rPr>
                <w:rFonts w:ascii="Calibri" w:eastAsia="Calibri" w:hAnsi="Calibri" w:cs="Times New Roman"/>
                <w:b/>
                <w:bCs/>
                <w:sz w:val="18"/>
              </w:rPr>
              <w:t xml:space="preserve">II.1.1) Elnevezés: </w:t>
            </w:r>
            <w:r w:rsidRPr="00D246B2">
              <w:rPr>
                <w:rFonts w:ascii="Calibri" w:eastAsia="Calibri" w:hAnsi="Calibri" w:cs="Times New Roman"/>
                <w:b/>
                <w:color w:val="0070C0"/>
                <w:sz w:val="18"/>
                <w:szCs w:val="18"/>
                <w:lang w:eastAsia="hu-HU"/>
              </w:rPr>
              <w:t>Mór TOP_PLUSZ-1.3.1-21 szakmai dokumentumok</w:t>
            </w:r>
          </w:p>
        </w:tc>
        <w:tc>
          <w:tcPr>
            <w:tcW w:w="2896" w:type="dxa"/>
            <w:hideMark/>
          </w:tcPr>
          <w:p w14:paraId="0BB3ABEB" w14:textId="77777777" w:rsidR="00D246B2" w:rsidRPr="00D246B2" w:rsidRDefault="00D246B2" w:rsidP="00D246B2">
            <w:pPr>
              <w:spacing w:before="120" w:after="120"/>
              <w:rPr>
                <w:rFonts w:ascii="Calibri" w:eastAsia="Calibri" w:hAnsi="Calibri" w:cs="Times New Roman"/>
                <w:bCs/>
                <w:color w:val="0070C0"/>
                <w:sz w:val="18"/>
              </w:rPr>
            </w:pPr>
            <w:r w:rsidRPr="00D246B2">
              <w:rPr>
                <w:rFonts w:ascii="Calibri" w:eastAsia="Calibri" w:hAnsi="Calibri" w:cs="Times New Roman"/>
                <w:bCs/>
                <w:sz w:val="18"/>
              </w:rPr>
              <w:t>Hivatkozási szám:</w:t>
            </w:r>
            <w:r w:rsidRPr="00D246B2">
              <w:rPr>
                <w:rFonts w:ascii="Calibri" w:eastAsia="Calibri" w:hAnsi="Calibri" w:cs="Times New Roman"/>
                <w:bCs/>
                <w:color w:val="0070C0"/>
              </w:rPr>
              <w:t xml:space="preserve"> </w:t>
            </w:r>
          </w:p>
        </w:tc>
      </w:tr>
      <w:tr w:rsidR="00D246B2" w:rsidRPr="00D246B2" w14:paraId="172AE61E" w14:textId="77777777" w:rsidTr="00F97FA9">
        <w:tc>
          <w:tcPr>
            <w:tcW w:w="10003" w:type="dxa"/>
            <w:gridSpan w:val="2"/>
            <w:hideMark/>
          </w:tcPr>
          <w:p w14:paraId="03AFDADA"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Times New Roman" w:hAnsi="Calibri" w:cs="Times New Roman"/>
                <w:b/>
                <w:bCs/>
                <w:sz w:val="18"/>
                <w:szCs w:val="18"/>
              </w:rPr>
              <w:t>II.1.2) Fő CPV-kód:</w:t>
            </w:r>
            <w:r w:rsidRPr="00D246B2">
              <w:rPr>
                <w:rFonts w:ascii="Calibri" w:eastAsia="Times New Roman" w:hAnsi="Calibri" w:cs="Times New Roman"/>
                <w:sz w:val="18"/>
                <w:szCs w:val="18"/>
              </w:rPr>
              <w:t xml:space="preserve"> </w:t>
            </w:r>
            <w:r w:rsidRPr="00D246B2">
              <w:rPr>
                <w:rFonts w:ascii="Calibri" w:eastAsia="Times New Roman" w:hAnsi="Calibri" w:cs="Times New Roman"/>
                <w:color w:val="0070C0"/>
                <w:sz w:val="18"/>
                <w:szCs w:val="18"/>
              </w:rPr>
              <w:t>71410000-5 Várostervezési szolgáltatások</w:t>
            </w:r>
          </w:p>
          <w:p w14:paraId="0C6B9B21" w14:textId="77777777" w:rsidR="00D246B2" w:rsidRPr="00D246B2" w:rsidRDefault="00D246B2" w:rsidP="00D246B2">
            <w:pPr>
              <w:autoSpaceDE w:val="0"/>
              <w:autoSpaceDN w:val="0"/>
              <w:spacing w:before="120" w:after="120"/>
              <w:rPr>
                <w:rFonts w:ascii="Calibri" w:eastAsia="Times New Roman" w:hAnsi="Calibri" w:cs="Times New Roman"/>
                <w:color w:val="0070C0"/>
                <w:sz w:val="18"/>
                <w:lang w:eastAsia="hu-HU"/>
              </w:rPr>
            </w:pPr>
            <w:r w:rsidRPr="00D246B2">
              <w:rPr>
                <w:rFonts w:ascii="Calibri" w:eastAsia="Times New Roman" w:hAnsi="Calibri" w:cs="Times New Roman"/>
                <w:sz w:val="18"/>
                <w:szCs w:val="18"/>
              </w:rPr>
              <w:t>Kiegészítő CPV-kód:</w:t>
            </w:r>
            <w:r w:rsidRPr="00D246B2">
              <w:rPr>
                <w:rFonts w:ascii="Calibri" w:eastAsia="Calibri" w:hAnsi="Calibri" w:cs="Times New Roman"/>
                <w:color w:val="1F497D"/>
                <w:sz w:val="18"/>
                <w:szCs w:val="18"/>
              </w:rPr>
              <w:t>    </w:t>
            </w:r>
          </w:p>
        </w:tc>
      </w:tr>
      <w:tr w:rsidR="00D246B2" w:rsidRPr="00D246B2" w14:paraId="7727233E" w14:textId="77777777" w:rsidTr="00F97FA9">
        <w:tc>
          <w:tcPr>
            <w:tcW w:w="10003" w:type="dxa"/>
            <w:gridSpan w:val="2"/>
            <w:hideMark/>
          </w:tcPr>
          <w:p w14:paraId="63CAD3AB"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II.1.3) A szerződés típusa</w:t>
            </w:r>
            <w:r w:rsidRPr="00D246B2">
              <w:rPr>
                <w:rFonts w:ascii="Calibri" w:eastAsia="Times New Roman" w:hAnsi="Calibri" w:cs="Times New Roman"/>
                <w:sz w:val="18"/>
                <w:szCs w:val="18"/>
                <w:lang w:eastAsia="hu-HU"/>
              </w:rPr>
              <w:t xml:space="preserve">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Építési beruházás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Árubeszerzés </w:t>
            </w:r>
            <w:r w:rsidRPr="00D246B2">
              <w:rPr>
                <w:rFonts w:ascii="Calibri" w:eastAsia="Calibri" w:hAnsi="Calibri" w:cs="Times New Roman"/>
                <w:color w:val="0070C0"/>
                <w:sz w:val="18"/>
              </w:rPr>
              <w:t>X</w:t>
            </w:r>
            <w:r w:rsidRPr="00D246B2">
              <w:rPr>
                <w:rFonts w:ascii="Calibri" w:eastAsia="Times New Roman" w:hAnsi="Calibri" w:cs="Times New Roman"/>
                <w:sz w:val="18"/>
                <w:szCs w:val="18"/>
                <w:lang w:eastAsia="hu-HU"/>
              </w:rPr>
              <w:t xml:space="preserve"> Szolgáltatásmegrendelés</w:t>
            </w:r>
          </w:p>
        </w:tc>
      </w:tr>
      <w:tr w:rsidR="00D246B2" w:rsidRPr="00D246B2" w14:paraId="62DA3F05" w14:textId="77777777" w:rsidTr="00F97FA9">
        <w:tc>
          <w:tcPr>
            <w:tcW w:w="10003" w:type="dxa"/>
            <w:gridSpan w:val="2"/>
            <w:hideMark/>
          </w:tcPr>
          <w:p w14:paraId="337FFB0F" w14:textId="77777777" w:rsidR="00D246B2" w:rsidRPr="00D246B2" w:rsidRDefault="00D246B2" w:rsidP="00D246B2">
            <w:pPr>
              <w:spacing w:before="120" w:after="120"/>
              <w:rPr>
                <w:rFonts w:ascii="Calibri" w:eastAsia="Calibri" w:hAnsi="Calibri" w:cs="Times New Roman"/>
                <w:bCs/>
                <w:color w:val="0070C0"/>
              </w:rPr>
            </w:pPr>
            <w:r w:rsidRPr="00D246B2">
              <w:rPr>
                <w:rFonts w:ascii="Calibri" w:eastAsia="Times New Roman" w:hAnsi="Calibri" w:cs="Times New Roman"/>
                <w:b/>
                <w:bCs/>
                <w:sz w:val="18"/>
                <w:szCs w:val="18"/>
                <w:lang w:eastAsia="hu-HU"/>
              </w:rPr>
              <w:t xml:space="preserve">II.1.4) A közbeszerzés rövid ismertetése: </w:t>
            </w:r>
          </w:p>
          <w:p w14:paraId="4FCF39E7"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Calibri" w:hAnsi="Calibri" w:cs="Times New Roman"/>
                <w:color w:val="0070C0"/>
                <w:sz w:val="18"/>
                <w:szCs w:val="18"/>
                <w:lang w:eastAsia="hu-HU"/>
              </w:rPr>
              <w:lastRenderedPageBreak/>
              <w:t>Mór Városi Önkormányzat a Mór Város Fenntartható Városfejlesztési Stratégiájának elkészítése című,  TOP_PLUSZ-1.3.1-21-FE1-2022-00005 azonosítószámú projekt keretében az alábbiakat kívánja megvalósítani:</w:t>
            </w:r>
          </w:p>
          <w:p w14:paraId="5BED2962"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Calibri" w:hAnsi="Calibri" w:cs="Times New Roman"/>
                <w:color w:val="0070C0"/>
                <w:sz w:val="18"/>
                <w:szCs w:val="18"/>
                <w:lang w:eastAsia="hu-HU"/>
              </w:rPr>
              <w:t xml:space="preserve">TOP_PLUSZ-1.3.1-21-FE1-2022-00005 projekthez szükséges további dokumentumok elkészítése </w:t>
            </w:r>
          </w:p>
          <w:p w14:paraId="345985F8"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Calibri" w:hAnsi="Calibri" w:cs="Times New Roman"/>
                <w:color w:val="0070C0"/>
                <w:sz w:val="18"/>
                <w:szCs w:val="18"/>
                <w:lang w:eastAsia="hu-HU"/>
              </w:rPr>
              <w:t xml:space="preserve">A 2021-27-es Uniós fejlesztési ciklusban a Terület- és Településfejlesztési Operatív Program Plusz fenntartható városfejlesztési forrásainak felhasználásához új elvárás speciális integrált területi, városi stratégiák készítése, mely a fejlesztési időszak forráslehívásának fundamentuma lesz. A fejlesztési ciklusban a továbbiakban az egyes településtípusok jellegüket tekintve elkülönülnek egymástól, a kategóriákat a megyei integrált területi programok tartalmazzák (ITP). Mór Városa a Fejér vármegyei felosztás alapján, járásszékhely városként és lakosságszámát figyelembe véve speciális, kiemelt településnek minősül. A TOP_PLUSZ-1.3.1-21 „Fenntartható Városfejlesztési Stratégiák támogatása” című pályázati felhívás keretében elérhető forrás segítségével a városoknak el kellett készíteniük az Irányító Hatóság által kiadott módszertani útmutató szerinti új fejlesztési alapdokumentumukat az ún. Fenntartható Városfejlesztési Stratégiát (FVS), valamint ki kellett dolgozniuk a TOP Plusz program terhére a következő hét évben megvalósítani tervezett fejlesztéseik programját (TOP Plusz Városfejlesztési Programterv - TVP) az Irányító Hatóság által megadott módszertan (Városfejlesztési Kézikönyv) szerint. Az elkészítésre kerülő FVS az Európai Unió elvárásait figyelembe vevő dokumentum, és a 2021-27-es forrásfelhasználás alapfeltétele. A pályázati felhívás ezen felül lehetőséget nyújt további, az egyes konkrét fejlesztésekhez felhasználható tanulmányok, megalapozó dokumentumok elkészíttetésére is. </w:t>
            </w:r>
          </w:p>
          <w:p w14:paraId="69754E1D"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Calibri" w:hAnsi="Calibri" w:cs="Times New Roman"/>
                <w:color w:val="0070C0"/>
                <w:sz w:val="18"/>
                <w:szCs w:val="18"/>
                <w:lang w:eastAsia="hu-HU"/>
              </w:rPr>
              <w:t xml:space="preserve">Ajánlatkérő külső szakértő vállalkozás szerződtetésével előkészítette az FVS és TVP munkaverzióit a Képviselő-testület által jóváhagyott projektcélok figyelembevételével, valamint felmérte a további dokumentumok elkészítésének vagy felülvizsgálatának szükségességét. A támogatási kérelem a szükséges mellékletekkel határidőben benyújtásra került. A nyertes pályázat alapján a megvalósítás megkezdődött. A Képviselő-testület az 55/2024. (II.21.) határozatával elfogadta Mór Város TOP Plusz Városfejlesztési Programtervét, majd a 224/2024. (VI.26.) határozatával jóváhagyta Mór Fenntartható Városfejlesztési Stratégiáját is. A projekt további tartalmát illetően egy közös közbeszerzés lefolytatása vált szükségessé, melyhez módszertani útmutatók kibocsátására is várakozni kellett. A projektből megvalósítandó tartalom részét képezik olyan szakmai dokumentumok is, melyek konkrét – TVP szerinti – fejlesztési céljainkhoz szükségesek, így az elnyert további TOP_PLUSZ pályázatok lebonyolítását ez jelentősen befolyásolja. </w:t>
            </w:r>
          </w:p>
          <w:p w14:paraId="54429244"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Calibri" w:hAnsi="Calibri" w:cs="Times New Roman"/>
                <w:color w:val="0070C0"/>
                <w:sz w:val="18"/>
                <w:szCs w:val="18"/>
                <w:lang w:eastAsia="hu-HU"/>
              </w:rPr>
              <w:t xml:space="preserve">Ajánlatkérő a tárgyi közbeszerzés körében az alábbi feladatok elvégzését várja el: </w:t>
            </w:r>
          </w:p>
          <w:p w14:paraId="18F20B7B"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Calibri" w:hAnsi="Calibri" w:cs="Times New Roman"/>
                <w:color w:val="0070C0"/>
                <w:sz w:val="18"/>
                <w:szCs w:val="18"/>
                <w:lang w:eastAsia="hu-HU"/>
              </w:rPr>
              <w:t>A TOP_PLUSZ-1.3.1-21 „Fenntartható Városfejlesztési Stratégiák támogatása” című felhívás, valamint annak segédleteiben, szakmai mellékleteiben foglalt előírások, útmutatók, sablonok felhasználásával új dokumentumok elkészítése, vagy meglévők felülvizsgálata, az alábbiak szerint</w:t>
            </w:r>
          </w:p>
          <w:p w14:paraId="18AF19D2"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Calibri" w:hAnsi="Calibri" w:cs="Times New Roman"/>
                <w:color w:val="0070C0"/>
                <w:sz w:val="18"/>
                <w:szCs w:val="18"/>
                <w:lang w:eastAsia="hu-HU"/>
              </w:rPr>
              <w:t xml:space="preserve">1. ÚJ Települési Zöld Infrastruktúra Fejlesztési és Fenntartási Akcióterv elkészítése (ZIFFA); </w:t>
            </w:r>
          </w:p>
          <w:p w14:paraId="107E403E"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Calibri" w:hAnsi="Calibri" w:cs="Times New Roman"/>
                <w:color w:val="0070C0"/>
                <w:sz w:val="18"/>
                <w:szCs w:val="18"/>
                <w:lang w:eastAsia="hu-HU"/>
              </w:rPr>
              <w:t xml:space="preserve">2. ÚJ Fenntartható Mobilitási Terv (SUMP) elkészítése, majd a 2021-2027-es projektidőszak végéig az érintett fejlesztések megvalósítása után felülvizsgálata (frissítése), továbbá meglévő Kerékpárforgalmi Hálózati Terv (KHT) felülvizsgálata, aktualizálása; </w:t>
            </w:r>
          </w:p>
          <w:p w14:paraId="567351C7"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Calibri" w:hAnsi="Calibri" w:cs="Times New Roman"/>
                <w:color w:val="0070C0"/>
                <w:sz w:val="18"/>
                <w:szCs w:val="18"/>
                <w:lang w:eastAsia="hu-HU"/>
              </w:rPr>
              <w:t>3.  Meglévő települési Helyi Esélyegyenlőségi Program (HEP) felülvizsgálata, módosítása;</w:t>
            </w:r>
          </w:p>
          <w:p w14:paraId="21153588"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Calibri" w:hAnsi="Calibri" w:cs="Times New Roman"/>
                <w:color w:val="0070C0"/>
                <w:sz w:val="18"/>
                <w:szCs w:val="18"/>
                <w:lang w:eastAsia="hu-HU"/>
              </w:rPr>
              <w:t xml:space="preserve">4. ÚJ Integrált Települési Vízgazdálkodási Terv (ITVT) készítése, valamint meglévő Települési Vízkárelhárítási Terv felülvizsgálata, aktualizálása; </w:t>
            </w:r>
          </w:p>
          <w:p w14:paraId="45B36E02"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Calibri" w:hAnsi="Calibri" w:cs="Times New Roman"/>
                <w:color w:val="0070C0"/>
                <w:sz w:val="18"/>
                <w:szCs w:val="18"/>
                <w:lang w:eastAsia="hu-HU"/>
              </w:rPr>
              <w:t>5. ÚJ Digitális Átállás Akcióterv (DiA) elkészítése;</w:t>
            </w:r>
          </w:p>
          <w:p w14:paraId="0F902722"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Calibri" w:hAnsi="Calibri" w:cs="Times New Roman"/>
                <w:color w:val="0070C0"/>
                <w:sz w:val="18"/>
                <w:szCs w:val="18"/>
                <w:lang w:eastAsia="hu-HU"/>
              </w:rPr>
              <w:t>6. ÚJ Zöld Átállás és Finanszírozási Keretrendszer (ZÁF) elkészítése;</w:t>
            </w:r>
          </w:p>
          <w:p w14:paraId="283A061D"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Calibri" w:hAnsi="Calibri" w:cs="Times New Roman"/>
                <w:color w:val="0070C0"/>
                <w:sz w:val="18"/>
                <w:szCs w:val="18"/>
                <w:lang w:eastAsia="hu-HU"/>
              </w:rPr>
              <w:t>7. Meglévő Integrált Településfejlesztési Stratégia (ITS) felülvizsgálata során szükséges szakági tervezői feladatok ellátása.</w:t>
            </w:r>
          </w:p>
          <w:p w14:paraId="55095A4E" w14:textId="77777777" w:rsidR="00D246B2" w:rsidRPr="00D246B2" w:rsidRDefault="00D246B2" w:rsidP="00D246B2">
            <w:pPr>
              <w:spacing w:before="120" w:after="120"/>
              <w:rPr>
                <w:rFonts w:ascii="Calibri" w:eastAsia="Times New Roman" w:hAnsi="Calibri" w:cs="Times New Roman"/>
                <w:color w:val="2E74B5"/>
                <w:sz w:val="18"/>
                <w:szCs w:val="18"/>
                <w:lang w:eastAsia="hu-HU"/>
              </w:rPr>
            </w:pPr>
            <w:r w:rsidRPr="00D246B2">
              <w:rPr>
                <w:rFonts w:ascii="Calibri" w:eastAsia="Times New Roman" w:hAnsi="Calibri" w:cs="Times New Roman"/>
                <w:color w:val="2E74B5"/>
                <w:sz w:val="18"/>
                <w:szCs w:val="18"/>
                <w:lang w:eastAsia="hu-HU"/>
              </w:rPr>
              <w:t xml:space="preserve">            </w:t>
            </w:r>
          </w:p>
        </w:tc>
      </w:tr>
      <w:tr w:rsidR="00D246B2" w:rsidRPr="00D246B2" w14:paraId="75DE782E" w14:textId="77777777" w:rsidTr="00F97FA9">
        <w:tc>
          <w:tcPr>
            <w:tcW w:w="10003" w:type="dxa"/>
            <w:gridSpan w:val="2"/>
            <w:hideMark/>
          </w:tcPr>
          <w:p w14:paraId="69B0971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lastRenderedPageBreak/>
              <w:t>II.1.5) Becsült érték:</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vertAlign w:val="superscript"/>
                <w:lang w:eastAsia="hu-HU"/>
              </w:rPr>
              <w:t>2</w:t>
            </w:r>
            <w:r w:rsidRPr="00D246B2">
              <w:rPr>
                <w:rFonts w:ascii="Calibri" w:eastAsia="Times New Roman" w:hAnsi="Calibri" w:cs="Times New Roman"/>
                <w:sz w:val="18"/>
                <w:szCs w:val="18"/>
                <w:lang w:eastAsia="hu-HU"/>
              </w:rPr>
              <w:t xml:space="preserve"> [ ] Pénznem: [ ]</w:t>
            </w:r>
          </w:p>
          <w:p w14:paraId="36A1BD0D"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i/>
                <w:iCs/>
                <w:sz w:val="18"/>
                <w:szCs w:val="18"/>
                <w:lang w:eastAsia="hu-HU"/>
              </w:rPr>
              <w:t>(ÁFA nélkül; keretmegállapodás vagy dinamikus beszerzési rendszer esetében a szerződéseknek a keretmegállapodás vagy dinamikus beszerzési rendszer teljes időtartamára vonatkozó becsült összértéke)</w:t>
            </w:r>
          </w:p>
        </w:tc>
      </w:tr>
      <w:tr w:rsidR="00D246B2" w:rsidRPr="00D246B2" w14:paraId="1FA4F04A" w14:textId="77777777" w:rsidTr="00F97FA9">
        <w:tc>
          <w:tcPr>
            <w:tcW w:w="10003" w:type="dxa"/>
            <w:gridSpan w:val="2"/>
            <w:hideMark/>
          </w:tcPr>
          <w:p w14:paraId="72B5827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II.1.6) Részekre bontás</w:t>
            </w:r>
          </w:p>
          <w:p w14:paraId="385AA52F"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A beszerzés részekből áll  </w:t>
            </w:r>
            <w:r w:rsidRPr="00D246B2">
              <w:rPr>
                <w:rFonts w:ascii="Calibri" w:eastAsia="Times New Roman" w:hAnsi="Calibri" w:cs="Times New Roman"/>
                <w:b/>
                <w:color w:val="0070C0"/>
                <w:sz w:val="18"/>
                <w:szCs w:val="18"/>
                <w:u w:val="single"/>
                <w:lang w:eastAsia="hu-HU"/>
              </w:rPr>
              <w:t>X igen</w:t>
            </w:r>
            <w:r w:rsidRPr="00D246B2">
              <w:rPr>
                <w:rFonts w:ascii="Calibri" w:eastAsia="Times New Roman" w:hAnsi="Calibri" w:cs="Times New Roman"/>
                <w:color w:val="0070C0"/>
                <w:sz w:val="18"/>
                <w:szCs w:val="18"/>
                <w:lang w:eastAsia="hu-HU"/>
              </w:rPr>
              <w:t xml:space="preserve">  </w:t>
            </w:r>
            <w:r w:rsidRPr="00D246B2">
              <w:rPr>
                <w:rFonts w:ascii="Wingdings" w:eastAsia="Times New Roman" w:hAnsi="Wingdings" w:cs="Times New Roman"/>
                <w:sz w:val="18"/>
                <w:szCs w:val="18"/>
                <w:lang w:eastAsia="hu-HU"/>
              </w:rPr>
              <w:t></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nem</w:t>
            </w:r>
          </w:p>
          <w:p w14:paraId="087FDE7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Ajánlatok benyújthatók </w:t>
            </w:r>
            <w:r w:rsidRPr="00D246B2">
              <w:rPr>
                <w:rFonts w:ascii="Calibri" w:eastAsia="Times New Roman" w:hAnsi="Calibri" w:cs="Times New Roman"/>
                <w:b/>
                <w:color w:val="0070C0"/>
                <w:sz w:val="18"/>
                <w:szCs w:val="18"/>
                <w:u w:val="single"/>
                <w:lang w:eastAsia="hu-HU"/>
              </w:rPr>
              <w:t>X</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u w:val="single"/>
                <w:lang w:eastAsia="hu-HU"/>
              </w:rPr>
              <w:t>valamennyi részre</w:t>
            </w:r>
            <w:r w:rsidRPr="00D246B2">
              <w:rPr>
                <w:rFonts w:ascii="Calibri" w:eastAsia="Times New Roman" w:hAnsi="Calibri" w:cs="Times New Roman"/>
                <w:sz w:val="18"/>
                <w:szCs w:val="18"/>
                <w:lang w:eastAsia="hu-HU"/>
              </w:rPr>
              <w:t xml:space="preserve">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legfeljebb a következő számú részre: [ ]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csak egy részre</w:t>
            </w:r>
          </w:p>
          <w:p w14:paraId="2C85F4F0"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Az egy ajánlattevőnek odaítélhető részek maximális száma: [ ]</w:t>
            </w:r>
          </w:p>
          <w:p w14:paraId="2A126B23"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Az ajánlatkérő fenntartja a jogot arra, hogy a következő részek vagy részcsoportok kombinációjával ítéljen oda szerződéseket:</w:t>
            </w:r>
          </w:p>
        </w:tc>
      </w:tr>
    </w:tbl>
    <w:p w14:paraId="15A300CE"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sz w:val="24"/>
          <w:szCs w:val="24"/>
        </w:rPr>
        <w:lastRenderedPageBreak/>
        <w:t>II.2) A közbeszerzés ismertetése</w:t>
      </w:r>
      <w:r w:rsidRPr="00D246B2">
        <w:rPr>
          <w:rFonts w:ascii="Times New Roman" w:eastAsia="Times New Roman" w:hAnsi="Times New Roman" w:cs="Times New Roman"/>
          <w:b/>
          <w:bCs/>
          <w:sz w:val="24"/>
          <w:szCs w:val="24"/>
          <w:lang w:eastAsia="hu-HU"/>
        </w:rPr>
        <w:t xml:space="preserve"> </w:t>
      </w:r>
      <w:r w:rsidRPr="00D246B2">
        <w:rPr>
          <w:rFonts w:ascii="Times New Roman" w:eastAsia="Times New Roman" w:hAnsi="Times New Roman" w:cs="Times New Roman"/>
          <w:b/>
          <w:sz w:val="24"/>
          <w:szCs w:val="24"/>
          <w:vertAlign w:val="superscript"/>
          <w:lang w:eastAsia="hu-HU"/>
        </w:rPr>
        <w:t>1</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14"/>
        <w:gridCol w:w="2581"/>
      </w:tblGrid>
      <w:tr w:rsidR="00D246B2" w:rsidRPr="00D246B2" w14:paraId="5B6AF0D5" w14:textId="77777777" w:rsidTr="00F97FA9">
        <w:tc>
          <w:tcPr>
            <w:tcW w:w="7323" w:type="dxa"/>
            <w:hideMark/>
          </w:tcPr>
          <w:p w14:paraId="2962A1F9" w14:textId="77777777" w:rsidR="00D246B2" w:rsidRPr="00D246B2" w:rsidRDefault="00D246B2" w:rsidP="00D246B2">
            <w:pPr>
              <w:spacing w:before="120" w:after="120"/>
              <w:rPr>
                <w:rFonts w:ascii="Calibri" w:eastAsia="Times New Roman" w:hAnsi="Calibri" w:cs="Times New Roman"/>
                <w:vertAlign w:val="superscript"/>
                <w:lang w:eastAsia="hu-HU"/>
              </w:rPr>
            </w:pPr>
            <w:r w:rsidRPr="00D246B2">
              <w:rPr>
                <w:rFonts w:ascii="Calibri" w:eastAsia="Times New Roman" w:hAnsi="Calibri" w:cs="Times New Roman"/>
                <w:b/>
                <w:bCs/>
                <w:sz w:val="18"/>
                <w:szCs w:val="18"/>
                <w:lang w:eastAsia="hu-HU"/>
              </w:rPr>
              <w:t>II.2.1) Elnevezés</w:t>
            </w:r>
            <w:r w:rsidRPr="00D246B2">
              <w:rPr>
                <w:rFonts w:ascii="Calibri" w:eastAsia="Calibri" w:hAnsi="Calibri" w:cs="Times New Roman"/>
                <w:b/>
                <w:color w:val="0070C0"/>
                <w:sz w:val="18"/>
                <w:szCs w:val="18"/>
                <w:lang w:eastAsia="hu-HU"/>
              </w:rPr>
              <w:t xml:space="preserve">  Új ZIFFA elkészítése</w:t>
            </w:r>
          </w:p>
        </w:tc>
        <w:tc>
          <w:tcPr>
            <w:tcW w:w="2472" w:type="dxa"/>
            <w:hideMark/>
          </w:tcPr>
          <w:p w14:paraId="47EC9DB4"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Rész száma</w:t>
            </w:r>
            <w:r w:rsidRPr="00D246B2">
              <w:rPr>
                <w:rFonts w:ascii="Calibri" w:eastAsia="Times New Roman" w:hAnsi="Calibri" w:cs="Times New Roman"/>
                <w:color w:val="0070C0"/>
                <w:sz w:val="18"/>
                <w:szCs w:val="18"/>
                <w:lang w:eastAsia="hu-HU"/>
              </w:rPr>
              <w:t xml:space="preserve">:  </w:t>
            </w:r>
            <w:r w:rsidRPr="00D246B2">
              <w:rPr>
                <w:rFonts w:ascii="Calibri" w:eastAsia="Times New Roman" w:hAnsi="Calibri" w:cs="Times New Roman"/>
                <w:b/>
                <w:color w:val="0070C0"/>
                <w:sz w:val="18"/>
                <w:szCs w:val="18"/>
                <w:lang w:eastAsia="hu-HU"/>
              </w:rPr>
              <w:t>1</w:t>
            </w:r>
          </w:p>
        </w:tc>
      </w:tr>
      <w:tr w:rsidR="00D246B2" w:rsidRPr="00D246B2" w14:paraId="0CD5326B" w14:textId="77777777" w:rsidTr="00F97FA9">
        <w:tc>
          <w:tcPr>
            <w:tcW w:w="0" w:type="auto"/>
            <w:gridSpan w:val="2"/>
            <w:hideMark/>
          </w:tcPr>
          <w:p w14:paraId="30A6118B"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II.2.2) További CPV-kód(ok):</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vertAlign w:val="superscript"/>
                <w:lang w:eastAsia="hu-HU"/>
              </w:rPr>
              <w:t>2</w:t>
            </w:r>
          </w:p>
          <w:p w14:paraId="6DFBC621" w14:textId="77777777" w:rsidR="00D246B2" w:rsidRPr="00D246B2" w:rsidRDefault="00D246B2" w:rsidP="00D246B2">
            <w:pPr>
              <w:spacing w:after="120"/>
              <w:rPr>
                <w:rFonts w:ascii="Calibri" w:eastAsia="Calibri" w:hAnsi="Calibri" w:cs="Times New Roman"/>
                <w:color w:val="0070C0"/>
                <w:sz w:val="18"/>
                <w:szCs w:val="18"/>
                <w:lang w:eastAsia="hu-HU"/>
              </w:rPr>
            </w:pPr>
            <w:r w:rsidRPr="00D246B2">
              <w:rPr>
                <w:rFonts w:ascii="Calibri" w:eastAsia="Times New Roman" w:hAnsi="Calibri" w:cs="Times New Roman"/>
                <w:sz w:val="18"/>
                <w:szCs w:val="18"/>
                <w:lang w:eastAsia="hu-HU"/>
              </w:rPr>
              <w:t xml:space="preserve">Fő CPV-kód: </w:t>
            </w:r>
            <w:r w:rsidRPr="00D246B2">
              <w:rPr>
                <w:rFonts w:ascii="Calibri" w:eastAsia="Times New Roman" w:hAnsi="Calibri" w:cs="Times New Roman"/>
                <w:color w:val="0070C0"/>
                <w:sz w:val="18"/>
                <w:szCs w:val="18"/>
              </w:rPr>
              <w:t>71410000-5 Várostervezési szolgáltatások</w:t>
            </w:r>
          </w:p>
          <w:p w14:paraId="6EECC883"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Kiegészítő CPV-kód: </w:t>
            </w:r>
            <w:r w:rsidRPr="00D246B2">
              <w:rPr>
                <w:rFonts w:ascii="Calibri" w:eastAsia="Times New Roman" w:hAnsi="Calibri" w:cs="Times New Roman"/>
                <w:sz w:val="18"/>
                <w:szCs w:val="18"/>
                <w:vertAlign w:val="superscript"/>
                <w:lang w:eastAsia="hu-HU"/>
              </w:rPr>
              <w:t>1 2</w:t>
            </w:r>
            <w:r w:rsidRPr="00D246B2">
              <w:rPr>
                <w:rFonts w:ascii="Calibri" w:eastAsia="Times New Roman" w:hAnsi="Calibri" w:cs="Times New Roman"/>
                <w:sz w:val="18"/>
                <w:szCs w:val="18"/>
                <w:lang w:eastAsia="hu-HU"/>
              </w:rPr>
              <w:t xml:space="preserve"> [ ][ ][ ][ ]</w:t>
            </w:r>
            <w:r w:rsidRPr="00D246B2">
              <w:rPr>
                <w:rFonts w:ascii="Calibri" w:eastAsia="Calibri" w:hAnsi="Calibri" w:cs="Times New Roman"/>
                <w:color w:val="1F497D"/>
                <w:sz w:val="18"/>
                <w:szCs w:val="18"/>
              </w:rPr>
              <w:t xml:space="preserve"> </w:t>
            </w:r>
          </w:p>
        </w:tc>
      </w:tr>
      <w:tr w:rsidR="00D246B2" w:rsidRPr="00D246B2" w14:paraId="7793EF31" w14:textId="77777777" w:rsidTr="00F97FA9">
        <w:tc>
          <w:tcPr>
            <w:tcW w:w="0" w:type="auto"/>
            <w:gridSpan w:val="2"/>
            <w:hideMark/>
          </w:tcPr>
          <w:p w14:paraId="69FBEAD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II.2.3) A teljesítés helye:</w:t>
            </w:r>
          </w:p>
          <w:p w14:paraId="006D2E40"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NUTS-kód: </w:t>
            </w:r>
            <w:r w:rsidRPr="00D246B2">
              <w:rPr>
                <w:rFonts w:ascii="Calibri" w:eastAsia="Times New Roman" w:hAnsi="Calibri" w:cs="Times New Roman"/>
                <w:sz w:val="18"/>
                <w:szCs w:val="18"/>
                <w:vertAlign w:val="superscript"/>
                <w:lang w:eastAsia="hu-HU"/>
              </w:rPr>
              <w:t>1</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 xml:space="preserve">HU221 </w:t>
            </w:r>
            <w:r w:rsidRPr="00D246B2">
              <w:rPr>
                <w:rFonts w:ascii="Calibri" w:eastAsia="Times New Roman" w:hAnsi="Calibri" w:cs="Times New Roman"/>
                <w:sz w:val="18"/>
                <w:szCs w:val="18"/>
                <w:lang w:eastAsia="hu-HU"/>
              </w:rPr>
              <w:t xml:space="preserve">A teljesítés helye: </w:t>
            </w:r>
            <w:r w:rsidRPr="00D246B2">
              <w:rPr>
                <w:rFonts w:ascii="Calibri" w:eastAsia="Calibri" w:hAnsi="Calibri" w:cs="Times New Roman"/>
                <w:color w:val="0070C0"/>
                <w:sz w:val="18"/>
                <w:szCs w:val="18"/>
                <w:lang w:eastAsia="hu-HU"/>
              </w:rPr>
              <w:t>8060 Mór,</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Szent István tér 6.</w:t>
            </w:r>
          </w:p>
        </w:tc>
      </w:tr>
      <w:tr w:rsidR="00D246B2" w:rsidRPr="00D246B2" w14:paraId="165F6E71" w14:textId="77777777" w:rsidTr="00F97FA9">
        <w:tc>
          <w:tcPr>
            <w:tcW w:w="0" w:type="auto"/>
            <w:gridSpan w:val="2"/>
            <w:hideMark/>
          </w:tcPr>
          <w:p w14:paraId="014C0F82" w14:textId="77777777" w:rsidR="00D246B2" w:rsidRPr="00D246B2" w:rsidRDefault="00D246B2" w:rsidP="00D246B2">
            <w:pPr>
              <w:spacing w:before="120" w:after="120"/>
              <w:rPr>
                <w:rFonts w:ascii="Calibri" w:eastAsia="Calibri" w:hAnsi="Calibri" w:cs="Times New Roman"/>
                <w:b/>
                <w:sz w:val="18"/>
              </w:rPr>
            </w:pPr>
            <w:r w:rsidRPr="00D246B2">
              <w:rPr>
                <w:rFonts w:ascii="Calibri" w:eastAsia="Calibri" w:hAnsi="Calibri" w:cs="Times New Roman"/>
                <w:b/>
                <w:sz w:val="18"/>
              </w:rPr>
              <w:t xml:space="preserve">II.2.4) A közbeszerzés mennyisége: </w:t>
            </w:r>
          </w:p>
          <w:p w14:paraId="5DFBB209" w14:textId="77777777" w:rsidR="00D246B2" w:rsidRPr="00D246B2" w:rsidRDefault="00D246B2" w:rsidP="00D246B2">
            <w:pPr>
              <w:spacing w:before="120" w:after="120"/>
              <w:rPr>
                <w:rFonts w:ascii="Calibri" w:eastAsia="Calibri" w:hAnsi="Calibri" w:cs="Times New Roman"/>
              </w:rPr>
            </w:pPr>
            <w:r w:rsidRPr="00D246B2">
              <w:rPr>
                <w:rFonts w:ascii="Calibri" w:eastAsia="Calibri" w:hAnsi="Calibri" w:cs="Times New Roman"/>
                <w:sz w:val="18"/>
              </w:rPr>
              <w:t>(az építési beruházás, árubeszerzés vagy szolgáltatás jellege és mennyisége, illetve az igények és követelmények meghatározása)</w:t>
            </w:r>
            <w:r w:rsidRPr="00D246B2">
              <w:rPr>
                <w:rFonts w:ascii="Calibri" w:eastAsia="Calibri" w:hAnsi="Calibri" w:cs="Times New Roman"/>
              </w:rPr>
              <w:t xml:space="preserve"> </w:t>
            </w:r>
          </w:p>
          <w:p w14:paraId="1BE9EBE0"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A ZIFFA készítése során Ajánlatkérő által külön dokumentumban csatolt területi lehatárolás szerint szükséges eljárni. Ajánlatkérő a fakatasztert QGIS-ben várja el. Ez nyílt forráskódú és ingyenes. Ajánlattevő elkészíti a rendszert, felméri a fákat és bejelöli a térképen. A térképet QGIS állományban Ajánlatkérő biztosítja.  </w:t>
            </w:r>
          </w:p>
          <w:p w14:paraId="780A9ED4"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ZIFFA készítés esetén elvárás, hogy az a Miniszterelnökség Építészeti és Építésügyi Helyettes Államtitkársága gondozásában készült módszertani segédlet szerint készüljön. Az útmutató „Módszertan_Zöld Infrast_Akciótervhez” néven érhető el. </w:t>
            </w:r>
          </w:p>
          <w:p w14:paraId="4A7C1C88"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A részletes feladatokat és előírásokat a közbeszerzési dokumentáció részét képező műszaki leírás és szerződéstervezet tartalmazza.</w:t>
            </w:r>
          </w:p>
        </w:tc>
      </w:tr>
      <w:tr w:rsidR="00D246B2" w:rsidRPr="00D246B2" w14:paraId="7D00EF43" w14:textId="77777777" w:rsidTr="00F97FA9">
        <w:tc>
          <w:tcPr>
            <w:tcW w:w="0" w:type="auto"/>
            <w:gridSpan w:val="2"/>
            <w:hideMark/>
          </w:tcPr>
          <w:p w14:paraId="661CA124"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II.2.5) Értékelési szempontok</w:t>
            </w:r>
          </w:p>
          <w:p w14:paraId="735ED5D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Calibri" w:hAnsi="Calibri" w:cs="Times New Roman"/>
                <w:color w:val="0070C0"/>
                <w:sz w:val="18"/>
              </w:rPr>
              <w:t>X</w:t>
            </w:r>
            <w:r w:rsidRPr="00D246B2">
              <w:rPr>
                <w:rFonts w:ascii="Calibri" w:eastAsia="Times New Roman" w:hAnsi="Calibri" w:cs="Times New Roman"/>
                <w:color w:val="0070C0"/>
                <w:sz w:val="18"/>
                <w:szCs w:val="18"/>
                <w:lang w:eastAsia="hu-HU"/>
              </w:rPr>
              <w:t xml:space="preserve"> </w:t>
            </w:r>
            <w:r w:rsidRPr="00D246B2">
              <w:rPr>
                <w:rFonts w:ascii="Calibri" w:eastAsia="Times New Roman" w:hAnsi="Calibri" w:cs="Times New Roman"/>
                <w:sz w:val="18"/>
                <w:szCs w:val="18"/>
                <w:lang w:eastAsia="hu-HU"/>
              </w:rPr>
              <w:t>Az alábbi értékelési szempontok</w:t>
            </w:r>
          </w:p>
          <w:p w14:paraId="183E8B4D" w14:textId="77777777" w:rsidR="00D246B2" w:rsidRPr="00D246B2" w:rsidRDefault="00D246B2" w:rsidP="00D246B2">
            <w:pPr>
              <w:spacing w:before="120" w:after="120"/>
              <w:ind w:left="180"/>
              <w:rPr>
                <w:rFonts w:ascii="Calibri" w:eastAsia="Calibri" w:hAnsi="Calibri" w:cs="Times New Roman"/>
                <w:color w:val="0070C0"/>
                <w:sz w:val="18"/>
                <w:szCs w:val="18"/>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Minőségi szempont – Megnevezés: </w:t>
            </w:r>
            <w:r w:rsidRPr="00D246B2">
              <w:rPr>
                <w:rFonts w:ascii="Calibri" w:eastAsia="Calibri" w:hAnsi="Calibri" w:cs="Times New Roman"/>
                <w:color w:val="0070C0"/>
                <w:sz w:val="18"/>
                <w:szCs w:val="18"/>
                <w:lang w:eastAsia="hu-HU"/>
              </w:rPr>
              <w:t>2. Az előírt végteljesítési határidőnél kedvezőbb végteljesítési határidő vállalása (naptári napban megadva; min. 0 nappal, max. 30 nappal kedvezőbb vállalás)</w:t>
            </w:r>
            <w:r w:rsidRPr="00D246B2">
              <w:rPr>
                <w:rFonts w:ascii="Verdana" w:eastAsia="Calibri" w:hAnsi="Verdana" w:cs="Times New Roman"/>
                <w:sz w:val="20"/>
              </w:rPr>
              <w:t xml:space="preserve"> </w:t>
            </w:r>
            <w:r w:rsidRPr="00D246B2">
              <w:rPr>
                <w:rFonts w:ascii="Calibri" w:eastAsia="Times New Roman" w:hAnsi="Calibri" w:cs="Times New Roman"/>
                <w:sz w:val="18"/>
                <w:szCs w:val="18"/>
                <w:lang w:eastAsia="hu-HU"/>
              </w:rPr>
              <w:t xml:space="preserve">/ Súlyszám: </w:t>
            </w:r>
            <w:r w:rsidRPr="00D246B2">
              <w:rPr>
                <w:rFonts w:ascii="Calibri" w:eastAsia="Calibri" w:hAnsi="Calibri" w:cs="Times New Roman"/>
                <w:color w:val="0070C0"/>
                <w:sz w:val="18"/>
                <w:szCs w:val="18"/>
                <w:lang w:eastAsia="hu-HU"/>
              </w:rPr>
              <w:t>10</w:t>
            </w:r>
          </w:p>
          <w:p w14:paraId="3272B58E" w14:textId="77777777" w:rsidR="00D246B2" w:rsidRPr="00D246B2" w:rsidRDefault="00D246B2" w:rsidP="00D246B2">
            <w:pPr>
              <w:spacing w:before="120" w:after="120"/>
              <w:ind w:left="180"/>
              <w:rPr>
                <w:rFonts w:ascii="Calibri" w:eastAsia="Times New Roman" w:hAnsi="Calibri" w:cs="Times New Roman"/>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Költség szempont – Megnevezés: / Súlyszám: </w:t>
            </w:r>
            <w:r w:rsidRPr="00D246B2">
              <w:rPr>
                <w:rFonts w:ascii="Calibri" w:eastAsia="Times New Roman" w:hAnsi="Calibri" w:cs="Times New Roman"/>
                <w:sz w:val="18"/>
                <w:szCs w:val="18"/>
                <w:vertAlign w:val="superscript"/>
                <w:lang w:eastAsia="hu-HU"/>
              </w:rPr>
              <w:t>1 20</w:t>
            </w:r>
          </w:p>
          <w:p w14:paraId="75ABE558" w14:textId="77777777" w:rsidR="00D246B2" w:rsidRPr="00D246B2" w:rsidRDefault="00D246B2" w:rsidP="00D246B2">
            <w:pPr>
              <w:spacing w:before="120" w:after="120"/>
              <w:ind w:left="180"/>
              <w:rPr>
                <w:rFonts w:ascii="Calibri" w:eastAsia="Times New Roman" w:hAnsi="Calibri" w:cs="Times New Roman"/>
                <w:lang w:eastAsia="hu-HU"/>
              </w:rPr>
            </w:pPr>
            <w:r w:rsidRPr="00D246B2">
              <w:rPr>
                <w:rFonts w:ascii="Calibri" w:eastAsia="Calibri" w:hAnsi="Calibri" w:cs="Times New Roman"/>
                <w:color w:val="0070C0"/>
                <w:sz w:val="18"/>
              </w:rPr>
              <w:t>X</w:t>
            </w:r>
            <w:r w:rsidRPr="00D246B2">
              <w:rPr>
                <w:rFonts w:ascii="Calibri" w:eastAsia="Times New Roman" w:hAnsi="Calibri" w:cs="Times New Roman"/>
                <w:sz w:val="12"/>
                <w:szCs w:val="18"/>
                <w:lang w:eastAsia="hu-HU"/>
              </w:rPr>
              <w:t xml:space="preserve"> </w:t>
            </w:r>
            <w:r w:rsidRPr="00D246B2">
              <w:rPr>
                <w:rFonts w:ascii="Calibri" w:eastAsia="Times New Roman" w:hAnsi="Calibri" w:cs="Times New Roman"/>
                <w:sz w:val="18"/>
                <w:szCs w:val="18"/>
                <w:lang w:eastAsia="hu-HU"/>
              </w:rPr>
              <w:t xml:space="preserve">Ár szempont – Megnevezés: </w:t>
            </w:r>
            <w:r w:rsidRPr="00D246B2">
              <w:rPr>
                <w:rFonts w:ascii="Calibri" w:eastAsia="Times New Roman" w:hAnsi="Calibri" w:cs="Times New Roman"/>
                <w:color w:val="0070C0"/>
                <w:sz w:val="18"/>
                <w:szCs w:val="18"/>
                <w:lang w:eastAsia="hu-HU"/>
              </w:rPr>
              <w:t>N</w:t>
            </w:r>
            <w:r w:rsidRPr="00D246B2">
              <w:rPr>
                <w:rFonts w:ascii="Calibri" w:eastAsia="Calibri" w:hAnsi="Calibri" w:cs="Times New Roman"/>
                <w:color w:val="0070C0"/>
                <w:sz w:val="18"/>
                <w:szCs w:val="18"/>
                <w:lang w:eastAsia="hu-HU"/>
              </w:rPr>
              <w:t>ettó</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ajánlati ár (Ft)</w:t>
            </w:r>
            <w:r w:rsidRPr="00D246B2">
              <w:rPr>
                <w:rFonts w:ascii="Calibri" w:eastAsia="Times New Roman" w:hAnsi="Calibri" w:cs="Times New Roman"/>
                <w:sz w:val="18"/>
                <w:szCs w:val="18"/>
                <w:lang w:eastAsia="hu-HU"/>
              </w:rPr>
              <w:t xml:space="preserve"> / Súlyszám: </w:t>
            </w:r>
            <w:r w:rsidRPr="00D246B2">
              <w:rPr>
                <w:rFonts w:ascii="Calibri" w:eastAsia="Times New Roman" w:hAnsi="Calibri" w:cs="Times New Roman"/>
                <w:color w:val="0070C0"/>
                <w:sz w:val="18"/>
                <w:szCs w:val="18"/>
                <w:lang w:eastAsia="hu-HU"/>
              </w:rPr>
              <w:t>90</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vertAlign w:val="superscript"/>
                <w:lang w:eastAsia="hu-HU"/>
              </w:rPr>
              <w:t>21</w:t>
            </w:r>
          </w:p>
          <w:p w14:paraId="5E8A5C39" w14:textId="77777777" w:rsidR="00D246B2" w:rsidRPr="00D246B2" w:rsidRDefault="00D246B2" w:rsidP="00D246B2">
            <w:pPr>
              <w:spacing w:before="120" w:after="120"/>
              <w:rPr>
                <w:rFonts w:ascii="Calibri" w:eastAsia="Times New Roman" w:hAnsi="Calibri" w:cs="Times New Roman"/>
                <w:color w:val="0070C0"/>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Ajánlatkérő(k) által meghatározott egyéb értékelési szempont: </w:t>
            </w:r>
          </w:p>
        </w:tc>
      </w:tr>
      <w:tr w:rsidR="00D246B2" w:rsidRPr="00D246B2" w14:paraId="16FFD249" w14:textId="77777777" w:rsidTr="00F97FA9">
        <w:tc>
          <w:tcPr>
            <w:tcW w:w="0" w:type="auto"/>
            <w:gridSpan w:val="2"/>
            <w:hideMark/>
          </w:tcPr>
          <w:p w14:paraId="27E7E782"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 xml:space="preserve">II.2.6) Becsült érték: </w:t>
            </w:r>
            <w:r w:rsidRPr="00D246B2">
              <w:rPr>
                <w:rFonts w:ascii="Calibri" w:eastAsia="Times New Roman" w:hAnsi="Calibri" w:cs="Times New Roman"/>
                <w:sz w:val="18"/>
                <w:szCs w:val="18"/>
                <w:vertAlign w:val="superscript"/>
                <w:lang w:eastAsia="hu-HU"/>
              </w:rPr>
              <w:t>2</w:t>
            </w:r>
          </w:p>
          <w:p w14:paraId="06A93DF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Érték ÁFA nélkül: [ ] Pénznem: [ ]</w:t>
            </w:r>
          </w:p>
          <w:p w14:paraId="25BB2178"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i/>
                <w:iCs/>
                <w:sz w:val="18"/>
                <w:szCs w:val="18"/>
                <w:lang w:eastAsia="hu-HU"/>
              </w:rPr>
              <w:t>(keretmegállapodás vagy dinamikus beszerzési rendszer esetében ennek a résznek a keretmegállapodás vagy dinamikus beszerzési rendszer teljes időtartamára vonatkozó becsült összértéke)</w:t>
            </w:r>
          </w:p>
        </w:tc>
      </w:tr>
      <w:tr w:rsidR="00D246B2" w:rsidRPr="00D246B2" w14:paraId="1AA72DD9" w14:textId="77777777" w:rsidTr="00F97FA9">
        <w:tc>
          <w:tcPr>
            <w:tcW w:w="0" w:type="auto"/>
            <w:gridSpan w:val="2"/>
            <w:hideMark/>
          </w:tcPr>
          <w:p w14:paraId="6F32FE41"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 xml:space="preserve">II.2.7) A szerződés, keretmegállapodás vagy dinamikus beszerzési rendszer időtartama </w:t>
            </w:r>
          </w:p>
          <w:p w14:paraId="1250E53F"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Időtartam hónapban: [ ]</w:t>
            </w:r>
            <w:r w:rsidRPr="00D246B2">
              <w:rPr>
                <w:rFonts w:ascii="Calibri" w:eastAsia="Times New Roman" w:hAnsi="Calibri" w:cs="Times New Roman"/>
                <w:b/>
                <w:color w:val="0070C0"/>
                <w:lang w:eastAsia="hu-HU"/>
              </w:rPr>
              <w:t xml:space="preserve"> </w:t>
            </w:r>
            <w:r w:rsidRPr="00D246B2">
              <w:rPr>
                <w:rFonts w:ascii="Calibri" w:eastAsia="Times New Roman" w:hAnsi="Calibri" w:cs="Times New Roman"/>
                <w:sz w:val="18"/>
                <w:szCs w:val="18"/>
                <w:lang w:eastAsia="hu-HU"/>
              </w:rPr>
              <w:t xml:space="preserve">vagy napban: </w:t>
            </w:r>
            <w:r w:rsidRPr="00D246B2">
              <w:rPr>
                <w:rFonts w:ascii="Calibri" w:eastAsia="Times New Roman" w:hAnsi="Calibri" w:cs="Times New Roman"/>
                <w:b/>
                <w:color w:val="0070C0"/>
                <w:lang w:eastAsia="hu-HU"/>
              </w:rPr>
              <w:t xml:space="preserve">180 </w:t>
            </w:r>
          </w:p>
          <w:p w14:paraId="44776F70"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Times New Roman" w:hAnsi="Calibri" w:cs="Times New Roman"/>
                <w:sz w:val="18"/>
                <w:szCs w:val="18"/>
                <w:lang w:eastAsia="hu-HU"/>
              </w:rPr>
              <w:t xml:space="preserve">vagy Kezdés: </w:t>
            </w:r>
            <w:r w:rsidRPr="00D246B2">
              <w:rPr>
                <w:rFonts w:ascii="Calibri" w:eastAsia="Times New Roman" w:hAnsi="Calibri" w:cs="Times New Roman"/>
                <w:i/>
                <w:iCs/>
                <w:sz w:val="18"/>
                <w:szCs w:val="18"/>
                <w:lang w:eastAsia="hu-HU"/>
              </w:rPr>
              <w:t>(éééé/hh/nn)</w:t>
            </w:r>
            <w:r w:rsidRPr="00D246B2">
              <w:rPr>
                <w:rFonts w:ascii="Calibri" w:eastAsia="Times New Roman" w:hAnsi="Calibri" w:cs="Times New Roman"/>
                <w:sz w:val="18"/>
                <w:szCs w:val="18"/>
                <w:lang w:eastAsia="hu-HU"/>
              </w:rPr>
              <w:t xml:space="preserve"> / Befejezés: </w:t>
            </w:r>
          </w:p>
          <w:p w14:paraId="34FAF574"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A szerződés meghosszabbítható </w:t>
            </w:r>
            <w:r w:rsidRPr="00D246B2">
              <w:rPr>
                <w:rFonts w:ascii="Wingdings" w:eastAsia="Times New Roman" w:hAnsi="Wingdings" w:cs="Times New Roman"/>
                <w:sz w:val="18"/>
                <w:szCs w:val="18"/>
                <w:lang w:eastAsia="hu-HU"/>
              </w:rPr>
              <w:t></w:t>
            </w:r>
            <w:r w:rsidRPr="00D246B2">
              <w:rPr>
                <w:rFonts w:ascii="Calibri" w:eastAsia="Calibri" w:hAnsi="Calibri" w:cs="Times New Roman"/>
                <w:color w:val="2E74B5"/>
                <w:sz w:val="18"/>
              </w:rPr>
              <w:t xml:space="preserve"> </w:t>
            </w:r>
            <w:r w:rsidRPr="00D246B2">
              <w:rPr>
                <w:rFonts w:ascii="Calibri" w:eastAsia="Times New Roman" w:hAnsi="Calibri" w:cs="Times New Roman"/>
                <w:sz w:val="18"/>
                <w:szCs w:val="18"/>
                <w:lang w:eastAsia="hu-HU"/>
              </w:rPr>
              <w:t xml:space="preserve">igen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rPr>
              <w:t>X</w:t>
            </w:r>
            <w:r w:rsidRPr="00D246B2">
              <w:rPr>
                <w:rFonts w:ascii="Calibri" w:eastAsia="Times New Roman" w:hAnsi="Calibri" w:cs="Times New Roman"/>
                <w:sz w:val="18"/>
                <w:szCs w:val="18"/>
                <w:lang w:eastAsia="hu-HU"/>
              </w:rPr>
              <w:t xml:space="preserve"> nem A meghosszabbítás leírása:</w:t>
            </w:r>
          </w:p>
        </w:tc>
      </w:tr>
      <w:tr w:rsidR="00D246B2" w:rsidRPr="00D246B2" w14:paraId="3BBE2D6E" w14:textId="77777777" w:rsidTr="00F97FA9">
        <w:tc>
          <w:tcPr>
            <w:tcW w:w="0" w:type="auto"/>
            <w:gridSpan w:val="2"/>
            <w:hideMark/>
          </w:tcPr>
          <w:p w14:paraId="1A9694FB"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II.2.8) Az ajánlattételre vagy részvételre felhívandó gazdasági szereplők számának korlátozására vonatkozó információ</w:t>
            </w:r>
          </w:p>
          <w:p w14:paraId="1DDE2F0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gazdasági szereplők tervezett száma (keretszáma): [ ]</w:t>
            </w:r>
          </w:p>
          <w:p w14:paraId="6FBF3B8B"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i/>
                <w:iCs/>
                <w:sz w:val="18"/>
                <w:szCs w:val="18"/>
                <w:lang w:eastAsia="hu-HU"/>
              </w:rPr>
              <w:t>vagy</w:t>
            </w:r>
          </w:p>
          <w:p w14:paraId="165C241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Tervezett minimum: [ ] / Maximális szám: </w:t>
            </w:r>
            <w:r w:rsidRPr="00D246B2">
              <w:rPr>
                <w:rFonts w:ascii="Calibri" w:eastAsia="Times New Roman" w:hAnsi="Calibri" w:cs="Times New Roman"/>
                <w:sz w:val="18"/>
                <w:szCs w:val="18"/>
                <w:vertAlign w:val="superscript"/>
                <w:lang w:eastAsia="hu-HU"/>
              </w:rPr>
              <w:t>2</w:t>
            </w:r>
            <w:r w:rsidRPr="00D246B2">
              <w:rPr>
                <w:rFonts w:ascii="Calibri" w:eastAsia="Times New Roman" w:hAnsi="Calibri" w:cs="Times New Roman"/>
                <w:sz w:val="18"/>
                <w:szCs w:val="18"/>
                <w:lang w:eastAsia="hu-HU"/>
              </w:rPr>
              <w:t xml:space="preserve"> [ ]</w:t>
            </w:r>
          </w:p>
          <w:p w14:paraId="67E0F25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jelentkezők számának korlátozására vonatkozó objektív szempontok:</w:t>
            </w:r>
          </w:p>
        </w:tc>
      </w:tr>
      <w:tr w:rsidR="00D246B2" w:rsidRPr="00D246B2" w14:paraId="7736A291" w14:textId="77777777" w:rsidTr="00F97FA9">
        <w:tc>
          <w:tcPr>
            <w:tcW w:w="0" w:type="auto"/>
            <w:gridSpan w:val="2"/>
            <w:hideMark/>
          </w:tcPr>
          <w:p w14:paraId="09E19A6C"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II.2.9) Változatokra (alternatív ajánlatokra) vonatkozó információk</w:t>
            </w:r>
          </w:p>
          <w:p w14:paraId="2EEDE353"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lastRenderedPageBreak/>
              <w:t xml:space="preserve">Elfogadhatók változatok (alternatív ajánlatok)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igen </w:t>
            </w:r>
            <w:r w:rsidRPr="00D246B2">
              <w:rPr>
                <w:rFonts w:ascii="Calibri" w:eastAsia="Calibri" w:hAnsi="Calibri" w:cs="Times New Roman"/>
                <w:color w:val="0070C0"/>
                <w:sz w:val="18"/>
              </w:rPr>
              <w:t>X</w:t>
            </w:r>
            <w:r w:rsidRPr="00D246B2">
              <w:rPr>
                <w:rFonts w:ascii="Calibri" w:eastAsia="Times New Roman" w:hAnsi="Calibri" w:cs="Times New Roman"/>
                <w:sz w:val="18"/>
                <w:szCs w:val="18"/>
                <w:lang w:eastAsia="hu-HU"/>
              </w:rPr>
              <w:t xml:space="preserve"> nem</w:t>
            </w:r>
          </w:p>
        </w:tc>
      </w:tr>
      <w:tr w:rsidR="00D246B2" w:rsidRPr="00D246B2" w14:paraId="2F583E3D" w14:textId="77777777" w:rsidTr="00F97FA9">
        <w:tc>
          <w:tcPr>
            <w:tcW w:w="0" w:type="auto"/>
            <w:gridSpan w:val="2"/>
            <w:hideMark/>
          </w:tcPr>
          <w:p w14:paraId="0607967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lastRenderedPageBreak/>
              <w:t>II.2.10) Opciókra vonatkozó információ</w:t>
            </w:r>
          </w:p>
          <w:p w14:paraId="6C23AAB1"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Opciók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igen  </w:t>
            </w:r>
            <w:r w:rsidRPr="00D246B2">
              <w:rPr>
                <w:rFonts w:ascii="Calibri" w:eastAsia="Calibri" w:hAnsi="Calibri" w:cs="Times New Roman"/>
                <w:color w:val="0070C0"/>
                <w:sz w:val="18"/>
              </w:rPr>
              <w:t>X</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u w:val="single"/>
                <w:lang w:eastAsia="hu-HU"/>
              </w:rPr>
              <w:t>nem</w:t>
            </w:r>
            <w:r w:rsidRPr="00D246B2">
              <w:rPr>
                <w:rFonts w:ascii="Calibri" w:eastAsia="Times New Roman" w:hAnsi="Calibri" w:cs="Times New Roman"/>
                <w:sz w:val="18"/>
                <w:szCs w:val="18"/>
                <w:lang w:eastAsia="hu-HU"/>
              </w:rPr>
              <w:t xml:space="preserve"> Opciók leírása:</w:t>
            </w:r>
          </w:p>
        </w:tc>
      </w:tr>
      <w:tr w:rsidR="00D246B2" w:rsidRPr="00D246B2" w14:paraId="22945620" w14:textId="77777777" w:rsidTr="00F97FA9">
        <w:tc>
          <w:tcPr>
            <w:tcW w:w="0" w:type="auto"/>
            <w:gridSpan w:val="2"/>
            <w:hideMark/>
          </w:tcPr>
          <w:p w14:paraId="6758806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II.2.11) Információ az elektronikus katalógusokról</w:t>
            </w:r>
          </w:p>
          <w:p w14:paraId="4942CBE1"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Az ajánlatokat elektronikus katalógus formájában kell benyújtani, vagy azoknak elektronikus katalógust kell tartalmazniuk</w:t>
            </w:r>
          </w:p>
        </w:tc>
      </w:tr>
      <w:tr w:rsidR="00D246B2" w:rsidRPr="00D246B2" w14:paraId="2ED3E4D5" w14:textId="77777777" w:rsidTr="00F97FA9">
        <w:tc>
          <w:tcPr>
            <w:tcW w:w="0" w:type="auto"/>
            <w:gridSpan w:val="2"/>
            <w:hideMark/>
          </w:tcPr>
          <w:p w14:paraId="2FB8C5DE"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II.2.12) Európai uniós alapokra vonatkozó információk</w:t>
            </w:r>
          </w:p>
          <w:p w14:paraId="5E8BB0FC"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közbeszerzés európai uniós alapokból finanszírozott projekttel és/vagy programmal kapcsolatos</w:t>
            </w:r>
            <w:r w:rsidRPr="00D246B2">
              <w:rPr>
                <w:rFonts w:ascii="Calibri" w:eastAsia="Times New Roman" w:hAnsi="Calibri" w:cs="Times New Roman"/>
                <w:color w:val="0070C0"/>
                <w:sz w:val="18"/>
                <w:szCs w:val="18"/>
                <w:lang w:eastAsia="hu-HU"/>
              </w:rPr>
              <w:t xml:space="preserve"> </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color w:val="0070C0"/>
                <w:sz w:val="18"/>
                <w:szCs w:val="18"/>
                <w:lang w:eastAsia="hu-HU"/>
              </w:rPr>
              <w:t>X</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color w:val="0070C0"/>
                <w:sz w:val="18"/>
                <w:szCs w:val="18"/>
                <w:u w:val="single"/>
                <w:lang w:eastAsia="hu-HU"/>
              </w:rPr>
              <w:t xml:space="preserve">igen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nem</w:t>
            </w:r>
          </w:p>
          <w:p w14:paraId="30119D7F"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Projekt száma vagy hivatkozási száma: </w:t>
            </w:r>
            <w:r w:rsidRPr="00D246B2">
              <w:rPr>
                <w:rFonts w:ascii="Calibri" w:eastAsia="Times New Roman" w:hAnsi="Calibri" w:cs="Times New Roman"/>
                <w:color w:val="0070C0"/>
                <w:sz w:val="18"/>
                <w:szCs w:val="18"/>
                <w:lang w:eastAsia="hu-HU"/>
              </w:rPr>
              <w:t>TOP_PLUSZ-1.3.1-21-FE1-2022-00005</w:t>
            </w:r>
          </w:p>
        </w:tc>
      </w:tr>
      <w:tr w:rsidR="00D246B2" w:rsidRPr="00D246B2" w14:paraId="258071DC" w14:textId="77777777" w:rsidTr="00F97FA9">
        <w:tc>
          <w:tcPr>
            <w:tcW w:w="0" w:type="auto"/>
            <w:gridSpan w:val="2"/>
            <w:hideMark/>
          </w:tcPr>
          <w:p w14:paraId="11FE951A" w14:textId="77777777" w:rsidR="00D246B2" w:rsidRPr="00D246B2" w:rsidRDefault="00D246B2" w:rsidP="00D246B2">
            <w:pPr>
              <w:spacing w:before="120" w:after="120"/>
              <w:rPr>
                <w:rFonts w:ascii="Calibri" w:eastAsia="Times New Roman" w:hAnsi="Calibri" w:cs="Times New Roman"/>
                <w:b/>
                <w:bCs/>
                <w:sz w:val="18"/>
                <w:szCs w:val="18"/>
                <w:lang w:eastAsia="hu-HU"/>
              </w:rPr>
            </w:pPr>
            <w:r w:rsidRPr="00D246B2">
              <w:rPr>
                <w:rFonts w:ascii="Calibri" w:eastAsia="Times New Roman" w:hAnsi="Calibri" w:cs="Times New Roman"/>
                <w:b/>
                <w:bCs/>
                <w:sz w:val="18"/>
                <w:szCs w:val="18"/>
                <w:lang w:eastAsia="hu-HU"/>
              </w:rPr>
              <w:t>II.2.13) További információ</w:t>
            </w:r>
          </w:p>
          <w:p w14:paraId="6EAAB220" w14:textId="77777777" w:rsidR="00D246B2" w:rsidRPr="00D246B2" w:rsidRDefault="00D246B2" w:rsidP="00D246B2">
            <w:pPr>
              <w:spacing w:before="120" w:after="120"/>
              <w:rPr>
                <w:rFonts w:ascii="Calibri" w:eastAsia="Calibri" w:hAnsi="Calibri" w:cs="Times New Roman"/>
                <w:color w:val="8496B0"/>
                <w:sz w:val="18"/>
              </w:rPr>
            </w:pPr>
            <w:r w:rsidRPr="00D246B2">
              <w:rPr>
                <w:rFonts w:ascii="Calibri" w:eastAsia="Calibri" w:hAnsi="Calibri" w:cs="Times New Roman"/>
                <w:color w:val="8496B0"/>
                <w:sz w:val="18"/>
              </w:rPr>
              <w:t>Ajánlattevő a minőségi értékelési szempontra tett megajánlás során vegye figyelembe, hogy  a teljesítési határidőbe beleszámít  - amennyiben jogszabály vagy a szerződés tárgyát képező tevékenységre vonatkozó módszertani útmutató előírja - a szerződés teljesítéseként létrejött dokumentum(ok) külső szervezet(ek) általi jóváhagyása is.</w:t>
            </w:r>
          </w:p>
        </w:tc>
      </w:tr>
    </w:tbl>
    <w:p w14:paraId="4B9CBEB1"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sz w:val="24"/>
          <w:szCs w:val="24"/>
        </w:rPr>
        <w:t>II.2) A közbeszerzés ismertetése</w:t>
      </w:r>
      <w:r w:rsidRPr="00D246B2">
        <w:rPr>
          <w:rFonts w:ascii="Times New Roman" w:eastAsia="Times New Roman" w:hAnsi="Times New Roman" w:cs="Times New Roman"/>
          <w:b/>
          <w:bCs/>
          <w:sz w:val="24"/>
          <w:szCs w:val="24"/>
          <w:lang w:eastAsia="hu-HU"/>
        </w:rPr>
        <w:t xml:space="preserve"> </w:t>
      </w:r>
      <w:r w:rsidRPr="00D246B2">
        <w:rPr>
          <w:rFonts w:ascii="Times New Roman" w:eastAsia="Times New Roman" w:hAnsi="Times New Roman" w:cs="Times New Roman"/>
          <w:b/>
          <w:sz w:val="24"/>
          <w:szCs w:val="24"/>
          <w:vertAlign w:val="superscript"/>
          <w:lang w:eastAsia="hu-HU"/>
        </w:rPr>
        <w:t>1</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27"/>
        <w:gridCol w:w="2668"/>
      </w:tblGrid>
      <w:tr w:rsidR="00D246B2" w:rsidRPr="00D246B2" w14:paraId="1968D6A1" w14:textId="77777777" w:rsidTr="00F97FA9">
        <w:tc>
          <w:tcPr>
            <w:tcW w:w="7149" w:type="dxa"/>
            <w:hideMark/>
          </w:tcPr>
          <w:p w14:paraId="574C67DD" w14:textId="77777777" w:rsidR="00D246B2" w:rsidRPr="00D246B2" w:rsidRDefault="00D246B2" w:rsidP="00D246B2">
            <w:pPr>
              <w:spacing w:before="120" w:after="120"/>
              <w:rPr>
                <w:rFonts w:ascii="Calibri" w:eastAsia="Times New Roman" w:hAnsi="Calibri" w:cs="Times New Roman"/>
                <w:vertAlign w:val="superscript"/>
                <w:lang w:eastAsia="hu-HU"/>
              </w:rPr>
            </w:pPr>
            <w:r w:rsidRPr="00D246B2">
              <w:rPr>
                <w:rFonts w:ascii="Calibri" w:eastAsia="Times New Roman" w:hAnsi="Calibri" w:cs="Times New Roman"/>
                <w:b/>
                <w:bCs/>
                <w:sz w:val="18"/>
                <w:szCs w:val="18"/>
                <w:lang w:eastAsia="hu-HU"/>
              </w:rPr>
              <w:t>II.2.1) Elnevezés</w:t>
            </w:r>
            <w:r w:rsidRPr="00D246B2">
              <w:rPr>
                <w:rFonts w:ascii="Calibri" w:eastAsia="Calibri" w:hAnsi="Calibri" w:cs="Times New Roman"/>
                <w:b/>
                <w:color w:val="0070C0"/>
                <w:sz w:val="18"/>
                <w:szCs w:val="18"/>
                <w:lang w:eastAsia="hu-HU"/>
              </w:rPr>
              <w:t xml:space="preserve"> Új SUMP elkészítése, meglévő KHT felülvizsgálata</w:t>
            </w:r>
          </w:p>
        </w:tc>
        <w:tc>
          <w:tcPr>
            <w:tcW w:w="2646" w:type="dxa"/>
            <w:hideMark/>
          </w:tcPr>
          <w:p w14:paraId="293961C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Rész száma:  </w:t>
            </w:r>
            <w:r w:rsidRPr="00D246B2">
              <w:rPr>
                <w:rFonts w:ascii="Calibri" w:eastAsia="Times New Roman" w:hAnsi="Calibri" w:cs="Times New Roman"/>
                <w:b/>
                <w:color w:val="0070C0"/>
                <w:lang w:eastAsia="hu-HU"/>
              </w:rPr>
              <w:t>2</w:t>
            </w:r>
          </w:p>
        </w:tc>
      </w:tr>
      <w:tr w:rsidR="00D246B2" w:rsidRPr="00D246B2" w14:paraId="14D78564" w14:textId="77777777" w:rsidTr="00F97FA9">
        <w:tc>
          <w:tcPr>
            <w:tcW w:w="0" w:type="auto"/>
            <w:gridSpan w:val="2"/>
            <w:hideMark/>
          </w:tcPr>
          <w:p w14:paraId="65FE8EF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II.2.2) További CPV-kód(ok):</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vertAlign w:val="superscript"/>
                <w:lang w:eastAsia="hu-HU"/>
              </w:rPr>
              <w:t>2</w:t>
            </w:r>
          </w:p>
          <w:p w14:paraId="71BF8793"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Fő CPV-kód: </w:t>
            </w:r>
            <w:r w:rsidRPr="00D246B2">
              <w:rPr>
                <w:rFonts w:ascii="Calibri" w:eastAsia="Times New Roman" w:hAnsi="Calibri" w:cs="Times New Roman"/>
                <w:color w:val="0070C0"/>
                <w:sz w:val="18"/>
                <w:szCs w:val="18"/>
              </w:rPr>
              <w:t>71410000-5 Várostervezési szolgáltatások</w:t>
            </w:r>
            <w:r w:rsidRPr="00D246B2">
              <w:rPr>
                <w:rFonts w:ascii="Calibri" w:eastAsia="Times New Roman" w:hAnsi="Calibri" w:cs="Times New Roman"/>
                <w:sz w:val="18"/>
                <w:szCs w:val="18"/>
                <w:lang w:eastAsia="hu-HU"/>
              </w:rPr>
              <w:t xml:space="preserve"> </w:t>
            </w:r>
          </w:p>
          <w:p w14:paraId="5BC0F72E"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Kiegészítő CPV-kód: </w:t>
            </w:r>
            <w:r w:rsidRPr="00D246B2">
              <w:rPr>
                <w:rFonts w:ascii="Calibri" w:eastAsia="Times New Roman" w:hAnsi="Calibri" w:cs="Times New Roman"/>
                <w:sz w:val="18"/>
                <w:szCs w:val="18"/>
                <w:vertAlign w:val="superscript"/>
                <w:lang w:eastAsia="hu-HU"/>
              </w:rPr>
              <w:t>1 2</w:t>
            </w:r>
            <w:r w:rsidRPr="00D246B2">
              <w:rPr>
                <w:rFonts w:ascii="Calibri" w:eastAsia="Times New Roman" w:hAnsi="Calibri" w:cs="Times New Roman"/>
                <w:sz w:val="18"/>
                <w:szCs w:val="18"/>
                <w:lang w:eastAsia="hu-HU"/>
              </w:rPr>
              <w:t xml:space="preserve"> [ ][ ][ ][ ]</w:t>
            </w:r>
            <w:r w:rsidRPr="00D246B2">
              <w:rPr>
                <w:rFonts w:ascii="Calibri" w:eastAsia="Calibri" w:hAnsi="Calibri" w:cs="Times New Roman"/>
                <w:color w:val="1F497D"/>
                <w:sz w:val="18"/>
                <w:szCs w:val="18"/>
              </w:rPr>
              <w:t xml:space="preserve"> </w:t>
            </w:r>
          </w:p>
        </w:tc>
      </w:tr>
      <w:tr w:rsidR="00D246B2" w:rsidRPr="00D246B2" w14:paraId="69A94364" w14:textId="77777777" w:rsidTr="00F97FA9">
        <w:tc>
          <w:tcPr>
            <w:tcW w:w="0" w:type="auto"/>
            <w:gridSpan w:val="2"/>
            <w:hideMark/>
          </w:tcPr>
          <w:p w14:paraId="2B251376"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II.2.3) A teljesítés helye:</w:t>
            </w:r>
          </w:p>
          <w:p w14:paraId="4868704E"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NUTS-kód: </w:t>
            </w:r>
            <w:r w:rsidRPr="00D246B2">
              <w:rPr>
                <w:rFonts w:ascii="Calibri" w:eastAsia="Times New Roman" w:hAnsi="Calibri" w:cs="Times New Roman"/>
                <w:sz w:val="18"/>
                <w:szCs w:val="18"/>
                <w:vertAlign w:val="superscript"/>
                <w:lang w:eastAsia="hu-HU"/>
              </w:rPr>
              <w:t>1</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HU221</w:t>
            </w:r>
            <w:r w:rsidRPr="00D246B2">
              <w:rPr>
                <w:rFonts w:ascii="Calibri" w:eastAsia="Times New Roman" w:hAnsi="Calibri" w:cs="Times New Roman"/>
                <w:color w:val="0070C0"/>
                <w:sz w:val="18"/>
                <w:szCs w:val="18"/>
                <w:lang w:eastAsia="hu-HU"/>
              </w:rPr>
              <w:t xml:space="preserve"> </w:t>
            </w:r>
            <w:r w:rsidRPr="00D246B2">
              <w:rPr>
                <w:rFonts w:ascii="Calibri" w:eastAsia="Times New Roman" w:hAnsi="Calibri" w:cs="Times New Roman"/>
                <w:sz w:val="18"/>
                <w:szCs w:val="18"/>
                <w:lang w:eastAsia="hu-HU"/>
              </w:rPr>
              <w:t xml:space="preserve">A teljesítés helye: </w:t>
            </w:r>
            <w:r w:rsidRPr="00D246B2">
              <w:rPr>
                <w:rFonts w:ascii="Calibri" w:eastAsia="Calibri" w:hAnsi="Calibri" w:cs="Times New Roman"/>
                <w:color w:val="0070C0"/>
                <w:sz w:val="18"/>
                <w:szCs w:val="18"/>
                <w:lang w:eastAsia="hu-HU"/>
              </w:rPr>
              <w:t>8060 Mór,</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Szent István tér 6.</w:t>
            </w:r>
          </w:p>
        </w:tc>
      </w:tr>
      <w:tr w:rsidR="00D246B2" w:rsidRPr="00D246B2" w14:paraId="3EBB6B16" w14:textId="77777777" w:rsidTr="00F97FA9">
        <w:tc>
          <w:tcPr>
            <w:tcW w:w="0" w:type="auto"/>
            <w:gridSpan w:val="2"/>
            <w:hideMark/>
          </w:tcPr>
          <w:p w14:paraId="1D8B321D" w14:textId="77777777" w:rsidR="00D246B2" w:rsidRPr="00D246B2" w:rsidRDefault="00D246B2" w:rsidP="00D246B2">
            <w:pPr>
              <w:spacing w:before="120" w:after="120"/>
              <w:rPr>
                <w:rFonts w:ascii="Calibri" w:eastAsia="Calibri" w:hAnsi="Calibri" w:cs="Times New Roman"/>
                <w:b/>
                <w:sz w:val="18"/>
              </w:rPr>
            </w:pPr>
            <w:r w:rsidRPr="00D246B2">
              <w:rPr>
                <w:rFonts w:ascii="Calibri" w:eastAsia="Calibri" w:hAnsi="Calibri" w:cs="Times New Roman"/>
                <w:b/>
                <w:sz w:val="18"/>
              </w:rPr>
              <w:t xml:space="preserve">II.2.4) A közbeszerzés mennyisége: </w:t>
            </w:r>
          </w:p>
          <w:p w14:paraId="000E53C3" w14:textId="77777777" w:rsidR="00D246B2" w:rsidRPr="00D246B2" w:rsidRDefault="00D246B2" w:rsidP="00D246B2">
            <w:pPr>
              <w:spacing w:before="120" w:after="120"/>
              <w:rPr>
                <w:rFonts w:ascii="Calibri" w:eastAsia="Calibri" w:hAnsi="Calibri" w:cs="Times New Roman"/>
              </w:rPr>
            </w:pPr>
            <w:r w:rsidRPr="00D246B2">
              <w:rPr>
                <w:rFonts w:ascii="Calibri" w:eastAsia="Calibri" w:hAnsi="Calibri" w:cs="Times New Roman"/>
                <w:sz w:val="18"/>
              </w:rPr>
              <w:t>(az építési beruházás, árubeszerzés vagy szolgáltatás jellege és mennyisége, illetve az igények és követelmények meghatározása)</w:t>
            </w:r>
            <w:r w:rsidRPr="00D246B2">
              <w:rPr>
                <w:rFonts w:ascii="Calibri" w:eastAsia="Calibri" w:hAnsi="Calibri" w:cs="Times New Roman"/>
              </w:rPr>
              <w:t xml:space="preserve"> </w:t>
            </w:r>
          </w:p>
          <w:p w14:paraId="40B00F6B"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ÚJ Fenntartható Mobilitási Terv (SUMP) elkészítése, majd a 2021-2027-es projektidőszak végéig az érintett fejlesztések megvalósítása után felülvizsgálata (frissítése), továbbá meglévő Kerékpárforgalmi Hálózati Terv (KHT) felülvizsgálata, aktualizálása. </w:t>
            </w:r>
          </w:p>
          <w:p w14:paraId="3D4C62D3"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a) SUMP: </w:t>
            </w:r>
          </w:p>
          <w:p w14:paraId="36780FCB"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A SUMP elkészítését a TOP_PLUSZ-1.3.1-21 felhívás segédletei között található „10_Útmutató a SUMP kidolgozásához és megvalósításához”, „11_Fenntartható városi mobilitástervezés_Megrendelői útmutató” és „12_Fenntartható városi mobilitástervezés_Tervezési útmutató” című dokumentumok és Mór Város FVS dokumentuma figyelembevételével kell elvégezni. </w:t>
            </w:r>
          </w:p>
          <w:p w14:paraId="3702C21A"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A SUMP kapcsán Ajánlatkérőnél a 2021-2027-es projektidőszakban a TVP alapján érintett új projektek, melyekhez az illeszkedés kiemelten elvárt: </w:t>
            </w:r>
          </w:p>
          <w:p w14:paraId="7FDD33BC"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-TOP_PLUSZ-1.3.2-23-MR1-2025-00001 „Önkormányzati tulajdonban álló belterületi utak építése, fejlesztése Mór Városában”. </w:t>
            </w:r>
          </w:p>
          <w:p w14:paraId="6416C0C2"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-TOP_PLUSZ-6.2.1-23-MR1-2025-00003 „Mór Felsődobosra Vezető 81118j. közút korszerűsítése”. </w:t>
            </w:r>
          </w:p>
          <w:p w14:paraId="57EDD048"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b) KHT: </w:t>
            </w:r>
          </w:p>
          <w:p w14:paraId="595C3305"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Ajánlatkérő a TOP-3.1.1-15-FE1-2016-00009 projektje keretében készíttette el a Kerékpárforgalmi Hálózati Tervét. A dokumentum befejezése óta eltelt időben új kerékpárút szakaszok létesültek a város körül és a környező településeken, és elkészültek további szakaszok tervei is. Megalkotásra került egy vármegyei kerékpárforgalmi főhálózati terv, amellyel az összhang megteremtése szükséges.  </w:t>
            </w:r>
          </w:p>
          <w:p w14:paraId="411E30FD"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Továbbá módosultak a Fejér Vármegyei Területrendezési Terv vonatkozó részei, illetve a szakmai irányokat és kereteket megszabni hivatott Útügyi Műszaki Előírás. </w:t>
            </w:r>
          </w:p>
          <w:p w14:paraId="3E4A4283"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lastRenderedPageBreak/>
              <w:t xml:space="preserve">A feladatot a TOP_PLUSZ-1.3.1-21 felhívás segédletei között található „09_Kerékpárforgalmi hálózati terv (KHT) javasolt felépítése” című dokumentum figyelembevételével szükséges ellátni. Meglévő KHT felülvizsgálata esetén a sablontól el lehet térni. A felülvizsgált KHT-t, annak véglegesítése előtt az Miniszterelnökség Aktív Mobilitási Főosztály által szervezett Tervzsűrivel véleményeztetni szükséges. A KHT-hoz civil szervezet (melynek alapító okiratában kerékpáros közlekedés szerepel) szakmai értékelését szükséges csatolni. Ha a településen nincs olyan civil szervezet, amelynek alapító okiratában a kerékpáros közlekedés szerepel, más települési civil szervezet is elfogadható. A civil szervezet szakmai értékelését a KHT-val együtt meg kell küldeni a Tervzsűrinek. A Tervzsűri javaslatainak figyelembe vételével történhet meg a KHT véglegesítése. A feladat a zsűriztetett KHT Ajánlatkérő számára történő átadásával teljesül. </w:t>
            </w:r>
          </w:p>
          <w:p w14:paraId="41E664F2"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A részletes feladatokat és előírásokat a közbeszerzési dokumentáció részét képező műszaki leírás és szerződéstervezet tartalmazza.</w:t>
            </w:r>
          </w:p>
        </w:tc>
      </w:tr>
      <w:tr w:rsidR="00D246B2" w:rsidRPr="00D246B2" w14:paraId="0877F316" w14:textId="77777777" w:rsidTr="00F97FA9">
        <w:tc>
          <w:tcPr>
            <w:tcW w:w="0" w:type="auto"/>
            <w:gridSpan w:val="2"/>
            <w:hideMark/>
          </w:tcPr>
          <w:p w14:paraId="3707F64C"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lastRenderedPageBreak/>
              <w:t>II.2.5) Értékelési szempontok</w:t>
            </w:r>
          </w:p>
          <w:p w14:paraId="47808A24"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Calibri" w:hAnsi="Calibri" w:cs="Times New Roman"/>
                <w:color w:val="0070C0"/>
                <w:sz w:val="18"/>
              </w:rPr>
              <w:t>X</w:t>
            </w:r>
            <w:r w:rsidRPr="00D246B2">
              <w:rPr>
                <w:rFonts w:ascii="Calibri" w:eastAsia="Times New Roman" w:hAnsi="Calibri" w:cs="Times New Roman"/>
                <w:color w:val="0070C0"/>
                <w:sz w:val="18"/>
                <w:szCs w:val="18"/>
                <w:lang w:eastAsia="hu-HU"/>
              </w:rPr>
              <w:t xml:space="preserve"> </w:t>
            </w:r>
            <w:r w:rsidRPr="00D246B2">
              <w:rPr>
                <w:rFonts w:ascii="Calibri" w:eastAsia="Times New Roman" w:hAnsi="Calibri" w:cs="Times New Roman"/>
                <w:sz w:val="18"/>
                <w:szCs w:val="18"/>
                <w:lang w:eastAsia="hu-HU"/>
              </w:rPr>
              <w:t>Az alábbi értékelési szempontok</w:t>
            </w:r>
          </w:p>
          <w:p w14:paraId="29405A53" w14:textId="77777777" w:rsidR="00D246B2" w:rsidRPr="00D246B2" w:rsidRDefault="00D246B2" w:rsidP="00D246B2">
            <w:pPr>
              <w:spacing w:before="120" w:after="120"/>
              <w:ind w:left="180"/>
              <w:rPr>
                <w:rFonts w:ascii="Calibri" w:eastAsia="Calibri" w:hAnsi="Calibri" w:cs="Times New Roman"/>
                <w:color w:val="0070C0"/>
                <w:sz w:val="18"/>
                <w:szCs w:val="18"/>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Minőségi szempont – Megnevezés: </w:t>
            </w:r>
            <w:r w:rsidRPr="00D246B2">
              <w:rPr>
                <w:rFonts w:ascii="Calibri" w:eastAsia="Calibri" w:hAnsi="Calibri" w:cs="Times New Roman"/>
                <w:color w:val="0070C0"/>
                <w:sz w:val="18"/>
                <w:szCs w:val="18"/>
                <w:lang w:eastAsia="hu-HU"/>
              </w:rPr>
              <w:t>2. Az előírt végteljesítési határidőnél kedvezőbb végteljesítési határidő vállalása (naptári napban megadva; min. 0 nappal, max. 30 nappal kedvezőbb vállalás)</w:t>
            </w:r>
            <w:r w:rsidRPr="00D246B2">
              <w:rPr>
                <w:rFonts w:ascii="Verdana" w:eastAsia="Calibri" w:hAnsi="Verdana" w:cs="Times New Roman"/>
                <w:sz w:val="20"/>
              </w:rPr>
              <w:t xml:space="preserve"> </w:t>
            </w:r>
            <w:r w:rsidRPr="00D246B2">
              <w:rPr>
                <w:rFonts w:ascii="Calibri" w:eastAsia="Times New Roman" w:hAnsi="Calibri" w:cs="Times New Roman"/>
                <w:sz w:val="18"/>
                <w:szCs w:val="18"/>
                <w:lang w:eastAsia="hu-HU"/>
              </w:rPr>
              <w:t>/ Súlyszám: 1</w:t>
            </w:r>
            <w:r w:rsidRPr="00D246B2">
              <w:rPr>
                <w:rFonts w:ascii="Calibri" w:eastAsia="Calibri" w:hAnsi="Calibri" w:cs="Times New Roman"/>
                <w:color w:val="0070C0"/>
                <w:sz w:val="18"/>
                <w:szCs w:val="18"/>
                <w:lang w:eastAsia="hu-HU"/>
              </w:rPr>
              <w:t>0</w:t>
            </w:r>
          </w:p>
          <w:p w14:paraId="24D5F46D" w14:textId="77777777" w:rsidR="00D246B2" w:rsidRPr="00D246B2" w:rsidRDefault="00D246B2" w:rsidP="00D246B2">
            <w:pPr>
              <w:spacing w:before="120" w:after="120"/>
              <w:ind w:left="180"/>
              <w:rPr>
                <w:rFonts w:ascii="Calibri" w:eastAsia="Times New Roman" w:hAnsi="Calibri" w:cs="Times New Roman"/>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Költség szempont – Megnevezés: / Súlyszám: </w:t>
            </w:r>
            <w:r w:rsidRPr="00D246B2">
              <w:rPr>
                <w:rFonts w:ascii="Calibri" w:eastAsia="Times New Roman" w:hAnsi="Calibri" w:cs="Times New Roman"/>
                <w:sz w:val="18"/>
                <w:szCs w:val="18"/>
                <w:vertAlign w:val="superscript"/>
                <w:lang w:eastAsia="hu-HU"/>
              </w:rPr>
              <w:t>1 20</w:t>
            </w:r>
          </w:p>
          <w:p w14:paraId="3F0EBE02" w14:textId="77777777" w:rsidR="00D246B2" w:rsidRPr="00D246B2" w:rsidRDefault="00D246B2" w:rsidP="00D246B2">
            <w:pPr>
              <w:spacing w:before="120" w:after="120"/>
              <w:ind w:left="180"/>
              <w:rPr>
                <w:rFonts w:ascii="Calibri" w:eastAsia="Times New Roman" w:hAnsi="Calibri" w:cs="Times New Roman"/>
                <w:lang w:eastAsia="hu-HU"/>
              </w:rPr>
            </w:pPr>
            <w:r w:rsidRPr="00D246B2">
              <w:rPr>
                <w:rFonts w:ascii="Calibri" w:eastAsia="Calibri" w:hAnsi="Calibri" w:cs="Times New Roman"/>
                <w:color w:val="0070C0"/>
                <w:sz w:val="18"/>
              </w:rPr>
              <w:t>X</w:t>
            </w:r>
            <w:r w:rsidRPr="00D246B2">
              <w:rPr>
                <w:rFonts w:ascii="Calibri" w:eastAsia="Times New Roman" w:hAnsi="Calibri" w:cs="Times New Roman"/>
                <w:sz w:val="12"/>
                <w:szCs w:val="18"/>
                <w:lang w:eastAsia="hu-HU"/>
              </w:rPr>
              <w:t xml:space="preserve"> </w:t>
            </w:r>
            <w:r w:rsidRPr="00D246B2">
              <w:rPr>
                <w:rFonts w:ascii="Calibri" w:eastAsia="Times New Roman" w:hAnsi="Calibri" w:cs="Times New Roman"/>
                <w:sz w:val="18"/>
                <w:szCs w:val="18"/>
                <w:lang w:eastAsia="hu-HU"/>
              </w:rPr>
              <w:t>Ár szempont – Megnevezés: N</w:t>
            </w:r>
            <w:r w:rsidRPr="00D246B2">
              <w:rPr>
                <w:rFonts w:ascii="Calibri" w:eastAsia="Calibri" w:hAnsi="Calibri" w:cs="Times New Roman"/>
                <w:color w:val="0070C0"/>
                <w:sz w:val="18"/>
                <w:szCs w:val="18"/>
                <w:lang w:eastAsia="hu-HU"/>
              </w:rPr>
              <w:t>ettó</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ajánlati ár (Ft)</w:t>
            </w:r>
            <w:r w:rsidRPr="00D246B2">
              <w:rPr>
                <w:rFonts w:ascii="Calibri" w:eastAsia="Times New Roman" w:hAnsi="Calibri" w:cs="Times New Roman"/>
                <w:sz w:val="18"/>
                <w:szCs w:val="18"/>
                <w:lang w:eastAsia="hu-HU"/>
              </w:rPr>
              <w:t xml:space="preserve"> / Súlyszám: </w:t>
            </w:r>
            <w:r w:rsidRPr="00D246B2">
              <w:rPr>
                <w:rFonts w:ascii="Calibri" w:eastAsia="Times New Roman" w:hAnsi="Calibri" w:cs="Times New Roman"/>
                <w:color w:val="0070C0"/>
                <w:sz w:val="18"/>
                <w:szCs w:val="18"/>
                <w:lang w:eastAsia="hu-HU"/>
              </w:rPr>
              <w:t>90</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vertAlign w:val="superscript"/>
                <w:lang w:eastAsia="hu-HU"/>
              </w:rPr>
              <w:t>21</w:t>
            </w:r>
          </w:p>
          <w:p w14:paraId="339C2659" w14:textId="77777777" w:rsidR="00D246B2" w:rsidRPr="00D246B2" w:rsidRDefault="00D246B2" w:rsidP="00D246B2">
            <w:pPr>
              <w:spacing w:before="120" w:after="120"/>
              <w:rPr>
                <w:rFonts w:ascii="Calibri" w:eastAsia="Times New Roman" w:hAnsi="Calibri" w:cs="Times New Roman"/>
                <w:color w:val="0070C0"/>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Ajánlatkérő(k) által meghatározott egyéb értékelési szempont: </w:t>
            </w:r>
          </w:p>
        </w:tc>
      </w:tr>
      <w:tr w:rsidR="00D246B2" w:rsidRPr="00D246B2" w14:paraId="7814E1E0" w14:textId="77777777" w:rsidTr="00F97FA9">
        <w:tc>
          <w:tcPr>
            <w:tcW w:w="0" w:type="auto"/>
            <w:gridSpan w:val="2"/>
            <w:hideMark/>
          </w:tcPr>
          <w:p w14:paraId="7CB542CB"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 xml:space="preserve">II.2.6) Becsült érték: </w:t>
            </w:r>
            <w:r w:rsidRPr="00D246B2">
              <w:rPr>
                <w:rFonts w:ascii="Calibri" w:eastAsia="Times New Roman" w:hAnsi="Calibri" w:cs="Times New Roman"/>
                <w:sz w:val="18"/>
                <w:szCs w:val="18"/>
                <w:vertAlign w:val="superscript"/>
                <w:lang w:eastAsia="hu-HU"/>
              </w:rPr>
              <w:t>2</w:t>
            </w:r>
          </w:p>
          <w:p w14:paraId="50D0619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Érték ÁFA nélkül: [ ] Pénznem: [ ]</w:t>
            </w:r>
          </w:p>
          <w:p w14:paraId="653D3486"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i/>
                <w:iCs/>
                <w:sz w:val="18"/>
                <w:szCs w:val="18"/>
                <w:lang w:eastAsia="hu-HU"/>
              </w:rPr>
              <w:t>(keretmegállapodás vagy dinamikus beszerzési rendszer esetében ennek a résznek a keretmegállapodás vagy dinamikus beszerzési rendszer teljes időtartamára vonatkozó becsült összértéke)</w:t>
            </w:r>
          </w:p>
        </w:tc>
      </w:tr>
      <w:tr w:rsidR="00D246B2" w:rsidRPr="00D246B2" w14:paraId="2BD829E6" w14:textId="77777777" w:rsidTr="00F97FA9">
        <w:tc>
          <w:tcPr>
            <w:tcW w:w="0" w:type="auto"/>
            <w:gridSpan w:val="2"/>
            <w:hideMark/>
          </w:tcPr>
          <w:p w14:paraId="542A4F7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 xml:space="preserve">II.2.7) A szerződés, keretmegállapodás vagy dinamikus beszerzési rendszer időtartama </w:t>
            </w:r>
          </w:p>
          <w:p w14:paraId="7637D3F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Időtartam hónapban: [ ]</w:t>
            </w:r>
            <w:r w:rsidRPr="00D246B2">
              <w:rPr>
                <w:rFonts w:ascii="Calibri" w:eastAsia="Times New Roman" w:hAnsi="Calibri" w:cs="Times New Roman"/>
                <w:b/>
                <w:color w:val="0070C0"/>
                <w:lang w:eastAsia="hu-HU"/>
              </w:rPr>
              <w:t xml:space="preserve"> </w:t>
            </w:r>
            <w:r w:rsidRPr="00D246B2">
              <w:rPr>
                <w:rFonts w:ascii="Calibri" w:eastAsia="Times New Roman" w:hAnsi="Calibri" w:cs="Times New Roman"/>
                <w:sz w:val="18"/>
                <w:szCs w:val="18"/>
                <w:lang w:eastAsia="hu-HU"/>
              </w:rPr>
              <w:t xml:space="preserve">vagy napban: </w:t>
            </w:r>
            <w:r w:rsidRPr="00D246B2">
              <w:rPr>
                <w:rFonts w:ascii="Calibri" w:eastAsia="Times New Roman" w:hAnsi="Calibri" w:cs="Times New Roman"/>
                <w:b/>
                <w:color w:val="0070C0"/>
                <w:lang w:eastAsia="hu-HU"/>
              </w:rPr>
              <w:t>180</w:t>
            </w:r>
            <w:r w:rsidRPr="00D246B2">
              <w:rPr>
                <w:rFonts w:ascii="Calibri" w:eastAsia="Times New Roman" w:hAnsi="Calibri" w:cs="Times New Roman"/>
                <w:color w:val="0070C0"/>
                <w:sz w:val="18"/>
                <w:szCs w:val="18"/>
                <w:lang w:eastAsia="hu-HU"/>
              </w:rPr>
              <w:t xml:space="preserve"> </w:t>
            </w:r>
          </w:p>
          <w:p w14:paraId="56CB59A2"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Times New Roman" w:hAnsi="Calibri" w:cs="Times New Roman"/>
                <w:sz w:val="18"/>
                <w:szCs w:val="18"/>
                <w:lang w:eastAsia="hu-HU"/>
              </w:rPr>
              <w:t xml:space="preserve">vagy Kezdés: </w:t>
            </w:r>
            <w:r w:rsidRPr="00D246B2">
              <w:rPr>
                <w:rFonts w:ascii="Calibri" w:eastAsia="Times New Roman" w:hAnsi="Calibri" w:cs="Times New Roman"/>
                <w:i/>
                <w:iCs/>
                <w:sz w:val="18"/>
                <w:szCs w:val="18"/>
                <w:lang w:eastAsia="hu-HU"/>
              </w:rPr>
              <w:t>(éééé/hh/nn)</w:t>
            </w:r>
            <w:r w:rsidRPr="00D246B2">
              <w:rPr>
                <w:rFonts w:ascii="Calibri" w:eastAsia="Times New Roman" w:hAnsi="Calibri" w:cs="Times New Roman"/>
                <w:sz w:val="18"/>
                <w:szCs w:val="18"/>
                <w:lang w:eastAsia="hu-HU"/>
              </w:rPr>
              <w:t xml:space="preserve"> / Befejezés: </w:t>
            </w:r>
          </w:p>
          <w:p w14:paraId="523A90F7"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A szerződés meghosszabbítható </w:t>
            </w:r>
            <w:r w:rsidRPr="00D246B2">
              <w:rPr>
                <w:rFonts w:ascii="Wingdings" w:eastAsia="Times New Roman" w:hAnsi="Wingdings" w:cs="Times New Roman"/>
                <w:sz w:val="18"/>
                <w:szCs w:val="18"/>
                <w:lang w:eastAsia="hu-HU"/>
              </w:rPr>
              <w:t></w:t>
            </w:r>
            <w:r w:rsidRPr="00D246B2">
              <w:rPr>
                <w:rFonts w:ascii="Calibri" w:eastAsia="Calibri" w:hAnsi="Calibri" w:cs="Times New Roman"/>
                <w:color w:val="2E74B5"/>
                <w:sz w:val="18"/>
              </w:rPr>
              <w:t xml:space="preserve"> </w:t>
            </w:r>
            <w:r w:rsidRPr="00D246B2">
              <w:rPr>
                <w:rFonts w:ascii="Calibri" w:eastAsia="Times New Roman" w:hAnsi="Calibri" w:cs="Times New Roman"/>
                <w:sz w:val="18"/>
                <w:szCs w:val="18"/>
                <w:lang w:eastAsia="hu-HU"/>
              </w:rPr>
              <w:t xml:space="preserve">igen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rPr>
              <w:t>X</w:t>
            </w:r>
            <w:r w:rsidRPr="00D246B2">
              <w:rPr>
                <w:rFonts w:ascii="Calibri" w:eastAsia="Times New Roman" w:hAnsi="Calibri" w:cs="Times New Roman"/>
                <w:sz w:val="18"/>
                <w:szCs w:val="18"/>
                <w:lang w:eastAsia="hu-HU"/>
              </w:rPr>
              <w:t xml:space="preserve"> nem A meghosszabbítás leírása:</w:t>
            </w:r>
          </w:p>
        </w:tc>
      </w:tr>
      <w:tr w:rsidR="00D246B2" w:rsidRPr="00D246B2" w14:paraId="0ED753F0" w14:textId="77777777" w:rsidTr="00F97FA9">
        <w:tc>
          <w:tcPr>
            <w:tcW w:w="0" w:type="auto"/>
            <w:gridSpan w:val="2"/>
            <w:hideMark/>
          </w:tcPr>
          <w:p w14:paraId="1ECC320D"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II.2.8) Az ajánlattételre vagy részvételre felhívandó gazdasági szereplők számának korlátozására vonatkozó információ</w:t>
            </w:r>
          </w:p>
          <w:p w14:paraId="1AA8D9DE"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gazdasági szereplők tervezett száma (keretszáma): [ ]</w:t>
            </w:r>
          </w:p>
          <w:p w14:paraId="5ABAD584"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i/>
                <w:iCs/>
                <w:sz w:val="18"/>
                <w:szCs w:val="18"/>
                <w:lang w:eastAsia="hu-HU"/>
              </w:rPr>
              <w:t>vagy</w:t>
            </w:r>
          </w:p>
          <w:p w14:paraId="4C9E07D0"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Tervezett minimum: [ ] / Maximális szám: </w:t>
            </w:r>
            <w:r w:rsidRPr="00D246B2">
              <w:rPr>
                <w:rFonts w:ascii="Calibri" w:eastAsia="Times New Roman" w:hAnsi="Calibri" w:cs="Times New Roman"/>
                <w:sz w:val="18"/>
                <w:szCs w:val="18"/>
                <w:vertAlign w:val="superscript"/>
                <w:lang w:eastAsia="hu-HU"/>
              </w:rPr>
              <w:t>2</w:t>
            </w:r>
            <w:r w:rsidRPr="00D246B2">
              <w:rPr>
                <w:rFonts w:ascii="Calibri" w:eastAsia="Times New Roman" w:hAnsi="Calibri" w:cs="Times New Roman"/>
                <w:sz w:val="18"/>
                <w:szCs w:val="18"/>
                <w:lang w:eastAsia="hu-HU"/>
              </w:rPr>
              <w:t xml:space="preserve"> [ ]</w:t>
            </w:r>
          </w:p>
          <w:p w14:paraId="659E8EC0"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jelentkezők számának korlátozására vonatkozó objektív szempontok:</w:t>
            </w:r>
          </w:p>
        </w:tc>
      </w:tr>
      <w:tr w:rsidR="00D246B2" w:rsidRPr="00D246B2" w14:paraId="396F21D2" w14:textId="77777777" w:rsidTr="00F97FA9">
        <w:tc>
          <w:tcPr>
            <w:tcW w:w="0" w:type="auto"/>
            <w:gridSpan w:val="2"/>
            <w:hideMark/>
          </w:tcPr>
          <w:p w14:paraId="75BBDF26"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II.2.9) Változatokra (alternatív ajánlatokra) vonatkozó információk</w:t>
            </w:r>
          </w:p>
          <w:p w14:paraId="436CA12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Elfogadhatók változatok (alternatív ajánlatok)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igen </w:t>
            </w:r>
            <w:r w:rsidRPr="00D246B2">
              <w:rPr>
                <w:rFonts w:ascii="Calibri" w:eastAsia="Calibri" w:hAnsi="Calibri" w:cs="Times New Roman"/>
                <w:color w:val="0070C0"/>
                <w:sz w:val="18"/>
              </w:rPr>
              <w:t>X</w:t>
            </w:r>
            <w:r w:rsidRPr="00D246B2">
              <w:rPr>
                <w:rFonts w:ascii="Calibri" w:eastAsia="Times New Roman" w:hAnsi="Calibri" w:cs="Times New Roman"/>
                <w:sz w:val="18"/>
                <w:szCs w:val="18"/>
                <w:lang w:eastAsia="hu-HU"/>
              </w:rPr>
              <w:t xml:space="preserve"> nem</w:t>
            </w:r>
          </w:p>
        </w:tc>
      </w:tr>
      <w:tr w:rsidR="00D246B2" w:rsidRPr="00D246B2" w14:paraId="64419306" w14:textId="77777777" w:rsidTr="00F97FA9">
        <w:tc>
          <w:tcPr>
            <w:tcW w:w="0" w:type="auto"/>
            <w:gridSpan w:val="2"/>
            <w:hideMark/>
          </w:tcPr>
          <w:p w14:paraId="77714828"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II.2.10) Opciókra vonatkozó információ</w:t>
            </w:r>
          </w:p>
          <w:p w14:paraId="4FEA22B0"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Opciók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igen  </w:t>
            </w:r>
            <w:r w:rsidRPr="00D246B2">
              <w:rPr>
                <w:rFonts w:ascii="Calibri" w:eastAsia="Calibri" w:hAnsi="Calibri" w:cs="Times New Roman"/>
                <w:color w:val="0070C0"/>
                <w:sz w:val="18"/>
                <w:u w:val="single"/>
              </w:rPr>
              <w:t>X</w:t>
            </w:r>
            <w:r w:rsidRPr="00D246B2">
              <w:rPr>
                <w:rFonts w:ascii="Calibri" w:eastAsia="Times New Roman" w:hAnsi="Calibri" w:cs="Times New Roman"/>
                <w:sz w:val="18"/>
                <w:szCs w:val="18"/>
                <w:u w:val="single"/>
                <w:lang w:eastAsia="hu-HU"/>
              </w:rPr>
              <w:t xml:space="preserve"> nem</w:t>
            </w:r>
            <w:r w:rsidRPr="00D246B2">
              <w:rPr>
                <w:rFonts w:ascii="Calibri" w:eastAsia="Times New Roman" w:hAnsi="Calibri" w:cs="Times New Roman"/>
                <w:sz w:val="18"/>
                <w:szCs w:val="18"/>
                <w:lang w:eastAsia="hu-HU"/>
              </w:rPr>
              <w:t xml:space="preserve"> Opciók leírása:</w:t>
            </w:r>
          </w:p>
        </w:tc>
      </w:tr>
      <w:tr w:rsidR="00D246B2" w:rsidRPr="00D246B2" w14:paraId="06F27477" w14:textId="77777777" w:rsidTr="00F97FA9">
        <w:tc>
          <w:tcPr>
            <w:tcW w:w="0" w:type="auto"/>
            <w:gridSpan w:val="2"/>
            <w:hideMark/>
          </w:tcPr>
          <w:p w14:paraId="42B24C42"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II.2.11) Információ az elektronikus katalógusokról</w:t>
            </w:r>
          </w:p>
          <w:p w14:paraId="4D245C36"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Az ajánlatokat elektronikus katalógus formájában kell benyújtani, vagy azoknak elektronikus katalógust kell tartalmazniuk</w:t>
            </w:r>
          </w:p>
        </w:tc>
      </w:tr>
      <w:tr w:rsidR="00D246B2" w:rsidRPr="00D246B2" w14:paraId="23CEF493" w14:textId="77777777" w:rsidTr="00F97FA9">
        <w:tc>
          <w:tcPr>
            <w:tcW w:w="0" w:type="auto"/>
            <w:gridSpan w:val="2"/>
            <w:hideMark/>
          </w:tcPr>
          <w:p w14:paraId="1E6A9B7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II.2.12) Európai uniós alapokra vonatkozó információk</w:t>
            </w:r>
          </w:p>
          <w:p w14:paraId="7ADB4B2B"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közbeszerzés európai uniós alapokból finanszírozott projekttel és/vagy programmal kapcsolatos</w:t>
            </w:r>
            <w:r w:rsidRPr="00D246B2">
              <w:rPr>
                <w:rFonts w:ascii="Calibri" w:eastAsia="Times New Roman" w:hAnsi="Calibri" w:cs="Times New Roman"/>
                <w:color w:val="0070C0"/>
                <w:sz w:val="18"/>
                <w:szCs w:val="18"/>
                <w:lang w:eastAsia="hu-HU"/>
              </w:rPr>
              <w:t xml:space="preserve"> X</w:t>
            </w:r>
            <w:r w:rsidRPr="00D246B2">
              <w:rPr>
                <w:rFonts w:ascii="Calibri" w:eastAsia="Times New Roman" w:hAnsi="Calibri" w:cs="Times New Roman"/>
                <w:sz w:val="18"/>
                <w:szCs w:val="18"/>
                <w:lang w:eastAsia="hu-HU"/>
              </w:rPr>
              <w:t xml:space="preserve"> igen </w:t>
            </w:r>
            <w:r w:rsidRPr="00D246B2">
              <w:rPr>
                <w:rFonts w:ascii="Wingdings" w:eastAsia="Times New Roman" w:hAnsi="Wingdings" w:cs="Times New Roman"/>
                <w:sz w:val="18"/>
                <w:szCs w:val="18"/>
                <w:lang w:eastAsia="hu-HU"/>
              </w:rPr>
              <w:t></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nem</w:t>
            </w:r>
          </w:p>
          <w:p w14:paraId="49DFA522"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Projekt száma vagy hivatkozási száma: </w:t>
            </w:r>
            <w:r w:rsidRPr="00D246B2">
              <w:rPr>
                <w:rFonts w:ascii="Calibri" w:eastAsia="Times New Roman" w:hAnsi="Calibri" w:cs="Times New Roman"/>
                <w:color w:val="0070C0"/>
                <w:sz w:val="18"/>
                <w:szCs w:val="18"/>
                <w:lang w:eastAsia="hu-HU"/>
              </w:rPr>
              <w:t>TOP_PLUSZ-1.3.1-21-FE1-2022-00005</w:t>
            </w:r>
          </w:p>
        </w:tc>
      </w:tr>
      <w:tr w:rsidR="00D246B2" w:rsidRPr="00D246B2" w14:paraId="3541A29A" w14:textId="77777777" w:rsidTr="00F97FA9">
        <w:tc>
          <w:tcPr>
            <w:tcW w:w="0" w:type="auto"/>
            <w:gridSpan w:val="2"/>
            <w:hideMark/>
          </w:tcPr>
          <w:p w14:paraId="55898278" w14:textId="77777777" w:rsidR="00D246B2" w:rsidRPr="00D246B2" w:rsidRDefault="00D246B2" w:rsidP="00D246B2">
            <w:pPr>
              <w:spacing w:before="120" w:after="120"/>
              <w:rPr>
                <w:rFonts w:ascii="Calibri" w:eastAsia="Times New Roman" w:hAnsi="Calibri" w:cs="Times New Roman"/>
                <w:b/>
                <w:bCs/>
                <w:sz w:val="18"/>
                <w:szCs w:val="18"/>
                <w:lang w:eastAsia="hu-HU"/>
              </w:rPr>
            </w:pPr>
            <w:r w:rsidRPr="00D246B2">
              <w:rPr>
                <w:rFonts w:ascii="Calibri" w:eastAsia="Times New Roman" w:hAnsi="Calibri" w:cs="Times New Roman"/>
                <w:b/>
                <w:bCs/>
                <w:sz w:val="18"/>
                <w:szCs w:val="18"/>
                <w:lang w:eastAsia="hu-HU"/>
              </w:rPr>
              <w:lastRenderedPageBreak/>
              <w:t>II.2.13) További információ</w:t>
            </w:r>
          </w:p>
          <w:p w14:paraId="175F11FC" w14:textId="77777777" w:rsidR="00D246B2" w:rsidRPr="00D246B2" w:rsidRDefault="00D246B2" w:rsidP="00D246B2">
            <w:pPr>
              <w:spacing w:before="120" w:after="120"/>
              <w:rPr>
                <w:rFonts w:ascii="Calibri" w:eastAsia="Calibri" w:hAnsi="Calibri" w:cs="Times New Roman"/>
                <w:color w:val="8496B0"/>
                <w:sz w:val="18"/>
              </w:rPr>
            </w:pPr>
            <w:r w:rsidRPr="00D246B2">
              <w:rPr>
                <w:rFonts w:ascii="Calibri" w:eastAsia="Calibri" w:hAnsi="Calibri" w:cs="Times New Roman"/>
                <w:color w:val="8496B0"/>
                <w:sz w:val="18"/>
              </w:rPr>
              <w:t>Ajánlattevő a minőségi értékelési szempontra tett megajánlás során vegye figyelembe, hogy  a teljesítési határidőbe beleszámít  - amennyiben jogszabály vagy a szerződés tárgyát képező tevékenységre vonatkozó módszertani útmutató előírja - a szerződés teljesítéseként létrejött dokumentum(ok) külső szervezet(ek) általi jóváhagyása is.</w:t>
            </w:r>
          </w:p>
        </w:tc>
      </w:tr>
    </w:tbl>
    <w:p w14:paraId="3207AE4F"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sz w:val="24"/>
          <w:szCs w:val="24"/>
        </w:rPr>
        <w:t>II.2) A közbeszerzés ismertetése</w:t>
      </w:r>
      <w:r w:rsidRPr="00D246B2">
        <w:rPr>
          <w:rFonts w:ascii="Times New Roman" w:eastAsia="Times New Roman" w:hAnsi="Times New Roman" w:cs="Times New Roman"/>
          <w:b/>
          <w:bCs/>
          <w:sz w:val="24"/>
          <w:szCs w:val="24"/>
          <w:lang w:eastAsia="hu-HU"/>
        </w:rPr>
        <w:t xml:space="preserve"> </w:t>
      </w:r>
      <w:r w:rsidRPr="00D246B2">
        <w:rPr>
          <w:rFonts w:ascii="Times New Roman" w:eastAsia="Times New Roman" w:hAnsi="Times New Roman" w:cs="Times New Roman"/>
          <w:b/>
          <w:sz w:val="24"/>
          <w:szCs w:val="24"/>
          <w:vertAlign w:val="superscript"/>
          <w:lang w:eastAsia="hu-HU"/>
        </w:rPr>
        <w:t>1</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8"/>
        <w:gridCol w:w="2707"/>
      </w:tblGrid>
      <w:tr w:rsidR="00D246B2" w:rsidRPr="00D246B2" w14:paraId="19B9A5AA" w14:textId="77777777" w:rsidTr="00F97FA9">
        <w:tc>
          <w:tcPr>
            <w:tcW w:w="7149" w:type="dxa"/>
            <w:hideMark/>
          </w:tcPr>
          <w:p w14:paraId="6BB6E7A9" w14:textId="77777777" w:rsidR="00D246B2" w:rsidRPr="00D246B2" w:rsidRDefault="00D246B2" w:rsidP="00D246B2">
            <w:pPr>
              <w:spacing w:before="120" w:after="120"/>
              <w:rPr>
                <w:rFonts w:ascii="Calibri" w:eastAsia="Times New Roman" w:hAnsi="Calibri" w:cs="Times New Roman"/>
                <w:vertAlign w:val="superscript"/>
                <w:lang w:eastAsia="hu-HU"/>
              </w:rPr>
            </w:pPr>
            <w:r w:rsidRPr="00D246B2">
              <w:rPr>
                <w:rFonts w:ascii="Calibri" w:eastAsia="Times New Roman" w:hAnsi="Calibri" w:cs="Times New Roman"/>
                <w:b/>
                <w:bCs/>
                <w:sz w:val="18"/>
                <w:szCs w:val="18"/>
                <w:lang w:eastAsia="hu-HU"/>
              </w:rPr>
              <w:t>II.2.1) Elnevezés</w:t>
            </w:r>
            <w:r w:rsidRPr="00D246B2">
              <w:rPr>
                <w:rFonts w:ascii="Calibri" w:eastAsia="Calibri" w:hAnsi="Calibri" w:cs="Times New Roman"/>
                <w:b/>
                <w:color w:val="0070C0"/>
                <w:sz w:val="18"/>
                <w:szCs w:val="18"/>
                <w:lang w:eastAsia="hu-HU"/>
              </w:rPr>
              <w:t xml:space="preserve"> Meglévő HEP felülvizsgálata, módosítása</w:t>
            </w:r>
          </w:p>
        </w:tc>
        <w:tc>
          <w:tcPr>
            <w:tcW w:w="2646" w:type="dxa"/>
            <w:hideMark/>
          </w:tcPr>
          <w:p w14:paraId="62E22BDD"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Rész száma:  </w:t>
            </w:r>
            <w:r w:rsidRPr="00D246B2">
              <w:rPr>
                <w:rFonts w:ascii="Calibri" w:eastAsia="Times New Roman" w:hAnsi="Calibri" w:cs="Times New Roman"/>
                <w:b/>
                <w:color w:val="0070C0"/>
                <w:lang w:eastAsia="hu-HU"/>
              </w:rPr>
              <w:t>3</w:t>
            </w:r>
          </w:p>
        </w:tc>
      </w:tr>
      <w:tr w:rsidR="00D246B2" w:rsidRPr="00D246B2" w14:paraId="4689DC7C" w14:textId="77777777" w:rsidTr="00F97FA9">
        <w:tc>
          <w:tcPr>
            <w:tcW w:w="0" w:type="auto"/>
            <w:gridSpan w:val="2"/>
            <w:hideMark/>
          </w:tcPr>
          <w:p w14:paraId="02151F36"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II.2.2) További CPV-kód(ok):</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vertAlign w:val="superscript"/>
                <w:lang w:eastAsia="hu-HU"/>
              </w:rPr>
              <w:t>2</w:t>
            </w:r>
          </w:p>
          <w:p w14:paraId="7F5B13C9"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Fő CPV-kód: </w:t>
            </w:r>
            <w:r w:rsidRPr="00D246B2">
              <w:rPr>
                <w:rFonts w:ascii="Calibri" w:eastAsia="Times New Roman" w:hAnsi="Calibri" w:cs="Times New Roman"/>
                <w:color w:val="0070C0"/>
                <w:sz w:val="18"/>
                <w:szCs w:val="18"/>
              </w:rPr>
              <w:t>71410000-5 Várostervezési szolgáltatások</w:t>
            </w:r>
            <w:r w:rsidRPr="00D246B2">
              <w:rPr>
                <w:rFonts w:ascii="Calibri" w:eastAsia="Times New Roman" w:hAnsi="Calibri" w:cs="Times New Roman"/>
                <w:sz w:val="18"/>
                <w:szCs w:val="18"/>
                <w:lang w:eastAsia="hu-HU"/>
              </w:rPr>
              <w:t xml:space="preserve"> </w:t>
            </w:r>
          </w:p>
          <w:p w14:paraId="6412F690"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Kiegészítő CPV-kód: </w:t>
            </w:r>
            <w:r w:rsidRPr="00D246B2">
              <w:rPr>
                <w:rFonts w:ascii="Calibri" w:eastAsia="Times New Roman" w:hAnsi="Calibri" w:cs="Times New Roman"/>
                <w:sz w:val="18"/>
                <w:szCs w:val="18"/>
                <w:vertAlign w:val="superscript"/>
                <w:lang w:eastAsia="hu-HU"/>
              </w:rPr>
              <w:t>1 2</w:t>
            </w:r>
            <w:r w:rsidRPr="00D246B2">
              <w:rPr>
                <w:rFonts w:ascii="Calibri" w:eastAsia="Times New Roman" w:hAnsi="Calibri" w:cs="Times New Roman"/>
                <w:sz w:val="18"/>
                <w:szCs w:val="18"/>
                <w:lang w:eastAsia="hu-HU"/>
              </w:rPr>
              <w:t xml:space="preserve"> [ ][ ][ ][ ]</w:t>
            </w:r>
            <w:r w:rsidRPr="00D246B2">
              <w:rPr>
                <w:rFonts w:ascii="Calibri" w:eastAsia="Calibri" w:hAnsi="Calibri" w:cs="Times New Roman"/>
                <w:color w:val="1F497D"/>
                <w:sz w:val="18"/>
                <w:szCs w:val="18"/>
              </w:rPr>
              <w:t xml:space="preserve"> </w:t>
            </w:r>
          </w:p>
        </w:tc>
      </w:tr>
      <w:tr w:rsidR="00D246B2" w:rsidRPr="00D246B2" w14:paraId="457DFC91" w14:textId="77777777" w:rsidTr="00F97FA9">
        <w:tc>
          <w:tcPr>
            <w:tcW w:w="0" w:type="auto"/>
            <w:gridSpan w:val="2"/>
            <w:hideMark/>
          </w:tcPr>
          <w:p w14:paraId="31DC69A6"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II.2.3) A teljesítés helye:</w:t>
            </w:r>
          </w:p>
          <w:p w14:paraId="6FCDCEA8"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NUTS-kód: </w:t>
            </w:r>
            <w:r w:rsidRPr="00D246B2">
              <w:rPr>
                <w:rFonts w:ascii="Calibri" w:eastAsia="Times New Roman" w:hAnsi="Calibri" w:cs="Times New Roman"/>
                <w:sz w:val="18"/>
                <w:szCs w:val="18"/>
                <w:vertAlign w:val="superscript"/>
                <w:lang w:eastAsia="hu-HU"/>
              </w:rPr>
              <w:t>1</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HU221</w:t>
            </w:r>
            <w:r w:rsidRPr="00D246B2">
              <w:rPr>
                <w:rFonts w:ascii="Calibri" w:eastAsia="Times New Roman" w:hAnsi="Calibri" w:cs="Times New Roman"/>
                <w:color w:val="0070C0"/>
                <w:sz w:val="18"/>
                <w:szCs w:val="18"/>
                <w:lang w:eastAsia="hu-HU"/>
              </w:rPr>
              <w:t xml:space="preserve"> </w:t>
            </w:r>
            <w:r w:rsidRPr="00D246B2">
              <w:rPr>
                <w:rFonts w:ascii="Calibri" w:eastAsia="Times New Roman" w:hAnsi="Calibri" w:cs="Times New Roman"/>
                <w:sz w:val="18"/>
                <w:szCs w:val="18"/>
                <w:lang w:eastAsia="hu-HU"/>
              </w:rPr>
              <w:t xml:space="preserve">A teljesítés helye: </w:t>
            </w:r>
            <w:r w:rsidRPr="00D246B2">
              <w:rPr>
                <w:rFonts w:ascii="Calibri" w:eastAsia="Calibri" w:hAnsi="Calibri" w:cs="Times New Roman"/>
                <w:color w:val="0070C0"/>
                <w:sz w:val="18"/>
                <w:szCs w:val="18"/>
                <w:lang w:eastAsia="hu-HU"/>
              </w:rPr>
              <w:t>8060 Mór,</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Szent István tér 6.</w:t>
            </w:r>
          </w:p>
        </w:tc>
      </w:tr>
      <w:tr w:rsidR="00D246B2" w:rsidRPr="00D246B2" w14:paraId="0DE16F9F" w14:textId="77777777" w:rsidTr="00F97FA9">
        <w:tc>
          <w:tcPr>
            <w:tcW w:w="0" w:type="auto"/>
            <w:gridSpan w:val="2"/>
            <w:hideMark/>
          </w:tcPr>
          <w:p w14:paraId="0D4F1222" w14:textId="77777777" w:rsidR="00D246B2" w:rsidRPr="00D246B2" w:rsidRDefault="00D246B2" w:rsidP="00D246B2">
            <w:pPr>
              <w:spacing w:before="120" w:after="120"/>
              <w:rPr>
                <w:rFonts w:ascii="Calibri" w:eastAsia="Calibri" w:hAnsi="Calibri" w:cs="Times New Roman"/>
                <w:b/>
                <w:sz w:val="18"/>
              </w:rPr>
            </w:pPr>
            <w:r w:rsidRPr="00D246B2">
              <w:rPr>
                <w:rFonts w:ascii="Calibri" w:eastAsia="Calibri" w:hAnsi="Calibri" w:cs="Times New Roman"/>
                <w:b/>
                <w:sz w:val="18"/>
              </w:rPr>
              <w:t xml:space="preserve">II.2.4) A közbeszerzés mennyisége: </w:t>
            </w:r>
          </w:p>
          <w:p w14:paraId="2D775275" w14:textId="77777777" w:rsidR="00D246B2" w:rsidRPr="00D246B2" w:rsidRDefault="00D246B2" w:rsidP="00D246B2">
            <w:pPr>
              <w:spacing w:before="120" w:after="120"/>
              <w:rPr>
                <w:rFonts w:ascii="Calibri" w:eastAsia="Calibri" w:hAnsi="Calibri" w:cs="Times New Roman"/>
              </w:rPr>
            </w:pPr>
            <w:r w:rsidRPr="00D246B2">
              <w:rPr>
                <w:rFonts w:ascii="Calibri" w:eastAsia="Calibri" w:hAnsi="Calibri" w:cs="Times New Roman"/>
                <w:sz w:val="18"/>
              </w:rPr>
              <w:t>(az építési beruházás, árubeszerzés vagy szolgáltatás jellege és mennyisége, illetve az igények és követelmények meghatározása)</w:t>
            </w:r>
            <w:r w:rsidRPr="00D246B2">
              <w:rPr>
                <w:rFonts w:ascii="Calibri" w:eastAsia="Calibri" w:hAnsi="Calibri" w:cs="Times New Roman"/>
              </w:rPr>
              <w:t xml:space="preserve"> </w:t>
            </w:r>
          </w:p>
          <w:p w14:paraId="55A31D82"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Mór Városi Önkormányzat Képviselő-testülete a 2021/2023. (VI.28.) határozatával fogadta el a 2023-2028-as időszakra vonatkozó Helyi Esélyegyenlőségi Programot. A dokumentum elkészülte óta eltelt időben Ajánlatkérő a TVP-ben megjelölt humán és szociális területeket érintő pályázati támogatásokat nyert. Továbbá azóta teljeskörűen rendelkezésre állnak a 2022. évi népszámlálás friss adatai. Szükséges tehát a HEP felülvizsgálata és módosítása. A feladatot az Egyenlő bánásmódról és az esélyegyenlőség előmozdításáról szóló 2003. évi CXXV. törvénnyel összhangban és a Helyi esélyegyenlőségi programok elkészítésének szabályairól és az esélyegyenlőségi mentorokról szóló 321/2011. (XII.27.) Korm. rendelet alapján megjelent Belügyminisztériumi Módszertani Útmutató a helyi esélyegyenlőségi programok elkészítésének szempontjaihoz és a program felülvizsgálatához című dokumentum szerint szükséges átdolgozni. Az átdolgozás során figyelemmel kell lenni Mór Város FVS dokumentumára, különösen annak antiszegregációs fejezetére. A feladat akkor teljesül, ha Ajánlatkérőt követően a Társadalmi és Esélyteremtési Főigazgatóság is jóváhagyja a módosított HEP dokumentumot. A végleges dokumentumot 1db aláírt papíralapú és 1 db elektronikus példány formájában kell leadni. </w:t>
            </w:r>
          </w:p>
          <w:p w14:paraId="6DAFD73F"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A részletes feladatokat és előírásokat a közbeszerzési dokumentáció részét képező műszaki leírás és szerződéstervezet tartalmazza.</w:t>
            </w:r>
          </w:p>
        </w:tc>
      </w:tr>
      <w:tr w:rsidR="00D246B2" w:rsidRPr="00D246B2" w14:paraId="61FBD5D1" w14:textId="77777777" w:rsidTr="00F97FA9">
        <w:tc>
          <w:tcPr>
            <w:tcW w:w="0" w:type="auto"/>
            <w:gridSpan w:val="2"/>
            <w:hideMark/>
          </w:tcPr>
          <w:p w14:paraId="1C83D140"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II.2.5) Értékelési szempontok</w:t>
            </w:r>
          </w:p>
          <w:p w14:paraId="07FF375B"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Calibri" w:hAnsi="Calibri" w:cs="Times New Roman"/>
                <w:color w:val="0070C0"/>
                <w:sz w:val="18"/>
              </w:rPr>
              <w:t>X</w:t>
            </w:r>
            <w:r w:rsidRPr="00D246B2">
              <w:rPr>
                <w:rFonts w:ascii="Calibri" w:eastAsia="Times New Roman" w:hAnsi="Calibri" w:cs="Times New Roman"/>
                <w:color w:val="0070C0"/>
                <w:sz w:val="18"/>
                <w:szCs w:val="18"/>
                <w:lang w:eastAsia="hu-HU"/>
              </w:rPr>
              <w:t xml:space="preserve"> </w:t>
            </w:r>
            <w:r w:rsidRPr="00D246B2">
              <w:rPr>
                <w:rFonts w:ascii="Calibri" w:eastAsia="Times New Roman" w:hAnsi="Calibri" w:cs="Times New Roman"/>
                <w:sz w:val="18"/>
                <w:szCs w:val="18"/>
                <w:lang w:eastAsia="hu-HU"/>
              </w:rPr>
              <w:t>Az alábbi értékelési szempontok</w:t>
            </w:r>
          </w:p>
          <w:p w14:paraId="64FB4CE3" w14:textId="77777777" w:rsidR="00D246B2" w:rsidRPr="00D246B2" w:rsidRDefault="00D246B2" w:rsidP="00D246B2">
            <w:pPr>
              <w:spacing w:before="120" w:after="120"/>
              <w:ind w:left="180"/>
              <w:rPr>
                <w:rFonts w:ascii="Calibri" w:eastAsia="Calibri" w:hAnsi="Calibri" w:cs="Times New Roman"/>
                <w:color w:val="0070C0"/>
                <w:sz w:val="18"/>
                <w:szCs w:val="18"/>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Minőségi szempont – Megnevezés: </w:t>
            </w:r>
            <w:r w:rsidRPr="00D246B2">
              <w:rPr>
                <w:rFonts w:ascii="Calibri" w:eastAsia="Calibri" w:hAnsi="Calibri" w:cs="Times New Roman"/>
                <w:color w:val="0070C0"/>
                <w:sz w:val="18"/>
                <w:szCs w:val="18"/>
                <w:lang w:eastAsia="hu-HU"/>
              </w:rPr>
              <w:t>2. Az előírt végteljesítési határidőnél kedvezőbb végteljesítési határidő vállalása (naptári napban megadva; min. 0 nappal, max. 30 nappal kedvezőbb vállalás)</w:t>
            </w:r>
            <w:r w:rsidRPr="00D246B2">
              <w:rPr>
                <w:rFonts w:ascii="Verdana" w:eastAsia="Calibri" w:hAnsi="Verdana" w:cs="Times New Roman"/>
                <w:sz w:val="20"/>
              </w:rPr>
              <w:t xml:space="preserve"> </w:t>
            </w:r>
            <w:r w:rsidRPr="00D246B2">
              <w:rPr>
                <w:rFonts w:ascii="Calibri" w:eastAsia="Times New Roman" w:hAnsi="Calibri" w:cs="Times New Roman"/>
                <w:sz w:val="18"/>
                <w:szCs w:val="18"/>
                <w:lang w:eastAsia="hu-HU"/>
              </w:rPr>
              <w:t>/ Súlyszám: 1</w:t>
            </w:r>
            <w:r w:rsidRPr="00D246B2">
              <w:rPr>
                <w:rFonts w:ascii="Calibri" w:eastAsia="Calibri" w:hAnsi="Calibri" w:cs="Times New Roman"/>
                <w:color w:val="0070C0"/>
                <w:sz w:val="18"/>
                <w:szCs w:val="18"/>
                <w:lang w:eastAsia="hu-HU"/>
              </w:rPr>
              <w:t>0</w:t>
            </w:r>
          </w:p>
          <w:p w14:paraId="17C18E76" w14:textId="77777777" w:rsidR="00D246B2" w:rsidRPr="00D246B2" w:rsidRDefault="00D246B2" w:rsidP="00D246B2">
            <w:pPr>
              <w:spacing w:before="120" w:after="120"/>
              <w:ind w:left="180"/>
              <w:rPr>
                <w:rFonts w:ascii="Calibri" w:eastAsia="Times New Roman" w:hAnsi="Calibri" w:cs="Times New Roman"/>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Költség szempont – Megnevezés: / Súlyszám: </w:t>
            </w:r>
            <w:r w:rsidRPr="00D246B2">
              <w:rPr>
                <w:rFonts w:ascii="Calibri" w:eastAsia="Times New Roman" w:hAnsi="Calibri" w:cs="Times New Roman"/>
                <w:sz w:val="18"/>
                <w:szCs w:val="18"/>
                <w:vertAlign w:val="superscript"/>
                <w:lang w:eastAsia="hu-HU"/>
              </w:rPr>
              <w:t>1 20</w:t>
            </w:r>
          </w:p>
          <w:p w14:paraId="77831137" w14:textId="77777777" w:rsidR="00D246B2" w:rsidRPr="00D246B2" w:rsidRDefault="00D246B2" w:rsidP="00D246B2">
            <w:pPr>
              <w:spacing w:before="120" w:after="120"/>
              <w:ind w:left="180"/>
              <w:rPr>
                <w:rFonts w:ascii="Calibri" w:eastAsia="Times New Roman" w:hAnsi="Calibri" w:cs="Times New Roman"/>
                <w:lang w:eastAsia="hu-HU"/>
              </w:rPr>
            </w:pPr>
            <w:r w:rsidRPr="00D246B2">
              <w:rPr>
                <w:rFonts w:ascii="Calibri" w:eastAsia="Calibri" w:hAnsi="Calibri" w:cs="Times New Roman"/>
                <w:color w:val="0070C0"/>
                <w:sz w:val="18"/>
              </w:rPr>
              <w:t>X</w:t>
            </w:r>
            <w:r w:rsidRPr="00D246B2">
              <w:rPr>
                <w:rFonts w:ascii="Calibri" w:eastAsia="Times New Roman" w:hAnsi="Calibri" w:cs="Times New Roman"/>
                <w:sz w:val="12"/>
                <w:szCs w:val="18"/>
                <w:lang w:eastAsia="hu-HU"/>
              </w:rPr>
              <w:t xml:space="preserve"> </w:t>
            </w:r>
            <w:r w:rsidRPr="00D246B2">
              <w:rPr>
                <w:rFonts w:ascii="Calibri" w:eastAsia="Times New Roman" w:hAnsi="Calibri" w:cs="Times New Roman"/>
                <w:sz w:val="18"/>
                <w:szCs w:val="18"/>
                <w:lang w:eastAsia="hu-HU"/>
              </w:rPr>
              <w:t>Ár szempont – Megnevezés: N</w:t>
            </w:r>
            <w:r w:rsidRPr="00D246B2">
              <w:rPr>
                <w:rFonts w:ascii="Calibri" w:eastAsia="Calibri" w:hAnsi="Calibri" w:cs="Times New Roman"/>
                <w:color w:val="0070C0"/>
                <w:sz w:val="18"/>
                <w:szCs w:val="18"/>
                <w:lang w:eastAsia="hu-HU"/>
              </w:rPr>
              <w:t>ettó</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ajánlati ár (Ft)</w:t>
            </w:r>
            <w:r w:rsidRPr="00D246B2">
              <w:rPr>
                <w:rFonts w:ascii="Calibri" w:eastAsia="Times New Roman" w:hAnsi="Calibri" w:cs="Times New Roman"/>
                <w:sz w:val="18"/>
                <w:szCs w:val="18"/>
                <w:lang w:eastAsia="hu-HU"/>
              </w:rPr>
              <w:t xml:space="preserve"> / Súlyszám: </w:t>
            </w:r>
            <w:r w:rsidRPr="00D246B2">
              <w:rPr>
                <w:rFonts w:ascii="Calibri" w:eastAsia="Times New Roman" w:hAnsi="Calibri" w:cs="Times New Roman"/>
                <w:color w:val="0070C0"/>
                <w:sz w:val="18"/>
                <w:szCs w:val="18"/>
                <w:lang w:eastAsia="hu-HU"/>
              </w:rPr>
              <w:t>90</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vertAlign w:val="superscript"/>
                <w:lang w:eastAsia="hu-HU"/>
              </w:rPr>
              <w:t>21</w:t>
            </w:r>
          </w:p>
          <w:p w14:paraId="7A386EB4" w14:textId="77777777" w:rsidR="00D246B2" w:rsidRPr="00D246B2" w:rsidRDefault="00D246B2" w:rsidP="00D246B2">
            <w:pPr>
              <w:spacing w:before="120" w:after="120"/>
              <w:rPr>
                <w:rFonts w:ascii="Calibri" w:eastAsia="Times New Roman" w:hAnsi="Calibri" w:cs="Times New Roman"/>
                <w:color w:val="0070C0"/>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Ajánlatkérő(k) által meghatározott egyéb értékelési szempont: </w:t>
            </w:r>
          </w:p>
        </w:tc>
      </w:tr>
      <w:tr w:rsidR="00D246B2" w:rsidRPr="00D246B2" w14:paraId="1693FB10" w14:textId="77777777" w:rsidTr="00F97FA9">
        <w:tc>
          <w:tcPr>
            <w:tcW w:w="0" w:type="auto"/>
            <w:gridSpan w:val="2"/>
            <w:hideMark/>
          </w:tcPr>
          <w:p w14:paraId="1546987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 xml:space="preserve">II.2.6) Becsült érték: </w:t>
            </w:r>
            <w:r w:rsidRPr="00D246B2">
              <w:rPr>
                <w:rFonts w:ascii="Calibri" w:eastAsia="Times New Roman" w:hAnsi="Calibri" w:cs="Times New Roman"/>
                <w:sz w:val="18"/>
                <w:szCs w:val="18"/>
                <w:vertAlign w:val="superscript"/>
                <w:lang w:eastAsia="hu-HU"/>
              </w:rPr>
              <w:t>2</w:t>
            </w:r>
          </w:p>
          <w:p w14:paraId="505378B3"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Érték ÁFA nélkül: [ ] Pénznem: [ ]</w:t>
            </w:r>
          </w:p>
          <w:p w14:paraId="2D4A4DB6"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i/>
                <w:iCs/>
                <w:sz w:val="18"/>
                <w:szCs w:val="18"/>
                <w:lang w:eastAsia="hu-HU"/>
              </w:rPr>
              <w:t>(keretmegállapodás vagy dinamikus beszerzési rendszer esetében ennek a résznek a keretmegállapodás vagy dinamikus beszerzési rendszer teljes időtartamára vonatkozó becsült összértéke)</w:t>
            </w:r>
          </w:p>
        </w:tc>
      </w:tr>
      <w:tr w:rsidR="00D246B2" w:rsidRPr="00D246B2" w14:paraId="5AF19405" w14:textId="77777777" w:rsidTr="00F97FA9">
        <w:tc>
          <w:tcPr>
            <w:tcW w:w="0" w:type="auto"/>
            <w:gridSpan w:val="2"/>
            <w:hideMark/>
          </w:tcPr>
          <w:p w14:paraId="4613544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 xml:space="preserve">II.2.7) A szerződés, keretmegállapodás vagy dinamikus beszerzési rendszer időtartama </w:t>
            </w:r>
          </w:p>
          <w:p w14:paraId="6E94FBDC"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Időtartam hónapban: [ ]</w:t>
            </w:r>
            <w:r w:rsidRPr="00D246B2">
              <w:rPr>
                <w:rFonts w:ascii="Calibri" w:eastAsia="Times New Roman" w:hAnsi="Calibri" w:cs="Times New Roman"/>
                <w:b/>
                <w:color w:val="0070C0"/>
                <w:lang w:eastAsia="hu-HU"/>
              </w:rPr>
              <w:t xml:space="preserve"> </w:t>
            </w:r>
            <w:r w:rsidRPr="00D246B2">
              <w:rPr>
                <w:rFonts w:ascii="Calibri" w:eastAsia="Times New Roman" w:hAnsi="Calibri" w:cs="Times New Roman"/>
                <w:sz w:val="18"/>
                <w:szCs w:val="18"/>
                <w:lang w:eastAsia="hu-HU"/>
              </w:rPr>
              <w:t xml:space="preserve">vagy napban: </w:t>
            </w:r>
            <w:r w:rsidRPr="00D246B2">
              <w:rPr>
                <w:rFonts w:ascii="Calibri" w:eastAsia="Times New Roman" w:hAnsi="Calibri" w:cs="Times New Roman"/>
                <w:b/>
                <w:color w:val="0070C0"/>
                <w:lang w:eastAsia="hu-HU"/>
              </w:rPr>
              <w:t>180</w:t>
            </w:r>
            <w:r w:rsidRPr="00D246B2">
              <w:rPr>
                <w:rFonts w:ascii="Calibri" w:eastAsia="Times New Roman" w:hAnsi="Calibri" w:cs="Times New Roman"/>
                <w:color w:val="0070C0"/>
                <w:sz w:val="18"/>
                <w:szCs w:val="18"/>
                <w:lang w:eastAsia="hu-HU"/>
              </w:rPr>
              <w:t xml:space="preserve"> </w:t>
            </w:r>
          </w:p>
          <w:p w14:paraId="648F1F7B"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Times New Roman" w:hAnsi="Calibri" w:cs="Times New Roman"/>
                <w:sz w:val="18"/>
                <w:szCs w:val="18"/>
                <w:lang w:eastAsia="hu-HU"/>
              </w:rPr>
              <w:t xml:space="preserve">vagy Kezdés: </w:t>
            </w:r>
            <w:r w:rsidRPr="00D246B2">
              <w:rPr>
                <w:rFonts w:ascii="Calibri" w:eastAsia="Times New Roman" w:hAnsi="Calibri" w:cs="Times New Roman"/>
                <w:i/>
                <w:iCs/>
                <w:sz w:val="18"/>
                <w:szCs w:val="18"/>
                <w:lang w:eastAsia="hu-HU"/>
              </w:rPr>
              <w:t>(éééé/hh/nn)</w:t>
            </w:r>
            <w:r w:rsidRPr="00D246B2">
              <w:rPr>
                <w:rFonts w:ascii="Calibri" w:eastAsia="Times New Roman" w:hAnsi="Calibri" w:cs="Times New Roman"/>
                <w:sz w:val="18"/>
                <w:szCs w:val="18"/>
                <w:lang w:eastAsia="hu-HU"/>
              </w:rPr>
              <w:t xml:space="preserve"> / Befejezés: </w:t>
            </w:r>
          </w:p>
          <w:p w14:paraId="61B79590"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lastRenderedPageBreak/>
              <w:t xml:space="preserve">A szerződés meghosszabbítható </w:t>
            </w:r>
            <w:r w:rsidRPr="00D246B2">
              <w:rPr>
                <w:rFonts w:ascii="Wingdings" w:eastAsia="Times New Roman" w:hAnsi="Wingdings" w:cs="Times New Roman"/>
                <w:sz w:val="18"/>
                <w:szCs w:val="18"/>
                <w:lang w:eastAsia="hu-HU"/>
              </w:rPr>
              <w:t></w:t>
            </w:r>
            <w:r w:rsidRPr="00D246B2">
              <w:rPr>
                <w:rFonts w:ascii="Calibri" w:eastAsia="Calibri" w:hAnsi="Calibri" w:cs="Times New Roman"/>
                <w:color w:val="2E74B5"/>
                <w:sz w:val="18"/>
              </w:rPr>
              <w:t xml:space="preserve"> </w:t>
            </w:r>
            <w:r w:rsidRPr="00D246B2">
              <w:rPr>
                <w:rFonts w:ascii="Calibri" w:eastAsia="Times New Roman" w:hAnsi="Calibri" w:cs="Times New Roman"/>
                <w:sz w:val="18"/>
                <w:szCs w:val="18"/>
                <w:lang w:eastAsia="hu-HU"/>
              </w:rPr>
              <w:t xml:space="preserve">igen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rPr>
              <w:t>X</w:t>
            </w:r>
            <w:r w:rsidRPr="00D246B2">
              <w:rPr>
                <w:rFonts w:ascii="Calibri" w:eastAsia="Times New Roman" w:hAnsi="Calibri" w:cs="Times New Roman"/>
                <w:sz w:val="18"/>
                <w:szCs w:val="18"/>
                <w:lang w:eastAsia="hu-HU"/>
              </w:rPr>
              <w:t xml:space="preserve"> nem A meghosszabbítás leírása:</w:t>
            </w:r>
          </w:p>
        </w:tc>
      </w:tr>
      <w:tr w:rsidR="00D246B2" w:rsidRPr="00D246B2" w14:paraId="247B6B3F" w14:textId="77777777" w:rsidTr="00F97FA9">
        <w:tc>
          <w:tcPr>
            <w:tcW w:w="0" w:type="auto"/>
            <w:gridSpan w:val="2"/>
            <w:hideMark/>
          </w:tcPr>
          <w:p w14:paraId="00C87470"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lastRenderedPageBreak/>
              <w:t>II.2.8) Az ajánlattételre vagy részvételre felhívandó gazdasági szereplők számának korlátozására vonatkozó információ</w:t>
            </w:r>
          </w:p>
          <w:p w14:paraId="2527A064"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gazdasági szereplők tervezett száma (keretszáma): [ ]</w:t>
            </w:r>
          </w:p>
          <w:p w14:paraId="7C40DC8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i/>
                <w:iCs/>
                <w:sz w:val="18"/>
                <w:szCs w:val="18"/>
                <w:lang w:eastAsia="hu-HU"/>
              </w:rPr>
              <w:t>vagy</w:t>
            </w:r>
          </w:p>
          <w:p w14:paraId="5F599906"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Tervezett minimum: [ ] / Maximális szám: </w:t>
            </w:r>
            <w:r w:rsidRPr="00D246B2">
              <w:rPr>
                <w:rFonts w:ascii="Calibri" w:eastAsia="Times New Roman" w:hAnsi="Calibri" w:cs="Times New Roman"/>
                <w:sz w:val="18"/>
                <w:szCs w:val="18"/>
                <w:vertAlign w:val="superscript"/>
                <w:lang w:eastAsia="hu-HU"/>
              </w:rPr>
              <w:t>2</w:t>
            </w:r>
            <w:r w:rsidRPr="00D246B2">
              <w:rPr>
                <w:rFonts w:ascii="Calibri" w:eastAsia="Times New Roman" w:hAnsi="Calibri" w:cs="Times New Roman"/>
                <w:sz w:val="18"/>
                <w:szCs w:val="18"/>
                <w:lang w:eastAsia="hu-HU"/>
              </w:rPr>
              <w:t xml:space="preserve"> [ ]</w:t>
            </w:r>
          </w:p>
          <w:p w14:paraId="0B505938"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jelentkezők számának korlátozására vonatkozó objektív szempontok:</w:t>
            </w:r>
          </w:p>
        </w:tc>
      </w:tr>
      <w:tr w:rsidR="00D246B2" w:rsidRPr="00D246B2" w14:paraId="3D6DD772" w14:textId="77777777" w:rsidTr="00F97FA9">
        <w:tc>
          <w:tcPr>
            <w:tcW w:w="0" w:type="auto"/>
            <w:gridSpan w:val="2"/>
            <w:hideMark/>
          </w:tcPr>
          <w:p w14:paraId="2DCE28AE"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II.2.9) Változatokra (alternatív ajánlatokra) vonatkozó információk</w:t>
            </w:r>
          </w:p>
          <w:p w14:paraId="58FB580D"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Elfogadhatók változatok (alternatív ajánlatok)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igen </w:t>
            </w:r>
            <w:r w:rsidRPr="00D246B2">
              <w:rPr>
                <w:rFonts w:ascii="Calibri" w:eastAsia="Calibri" w:hAnsi="Calibri" w:cs="Times New Roman"/>
                <w:color w:val="0070C0"/>
                <w:sz w:val="18"/>
              </w:rPr>
              <w:t>X</w:t>
            </w:r>
            <w:r w:rsidRPr="00D246B2">
              <w:rPr>
                <w:rFonts w:ascii="Calibri" w:eastAsia="Times New Roman" w:hAnsi="Calibri" w:cs="Times New Roman"/>
                <w:sz w:val="18"/>
                <w:szCs w:val="18"/>
                <w:lang w:eastAsia="hu-HU"/>
              </w:rPr>
              <w:t xml:space="preserve"> nem</w:t>
            </w:r>
          </w:p>
        </w:tc>
      </w:tr>
      <w:tr w:rsidR="00D246B2" w:rsidRPr="00D246B2" w14:paraId="4CB18582" w14:textId="77777777" w:rsidTr="00F97FA9">
        <w:tc>
          <w:tcPr>
            <w:tcW w:w="0" w:type="auto"/>
            <w:gridSpan w:val="2"/>
            <w:hideMark/>
          </w:tcPr>
          <w:p w14:paraId="39EEF96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II.2.10) Opciókra vonatkozó információ</w:t>
            </w:r>
          </w:p>
          <w:p w14:paraId="1FE26E63"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Opciók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igen  </w:t>
            </w:r>
            <w:r w:rsidRPr="00D246B2">
              <w:rPr>
                <w:rFonts w:ascii="Calibri" w:eastAsia="Calibri" w:hAnsi="Calibri" w:cs="Times New Roman"/>
                <w:color w:val="0070C0"/>
                <w:sz w:val="18"/>
                <w:u w:val="single"/>
              </w:rPr>
              <w:t>X</w:t>
            </w:r>
            <w:r w:rsidRPr="00D246B2">
              <w:rPr>
                <w:rFonts w:ascii="Calibri" w:eastAsia="Times New Roman" w:hAnsi="Calibri" w:cs="Times New Roman"/>
                <w:sz w:val="18"/>
                <w:szCs w:val="18"/>
                <w:u w:val="single"/>
                <w:lang w:eastAsia="hu-HU"/>
              </w:rPr>
              <w:t xml:space="preserve"> nem</w:t>
            </w:r>
            <w:r w:rsidRPr="00D246B2">
              <w:rPr>
                <w:rFonts w:ascii="Calibri" w:eastAsia="Times New Roman" w:hAnsi="Calibri" w:cs="Times New Roman"/>
                <w:sz w:val="18"/>
                <w:szCs w:val="18"/>
                <w:lang w:eastAsia="hu-HU"/>
              </w:rPr>
              <w:t xml:space="preserve"> Opciók leírása:</w:t>
            </w:r>
          </w:p>
        </w:tc>
      </w:tr>
      <w:tr w:rsidR="00D246B2" w:rsidRPr="00D246B2" w14:paraId="627D613B" w14:textId="77777777" w:rsidTr="00F97FA9">
        <w:tc>
          <w:tcPr>
            <w:tcW w:w="0" w:type="auto"/>
            <w:gridSpan w:val="2"/>
            <w:hideMark/>
          </w:tcPr>
          <w:p w14:paraId="515BB93F"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II.2.11) Információ az elektronikus katalógusokról</w:t>
            </w:r>
          </w:p>
          <w:p w14:paraId="46DE8ABD"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Az ajánlatokat elektronikus katalógus formájában kell benyújtani, vagy azoknak elektronikus katalógust kell tartalmazniuk</w:t>
            </w:r>
          </w:p>
        </w:tc>
      </w:tr>
      <w:tr w:rsidR="00D246B2" w:rsidRPr="00D246B2" w14:paraId="7C4C1764" w14:textId="77777777" w:rsidTr="00F97FA9">
        <w:tc>
          <w:tcPr>
            <w:tcW w:w="0" w:type="auto"/>
            <w:gridSpan w:val="2"/>
            <w:hideMark/>
          </w:tcPr>
          <w:p w14:paraId="7F07F5D6"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II.2.12) Európai uniós alapokra vonatkozó információk</w:t>
            </w:r>
          </w:p>
          <w:p w14:paraId="6F6F180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közbeszerzés európai uniós alapokból finanszírozott projekttel és/vagy programmal kapcsolatos</w:t>
            </w:r>
            <w:r w:rsidRPr="00D246B2">
              <w:rPr>
                <w:rFonts w:ascii="Calibri" w:eastAsia="Times New Roman" w:hAnsi="Calibri" w:cs="Times New Roman"/>
                <w:color w:val="0070C0"/>
                <w:sz w:val="18"/>
                <w:szCs w:val="18"/>
                <w:lang w:eastAsia="hu-HU"/>
              </w:rPr>
              <w:t xml:space="preserve"> X</w:t>
            </w:r>
            <w:r w:rsidRPr="00D246B2">
              <w:rPr>
                <w:rFonts w:ascii="Calibri" w:eastAsia="Times New Roman" w:hAnsi="Calibri" w:cs="Times New Roman"/>
                <w:sz w:val="18"/>
                <w:szCs w:val="18"/>
                <w:lang w:eastAsia="hu-HU"/>
              </w:rPr>
              <w:t xml:space="preserve"> igen </w:t>
            </w:r>
            <w:r w:rsidRPr="00D246B2">
              <w:rPr>
                <w:rFonts w:ascii="Wingdings" w:eastAsia="Times New Roman" w:hAnsi="Wingdings" w:cs="Times New Roman"/>
                <w:sz w:val="18"/>
                <w:szCs w:val="18"/>
                <w:lang w:eastAsia="hu-HU"/>
              </w:rPr>
              <w:t></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nem</w:t>
            </w:r>
          </w:p>
          <w:p w14:paraId="13FA16DF"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Projekt száma vagy hivatkozási száma: </w:t>
            </w:r>
            <w:r w:rsidRPr="00D246B2">
              <w:rPr>
                <w:rFonts w:ascii="Calibri" w:eastAsia="Times New Roman" w:hAnsi="Calibri" w:cs="Times New Roman"/>
                <w:color w:val="0070C0"/>
                <w:sz w:val="18"/>
                <w:szCs w:val="18"/>
                <w:lang w:eastAsia="hu-HU"/>
              </w:rPr>
              <w:t>TOP_PLUSZ-1.3.1-21-FE1-2022-00005</w:t>
            </w:r>
          </w:p>
        </w:tc>
      </w:tr>
      <w:tr w:rsidR="00D246B2" w:rsidRPr="00D246B2" w14:paraId="30B2E3FF" w14:textId="77777777" w:rsidTr="00F97FA9">
        <w:tc>
          <w:tcPr>
            <w:tcW w:w="0" w:type="auto"/>
            <w:gridSpan w:val="2"/>
            <w:hideMark/>
          </w:tcPr>
          <w:p w14:paraId="0E2A41E1" w14:textId="77777777" w:rsidR="00D246B2" w:rsidRPr="00D246B2" w:rsidRDefault="00D246B2" w:rsidP="00D246B2">
            <w:pPr>
              <w:spacing w:before="120" w:after="120"/>
              <w:rPr>
                <w:rFonts w:ascii="Calibri" w:eastAsia="Times New Roman" w:hAnsi="Calibri" w:cs="Times New Roman"/>
                <w:b/>
                <w:bCs/>
                <w:sz w:val="18"/>
                <w:szCs w:val="18"/>
                <w:lang w:eastAsia="hu-HU"/>
              </w:rPr>
            </w:pPr>
            <w:r w:rsidRPr="00D246B2">
              <w:rPr>
                <w:rFonts w:ascii="Calibri" w:eastAsia="Times New Roman" w:hAnsi="Calibri" w:cs="Times New Roman"/>
                <w:b/>
                <w:bCs/>
                <w:sz w:val="18"/>
                <w:szCs w:val="18"/>
                <w:lang w:eastAsia="hu-HU"/>
              </w:rPr>
              <w:t>II.2.13) További információ</w:t>
            </w:r>
          </w:p>
          <w:p w14:paraId="062E139B" w14:textId="77777777" w:rsidR="00D246B2" w:rsidRPr="00D246B2" w:rsidRDefault="00D246B2" w:rsidP="00D246B2">
            <w:pPr>
              <w:spacing w:before="120" w:after="120"/>
              <w:rPr>
                <w:rFonts w:ascii="Calibri" w:eastAsia="Calibri" w:hAnsi="Calibri" w:cs="Times New Roman"/>
                <w:color w:val="8496B0"/>
                <w:sz w:val="18"/>
              </w:rPr>
            </w:pPr>
            <w:r w:rsidRPr="00D246B2">
              <w:rPr>
                <w:rFonts w:ascii="Calibri" w:eastAsia="Calibri" w:hAnsi="Calibri" w:cs="Times New Roman"/>
                <w:color w:val="8496B0"/>
                <w:sz w:val="18"/>
              </w:rPr>
              <w:t>Ajánlattevő a minőségi értékelési szempontra tett megajánlás során vegye figyelembe, hogy  a teljesítési határidőbe beleszámít  - amennyiben jogszabály vagy a szerződés tárgyát képező tevékenységre vonatkozó módszertani útmutató előírja - a szerződés teljesítéseként létrejött dokumentum(ok) külső szervezet(ek) általi jóváhagyása is.</w:t>
            </w:r>
          </w:p>
        </w:tc>
      </w:tr>
    </w:tbl>
    <w:p w14:paraId="59E17A70"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sz w:val="24"/>
          <w:szCs w:val="24"/>
        </w:rPr>
        <w:t>II.2) A közbeszerzés ismertetése</w:t>
      </w:r>
      <w:r w:rsidRPr="00D246B2">
        <w:rPr>
          <w:rFonts w:ascii="Times New Roman" w:eastAsia="Times New Roman" w:hAnsi="Times New Roman" w:cs="Times New Roman"/>
          <w:b/>
          <w:bCs/>
          <w:sz w:val="24"/>
          <w:szCs w:val="24"/>
          <w:lang w:eastAsia="hu-HU"/>
        </w:rPr>
        <w:t xml:space="preserve"> </w:t>
      </w:r>
      <w:r w:rsidRPr="00D246B2">
        <w:rPr>
          <w:rFonts w:ascii="Times New Roman" w:eastAsia="Times New Roman" w:hAnsi="Times New Roman" w:cs="Times New Roman"/>
          <w:b/>
          <w:sz w:val="24"/>
          <w:szCs w:val="24"/>
          <w:vertAlign w:val="superscript"/>
          <w:lang w:eastAsia="hu-HU"/>
        </w:rPr>
        <w:t>1</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11"/>
        <w:gridCol w:w="2684"/>
      </w:tblGrid>
      <w:tr w:rsidR="00D246B2" w:rsidRPr="00D246B2" w14:paraId="6D1BADB3" w14:textId="77777777" w:rsidTr="00F97FA9">
        <w:tc>
          <w:tcPr>
            <w:tcW w:w="7149" w:type="dxa"/>
            <w:hideMark/>
          </w:tcPr>
          <w:p w14:paraId="3A22FB7F" w14:textId="77777777" w:rsidR="00D246B2" w:rsidRPr="00D246B2" w:rsidRDefault="00D246B2" w:rsidP="00D246B2">
            <w:pPr>
              <w:spacing w:before="120" w:after="120"/>
              <w:rPr>
                <w:rFonts w:ascii="Calibri" w:eastAsia="Times New Roman" w:hAnsi="Calibri" w:cs="Times New Roman"/>
                <w:vertAlign w:val="superscript"/>
                <w:lang w:eastAsia="hu-HU"/>
              </w:rPr>
            </w:pPr>
            <w:r w:rsidRPr="00D246B2">
              <w:rPr>
                <w:rFonts w:ascii="Calibri" w:eastAsia="Times New Roman" w:hAnsi="Calibri" w:cs="Times New Roman"/>
                <w:b/>
                <w:bCs/>
                <w:sz w:val="18"/>
                <w:szCs w:val="18"/>
                <w:lang w:eastAsia="hu-HU"/>
              </w:rPr>
              <w:t>II.2.1) Elnevezés</w:t>
            </w:r>
            <w:r w:rsidRPr="00D246B2">
              <w:rPr>
                <w:rFonts w:ascii="Calibri" w:eastAsia="Calibri" w:hAnsi="Calibri" w:cs="Times New Roman"/>
                <w:b/>
                <w:color w:val="0070C0"/>
                <w:sz w:val="18"/>
                <w:szCs w:val="18"/>
                <w:lang w:eastAsia="hu-HU"/>
              </w:rPr>
              <w:t xml:space="preserve"> Új ITVT készítése és meglévő TVT aktualizálása  </w:t>
            </w:r>
          </w:p>
        </w:tc>
        <w:tc>
          <w:tcPr>
            <w:tcW w:w="2646" w:type="dxa"/>
            <w:hideMark/>
          </w:tcPr>
          <w:p w14:paraId="6B1704AF"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Rész száma:  </w:t>
            </w:r>
            <w:r w:rsidRPr="00D246B2">
              <w:rPr>
                <w:rFonts w:ascii="Calibri" w:eastAsia="Times New Roman" w:hAnsi="Calibri" w:cs="Times New Roman"/>
                <w:b/>
                <w:color w:val="0070C0"/>
                <w:lang w:eastAsia="hu-HU"/>
              </w:rPr>
              <w:t>4</w:t>
            </w:r>
          </w:p>
        </w:tc>
      </w:tr>
      <w:tr w:rsidR="00D246B2" w:rsidRPr="00D246B2" w14:paraId="09767218" w14:textId="77777777" w:rsidTr="00F97FA9">
        <w:tc>
          <w:tcPr>
            <w:tcW w:w="0" w:type="auto"/>
            <w:gridSpan w:val="2"/>
            <w:hideMark/>
          </w:tcPr>
          <w:p w14:paraId="59E39D3E"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II.2.2) További CPV-kód(ok):</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vertAlign w:val="superscript"/>
                <w:lang w:eastAsia="hu-HU"/>
              </w:rPr>
              <w:t>2</w:t>
            </w:r>
          </w:p>
          <w:p w14:paraId="0C143F0D"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Fő CPV-kód: </w:t>
            </w:r>
            <w:r w:rsidRPr="00D246B2">
              <w:rPr>
                <w:rFonts w:ascii="Calibri" w:eastAsia="Times New Roman" w:hAnsi="Calibri" w:cs="Times New Roman"/>
                <w:color w:val="0070C0"/>
                <w:sz w:val="18"/>
                <w:szCs w:val="18"/>
              </w:rPr>
              <w:t>71410000-5 Várostervezési szolgáltatások</w:t>
            </w:r>
            <w:r w:rsidRPr="00D246B2">
              <w:rPr>
                <w:rFonts w:ascii="Calibri" w:eastAsia="Times New Roman" w:hAnsi="Calibri" w:cs="Times New Roman"/>
                <w:sz w:val="18"/>
                <w:szCs w:val="18"/>
                <w:lang w:eastAsia="hu-HU"/>
              </w:rPr>
              <w:t xml:space="preserve"> </w:t>
            </w:r>
          </w:p>
          <w:p w14:paraId="7FC37BEF"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Kiegészítő CPV-kód: </w:t>
            </w:r>
            <w:r w:rsidRPr="00D246B2">
              <w:rPr>
                <w:rFonts w:ascii="Calibri" w:eastAsia="Times New Roman" w:hAnsi="Calibri" w:cs="Times New Roman"/>
                <w:sz w:val="18"/>
                <w:szCs w:val="18"/>
                <w:vertAlign w:val="superscript"/>
                <w:lang w:eastAsia="hu-HU"/>
              </w:rPr>
              <w:t>1 2</w:t>
            </w:r>
            <w:r w:rsidRPr="00D246B2">
              <w:rPr>
                <w:rFonts w:ascii="Calibri" w:eastAsia="Times New Roman" w:hAnsi="Calibri" w:cs="Times New Roman"/>
                <w:sz w:val="18"/>
                <w:szCs w:val="18"/>
                <w:lang w:eastAsia="hu-HU"/>
              </w:rPr>
              <w:t xml:space="preserve"> [ ][ ][ ][ ]</w:t>
            </w:r>
            <w:r w:rsidRPr="00D246B2">
              <w:rPr>
                <w:rFonts w:ascii="Calibri" w:eastAsia="Calibri" w:hAnsi="Calibri" w:cs="Times New Roman"/>
                <w:color w:val="1F497D"/>
                <w:sz w:val="18"/>
                <w:szCs w:val="18"/>
              </w:rPr>
              <w:t xml:space="preserve"> </w:t>
            </w:r>
          </w:p>
        </w:tc>
      </w:tr>
      <w:tr w:rsidR="00D246B2" w:rsidRPr="00D246B2" w14:paraId="7C1C57E9" w14:textId="77777777" w:rsidTr="00F97FA9">
        <w:tc>
          <w:tcPr>
            <w:tcW w:w="0" w:type="auto"/>
            <w:gridSpan w:val="2"/>
            <w:hideMark/>
          </w:tcPr>
          <w:p w14:paraId="2003B65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II.2.3) A teljesítés helye:</w:t>
            </w:r>
          </w:p>
          <w:p w14:paraId="49772D94"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NUTS-kód: </w:t>
            </w:r>
            <w:r w:rsidRPr="00D246B2">
              <w:rPr>
                <w:rFonts w:ascii="Calibri" w:eastAsia="Times New Roman" w:hAnsi="Calibri" w:cs="Times New Roman"/>
                <w:sz w:val="18"/>
                <w:szCs w:val="18"/>
                <w:vertAlign w:val="superscript"/>
                <w:lang w:eastAsia="hu-HU"/>
              </w:rPr>
              <w:t>1</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HU221</w:t>
            </w:r>
            <w:r w:rsidRPr="00D246B2">
              <w:rPr>
                <w:rFonts w:ascii="Calibri" w:eastAsia="Times New Roman" w:hAnsi="Calibri" w:cs="Times New Roman"/>
                <w:color w:val="0070C0"/>
                <w:sz w:val="18"/>
                <w:szCs w:val="18"/>
                <w:lang w:eastAsia="hu-HU"/>
              </w:rPr>
              <w:t xml:space="preserve"> </w:t>
            </w:r>
            <w:r w:rsidRPr="00D246B2">
              <w:rPr>
                <w:rFonts w:ascii="Calibri" w:eastAsia="Times New Roman" w:hAnsi="Calibri" w:cs="Times New Roman"/>
                <w:sz w:val="18"/>
                <w:szCs w:val="18"/>
                <w:lang w:eastAsia="hu-HU"/>
              </w:rPr>
              <w:t xml:space="preserve">A teljesítés helye: </w:t>
            </w:r>
            <w:r w:rsidRPr="00D246B2">
              <w:rPr>
                <w:rFonts w:ascii="Calibri" w:eastAsia="Calibri" w:hAnsi="Calibri" w:cs="Times New Roman"/>
                <w:color w:val="0070C0"/>
                <w:sz w:val="18"/>
                <w:szCs w:val="18"/>
                <w:lang w:eastAsia="hu-HU"/>
              </w:rPr>
              <w:t>8060 Mór,</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Szent István tér 6.</w:t>
            </w:r>
          </w:p>
        </w:tc>
      </w:tr>
      <w:tr w:rsidR="00D246B2" w:rsidRPr="00D246B2" w14:paraId="4A7A622A" w14:textId="77777777" w:rsidTr="00F97FA9">
        <w:tc>
          <w:tcPr>
            <w:tcW w:w="0" w:type="auto"/>
            <w:gridSpan w:val="2"/>
            <w:hideMark/>
          </w:tcPr>
          <w:p w14:paraId="66657AFB" w14:textId="77777777" w:rsidR="00D246B2" w:rsidRPr="00D246B2" w:rsidRDefault="00D246B2" w:rsidP="00D246B2">
            <w:pPr>
              <w:spacing w:before="120" w:after="120"/>
              <w:rPr>
                <w:rFonts w:ascii="Calibri" w:eastAsia="Calibri" w:hAnsi="Calibri" w:cs="Times New Roman"/>
                <w:b/>
                <w:sz w:val="18"/>
              </w:rPr>
            </w:pPr>
            <w:r w:rsidRPr="00D246B2">
              <w:rPr>
                <w:rFonts w:ascii="Calibri" w:eastAsia="Calibri" w:hAnsi="Calibri" w:cs="Times New Roman"/>
                <w:b/>
                <w:sz w:val="18"/>
              </w:rPr>
              <w:t xml:space="preserve">II.2.4) A közbeszerzés mennyisége: </w:t>
            </w:r>
          </w:p>
          <w:p w14:paraId="5E2BDA68" w14:textId="77777777" w:rsidR="00D246B2" w:rsidRPr="00D246B2" w:rsidRDefault="00D246B2" w:rsidP="00D246B2">
            <w:pPr>
              <w:spacing w:before="120" w:after="120"/>
              <w:rPr>
                <w:rFonts w:ascii="Calibri" w:eastAsia="Calibri" w:hAnsi="Calibri" w:cs="Times New Roman"/>
              </w:rPr>
            </w:pPr>
            <w:r w:rsidRPr="00D246B2">
              <w:rPr>
                <w:rFonts w:ascii="Calibri" w:eastAsia="Calibri" w:hAnsi="Calibri" w:cs="Times New Roman"/>
                <w:sz w:val="18"/>
              </w:rPr>
              <w:t>(az építési beruházás, árubeszerzés vagy szolgáltatás jellege és mennyisége, illetve az igények és követelmények meghatározása)</w:t>
            </w:r>
            <w:r w:rsidRPr="00D246B2">
              <w:rPr>
                <w:rFonts w:ascii="Calibri" w:eastAsia="Calibri" w:hAnsi="Calibri" w:cs="Times New Roman"/>
              </w:rPr>
              <w:t xml:space="preserve"> </w:t>
            </w:r>
          </w:p>
          <w:p w14:paraId="53669ED9"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Az ITVT elkészítését a TOP_PLUSZ-1.3.1-21 felhívás segédletei között található „06_ITVT_tervezesi segedlet”, „07_ITVT_alapjai útmutató”, valamint az „08_ITVT_fogalmak_melleklet” című dokumentumok és Mór Város FVS dokumentuma figyelembevételével kell elvégezni. </w:t>
            </w:r>
          </w:p>
          <w:p w14:paraId="22E8C739"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Az ITVT kapcsán Ajánlatkérőnél a 2021-2027-es projektidőszakban a TVP alapján benyújtandó projekt, melyhez az illeszkedés kiemelten elvárt: </w:t>
            </w:r>
          </w:p>
          <w:p w14:paraId="572F87C2" w14:textId="77777777" w:rsidR="00D246B2" w:rsidRPr="00D246B2" w:rsidRDefault="00D246B2" w:rsidP="00D246B2">
            <w:pPr>
              <w:spacing w:before="120" w:after="120"/>
              <w:rPr>
                <w:rFonts w:ascii="Calibri" w:eastAsia="Calibri" w:hAnsi="Calibri" w:cs="Times New Roman"/>
                <w:color w:val="2E74B5"/>
                <w:sz w:val="18"/>
              </w:rPr>
            </w:pPr>
          </w:p>
          <w:p w14:paraId="55780434"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 -TOP_PLUSZ-1.3.2-23-MR1 felhívás alapján Belterületi csapadékvíz elvezetési rendszerek felújítása Mór Városában. </w:t>
            </w:r>
          </w:p>
          <w:p w14:paraId="784619DA"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lastRenderedPageBreak/>
              <w:t xml:space="preserve">A dokumentumot 1db aláírt papíralapú és 1 db elektronikus példány formájában kell leadni. </w:t>
            </w:r>
          </w:p>
          <w:p w14:paraId="345AADAB"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Ajánlatkérő az az árvíz- és a belvízvédekezésről szóló 10/1997. (VII. 17.) KHVM rendelet alapján 2001-ben készíttette el Települési Vízkárelhárítási Tervét. Az azóta eltelt időben végbement változások, fejlesztések eredményeként a dokumentum felülvizsgálata és frissítése szükséges, az új ITVT-vel összhangban. A dokumentumot 1db aláírt papíralapú és 1 db elektronikus példány formájában kell leadni. </w:t>
            </w:r>
          </w:p>
          <w:p w14:paraId="15C53B23"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A részletes feladatokat és előírásokat a közbeszerzési dokumentáció részét képező műszaki leírás és szerződéstervezet tartalmazza.</w:t>
            </w:r>
          </w:p>
        </w:tc>
      </w:tr>
      <w:tr w:rsidR="00D246B2" w:rsidRPr="00D246B2" w14:paraId="7B440D6C" w14:textId="77777777" w:rsidTr="00F97FA9">
        <w:tc>
          <w:tcPr>
            <w:tcW w:w="0" w:type="auto"/>
            <w:gridSpan w:val="2"/>
            <w:hideMark/>
          </w:tcPr>
          <w:p w14:paraId="5414C4C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lastRenderedPageBreak/>
              <w:t>II.2.5) Értékelési szempontok</w:t>
            </w:r>
          </w:p>
          <w:p w14:paraId="3BCE69ED"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Calibri" w:hAnsi="Calibri" w:cs="Times New Roman"/>
                <w:color w:val="0070C0"/>
                <w:sz w:val="18"/>
              </w:rPr>
              <w:t>X</w:t>
            </w:r>
            <w:r w:rsidRPr="00D246B2">
              <w:rPr>
                <w:rFonts w:ascii="Calibri" w:eastAsia="Times New Roman" w:hAnsi="Calibri" w:cs="Times New Roman"/>
                <w:color w:val="0070C0"/>
                <w:sz w:val="18"/>
                <w:szCs w:val="18"/>
                <w:lang w:eastAsia="hu-HU"/>
              </w:rPr>
              <w:t xml:space="preserve"> </w:t>
            </w:r>
            <w:r w:rsidRPr="00D246B2">
              <w:rPr>
                <w:rFonts w:ascii="Calibri" w:eastAsia="Times New Roman" w:hAnsi="Calibri" w:cs="Times New Roman"/>
                <w:sz w:val="18"/>
                <w:szCs w:val="18"/>
                <w:lang w:eastAsia="hu-HU"/>
              </w:rPr>
              <w:t>Az alábbi értékelési szempontok</w:t>
            </w:r>
          </w:p>
          <w:p w14:paraId="78C27C31" w14:textId="77777777" w:rsidR="00D246B2" w:rsidRPr="00D246B2" w:rsidRDefault="00D246B2" w:rsidP="00D246B2">
            <w:pPr>
              <w:spacing w:before="120" w:after="120"/>
              <w:ind w:left="180"/>
              <w:rPr>
                <w:rFonts w:ascii="Calibri" w:eastAsia="Calibri" w:hAnsi="Calibri" w:cs="Times New Roman"/>
                <w:color w:val="0070C0"/>
                <w:sz w:val="18"/>
                <w:szCs w:val="18"/>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Minőségi szempont – Megnevezés: </w:t>
            </w:r>
            <w:r w:rsidRPr="00D246B2">
              <w:rPr>
                <w:rFonts w:ascii="Calibri" w:eastAsia="Calibri" w:hAnsi="Calibri" w:cs="Times New Roman"/>
                <w:color w:val="0070C0"/>
                <w:sz w:val="18"/>
                <w:szCs w:val="18"/>
                <w:lang w:eastAsia="hu-HU"/>
              </w:rPr>
              <w:t>2. Az előírt végteljesítési határidőnél kedvezőbb végteljesítési határidő vállalása (naptári napban megadva; min. 0 nappal, max. 30 nappal kedvezőbb vállalás)</w:t>
            </w:r>
            <w:r w:rsidRPr="00D246B2">
              <w:rPr>
                <w:rFonts w:ascii="Verdana" w:eastAsia="Calibri" w:hAnsi="Verdana" w:cs="Times New Roman"/>
                <w:sz w:val="20"/>
              </w:rPr>
              <w:t xml:space="preserve"> </w:t>
            </w:r>
            <w:r w:rsidRPr="00D246B2">
              <w:rPr>
                <w:rFonts w:ascii="Calibri" w:eastAsia="Times New Roman" w:hAnsi="Calibri" w:cs="Times New Roman"/>
                <w:sz w:val="18"/>
                <w:szCs w:val="18"/>
                <w:lang w:eastAsia="hu-HU"/>
              </w:rPr>
              <w:t>/ Súlyszám: 1</w:t>
            </w:r>
            <w:r w:rsidRPr="00D246B2">
              <w:rPr>
                <w:rFonts w:ascii="Calibri" w:eastAsia="Calibri" w:hAnsi="Calibri" w:cs="Times New Roman"/>
                <w:color w:val="0070C0"/>
                <w:sz w:val="18"/>
                <w:szCs w:val="18"/>
                <w:lang w:eastAsia="hu-HU"/>
              </w:rPr>
              <w:t>0</w:t>
            </w:r>
          </w:p>
          <w:p w14:paraId="58234E7F" w14:textId="77777777" w:rsidR="00D246B2" w:rsidRPr="00D246B2" w:rsidRDefault="00D246B2" w:rsidP="00D246B2">
            <w:pPr>
              <w:spacing w:before="120" w:after="120"/>
              <w:ind w:left="180"/>
              <w:rPr>
                <w:rFonts w:ascii="Calibri" w:eastAsia="Times New Roman" w:hAnsi="Calibri" w:cs="Times New Roman"/>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Költség szempont – Megnevezés: / Súlyszám: </w:t>
            </w:r>
            <w:r w:rsidRPr="00D246B2">
              <w:rPr>
                <w:rFonts w:ascii="Calibri" w:eastAsia="Times New Roman" w:hAnsi="Calibri" w:cs="Times New Roman"/>
                <w:sz w:val="18"/>
                <w:szCs w:val="18"/>
                <w:vertAlign w:val="superscript"/>
                <w:lang w:eastAsia="hu-HU"/>
              </w:rPr>
              <w:t>1 20</w:t>
            </w:r>
          </w:p>
          <w:p w14:paraId="5D875126" w14:textId="77777777" w:rsidR="00D246B2" w:rsidRPr="00D246B2" w:rsidRDefault="00D246B2" w:rsidP="00D246B2">
            <w:pPr>
              <w:spacing w:before="120" w:after="120"/>
              <w:ind w:left="180"/>
              <w:rPr>
                <w:rFonts w:ascii="Calibri" w:eastAsia="Times New Roman" w:hAnsi="Calibri" w:cs="Times New Roman"/>
                <w:lang w:eastAsia="hu-HU"/>
              </w:rPr>
            </w:pPr>
            <w:r w:rsidRPr="00D246B2">
              <w:rPr>
                <w:rFonts w:ascii="Calibri" w:eastAsia="Calibri" w:hAnsi="Calibri" w:cs="Times New Roman"/>
                <w:color w:val="0070C0"/>
                <w:sz w:val="18"/>
              </w:rPr>
              <w:t>X</w:t>
            </w:r>
            <w:r w:rsidRPr="00D246B2">
              <w:rPr>
                <w:rFonts w:ascii="Calibri" w:eastAsia="Times New Roman" w:hAnsi="Calibri" w:cs="Times New Roman"/>
                <w:sz w:val="12"/>
                <w:szCs w:val="18"/>
                <w:lang w:eastAsia="hu-HU"/>
              </w:rPr>
              <w:t xml:space="preserve"> </w:t>
            </w:r>
            <w:r w:rsidRPr="00D246B2">
              <w:rPr>
                <w:rFonts w:ascii="Calibri" w:eastAsia="Times New Roman" w:hAnsi="Calibri" w:cs="Times New Roman"/>
                <w:sz w:val="18"/>
                <w:szCs w:val="18"/>
                <w:lang w:eastAsia="hu-HU"/>
              </w:rPr>
              <w:t>Ár szempont – Megnevezés: N</w:t>
            </w:r>
            <w:r w:rsidRPr="00D246B2">
              <w:rPr>
                <w:rFonts w:ascii="Calibri" w:eastAsia="Calibri" w:hAnsi="Calibri" w:cs="Times New Roman"/>
                <w:color w:val="0070C0"/>
                <w:sz w:val="18"/>
                <w:szCs w:val="18"/>
                <w:lang w:eastAsia="hu-HU"/>
              </w:rPr>
              <w:t>ettó</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ajánlati ár (Ft)</w:t>
            </w:r>
            <w:r w:rsidRPr="00D246B2">
              <w:rPr>
                <w:rFonts w:ascii="Calibri" w:eastAsia="Times New Roman" w:hAnsi="Calibri" w:cs="Times New Roman"/>
                <w:sz w:val="18"/>
                <w:szCs w:val="18"/>
                <w:lang w:eastAsia="hu-HU"/>
              </w:rPr>
              <w:t xml:space="preserve"> / Súlyszám: </w:t>
            </w:r>
            <w:r w:rsidRPr="00D246B2">
              <w:rPr>
                <w:rFonts w:ascii="Calibri" w:eastAsia="Times New Roman" w:hAnsi="Calibri" w:cs="Times New Roman"/>
                <w:color w:val="0070C0"/>
                <w:sz w:val="18"/>
                <w:szCs w:val="18"/>
                <w:lang w:eastAsia="hu-HU"/>
              </w:rPr>
              <w:t>90</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vertAlign w:val="superscript"/>
                <w:lang w:eastAsia="hu-HU"/>
              </w:rPr>
              <w:t>21</w:t>
            </w:r>
          </w:p>
          <w:p w14:paraId="2B41180A" w14:textId="77777777" w:rsidR="00D246B2" w:rsidRPr="00D246B2" w:rsidRDefault="00D246B2" w:rsidP="00D246B2">
            <w:pPr>
              <w:spacing w:before="120" w:after="120"/>
              <w:rPr>
                <w:rFonts w:ascii="Calibri" w:eastAsia="Times New Roman" w:hAnsi="Calibri" w:cs="Times New Roman"/>
                <w:color w:val="0070C0"/>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Ajánlatkérő(k) által meghatározott egyéb értékelési szempont: </w:t>
            </w:r>
          </w:p>
        </w:tc>
      </w:tr>
      <w:tr w:rsidR="00D246B2" w:rsidRPr="00D246B2" w14:paraId="03A3B36F" w14:textId="77777777" w:rsidTr="00F97FA9">
        <w:tc>
          <w:tcPr>
            <w:tcW w:w="0" w:type="auto"/>
            <w:gridSpan w:val="2"/>
            <w:hideMark/>
          </w:tcPr>
          <w:p w14:paraId="7CC3E79C"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 xml:space="preserve">II.2.6) Becsült érték: </w:t>
            </w:r>
            <w:r w:rsidRPr="00D246B2">
              <w:rPr>
                <w:rFonts w:ascii="Calibri" w:eastAsia="Times New Roman" w:hAnsi="Calibri" w:cs="Times New Roman"/>
                <w:sz w:val="18"/>
                <w:szCs w:val="18"/>
                <w:vertAlign w:val="superscript"/>
                <w:lang w:eastAsia="hu-HU"/>
              </w:rPr>
              <w:t>2</w:t>
            </w:r>
          </w:p>
          <w:p w14:paraId="029943C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Érték ÁFA nélkül: [ ] Pénznem: [ ]</w:t>
            </w:r>
          </w:p>
          <w:p w14:paraId="4CCA301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i/>
                <w:iCs/>
                <w:sz w:val="18"/>
                <w:szCs w:val="18"/>
                <w:lang w:eastAsia="hu-HU"/>
              </w:rPr>
              <w:t>(keretmegállapodás vagy dinamikus beszerzési rendszer esetében ennek a résznek a keretmegállapodás vagy dinamikus beszerzési rendszer teljes időtartamára vonatkozó becsült összértéke)</w:t>
            </w:r>
          </w:p>
        </w:tc>
      </w:tr>
      <w:tr w:rsidR="00D246B2" w:rsidRPr="00D246B2" w14:paraId="72479985" w14:textId="77777777" w:rsidTr="00F97FA9">
        <w:tc>
          <w:tcPr>
            <w:tcW w:w="0" w:type="auto"/>
            <w:gridSpan w:val="2"/>
            <w:hideMark/>
          </w:tcPr>
          <w:p w14:paraId="3A2761F8"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 xml:space="preserve">II.2.7) A szerződés, keretmegállapodás vagy dinamikus beszerzési rendszer időtartama </w:t>
            </w:r>
          </w:p>
          <w:p w14:paraId="13E64D3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Időtartam hónapban: [ ]</w:t>
            </w:r>
            <w:r w:rsidRPr="00D246B2">
              <w:rPr>
                <w:rFonts w:ascii="Calibri" w:eastAsia="Times New Roman" w:hAnsi="Calibri" w:cs="Times New Roman"/>
                <w:b/>
                <w:color w:val="0070C0"/>
                <w:lang w:eastAsia="hu-HU"/>
              </w:rPr>
              <w:t xml:space="preserve"> </w:t>
            </w:r>
            <w:r w:rsidRPr="00D246B2">
              <w:rPr>
                <w:rFonts w:ascii="Calibri" w:eastAsia="Times New Roman" w:hAnsi="Calibri" w:cs="Times New Roman"/>
                <w:sz w:val="18"/>
                <w:szCs w:val="18"/>
                <w:lang w:eastAsia="hu-HU"/>
              </w:rPr>
              <w:t xml:space="preserve">vagy napban: </w:t>
            </w:r>
            <w:r w:rsidRPr="00D246B2">
              <w:rPr>
                <w:rFonts w:ascii="Calibri" w:eastAsia="Times New Roman" w:hAnsi="Calibri" w:cs="Times New Roman"/>
                <w:b/>
                <w:color w:val="0070C0"/>
                <w:lang w:eastAsia="hu-HU"/>
              </w:rPr>
              <w:t>180</w:t>
            </w:r>
            <w:r w:rsidRPr="00D246B2">
              <w:rPr>
                <w:rFonts w:ascii="Calibri" w:eastAsia="Times New Roman" w:hAnsi="Calibri" w:cs="Times New Roman"/>
                <w:color w:val="0070C0"/>
                <w:sz w:val="18"/>
                <w:szCs w:val="18"/>
                <w:lang w:eastAsia="hu-HU"/>
              </w:rPr>
              <w:t xml:space="preserve"> </w:t>
            </w:r>
          </w:p>
          <w:p w14:paraId="052D4D4A"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Times New Roman" w:hAnsi="Calibri" w:cs="Times New Roman"/>
                <w:sz w:val="18"/>
                <w:szCs w:val="18"/>
                <w:lang w:eastAsia="hu-HU"/>
              </w:rPr>
              <w:t xml:space="preserve">vagy Kezdés: </w:t>
            </w:r>
            <w:r w:rsidRPr="00D246B2">
              <w:rPr>
                <w:rFonts w:ascii="Calibri" w:eastAsia="Times New Roman" w:hAnsi="Calibri" w:cs="Times New Roman"/>
                <w:i/>
                <w:iCs/>
                <w:sz w:val="18"/>
                <w:szCs w:val="18"/>
                <w:lang w:eastAsia="hu-HU"/>
              </w:rPr>
              <w:t>(éééé/hh/nn)</w:t>
            </w:r>
            <w:r w:rsidRPr="00D246B2">
              <w:rPr>
                <w:rFonts w:ascii="Calibri" w:eastAsia="Times New Roman" w:hAnsi="Calibri" w:cs="Times New Roman"/>
                <w:sz w:val="18"/>
                <w:szCs w:val="18"/>
                <w:lang w:eastAsia="hu-HU"/>
              </w:rPr>
              <w:t xml:space="preserve"> / Befejezés: </w:t>
            </w:r>
          </w:p>
          <w:p w14:paraId="35FAD199"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A szerződés meghosszabbítható </w:t>
            </w:r>
            <w:r w:rsidRPr="00D246B2">
              <w:rPr>
                <w:rFonts w:ascii="Wingdings" w:eastAsia="Times New Roman" w:hAnsi="Wingdings" w:cs="Times New Roman"/>
                <w:sz w:val="18"/>
                <w:szCs w:val="18"/>
                <w:lang w:eastAsia="hu-HU"/>
              </w:rPr>
              <w:t></w:t>
            </w:r>
            <w:r w:rsidRPr="00D246B2">
              <w:rPr>
                <w:rFonts w:ascii="Calibri" w:eastAsia="Calibri" w:hAnsi="Calibri" w:cs="Times New Roman"/>
                <w:color w:val="2E74B5"/>
                <w:sz w:val="18"/>
              </w:rPr>
              <w:t xml:space="preserve"> </w:t>
            </w:r>
            <w:r w:rsidRPr="00D246B2">
              <w:rPr>
                <w:rFonts w:ascii="Calibri" w:eastAsia="Times New Roman" w:hAnsi="Calibri" w:cs="Times New Roman"/>
                <w:sz w:val="18"/>
                <w:szCs w:val="18"/>
                <w:lang w:eastAsia="hu-HU"/>
              </w:rPr>
              <w:t xml:space="preserve">igen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rPr>
              <w:t>X</w:t>
            </w:r>
            <w:r w:rsidRPr="00D246B2">
              <w:rPr>
                <w:rFonts w:ascii="Calibri" w:eastAsia="Times New Roman" w:hAnsi="Calibri" w:cs="Times New Roman"/>
                <w:sz w:val="18"/>
                <w:szCs w:val="18"/>
                <w:lang w:eastAsia="hu-HU"/>
              </w:rPr>
              <w:t xml:space="preserve"> nem A meghosszabbítás leírása:</w:t>
            </w:r>
          </w:p>
        </w:tc>
      </w:tr>
      <w:tr w:rsidR="00D246B2" w:rsidRPr="00D246B2" w14:paraId="500EC6B6" w14:textId="77777777" w:rsidTr="00F97FA9">
        <w:tc>
          <w:tcPr>
            <w:tcW w:w="0" w:type="auto"/>
            <w:gridSpan w:val="2"/>
            <w:hideMark/>
          </w:tcPr>
          <w:p w14:paraId="3FD97356"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II.2.8) Az ajánlattételre vagy részvételre felhívandó gazdasági szereplők számának korlátozására vonatkozó információ</w:t>
            </w:r>
          </w:p>
          <w:p w14:paraId="142A7300"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gazdasági szereplők tervezett száma (keretszáma): [ ]</w:t>
            </w:r>
          </w:p>
          <w:p w14:paraId="3B8A88C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i/>
                <w:iCs/>
                <w:sz w:val="18"/>
                <w:szCs w:val="18"/>
                <w:lang w:eastAsia="hu-HU"/>
              </w:rPr>
              <w:t>vagy</w:t>
            </w:r>
          </w:p>
          <w:p w14:paraId="4CAE734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Tervezett minimum: [ ] / Maximális szám: </w:t>
            </w:r>
            <w:r w:rsidRPr="00D246B2">
              <w:rPr>
                <w:rFonts w:ascii="Calibri" w:eastAsia="Times New Roman" w:hAnsi="Calibri" w:cs="Times New Roman"/>
                <w:sz w:val="18"/>
                <w:szCs w:val="18"/>
                <w:vertAlign w:val="superscript"/>
                <w:lang w:eastAsia="hu-HU"/>
              </w:rPr>
              <w:t>2</w:t>
            </w:r>
            <w:r w:rsidRPr="00D246B2">
              <w:rPr>
                <w:rFonts w:ascii="Calibri" w:eastAsia="Times New Roman" w:hAnsi="Calibri" w:cs="Times New Roman"/>
                <w:sz w:val="18"/>
                <w:szCs w:val="18"/>
                <w:lang w:eastAsia="hu-HU"/>
              </w:rPr>
              <w:t xml:space="preserve"> [ ]</w:t>
            </w:r>
          </w:p>
          <w:p w14:paraId="5B89C9C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jelentkezők számának korlátozására vonatkozó objektív szempontok:</w:t>
            </w:r>
          </w:p>
        </w:tc>
      </w:tr>
      <w:tr w:rsidR="00D246B2" w:rsidRPr="00D246B2" w14:paraId="2DB97BAA" w14:textId="77777777" w:rsidTr="00F97FA9">
        <w:tc>
          <w:tcPr>
            <w:tcW w:w="0" w:type="auto"/>
            <w:gridSpan w:val="2"/>
            <w:hideMark/>
          </w:tcPr>
          <w:p w14:paraId="61EA11C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II.2.9) Változatokra (alternatív ajánlatokra) vonatkozó információk</w:t>
            </w:r>
          </w:p>
          <w:p w14:paraId="6BB8DB14"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Elfogadhatók változatok (alternatív ajánlatok)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igen </w:t>
            </w:r>
            <w:r w:rsidRPr="00D246B2">
              <w:rPr>
                <w:rFonts w:ascii="Calibri" w:eastAsia="Calibri" w:hAnsi="Calibri" w:cs="Times New Roman"/>
                <w:color w:val="0070C0"/>
                <w:sz w:val="18"/>
              </w:rPr>
              <w:t>X</w:t>
            </w:r>
            <w:r w:rsidRPr="00D246B2">
              <w:rPr>
                <w:rFonts w:ascii="Calibri" w:eastAsia="Times New Roman" w:hAnsi="Calibri" w:cs="Times New Roman"/>
                <w:sz w:val="18"/>
                <w:szCs w:val="18"/>
                <w:lang w:eastAsia="hu-HU"/>
              </w:rPr>
              <w:t xml:space="preserve"> nem</w:t>
            </w:r>
          </w:p>
        </w:tc>
      </w:tr>
      <w:tr w:rsidR="00D246B2" w:rsidRPr="00D246B2" w14:paraId="0330210E" w14:textId="77777777" w:rsidTr="00F97FA9">
        <w:tc>
          <w:tcPr>
            <w:tcW w:w="0" w:type="auto"/>
            <w:gridSpan w:val="2"/>
            <w:hideMark/>
          </w:tcPr>
          <w:p w14:paraId="3FC9E3B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II.2.10) Opciókra vonatkozó információ</w:t>
            </w:r>
          </w:p>
          <w:p w14:paraId="3F322E8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Opciók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igen  </w:t>
            </w:r>
            <w:r w:rsidRPr="00D246B2">
              <w:rPr>
                <w:rFonts w:ascii="Calibri" w:eastAsia="Calibri" w:hAnsi="Calibri" w:cs="Times New Roman"/>
                <w:color w:val="0070C0"/>
                <w:sz w:val="18"/>
                <w:u w:val="single"/>
              </w:rPr>
              <w:t>X</w:t>
            </w:r>
            <w:r w:rsidRPr="00D246B2">
              <w:rPr>
                <w:rFonts w:ascii="Calibri" w:eastAsia="Times New Roman" w:hAnsi="Calibri" w:cs="Times New Roman"/>
                <w:sz w:val="18"/>
                <w:szCs w:val="18"/>
                <w:u w:val="single"/>
                <w:lang w:eastAsia="hu-HU"/>
              </w:rPr>
              <w:t xml:space="preserve"> nem</w:t>
            </w:r>
            <w:r w:rsidRPr="00D246B2">
              <w:rPr>
                <w:rFonts w:ascii="Calibri" w:eastAsia="Times New Roman" w:hAnsi="Calibri" w:cs="Times New Roman"/>
                <w:sz w:val="18"/>
                <w:szCs w:val="18"/>
                <w:lang w:eastAsia="hu-HU"/>
              </w:rPr>
              <w:t xml:space="preserve"> Opciók leírása:</w:t>
            </w:r>
          </w:p>
        </w:tc>
      </w:tr>
      <w:tr w:rsidR="00D246B2" w:rsidRPr="00D246B2" w14:paraId="5DB32232" w14:textId="77777777" w:rsidTr="00F97FA9">
        <w:tc>
          <w:tcPr>
            <w:tcW w:w="0" w:type="auto"/>
            <w:gridSpan w:val="2"/>
            <w:hideMark/>
          </w:tcPr>
          <w:p w14:paraId="6870BD0C"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II.2.11) Információ az elektronikus katalógusokról</w:t>
            </w:r>
          </w:p>
          <w:p w14:paraId="48116095"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Az ajánlatokat elektronikus katalógus formájában kell benyújtani, vagy azoknak elektronikus katalógust kell tartalmazniuk</w:t>
            </w:r>
          </w:p>
        </w:tc>
      </w:tr>
      <w:tr w:rsidR="00D246B2" w:rsidRPr="00D246B2" w14:paraId="22C4A3CC" w14:textId="77777777" w:rsidTr="00F97FA9">
        <w:tc>
          <w:tcPr>
            <w:tcW w:w="0" w:type="auto"/>
            <w:gridSpan w:val="2"/>
            <w:hideMark/>
          </w:tcPr>
          <w:p w14:paraId="3C33D1D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II.2.12) Európai uniós alapokra vonatkozó információk</w:t>
            </w:r>
          </w:p>
          <w:p w14:paraId="2B064B13"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közbeszerzés európai uniós alapokból finanszírozott projekttel és/vagy programmal kapcsolatos</w:t>
            </w:r>
            <w:r w:rsidRPr="00D246B2">
              <w:rPr>
                <w:rFonts w:ascii="Calibri" w:eastAsia="Times New Roman" w:hAnsi="Calibri" w:cs="Times New Roman"/>
                <w:color w:val="0070C0"/>
                <w:sz w:val="18"/>
                <w:szCs w:val="18"/>
                <w:lang w:eastAsia="hu-HU"/>
              </w:rPr>
              <w:t xml:space="preserve"> X</w:t>
            </w:r>
            <w:r w:rsidRPr="00D246B2">
              <w:rPr>
                <w:rFonts w:ascii="Calibri" w:eastAsia="Times New Roman" w:hAnsi="Calibri" w:cs="Times New Roman"/>
                <w:sz w:val="18"/>
                <w:szCs w:val="18"/>
                <w:lang w:eastAsia="hu-HU"/>
              </w:rPr>
              <w:t xml:space="preserve"> igen </w:t>
            </w:r>
            <w:r w:rsidRPr="00D246B2">
              <w:rPr>
                <w:rFonts w:ascii="Wingdings" w:eastAsia="Times New Roman" w:hAnsi="Wingdings" w:cs="Times New Roman"/>
                <w:sz w:val="18"/>
                <w:szCs w:val="18"/>
                <w:lang w:eastAsia="hu-HU"/>
              </w:rPr>
              <w:t></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nem</w:t>
            </w:r>
          </w:p>
          <w:p w14:paraId="2B7AD831"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Projekt száma vagy hivatkozási száma: </w:t>
            </w:r>
            <w:r w:rsidRPr="00D246B2">
              <w:rPr>
                <w:rFonts w:ascii="Calibri" w:eastAsia="Times New Roman" w:hAnsi="Calibri" w:cs="Times New Roman"/>
                <w:color w:val="0070C0"/>
                <w:sz w:val="18"/>
                <w:szCs w:val="18"/>
                <w:lang w:eastAsia="hu-HU"/>
              </w:rPr>
              <w:t>TOP_PLUSZ-1.3.1-21-FE1-2022-00005</w:t>
            </w:r>
          </w:p>
        </w:tc>
      </w:tr>
      <w:tr w:rsidR="00D246B2" w:rsidRPr="00D246B2" w14:paraId="29783C10" w14:textId="77777777" w:rsidTr="00F97FA9">
        <w:tc>
          <w:tcPr>
            <w:tcW w:w="0" w:type="auto"/>
            <w:gridSpan w:val="2"/>
            <w:hideMark/>
          </w:tcPr>
          <w:p w14:paraId="6CCC9456" w14:textId="77777777" w:rsidR="00D246B2" w:rsidRPr="00D246B2" w:rsidRDefault="00D246B2" w:rsidP="00D246B2">
            <w:pPr>
              <w:spacing w:before="120" w:after="120"/>
              <w:rPr>
                <w:rFonts w:ascii="Calibri" w:eastAsia="Times New Roman" w:hAnsi="Calibri" w:cs="Times New Roman"/>
                <w:b/>
                <w:bCs/>
                <w:sz w:val="18"/>
                <w:szCs w:val="18"/>
                <w:lang w:eastAsia="hu-HU"/>
              </w:rPr>
            </w:pPr>
            <w:r w:rsidRPr="00D246B2">
              <w:rPr>
                <w:rFonts w:ascii="Calibri" w:eastAsia="Times New Roman" w:hAnsi="Calibri" w:cs="Times New Roman"/>
                <w:b/>
                <w:bCs/>
                <w:sz w:val="18"/>
                <w:szCs w:val="18"/>
                <w:lang w:eastAsia="hu-HU"/>
              </w:rPr>
              <w:t>II.2.13) További információ</w:t>
            </w:r>
          </w:p>
          <w:p w14:paraId="7F638F2A" w14:textId="77777777" w:rsidR="00D246B2" w:rsidRPr="00D246B2" w:rsidRDefault="00D246B2" w:rsidP="00D246B2">
            <w:pPr>
              <w:spacing w:before="120" w:after="120"/>
              <w:rPr>
                <w:rFonts w:ascii="Calibri" w:eastAsia="Calibri" w:hAnsi="Calibri" w:cs="Times New Roman"/>
                <w:color w:val="8496B0"/>
                <w:sz w:val="18"/>
              </w:rPr>
            </w:pPr>
            <w:r w:rsidRPr="00D246B2">
              <w:rPr>
                <w:rFonts w:ascii="Calibri" w:eastAsia="Calibri" w:hAnsi="Calibri" w:cs="Times New Roman"/>
                <w:color w:val="8496B0"/>
                <w:sz w:val="18"/>
              </w:rPr>
              <w:lastRenderedPageBreak/>
              <w:t>Ajánlattevő a minőségi értékelési szempontra tett megajánlás során vegye figyelembe, hogy  a teljesítési határidőbe beleszámít  - amennyiben jogszabály vagy a szerződés tárgyát képező tevékenységre vonatkozó módszertani útmutató előírja - a szerződés teljesítéseként létrejött dokumentum(ok) külső szervezet(ek) általi jóváhagyása is.</w:t>
            </w:r>
          </w:p>
        </w:tc>
      </w:tr>
    </w:tbl>
    <w:p w14:paraId="04A50AC2"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sz w:val="24"/>
          <w:szCs w:val="24"/>
        </w:rPr>
        <w:lastRenderedPageBreak/>
        <w:t>II.2) A közbeszerzés ismertetése</w:t>
      </w:r>
      <w:r w:rsidRPr="00D246B2">
        <w:rPr>
          <w:rFonts w:ascii="Times New Roman" w:eastAsia="Times New Roman" w:hAnsi="Times New Roman" w:cs="Times New Roman"/>
          <w:b/>
          <w:bCs/>
          <w:sz w:val="24"/>
          <w:szCs w:val="24"/>
          <w:lang w:eastAsia="hu-HU"/>
        </w:rPr>
        <w:t xml:space="preserve"> </w:t>
      </w:r>
      <w:r w:rsidRPr="00D246B2">
        <w:rPr>
          <w:rFonts w:ascii="Times New Roman" w:eastAsia="Times New Roman" w:hAnsi="Times New Roman" w:cs="Times New Roman"/>
          <w:b/>
          <w:sz w:val="24"/>
          <w:szCs w:val="24"/>
          <w:vertAlign w:val="superscript"/>
          <w:lang w:eastAsia="hu-HU"/>
        </w:rPr>
        <w:t>1</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19"/>
        <w:gridCol w:w="2676"/>
      </w:tblGrid>
      <w:tr w:rsidR="00D246B2" w:rsidRPr="00D246B2" w14:paraId="25922B6E" w14:textId="77777777" w:rsidTr="00F97FA9">
        <w:tc>
          <w:tcPr>
            <w:tcW w:w="7149" w:type="dxa"/>
            <w:hideMark/>
          </w:tcPr>
          <w:p w14:paraId="4A9A58E4" w14:textId="77777777" w:rsidR="00D246B2" w:rsidRPr="00D246B2" w:rsidRDefault="00D246B2" w:rsidP="00D246B2">
            <w:pPr>
              <w:spacing w:before="120" w:after="120"/>
              <w:rPr>
                <w:rFonts w:ascii="Calibri" w:eastAsia="Times New Roman" w:hAnsi="Calibri" w:cs="Times New Roman"/>
                <w:vertAlign w:val="superscript"/>
                <w:lang w:eastAsia="hu-HU"/>
              </w:rPr>
            </w:pPr>
            <w:r w:rsidRPr="00D246B2">
              <w:rPr>
                <w:rFonts w:ascii="Calibri" w:eastAsia="Times New Roman" w:hAnsi="Calibri" w:cs="Times New Roman"/>
                <w:b/>
                <w:bCs/>
                <w:sz w:val="18"/>
                <w:szCs w:val="18"/>
                <w:lang w:eastAsia="hu-HU"/>
              </w:rPr>
              <w:t>II.2.1) Elnevezés</w:t>
            </w:r>
            <w:r w:rsidRPr="00D246B2">
              <w:rPr>
                <w:rFonts w:ascii="Calibri" w:eastAsia="Calibri" w:hAnsi="Calibri" w:cs="Times New Roman"/>
                <w:b/>
                <w:color w:val="0070C0"/>
                <w:sz w:val="18"/>
                <w:szCs w:val="18"/>
                <w:lang w:eastAsia="hu-HU"/>
              </w:rPr>
              <w:t xml:space="preserve"> Digitális átállás akcióterv kidolgozása</w:t>
            </w:r>
          </w:p>
        </w:tc>
        <w:tc>
          <w:tcPr>
            <w:tcW w:w="2646" w:type="dxa"/>
            <w:hideMark/>
          </w:tcPr>
          <w:p w14:paraId="1E51074F"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Rész száma:  </w:t>
            </w:r>
            <w:r w:rsidRPr="00D246B2">
              <w:rPr>
                <w:rFonts w:ascii="Calibri" w:eastAsia="Times New Roman" w:hAnsi="Calibri" w:cs="Times New Roman"/>
                <w:b/>
                <w:color w:val="0070C0"/>
                <w:lang w:eastAsia="hu-HU"/>
              </w:rPr>
              <w:t>5</w:t>
            </w:r>
          </w:p>
        </w:tc>
      </w:tr>
      <w:tr w:rsidR="00D246B2" w:rsidRPr="00D246B2" w14:paraId="37DC4FC5" w14:textId="77777777" w:rsidTr="00F97FA9">
        <w:tc>
          <w:tcPr>
            <w:tcW w:w="0" w:type="auto"/>
            <w:gridSpan w:val="2"/>
            <w:hideMark/>
          </w:tcPr>
          <w:p w14:paraId="7398EA9B"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II.2.2) További CPV-kód(ok):</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vertAlign w:val="superscript"/>
                <w:lang w:eastAsia="hu-HU"/>
              </w:rPr>
              <w:t>2</w:t>
            </w:r>
          </w:p>
          <w:p w14:paraId="4C6D3FBB"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Fő CPV-kód: </w:t>
            </w:r>
            <w:r w:rsidRPr="00D246B2">
              <w:rPr>
                <w:rFonts w:ascii="Calibri" w:eastAsia="Times New Roman" w:hAnsi="Calibri" w:cs="Times New Roman"/>
                <w:color w:val="0070C0"/>
                <w:sz w:val="18"/>
                <w:szCs w:val="18"/>
              </w:rPr>
              <w:t>71410000-5 Várostervezési szolgáltatások</w:t>
            </w:r>
            <w:r w:rsidRPr="00D246B2">
              <w:rPr>
                <w:rFonts w:ascii="Calibri" w:eastAsia="Times New Roman" w:hAnsi="Calibri" w:cs="Times New Roman"/>
                <w:sz w:val="18"/>
                <w:szCs w:val="18"/>
                <w:lang w:eastAsia="hu-HU"/>
              </w:rPr>
              <w:t xml:space="preserve"> </w:t>
            </w:r>
          </w:p>
          <w:p w14:paraId="1632D9DA"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Kiegészítő CPV-kód: </w:t>
            </w:r>
            <w:r w:rsidRPr="00D246B2">
              <w:rPr>
                <w:rFonts w:ascii="Calibri" w:eastAsia="Times New Roman" w:hAnsi="Calibri" w:cs="Times New Roman"/>
                <w:sz w:val="18"/>
                <w:szCs w:val="18"/>
                <w:vertAlign w:val="superscript"/>
                <w:lang w:eastAsia="hu-HU"/>
              </w:rPr>
              <w:t>1 2</w:t>
            </w:r>
            <w:r w:rsidRPr="00D246B2">
              <w:rPr>
                <w:rFonts w:ascii="Calibri" w:eastAsia="Times New Roman" w:hAnsi="Calibri" w:cs="Times New Roman"/>
                <w:sz w:val="18"/>
                <w:szCs w:val="18"/>
                <w:lang w:eastAsia="hu-HU"/>
              </w:rPr>
              <w:t xml:space="preserve"> [ ][ ][ ][ ]</w:t>
            </w:r>
            <w:r w:rsidRPr="00D246B2">
              <w:rPr>
                <w:rFonts w:ascii="Calibri" w:eastAsia="Calibri" w:hAnsi="Calibri" w:cs="Times New Roman"/>
                <w:color w:val="1F497D"/>
                <w:sz w:val="18"/>
                <w:szCs w:val="18"/>
              </w:rPr>
              <w:t xml:space="preserve"> </w:t>
            </w:r>
          </w:p>
        </w:tc>
      </w:tr>
      <w:tr w:rsidR="00D246B2" w:rsidRPr="00D246B2" w14:paraId="716619FF" w14:textId="77777777" w:rsidTr="00F97FA9">
        <w:tc>
          <w:tcPr>
            <w:tcW w:w="0" w:type="auto"/>
            <w:gridSpan w:val="2"/>
            <w:hideMark/>
          </w:tcPr>
          <w:p w14:paraId="19ED0EA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II.2.3) A teljesítés helye:</w:t>
            </w:r>
          </w:p>
          <w:p w14:paraId="365837EC"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NUTS-kód: </w:t>
            </w:r>
            <w:r w:rsidRPr="00D246B2">
              <w:rPr>
                <w:rFonts w:ascii="Calibri" w:eastAsia="Times New Roman" w:hAnsi="Calibri" w:cs="Times New Roman"/>
                <w:sz w:val="18"/>
                <w:szCs w:val="18"/>
                <w:vertAlign w:val="superscript"/>
                <w:lang w:eastAsia="hu-HU"/>
              </w:rPr>
              <w:t>1</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HU221</w:t>
            </w:r>
            <w:r w:rsidRPr="00D246B2">
              <w:rPr>
                <w:rFonts w:ascii="Calibri" w:eastAsia="Times New Roman" w:hAnsi="Calibri" w:cs="Times New Roman"/>
                <w:color w:val="0070C0"/>
                <w:sz w:val="18"/>
                <w:szCs w:val="18"/>
                <w:lang w:eastAsia="hu-HU"/>
              </w:rPr>
              <w:t xml:space="preserve"> </w:t>
            </w:r>
            <w:r w:rsidRPr="00D246B2">
              <w:rPr>
                <w:rFonts w:ascii="Calibri" w:eastAsia="Times New Roman" w:hAnsi="Calibri" w:cs="Times New Roman"/>
                <w:sz w:val="18"/>
                <w:szCs w:val="18"/>
                <w:lang w:eastAsia="hu-HU"/>
              </w:rPr>
              <w:t xml:space="preserve">A teljesítés helye: </w:t>
            </w:r>
            <w:r w:rsidRPr="00D246B2">
              <w:rPr>
                <w:rFonts w:ascii="Calibri" w:eastAsia="Calibri" w:hAnsi="Calibri" w:cs="Times New Roman"/>
                <w:color w:val="0070C0"/>
                <w:sz w:val="18"/>
                <w:szCs w:val="18"/>
                <w:lang w:eastAsia="hu-HU"/>
              </w:rPr>
              <w:t>8060 Mór,</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Szent István tér 6.</w:t>
            </w:r>
          </w:p>
        </w:tc>
      </w:tr>
      <w:tr w:rsidR="00D246B2" w:rsidRPr="00D246B2" w14:paraId="4AE00C14" w14:textId="77777777" w:rsidTr="00F97FA9">
        <w:tc>
          <w:tcPr>
            <w:tcW w:w="0" w:type="auto"/>
            <w:gridSpan w:val="2"/>
            <w:hideMark/>
          </w:tcPr>
          <w:p w14:paraId="75002D7D" w14:textId="77777777" w:rsidR="00D246B2" w:rsidRPr="00D246B2" w:rsidRDefault="00D246B2" w:rsidP="00D246B2">
            <w:pPr>
              <w:spacing w:before="120" w:after="120"/>
              <w:rPr>
                <w:rFonts w:ascii="Calibri" w:eastAsia="Calibri" w:hAnsi="Calibri" w:cs="Times New Roman"/>
                <w:b/>
                <w:sz w:val="18"/>
              </w:rPr>
            </w:pPr>
            <w:r w:rsidRPr="00D246B2">
              <w:rPr>
                <w:rFonts w:ascii="Calibri" w:eastAsia="Calibri" w:hAnsi="Calibri" w:cs="Times New Roman"/>
                <w:b/>
                <w:sz w:val="18"/>
              </w:rPr>
              <w:t xml:space="preserve">II.2.4) A közbeszerzés mennyisége: </w:t>
            </w:r>
          </w:p>
          <w:p w14:paraId="22DE1D4E" w14:textId="77777777" w:rsidR="00D246B2" w:rsidRPr="00D246B2" w:rsidRDefault="00D246B2" w:rsidP="00D246B2">
            <w:pPr>
              <w:spacing w:before="120" w:after="120"/>
              <w:rPr>
                <w:rFonts w:ascii="Calibri" w:eastAsia="Calibri" w:hAnsi="Calibri" w:cs="Times New Roman"/>
              </w:rPr>
            </w:pPr>
            <w:r w:rsidRPr="00D246B2">
              <w:rPr>
                <w:rFonts w:ascii="Calibri" w:eastAsia="Calibri" w:hAnsi="Calibri" w:cs="Times New Roman"/>
                <w:sz w:val="18"/>
              </w:rPr>
              <w:t>(az építési beruházás, árubeszerzés vagy szolgáltatás jellege és mennyisége, illetve az igények és követelmények meghatározása)</w:t>
            </w:r>
            <w:r w:rsidRPr="00D246B2">
              <w:rPr>
                <w:rFonts w:ascii="Calibri" w:eastAsia="Calibri" w:hAnsi="Calibri" w:cs="Times New Roman"/>
              </w:rPr>
              <w:t xml:space="preserve"> </w:t>
            </w:r>
          </w:p>
          <w:p w14:paraId="3E170DC8"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A DiA elkészítését a TOP_PLUSZ-1.3.1-21 felhívás segédletei között található „DiA_felhasznaloisablon” és „SUD_digital_transition_guidelines” útmutatók, valamint  Mór Város FVS dokumentuma figyelembevételével kell elvégezni. A feladat fókusza a  városüzemeltetési szolgáltatások és önkormányzati fenntartású közintézmények digitalizációjára irányuló elemzések, felmérések elvégzése. A dokumentumot 1db aláírt papíralapú és 1 db elektronikus példány formájában kell leadni. </w:t>
            </w:r>
          </w:p>
          <w:p w14:paraId="15788055"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A részletes feladatokat és előírásokat a közbeszerzési dokumentáció részét képező műszaki leírás és szerződéstervezet tartalmazza.</w:t>
            </w:r>
          </w:p>
        </w:tc>
      </w:tr>
      <w:tr w:rsidR="00D246B2" w:rsidRPr="00D246B2" w14:paraId="5D3B87D3" w14:textId="77777777" w:rsidTr="00F97FA9">
        <w:tc>
          <w:tcPr>
            <w:tcW w:w="0" w:type="auto"/>
            <w:gridSpan w:val="2"/>
            <w:hideMark/>
          </w:tcPr>
          <w:p w14:paraId="103C34E2"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II.2.5) Értékelési szempontok</w:t>
            </w:r>
          </w:p>
          <w:p w14:paraId="70C57EDE"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Calibri" w:hAnsi="Calibri" w:cs="Times New Roman"/>
                <w:color w:val="0070C0"/>
                <w:sz w:val="18"/>
              </w:rPr>
              <w:t>X</w:t>
            </w:r>
            <w:r w:rsidRPr="00D246B2">
              <w:rPr>
                <w:rFonts w:ascii="Calibri" w:eastAsia="Times New Roman" w:hAnsi="Calibri" w:cs="Times New Roman"/>
                <w:color w:val="0070C0"/>
                <w:sz w:val="18"/>
                <w:szCs w:val="18"/>
                <w:lang w:eastAsia="hu-HU"/>
              </w:rPr>
              <w:t xml:space="preserve"> </w:t>
            </w:r>
            <w:r w:rsidRPr="00D246B2">
              <w:rPr>
                <w:rFonts w:ascii="Calibri" w:eastAsia="Times New Roman" w:hAnsi="Calibri" w:cs="Times New Roman"/>
                <w:sz w:val="18"/>
                <w:szCs w:val="18"/>
                <w:lang w:eastAsia="hu-HU"/>
              </w:rPr>
              <w:t>Az alábbi értékelési szempontok</w:t>
            </w:r>
          </w:p>
          <w:p w14:paraId="63A0F066" w14:textId="77777777" w:rsidR="00D246B2" w:rsidRPr="00D246B2" w:rsidRDefault="00D246B2" w:rsidP="00D246B2">
            <w:pPr>
              <w:spacing w:before="120" w:after="120"/>
              <w:ind w:left="180"/>
              <w:rPr>
                <w:rFonts w:ascii="Calibri" w:eastAsia="Calibri" w:hAnsi="Calibri" w:cs="Times New Roman"/>
                <w:color w:val="0070C0"/>
                <w:sz w:val="18"/>
                <w:szCs w:val="18"/>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Minőségi szempont – Megnevezés: </w:t>
            </w:r>
            <w:r w:rsidRPr="00D246B2">
              <w:rPr>
                <w:rFonts w:ascii="Calibri" w:eastAsia="Calibri" w:hAnsi="Calibri" w:cs="Times New Roman"/>
                <w:color w:val="0070C0"/>
                <w:sz w:val="18"/>
                <w:szCs w:val="18"/>
                <w:lang w:eastAsia="hu-HU"/>
              </w:rPr>
              <w:t>2. Az előírt végteljesítési határidőnél kedvezőbb végteljesítési határidő vállalása (naptári napban megadva; min. 0 nappal, max. 30 nappal kedvezőbb vállalás)</w:t>
            </w:r>
            <w:r w:rsidRPr="00D246B2">
              <w:rPr>
                <w:rFonts w:ascii="Verdana" w:eastAsia="Calibri" w:hAnsi="Verdana" w:cs="Times New Roman"/>
                <w:sz w:val="20"/>
              </w:rPr>
              <w:t xml:space="preserve"> </w:t>
            </w:r>
            <w:r w:rsidRPr="00D246B2">
              <w:rPr>
                <w:rFonts w:ascii="Calibri" w:eastAsia="Times New Roman" w:hAnsi="Calibri" w:cs="Times New Roman"/>
                <w:sz w:val="18"/>
                <w:szCs w:val="18"/>
                <w:lang w:eastAsia="hu-HU"/>
              </w:rPr>
              <w:t>/ Súlyszám: 1</w:t>
            </w:r>
            <w:r w:rsidRPr="00D246B2">
              <w:rPr>
                <w:rFonts w:ascii="Calibri" w:eastAsia="Calibri" w:hAnsi="Calibri" w:cs="Times New Roman"/>
                <w:color w:val="0070C0"/>
                <w:sz w:val="18"/>
                <w:szCs w:val="18"/>
                <w:lang w:eastAsia="hu-HU"/>
              </w:rPr>
              <w:t>0</w:t>
            </w:r>
          </w:p>
          <w:p w14:paraId="30336CAC" w14:textId="77777777" w:rsidR="00D246B2" w:rsidRPr="00D246B2" w:rsidRDefault="00D246B2" w:rsidP="00D246B2">
            <w:pPr>
              <w:spacing w:before="120" w:after="120"/>
              <w:ind w:left="180"/>
              <w:rPr>
                <w:rFonts w:ascii="Calibri" w:eastAsia="Times New Roman" w:hAnsi="Calibri" w:cs="Times New Roman"/>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Költség szempont – Megnevezés: / Súlyszám: </w:t>
            </w:r>
            <w:r w:rsidRPr="00D246B2">
              <w:rPr>
                <w:rFonts w:ascii="Calibri" w:eastAsia="Times New Roman" w:hAnsi="Calibri" w:cs="Times New Roman"/>
                <w:sz w:val="18"/>
                <w:szCs w:val="18"/>
                <w:vertAlign w:val="superscript"/>
                <w:lang w:eastAsia="hu-HU"/>
              </w:rPr>
              <w:t>1 20</w:t>
            </w:r>
          </w:p>
          <w:p w14:paraId="3FDCC060" w14:textId="77777777" w:rsidR="00D246B2" w:rsidRPr="00D246B2" w:rsidRDefault="00D246B2" w:rsidP="00D246B2">
            <w:pPr>
              <w:spacing w:before="120" w:after="120"/>
              <w:ind w:left="180"/>
              <w:rPr>
                <w:rFonts w:ascii="Calibri" w:eastAsia="Times New Roman" w:hAnsi="Calibri" w:cs="Times New Roman"/>
                <w:lang w:eastAsia="hu-HU"/>
              </w:rPr>
            </w:pPr>
            <w:r w:rsidRPr="00D246B2">
              <w:rPr>
                <w:rFonts w:ascii="Calibri" w:eastAsia="Calibri" w:hAnsi="Calibri" w:cs="Times New Roman"/>
                <w:color w:val="0070C0"/>
                <w:sz w:val="18"/>
              </w:rPr>
              <w:t>X</w:t>
            </w:r>
            <w:r w:rsidRPr="00D246B2">
              <w:rPr>
                <w:rFonts w:ascii="Calibri" w:eastAsia="Times New Roman" w:hAnsi="Calibri" w:cs="Times New Roman"/>
                <w:sz w:val="12"/>
                <w:szCs w:val="18"/>
                <w:lang w:eastAsia="hu-HU"/>
              </w:rPr>
              <w:t xml:space="preserve"> </w:t>
            </w:r>
            <w:r w:rsidRPr="00D246B2">
              <w:rPr>
                <w:rFonts w:ascii="Calibri" w:eastAsia="Times New Roman" w:hAnsi="Calibri" w:cs="Times New Roman"/>
                <w:sz w:val="18"/>
                <w:szCs w:val="18"/>
                <w:lang w:eastAsia="hu-HU"/>
              </w:rPr>
              <w:t>Ár szempont – Megnevezés: N</w:t>
            </w:r>
            <w:r w:rsidRPr="00D246B2">
              <w:rPr>
                <w:rFonts w:ascii="Calibri" w:eastAsia="Calibri" w:hAnsi="Calibri" w:cs="Times New Roman"/>
                <w:color w:val="0070C0"/>
                <w:sz w:val="18"/>
                <w:szCs w:val="18"/>
                <w:lang w:eastAsia="hu-HU"/>
              </w:rPr>
              <w:t>ettó</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ajánlati ár (Ft)</w:t>
            </w:r>
            <w:r w:rsidRPr="00D246B2">
              <w:rPr>
                <w:rFonts w:ascii="Calibri" w:eastAsia="Times New Roman" w:hAnsi="Calibri" w:cs="Times New Roman"/>
                <w:sz w:val="18"/>
                <w:szCs w:val="18"/>
                <w:lang w:eastAsia="hu-HU"/>
              </w:rPr>
              <w:t xml:space="preserve"> / Súlyszám: </w:t>
            </w:r>
            <w:r w:rsidRPr="00D246B2">
              <w:rPr>
                <w:rFonts w:ascii="Calibri" w:eastAsia="Times New Roman" w:hAnsi="Calibri" w:cs="Times New Roman"/>
                <w:color w:val="0070C0"/>
                <w:sz w:val="18"/>
                <w:szCs w:val="18"/>
                <w:lang w:eastAsia="hu-HU"/>
              </w:rPr>
              <w:t>90</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vertAlign w:val="superscript"/>
                <w:lang w:eastAsia="hu-HU"/>
              </w:rPr>
              <w:t>21</w:t>
            </w:r>
          </w:p>
          <w:p w14:paraId="12CCFE11" w14:textId="77777777" w:rsidR="00D246B2" w:rsidRPr="00D246B2" w:rsidRDefault="00D246B2" w:rsidP="00D246B2">
            <w:pPr>
              <w:spacing w:before="120" w:after="120"/>
              <w:rPr>
                <w:rFonts w:ascii="Calibri" w:eastAsia="Times New Roman" w:hAnsi="Calibri" w:cs="Times New Roman"/>
                <w:color w:val="0070C0"/>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Ajánlatkérő(k) által meghatározott egyéb értékelési szempont: </w:t>
            </w:r>
          </w:p>
        </w:tc>
      </w:tr>
      <w:tr w:rsidR="00D246B2" w:rsidRPr="00D246B2" w14:paraId="214B02D1" w14:textId="77777777" w:rsidTr="00F97FA9">
        <w:tc>
          <w:tcPr>
            <w:tcW w:w="0" w:type="auto"/>
            <w:gridSpan w:val="2"/>
            <w:hideMark/>
          </w:tcPr>
          <w:p w14:paraId="4FD6859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 xml:space="preserve">II.2.6) Becsült érték: </w:t>
            </w:r>
            <w:r w:rsidRPr="00D246B2">
              <w:rPr>
                <w:rFonts w:ascii="Calibri" w:eastAsia="Times New Roman" w:hAnsi="Calibri" w:cs="Times New Roman"/>
                <w:sz w:val="18"/>
                <w:szCs w:val="18"/>
                <w:vertAlign w:val="superscript"/>
                <w:lang w:eastAsia="hu-HU"/>
              </w:rPr>
              <w:t>2</w:t>
            </w:r>
          </w:p>
          <w:p w14:paraId="73CFC6D2"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Érték ÁFA nélkül: [ ] Pénznem: [ ]</w:t>
            </w:r>
          </w:p>
          <w:p w14:paraId="050B65BF"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i/>
                <w:iCs/>
                <w:sz w:val="18"/>
                <w:szCs w:val="18"/>
                <w:lang w:eastAsia="hu-HU"/>
              </w:rPr>
              <w:t>(keretmegállapodás vagy dinamikus beszerzési rendszer esetében ennek a résznek a keretmegállapodás vagy dinamikus beszerzési rendszer teljes időtartamára vonatkozó becsült összértéke)</w:t>
            </w:r>
          </w:p>
        </w:tc>
      </w:tr>
      <w:tr w:rsidR="00D246B2" w:rsidRPr="00D246B2" w14:paraId="0E432BFE" w14:textId="77777777" w:rsidTr="00F97FA9">
        <w:tc>
          <w:tcPr>
            <w:tcW w:w="0" w:type="auto"/>
            <w:gridSpan w:val="2"/>
            <w:hideMark/>
          </w:tcPr>
          <w:p w14:paraId="55B7C8C4"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 xml:space="preserve">II.2.7) A szerződés, keretmegállapodás vagy dinamikus beszerzési rendszer időtartama </w:t>
            </w:r>
          </w:p>
          <w:p w14:paraId="069DF3EE"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Időtartam hónapban: [ ]</w:t>
            </w:r>
            <w:r w:rsidRPr="00D246B2">
              <w:rPr>
                <w:rFonts w:ascii="Calibri" w:eastAsia="Times New Roman" w:hAnsi="Calibri" w:cs="Times New Roman"/>
                <w:b/>
                <w:color w:val="0070C0"/>
                <w:lang w:eastAsia="hu-HU"/>
              </w:rPr>
              <w:t xml:space="preserve"> </w:t>
            </w:r>
            <w:r w:rsidRPr="00D246B2">
              <w:rPr>
                <w:rFonts w:ascii="Calibri" w:eastAsia="Times New Roman" w:hAnsi="Calibri" w:cs="Times New Roman"/>
                <w:sz w:val="18"/>
                <w:szCs w:val="18"/>
                <w:lang w:eastAsia="hu-HU"/>
              </w:rPr>
              <w:t xml:space="preserve">vagy napban: </w:t>
            </w:r>
            <w:r w:rsidRPr="00D246B2">
              <w:rPr>
                <w:rFonts w:ascii="Calibri" w:eastAsia="Times New Roman" w:hAnsi="Calibri" w:cs="Times New Roman"/>
                <w:b/>
                <w:color w:val="0070C0"/>
                <w:lang w:eastAsia="hu-HU"/>
              </w:rPr>
              <w:t>180</w:t>
            </w:r>
            <w:r w:rsidRPr="00D246B2">
              <w:rPr>
                <w:rFonts w:ascii="Calibri" w:eastAsia="Times New Roman" w:hAnsi="Calibri" w:cs="Times New Roman"/>
                <w:color w:val="0070C0"/>
                <w:sz w:val="18"/>
                <w:szCs w:val="18"/>
                <w:lang w:eastAsia="hu-HU"/>
              </w:rPr>
              <w:t xml:space="preserve"> </w:t>
            </w:r>
          </w:p>
          <w:p w14:paraId="74A39413"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Times New Roman" w:hAnsi="Calibri" w:cs="Times New Roman"/>
                <w:sz w:val="18"/>
                <w:szCs w:val="18"/>
                <w:lang w:eastAsia="hu-HU"/>
              </w:rPr>
              <w:t xml:space="preserve">vagy Kezdés: </w:t>
            </w:r>
            <w:r w:rsidRPr="00D246B2">
              <w:rPr>
                <w:rFonts w:ascii="Calibri" w:eastAsia="Times New Roman" w:hAnsi="Calibri" w:cs="Times New Roman"/>
                <w:i/>
                <w:iCs/>
                <w:sz w:val="18"/>
                <w:szCs w:val="18"/>
                <w:lang w:eastAsia="hu-HU"/>
              </w:rPr>
              <w:t>(éééé/hh/nn)</w:t>
            </w:r>
            <w:r w:rsidRPr="00D246B2">
              <w:rPr>
                <w:rFonts w:ascii="Calibri" w:eastAsia="Times New Roman" w:hAnsi="Calibri" w:cs="Times New Roman"/>
                <w:sz w:val="18"/>
                <w:szCs w:val="18"/>
                <w:lang w:eastAsia="hu-HU"/>
              </w:rPr>
              <w:t xml:space="preserve"> / Befejezés: </w:t>
            </w:r>
          </w:p>
          <w:p w14:paraId="427499F5"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A szerződés meghosszabbítható </w:t>
            </w:r>
            <w:r w:rsidRPr="00D246B2">
              <w:rPr>
                <w:rFonts w:ascii="Wingdings" w:eastAsia="Times New Roman" w:hAnsi="Wingdings" w:cs="Times New Roman"/>
                <w:sz w:val="18"/>
                <w:szCs w:val="18"/>
                <w:lang w:eastAsia="hu-HU"/>
              </w:rPr>
              <w:t></w:t>
            </w:r>
            <w:r w:rsidRPr="00D246B2">
              <w:rPr>
                <w:rFonts w:ascii="Calibri" w:eastAsia="Calibri" w:hAnsi="Calibri" w:cs="Times New Roman"/>
                <w:color w:val="2E74B5"/>
                <w:sz w:val="18"/>
              </w:rPr>
              <w:t xml:space="preserve"> </w:t>
            </w:r>
            <w:r w:rsidRPr="00D246B2">
              <w:rPr>
                <w:rFonts w:ascii="Calibri" w:eastAsia="Times New Roman" w:hAnsi="Calibri" w:cs="Times New Roman"/>
                <w:sz w:val="18"/>
                <w:szCs w:val="18"/>
                <w:lang w:eastAsia="hu-HU"/>
              </w:rPr>
              <w:t xml:space="preserve">igen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rPr>
              <w:t>X</w:t>
            </w:r>
            <w:r w:rsidRPr="00D246B2">
              <w:rPr>
                <w:rFonts w:ascii="Calibri" w:eastAsia="Times New Roman" w:hAnsi="Calibri" w:cs="Times New Roman"/>
                <w:sz w:val="18"/>
                <w:szCs w:val="18"/>
                <w:lang w:eastAsia="hu-HU"/>
              </w:rPr>
              <w:t xml:space="preserve"> nem A meghosszabbítás leírása:</w:t>
            </w:r>
          </w:p>
        </w:tc>
      </w:tr>
      <w:tr w:rsidR="00D246B2" w:rsidRPr="00D246B2" w14:paraId="5501A6E0" w14:textId="77777777" w:rsidTr="00F97FA9">
        <w:tc>
          <w:tcPr>
            <w:tcW w:w="0" w:type="auto"/>
            <w:gridSpan w:val="2"/>
            <w:hideMark/>
          </w:tcPr>
          <w:p w14:paraId="41FB568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II.2.8) Az ajánlattételre vagy részvételre felhívandó gazdasági szereplők számának korlátozására vonatkozó információ</w:t>
            </w:r>
          </w:p>
          <w:p w14:paraId="6233A680"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gazdasági szereplők tervezett száma (keretszáma): [ ]</w:t>
            </w:r>
          </w:p>
          <w:p w14:paraId="72876971"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i/>
                <w:iCs/>
                <w:sz w:val="18"/>
                <w:szCs w:val="18"/>
                <w:lang w:eastAsia="hu-HU"/>
              </w:rPr>
              <w:t>vagy</w:t>
            </w:r>
          </w:p>
          <w:p w14:paraId="4FE5184C"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Tervezett minimum: [ ] / Maximális szám: </w:t>
            </w:r>
            <w:r w:rsidRPr="00D246B2">
              <w:rPr>
                <w:rFonts w:ascii="Calibri" w:eastAsia="Times New Roman" w:hAnsi="Calibri" w:cs="Times New Roman"/>
                <w:sz w:val="18"/>
                <w:szCs w:val="18"/>
                <w:vertAlign w:val="superscript"/>
                <w:lang w:eastAsia="hu-HU"/>
              </w:rPr>
              <w:t>2</w:t>
            </w:r>
            <w:r w:rsidRPr="00D246B2">
              <w:rPr>
                <w:rFonts w:ascii="Calibri" w:eastAsia="Times New Roman" w:hAnsi="Calibri" w:cs="Times New Roman"/>
                <w:sz w:val="18"/>
                <w:szCs w:val="18"/>
                <w:lang w:eastAsia="hu-HU"/>
              </w:rPr>
              <w:t xml:space="preserve"> [ ]</w:t>
            </w:r>
          </w:p>
          <w:p w14:paraId="22E20C61"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jelentkezők számának korlátozására vonatkozó objektív szempontok:</w:t>
            </w:r>
          </w:p>
        </w:tc>
      </w:tr>
      <w:tr w:rsidR="00D246B2" w:rsidRPr="00D246B2" w14:paraId="20B06580" w14:textId="77777777" w:rsidTr="00F97FA9">
        <w:tc>
          <w:tcPr>
            <w:tcW w:w="0" w:type="auto"/>
            <w:gridSpan w:val="2"/>
            <w:hideMark/>
          </w:tcPr>
          <w:p w14:paraId="3B6BBDB6"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lastRenderedPageBreak/>
              <w:t>II.2.9) Változatokra (alternatív ajánlatokra) vonatkozó információk</w:t>
            </w:r>
          </w:p>
          <w:p w14:paraId="2F59BCE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Elfogadhatók változatok (alternatív ajánlatok)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igen </w:t>
            </w:r>
            <w:r w:rsidRPr="00D246B2">
              <w:rPr>
                <w:rFonts w:ascii="Calibri" w:eastAsia="Calibri" w:hAnsi="Calibri" w:cs="Times New Roman"/>
                <w:color w:val="0070C0"/>
                <w:sz w:val="18"/>
              </w:rPr>
              <w:t>X</w:t>
            </w:r>
            <w:r w:rsidRPr="00D246B2">
              <w:rPr>
                <w:rFonts w:ascii="Calibri" w:eastAsia="Times New Roman" w:hAnsi="Calibri" w:cs="Times New Roman"/>
                <w:sz w:val="18"/>
                <w:szCs w:val="18"/>
                <w:lang w:eastAsia="hu-HU"/>
              </w:rPr>
              <w:t xml:space="preserve"> nem</w:t>
            </w:r>
          </w:p>
        </w:tc>
      </w:tr>
      <w:tr w:rsidR="00D246B2" w:rsidRPr="00D246B2" w14:paraId="4E747F4F" w14:textId="77777777" w:rsidTr="00F97FA9">
        <w:tc>
          <w:tcPr>
            <w:tcW w:w="0" w:type="auto"/>
            <w:gridSpan w:val="2"/>
            <w:hideMark/>
          </w:tcPr>
          <w:p w14:paraId="2A329DD8"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II.2.10) Opciókra vonatkozó információ</w:t>
            </w:r>
          </w:p>
          <w:p w14:paraId="72DE1FBD"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Opciók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igen  </w:t>
            </w:r>
            <w:r w:rsidRPr="00D246B2">
              <w:rPr>
                <w:rFonts w:ascii="Calibri" w:eastAsia="Calibri" w:hAnsi="Calibri" w:cs="Times New Roman"/>
                <w:color w:val="0070C0"/>
                <w:sz w:val="18"/>
                <w:u w:val="single"/>
              </w:rPr>
              <w:t>X</w:t>
            </w:r>
            <w:r w:rsidRPr="00D246B2">
              <w:rPr>
                <w:rFonts w:ascii="Calibri" w:eastAsia="Times New Roman" w:hAnsi="Calibri" w:cs="Times New Roman"/>
                <w:sz w:val="18"/>
                <w:szCs w:val="18"/>
                <w:u w:val="single"/>
                <w:lang w:eastAsia="hu-HU"/>
              </w:rPr>
              <w:t xml:space="preserve"> nem</w:t>
            </w:r>
            <w:r w:rsidRPr="00D246B2">
              <w:rPr>
                <w:rFonts w:ascii="Calibri" w:eastAsia="Times New Roman" w:hAnsi="Calibri" w:cs="Times New Roman"/>
                <w:sz w:val="18"/>
                <w:szCs w:val="18"/>
                <w:lang w:eastAsia="hu-HU"/>
              </w:rPr>
              <w:t xml:space="preserve"> Opciók leírása:</w:t>
            </w:r>
          </w:p>
        </w:tc>
      </w:tr>
      <w:tr w:rsidR="00D246B2" w:rsidRPr="00D246B2" w14:paraId="508257AA" w14:textId="77777777" w:rsidTr="00F97FA9">
        <w:tc>
          <w:tcPr>
            <w:tcW w:w="0" w:type="auto"/>
            <w:gridSpan w:val="2"/>
            <w:hideMark/>
          </w:tcPr>
          <w:p w14:paraId="6644D808"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II.2.11) Információ az elektronikus katalógusokról</w:t>
            </w:r>
          </w:p>
          <w:p w14:paraId="7A209F0B"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Az ajánlatokat elektronikus katalógus formájában kell benyújtani, vagy azoknak elektronikus katalógust kell tartalmazniuk</w:t>
            </w:r>
          </w:p>
        </w:tc>
      </w:tr>
      <w:tr w:rsidR="00D246B2" w:rsidRPr="00D246B2" w14:paraId="4F472A31" w14:textId="77777777" w:rsidTr="00F97FA9">
        <w:tc>
          <w:tcPr>
            <w:tcW w:w="0" w:type="auto"/>
            <w:gridSpan w:val="2"/>
            <w:hideMark/>
          </w:tcPr>
          <w:p w14:paraId="3369F98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II.2.12) Európai uniós alapokra vonatkozó információk</w:t>
            </w:r>
          </w:p>
          <w:p w14:paraId="0396E260"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közbeszerzés európai uniós alapokból finanszírozott projekttel és/vagy programmal kapcsolatos</w:t>
            </w:r>
            <w:r w:rsidRPr="00D246B2">
              <w:rPr>
                <w:rFonts w:ascii="Calibri" w:eastAsia="Times New Roman" w:hAnsi="Calibri" w:cs="Times New Roman"/>
                <w:color w:val="0070C0"/>
                <w:sz w:val="18"/>
                <w:szCs w:val="18"/>
                <w:lang w:eastAsia="hu-HU"/>
              </w:rPr>
              <w:t xml:space="preserve"> X</w:t>
            </w:r>
            <w:r w:rsidRPr="00D246B2">
              <w:rPr>
                <w:rFonts w:ascii="Calibri" w:eastAsia="Times New Roman" w:hAnsi="Calibri" w:cs="Times New Roman"/>
                <w:sz w:val="18"/>
                <w:szCs w:val="18"/>
                <w:lang w:eastAsia="hu-HU"/>
              </w:rPr>
              <w:t xml:space="preserve"> igen </w:t>
            </w:r>
            <w:r w:rsidRPr="00D246B2">
              <w:rPr>
                <w:rFonts w:ascii="Wingdings" w:eastAsia="Times New Roman" w:hAnsi="Wingdings" w:cs="Times New Roman"/>
                <w:sz w:val="18"/>
                <w:szCs w:val="18"/>
                <w:lang w:eastAsia="hu-HU"/>
              </w:rPr>
              <w:t></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nem</w:t>
            </w:r>
          </w:p>
          <w:p w14:paraId="4E773C0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Projekt száma vagy hivatkozási száma: </w:t>
            </w:r>
            <w:r w:rsidRPr="00D246B2">
              <w:rPr>
                <w:rFonts w:ascii="Calibri" w:eastAsia="Times New Roman" w:hAnsi="Calibri" w:cs="Times New Roman"/>
                <w:color w:val="0070C0"/>
                <w:sz w:val="18"/>
                <w:szCs w:val="18"/>
                <w:lang w:eastAsia="hu-HU"/>
              </w:rPr>
              <w:t>TOP_PLUSZ-1.3.1-21-FE1-2022-00005</w:t>
            </w:r>
          </w:p>
        </w:tc>
      </w:tr>
      <w:tr w:rsidR="00D246B2" w:rsidRPr="00D246B2" w14:paraId="565A3BBD" w14:textId="77777777" w:rsidTr="00F97FA9">
        <w:tc>
          <w:tcPr>
            <w:tcW w:w="0" w:type="auto"/>
            <w:gridSpan w:val="2"/>
            <w:hideMark/>
          </w:tcPr>
          <w:p w14:paraId="782A7C7A" w14:textId="77777777" w:rsidR="00D246B2" w:rsidRPr="00D246B2" w:rsidRDefault="00D246B2" w:rsidP="00D246B2">
            <w:pPr>
              <w:spacing w:before="120" w:after="120"/>
              <w:rPr>
                <w:rFonts w:ascii="Calibri" w:eastAsia="Times New Roman" w:hAnsi="Calibri" w:cs="Times New Roman"/>
                <w:b/>
                <w:bCs/>
                <w:sz w:val="18"/>
                <w:szCs w:val="18"/>
                <w:lang w:eastAsia="hu-HU"/>
              </w:rPr>
            </w:pPr>
            <w:r w:rsidRPr="00D246B2">
              <w:rPr>
                <w:rFonts w:ascii="Calibri" w:eastAsia="Times New Roman" w:hAnsi="Calibri" w:cs="Times New Roman"/>
                <w:b/>
                <w:bCs/>
                <w:sz w:val="18"/>
                <w:szCs w:val="18"/>
                <w:lang w:eastAsia="hu-HU"/>
              </w:rPr>
              <w:t>II.2.13) További információ</w:t>
            </w:r>
          </w:p>
          <w:p w14:paraId="10F65CFE" w14:textId="77777777" w:rsidR="00D246B2" w:rsidRPr="00D246B2" w:rsidRDefault="00D246B2" w:rsidP="00D246B2">
            <w:pPr>
              <w:spacing w:before="120" w:after="120"/>
              <w:rPr>
                <w:rFonts w:ascii="Calibri" w:eastAsia="Calibri" w:hAnsi="Calibri" w:cs="Times New Roman"/>
                <w:color w:val="8496B0"/>
                <w:sz w:val="18"/>
              </w:rPr>
            </w:pPr>
            <w:r w:rsidRPr="00D246B2">
              <w:rPr>
                <w:rFonts w:ascii="Calibri" w:eastAsia="Calibri" w:hAnsi="Calibri" w:cs="Times New Roman"/>
                <w:color w:val="8496B0"/>
                <w:sz w:val="18"/>
              </w:rPr>
              <w:t>Ajánlattevő a minőségi értékelési szempontra tett megajánlás során vegye figyelembe, hogy  a teljesítési határidőbe beleszámít  - amennyiben jogszabály vagy a szerződés tárgyát képező tevékenységre vonatkozó módszertani útmutató előírja - a szerződés teljesítéseként létrejött dokumentum(ok) külső szervezet(ek) általi jóváhagyása is.</w:t>
            </w:r>
          </w:p>
        </w:tc>
      </w:tr>
    </w:tbl>
    <w:p w14:paraId="5EB295BA"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sz w:val="24"/>
          <w:szCs w:val="24"/>
        </w:rPr>
        <w:t>II.2) A közbeszerzés ismertetése</w:t>
      </w:r>
      <w:r w:rsidRPr="00D246B2">
        <w:rPr>
          <w:rFonts w:ascii="Times New Roman" w:eastAsia="Times New Roman" w:hAnsi="Times New Roman" w:cs="Times New Roman"/>
          <w:b/>
          <w:bCs/>
          <w:sz w:val="24"/>
          <w:szCs w:val="24"/>
          <w:lang w:eastAsia="hu-HU"/>
        </w:rPr>
        <w:t xml:space="preserve"> </w:t>
      </w:r>
      <w:r w:rsidRPr="00D246B2">
        <w:rPr>
          <w:rFonts w:ascii="Times New Roman" w:eastAsia="Times New Roman" w:hAnsi="Times New Roman" w:cs="Times New Roman"/>
          <w:b/>
          <w:sz w:val="24"/>
          <w:szCs w:val="24"/>
          <w:vertAlign w:val="superscript"/>
          <w:lang w:eastAsia="hu-HU"/>
        </w:rPr>
        <w:t>1</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01"/>
        <w:gridCol w:w="2694"/>
      </w:tblGrid>
      <w:tr w:rsidR="00D246B2" w:rsidRPr="00D246B2" w14:paraId="65B2257C" w14:textId="77777777" w:rsidTr="00F97FA9">
        <w:tc>
          <w:tcPr>
            <w:tcW w:w="7149" w:type="dxa"/>
            <w:hideMark/>
          </w:tcPr>
          <w:p w14:paraId="0426F922" w14:textId="77777777" w:rsidR="00D246B2" w:rsidRPr="00D246B2" w:rsidRDefault="00D246B2" w:rsidP="00D246B2">
            <w:pPr>
              <w:spacing w:before="120" w:after="120"/>
              <w:rPr>
                <w:rFonts w:ascii="Calibri" w:eastAsia="Times New Roman" w:hAnsi="Calibri" w:cs="Times New Roman"/>
                <w:vertAlign w:val="superscript"/>
                <w:lang w:eastAsia="hu-HU"/>
              </w:rPr>
            </w:pPr>
            <w:r w:rsidRPr="00D246B2">
              <w:rPr>
                <w:rFonts w:ascii="Calibri" w:eastAsia="Times New Roman" w:hAnsi="Calibri" w:cs="Times New Roman"/>
                <w:b/>
                <w:bCs/>
                <w:sz w:val="18"/>
                <w:szCs w:val="18"/>
                <w:lang w:eastAsia="hu-HU"/>
              </w:rPr>
              <w:t>II.2.1) Elnevezés</w:t>
            </w:r>
            <w:r w:rsidRPr="00D246B2">
              <w:rPr>
                <w:rFonts w:ascii="Calibri" w:eastAsia="Calibri" w:hAnsi="Calibri" w:cs="Times New Roman"/>
                <w:b/>
                <w:color w:val="0070C0"/>
                <w:sz w:val="18"/>
                <w:szCs w:val="18"/>
                <w:lang w:eastAsia="hu-HU"/>
              </w:rPr>
              <w:t xml:space="preserve"> Új Zöld Átállás és Finanszírozási Keretrendszer</w:t>
            </w:r>
          </w:p>
        </w:tc>
        <w:tc>
          <w:tcPr>
            <w:tcW w:w="2646" w:type="dxa"/>
            <w:hideMark/>
          </w:tcPr>
          <w:p w14:paraId="66304AC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Rész száma:  </w:t>
            </w:r>
            <w:r w:rsidRPr="00D246B2">
              <w:rPr>
                <w:rFonts w:ascii="Calibri" w:eastAsia="Times New Roman" w:hAnsi="Calibri" w:cs="Times New Roman"/>
                <w:b/>
                <w:color w:val="0070C0"/>
                <w:lang w:eastAsia="hu-HU"/>
              </w:rPr>
              <w:t>6</w:t>
            </w:r>
          </w:p>
        </w:tc>
      </w:tr>
      <w:tr w:rsidR="00D246B2" w:rsidRPr="00D246B2" w14:paraId="68DF4BB2" w14:textId="77777777" w:rsidTr="00F97FA9">
        <w:tc>
          <w:tcPr>
            <w:tcW w:w="0" w:type="auto"/>
            <w:gridSpan w:val="2"/>
            <w:hideMark/>
          </w:tcPr>
          <w:p w14:paraId="7E54FAC8"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II.2.2) További CPV-kód(ok):</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vertAlign w:val="superscript"/>
                <w:lang w:eastAsia="hu-HU"/>
              </w:rPr>
              <w:t>2</w:t>
            </w:r>
          </w:p>
          <w:p w14:paraId="1D25CAB6"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Fő CPV-kód: </w:t>
            </w:r>
            <w:r w:rsidRPr="00D246B2">
              <w:rPr>
                <w:rFonts w:ascii="Calibri" w:eastAsia="Times New Roman" w:hAnsi="Calibri" w:cs="Times New Roman"/>
                <w:color w:val="0070C0"/>
                <w:sz w:val="18"/>
                <w:szCs w:val="18"/>
              </w:rPr>
              <w:t>71410000-5 Várostervezési szolgáltatások</w:t>
            </w:r>
            <w:r w:rsidRPr="00D246B2">
              <w:rPr>
                <w:rFonts w:ascii="Calibri" w:eastAsia="Times New Roman" w:hAnsi="Calibri" w:cs="Times New Roman"/>
                <w:sz w:val="18"/>
                <w:szCs w:val="18"/>
                <w:lang w:eastAsia="hu-HU"/>
              </w:rPr>
              <w:t xml:space="preserve"> </w:t>
            </w:r>
          </w:p>
          <w:p w14:paraId="4DDE6BED"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Kiegészítő CPV-kód: </w:t>
            </w:r>
            <w:r w:rsidRPr="00D246B2">
              <w:rPr>
                <w:rFonts w:ascii="Calibri" w:eastAsia="Times New Roman" w:hAnsi="Calibri" w:cs="Times New Roman"/>
                <w:sz w:val="18"/>
                <w:szCs w:val="18"/>
                <w:vertAlign w:val="superscript"/>
                <w:lang w:eastAsia="hu-HU"/>
              </w:rPr>
              <w:t>1 2</w:t>
            </w:r>
            <w:r w:rsidRPr="00D246B2">
              <w:rPr>
                <w:rFonts w:ascii="Calibri" w:eastAsia="Times New Roman" w:hAnsi="Calibri" w:cs="Times New Roman"/>
                <w:sz w:val="18"/>
                <w:szCs w:val="18"/>
                <w:lang w:eastAsia="hu-HU"/>
              </w:rPr>
              <w:t xml:space="preserve"> [ ][ ][ ][ ]</w:t>
            </w:r>
            <w:r w:rsidRPr="00D246B2">
              <w:rPr>
                <w:rFonts w:ascii="Calibri" w:eastAsia="Calibri" w:hAnsi="Calibri" w:cs="Times New Roman"/>
                <w:color w:val="1F497D"/>
                <w:sz w:val="18"/>
                <w:szCs w:val="18"/>
              </w:rPr>
              <w:t xml:space="preserve"> </w:t>
            </w:r>
          </w:p>
        </w:tc>
      </w:tr>
      <w:tr w:rsidR="00D246B2" w:rsidRPr="00D246B2" w14:paraId="4DAEA43B" w14:textId="77777777" w:rsidTr="00F97FA9">
        <w:tc>
          <w:tcPr>
            <w:tcW w:w="0" w:type="auto"/>
            <w:gridSpan w:val="2"/>
            <w:hideMark/>
          </w:tcPr>
          <w:p w14:paraId="5967DB62"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II.2.3) A teljesítés helye:</w:t>
            </w:r>
          </w:p>
          <w:p w14:paraId="005811C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NUTS-kód: </w:t>
            </w:r>
            <w:r w:rsidRPr="00D246B2">
              <w:rPr>
                <w:rFonts w:ascii="Calibri" w:eastAsia="Times New Roman" w:hAnsi="Calibri" w:cs="Times New Roman"/>
                <w:sz w:val="18"/>
                <w:szCs w:val="18"/>
                <w:vertAlign w:val="superscript"/>
                <w:lang w:eastAsia="hu-HU"/>
              </w:rPr>
              <w:t>1</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HU221</w:t>
            </w:r>
            <w:r w:rsidRPr="00D246B2">
              <w:rPr>
                <w:rFonts w:ascii="Calibri" w:eastAsia="Times New Roman" w:hAnsi="Calibri" w:cs="Times New Roman"/>
                <w:color w:val="0070C0"/>
                <w:sz w:val="18"/>
                <w:szCs w:val="18"/>
                <w:lang w:eastAsia="hu-HU"/>
              </w:rPr>
              <w:t xml:space="preserve"> </w:t>
            </w:r>
            <w:r w:rsidRPr="00D246B2">
              <w:rPr>
                <w:rFonts w:ascii="Calibri" w:eastAsia="Times New Roman" w:hAnsi="Calibri" w:cs="Times New Roman"/>
                <w:sz w:val="18"/>
                <w:szCs w:val="18"/>
                <w:lang w:eastAsia="hu-HU"/>
              </w:rPr>
              <w:t xml:space="preserve">A teljesítés helye: </w:t>
            </w:r>
            <w:r w:rsidRPr="00D246B2">
              <w:rPr>
                <w:rFonts w:ascii="Calibri" w:eastAsia="Calibri" w:hAnsi="Calibri" w:cs="Times New Roman"/>
                <w:color w:val="0070C0"/>
                <w:sz w:val="18"/>
                <w:szCs w:val="18"/>
                <w:lang w:eastAsia="hu-HU"/>
              </w:rPr>
              <w:t>8060 Mór,</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Szent István tér 6.</w:t>
            </w:r>
          </w:p>
        </w:tc>
      </w:tr>
      <w:tr w:rsidR="00D246B2" w:rsidRPr="00D246B2" w14:paraId="36095448" w14:textId="77777777" w:rsidTr="00F97FA9">
        <w:tc>
          <w:tcPr>
            <w:tcW w:w="0" w:type="auto"/>
            <w:gridSpan w:val="2"/>
            <w:hideMark/>
          </w:tcPr>
          <w:p w14:paraId="3FDF5A54" w14:textId="77777777" w:rsidR="00D246B2" w:rsidRPr="00D246B2" w:rsidRDefault="00D246B2" w:rsidP="00D246B2">
            <w:pPr>
              <w:spacing w:before="120" w:after="120"/>
              <w:rPr>
                <w:rFonts w:ascii="Calibri" w:eastAsia="Calibri" w:hAnsi="Calibri" w:cs="Times New Roman"/>
                <w:b/>
                <w:sz w:val="18"/>
              </w:rPr>
            </w:pPr>
            <w:r w:rsidRPr="00D246B2">
              <w:rPr>
                <w:rFonts w:ascii="Calibri" w:eastAsia="Calibri" w:hAnsi="Calibri" w:cs="Times New Roman"/>
                <w:b/>
                <w:sz w:val="18"/>
              </w:rPr>
              <w:t xml:space="preserve">II.2.4) A közbeszerzés mennyisége: </w:t>
            </w:r>
          </w:p>
          <w:p w14:paraId="76992A25" w14:textId="77777777" w:rsidR="00D246B2" w:rsidRPr="00D246B2" w:rsidRDefault="00D246B2" w:rsidP="00D246B2">
            <w:pPr>
              <w:spacing w:before="120" w:after="120"/>
              <w:rPr>
                <w:rFonts w:ascii="Calibri" w:eastAsia="Calibri" w:hAnsi="Calibri" w:cs="Times New Roman"/>
              </w:rPr>
            </w:pPr>
            <w:r w:rsidRPr="00D246B2">
              <w:rPr>
                <w:rFonts w:ascii="Calibri" w:eastAsia="Calibri" w:hAnsi="Calibri" w:cs="Times New Roman"/>
                <w:sz w:val="18"/>
              </w:rPr>
              <w:t>(az építési beruházás, árubeszerzés vagy szolgáltatás jellege és mennyisége, illetve az igények és követelmények meghatározása)</w:t>
            </w:r>
            <w:r w:rsidRPr="00D246B2">
              <w:rPr>
                <w:rFonts w:ascii="Calibri" w:eastAsia="Calibri" w:hAnsi="Calibri" w:cs="Times New Roman"/>
              </w:rPr>
              <w:t xml:space="preserve"> </w:t>
            </w:r>
          </w:p>
          <w:p w14:paraId="6CF2C147"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A ZÁF elkészítését a TOP_PLUSZ-1.3.1-21 felhívás segédletei között található „ZÁF_felhasznaloisablon” és „ZÁF_módszertan” megnevezésű útmutatók, valamint Mór Város FVS dokumentuma figyelembevételével kell elvégezni. A dokumentumot 1db aláírt papíralapú és 1 db elektronikus példány formájában kell leadni. </w:t>
            </w:r>
          </w:p>
          <w:p w14:paraId="37EDBA1A"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A részletes feladatokat és előírásokat a közbeszerzési dokumentáció részét képező műszaki leírás és szerződéstervezet tartalmazza.</w:t>
            </w:r>
          </w:p>
        </w:tc>
      </w:tr>
      <w:tr w:rsidR="00D246B2" w:rsidRPr="00D246B2" w14:paraId="38BC6452" w14:textId="77777777" w:rsidTr="00F97FA9">
        <w:tc>
          <w:tcPr>
            <w:tcW w:w="0" w:type="auto"/>
            <w:gridSpan w:val="2"/>
            <w:hideMark/>
          </w:tcPr>
          <w:p w14:paraId="1EF32A0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II.2.5) Értékelési szempontok</w:t>
            </w:r>
          </w:p>
          <w:p w14:paraId="719FCFD0"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Calibri" w:hAnsi="Calibri" w:cs="Times New Roman"/>
                <w:color w:val="0070C0"/>
                <w:sz w:val="18"/>
              </w:rPr>
              <w:t>X</w:t>
            </w:r>
            <w:r w:rsidRPr="00D246B2">
              <w:rPr>
                <w:rFonts w:ascii="Calibri" w:eastAsia="Times New Roman" w:hAnsi="Calibri" w:cs="Times New Roman"/>
                <w:color w:val="0070C0"/>
                <w:sz w:val="18"/>
                <w:szCs w:val="18"/>
                <w:lang w:eastAsia="hu-HU"/>
              </w:rPr>
              <w:t xml:space="preserve"> </w:t>
            </w:r>
            <w:r w:rsidRPr="00D246B2">
              <w:rPr>
                <w:rFonts w:ascii="Calibri" w:eastAsia="Times New Roman" w:hAnsi="Calibri" w:cs="Times New Roman"/>
                <w:sz w:val="18"/>
                <w:szCs w:val="18"/>
                <w:lang w:eastAsia="hu-HU"/>
              </w:rPr>
              <w:t>Az alábbi értékelési szempontok</w:t>
            </w:r>
          </w:p>
          <w:p w14:paraId="1AF46224" w14:textId="77777777" w:rsidR="00D246B2" w:rsidRPr="00D246B2" w:rsidRDefault="00D246B2" w:rsidP="00D246B2">
            <w:pPr>
              <w:spacing w:before="120" w:after="120"/>
              <w:ind w:left="180"/>
              <w:rPr>
                <w:rFonts w:ascii="Calibri" w:eastAsia="Calibri" w:hAnsi="Calibri" w:cs="Times New Roman"/>
                <w:color w:val="0070C0"/>
                <w:sz w:val="18"/>
                <w:szCs w:val="18"/>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Minőségi szempont – Megnevezés: </w:t>
            </w:r>
            <w:r w:rsidRPr="00D246B2">
              <w:rPr>
                <w:rFonts w:ascii="Calibri" w:eastAsia="Calibri" w:hAnsi="Calibri" w:cs="Times New Roman"/>
                <w:color w:val="0070C0"/>
                <w:sz w:val="18"/>
                <w:szCs w:val="18"/>
                <w:lang w:eastAsia="hu-HU"/>
              </w:rPr>
              <w:t>2. Az előírt végteljesítési határidőnél kedvezőbb végteljesítési határidő vállalása (naptári napban megadva; min. 0 nappal, max. 30 nappal kedvezőbb vállalás)</w:t>
            </w:r>
            <w:r w:rsidRPr="00D246B2">
              <w:rPr>
                <w:rFonts w:ascii="Verdana" w:eastAsia="Calibri" w:hAnsi="Verdana" w:cs="Times New Roman"/>
                <w:sz w:val="20"/>
              </w:rPr>
              <w:t xml:space="preserve"> </w:t>
            </w:r>
            <w:r w:rsidRPr="00D246B2">
              <w:rPr>
                <w:rFonts w:ascii="Calibri" w:eastAsia="Times New Roman" w:hAnsi="Calibri" w:cs="Times New Roman"/>
                <w:sz w:val="18"/>
                <w:szCs w:val="18"/>
                <w:lang w:eastAsia="hu-HU"/>
              </w:rPr>
              <w:t>/ Súlyszám: 1</w:t>
            </w:r>
            <w:r w:rsidRPr="00D246B2">
              <w:rPr>
                <w:rFonts w:ascii="Calibri" w:eastAsia="Calibri" w:hAnsi="Calibri" w:cs="Times New Roman"/>
                <w:color w:val="0070C0"/>
                <w:sz w:val="18"/>
                <w:szCs w:val="18"/>
                <w:lang w:eastAsia="hu-HU"/>
              </w:rPr>
              <w:t>0</w:t>
            </w:r>
          </w:p>
          <w:p w14:paraId="2C65B10F" w14:textId="77777777" w:rsidR="00D246B2" w:rsidRPr="00D246B2" w:rsidRDefault="00D246B2" w:rsidP="00D246B2">
            <w:pPr>
              <w:spacing w:before="120" w:after="120"/>
              <w:ind w:left="180"/>
              <w:rPr>
                <w:rFonts w:ascii="Calibri" w:eastAsia="Times New Roman" w:hAnsi="Calibri" w:cs="Times New Roman"/>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Költség szempont – Megnevezés: / Súlyszám: </w:t>
            </w:r>
            <w:r w:rsidRPr="00D246B2">
              <w:rPr>
                <w:rFonts w:ascii="Calibri" w:eastAsia="Times New Roman" w:hAnsi="Calibri" w:cs="Times New Roman"/>
                <w:sz w:val="18"/>
                <w:szCs w:val="18"/>
                <w:vertAlign w:val="superscript"/>
                <w:lang w:eastAsia="hu-HU"/>
              </w:rPr>
              <w:t>1 20</w:t>
            </w:r>
          </w:p>
          <w:p w14:paraId="544645D8" w14:textId="77777777" w:rsidR="00D246B2" w:rsidRPr="00D246B2" w:rsidRDefault="00D246B2" w:rsidP="00D246B2">
            <w:pPr>
              <w:spacing w:before="120" w:after="120"/>
              <w:ind w:left="180"/>
              <w:rPr>
                <w:rFonts w:ascii="Calibri" w:eastAsia="Times New Roman" w:hAnsi="Calibri" w:cs="Times New Roman"/>
                <w:lang w:eastAsia="hu-HU"/>
              </w:rPr>
            </w:pPr>
            <w:r w:rsidRPr="00D246B2">
              <w:rPr>
                <w:rFonts w:ascii="Calibri" w:eastAsia="Calibri" w:hAnsi="Calibri" w:cs="Times New Roman"/>
                <w:color w:val="0070C0"/>
                <w:sz w:val="18"/>
              </w:rPr>
              <w:t>X</w:t>
            </w:r>
            <w:r w:rsidRPr="00D246B2">
              <w:rPr>
                <w:rFonts w:ascii="Calibri" w:eastAsia="Times New Roman" w:hAnsi="Calibri" w:cs="Times New Roman"/>
                <w:sz w:val="12"/>
                <w:szCs w:val="18"/>
                <w:lang w:eastAsia="hu-HU"/>
              </w:rPr>
              <w:t xml:space="preserve"> </w:t>
            </w:r>
            <w:r w:rsidRPr="00D246B2">
              <w:rPr>
                <w:rFonts w:ascii="Calibri" w:eastAsia="Times New Roman" w:hAnsi="Calibri" w:cs="Times New Roman"/>
                <w:sz w:val="18"/>
                <w:szCs w:val="18"/>
                <w:lang w:eastAsia="hu-HU"/>
              </w:rPr>
              <w:t xml:space="preserve">Ár szempont – Megnevezés: </w:t>
            </w:r>
            <w:r w:rsidRPr="00D246B2">
              <w:rPr>
                <w:rFonts w:ascii="Calibri" w:eastAsia="Times New Roman" w:hAnsi="Calibri" w:cs="Times New Roman"/>
                <w:color w:val="0070C0"/>
                <w:sz w:val="18"/>
                <w:szCs w:val="18"/>
                <w:lang w:eastAsia="hu-HU"/>
              </w:rPr>
              <w:t>N</w:t>
            </w:r>
            <w:r w:rsidRPr="00D246B2">
              <w:rPr>
                <w:rFonts w:ascii="Calibri" w:eastAsia="Calibri" w:hAnsi="Calibri" w:cs="Times New Roman"/>
                <w:color w:val="0070C0"/>
                <w:sz w:val="18"/>
                <w:szCs w:val="18"/>
                <w:lang w:eastAsia="hu-HU"/>
              </w:rPr>
              <w:t>ettó</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ajánlati ár (Ft)</w:t>
            </w:r>
            <w:r w:rsidRPr="00D246B2">
              <w:rPr>
                <w:rFonts w:ascii="Calibri" w:eastAsia="Times New Roman" w:hAnsi="Calibri" w:cs="Times New Roman"/>
                <w:sz w:val="18"/>
                <w:szCs w:val="18"/>
                <w:lang w:eastAsia="hu-HU"/>
              </w:rPr>
              <w:t xml:space="preserve"> / Súlyszám: </w:t>
            </w:r>
            <w:r w:rsidRPr="00D246B2">
              <w:rPr>
                <w:rFonts w:ascii="Calibri" w:eastAsia="Times New Roman" w:hAnsi="Calibri" w:cs="Times New Roman"/>
                <w:color w:val="0070C0"/>
                <w:sz w:val="18"/>
                <w:szCs w:val="18"/>
                <w:lang w:eastAsia="hu-HU"/>
              </w:rPr>
              <w:t>90</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vertAlign w:val="superscript"/>
                <w:lang w:eastAsia="hu-HU"/>
              </w:rPr>
              <w:t>21</w:t>
            </w:r>
          </w:p>
          <w:p w14:paraId="26F24E8E" w14:textId="77777777" w:rsidR="00D246B2" w:rsidRPr="00D246B2" w:rsidRDefault="00D246B2" w:rsidP="00D246B2">
            <w:pPr>
              <w:spacing w:before="120" w:after="120"/>
              <w:rPr>
                <w:rFonts w:ascii="Calibri" w:eastAsia="Times New Roman" w:hAnsi="Calibri" w:cs="Times New Roman"/>
                <w:color w:val="0070C0"/>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Ajánlatkérő(k) által meghatározott egyéb értékelési szempont: </w:t>
            </w:r>
          </w:p>
        </w:tc>
      </w:tr>
      <w:tr w:rsidR="00D246B2" w:rsidRPr="00D246B2" w14:paraId="08282299" w14:textId="77777777" w:rsidTr="00F97FA9">
        <w:tc>
          <w:tcPr>
            <w:tcW w:w="0" w:type="auto"/>
            <w:gridSpan w:val="2"/>
            <w:hideMark/>
          </w:tcPr>
          <w:p w14:paraId="2E616340"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 xml:space="preserve">II.2.6) Becsült érték: </w:t>
            </w:r>
            <w:r w:rsidRPr="00D246B2">
              <w:rPr>
                <w:rFonts w:ascii="Calibri" w:eastAsia="Times New Roman" w:hAnsi="Calibri" w:cs="Times New Roman"/>
                <w:sz w:val="18"/>
                <w:szCs w:val="18"/>
                <w:vertAlign w:val="superscript"/>
                <w:lang w:eastAsia="hu-HU"/>
              </w:rPr>
              <w:t>2</w:t>
            </w:r>
          </w:p>
          <w:p w14:paraId="69295056"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Érték ÁFA nélkül: [ ] Pénznem: [ ]</w:t>
            </w:r>
          </w:p>
          <w:p w14:paraId="70FBD50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i/>
                <w:iCs/>
                <w:sz w:val="18"/>
                <w:szCs w:val="18"/>
                <w:lang w:eastAsia="hu-HU"/>
              </w:rPr>
              <w:lastRenderedPageBreak/>
              <w:t>(keretmegállapodás vagy dinamikus beszerzési rendszer esetében ennek a résznek a keretmegállapodás vagy dinamikus beszerzési rendszer teljes időtartamára vonatkozó becsült összértéke)</w:t>
            </w:r>
          </w:p>
        </w:tc>
      </w:tr>
      <w:tr w:rsidR="00D246B2" w:rsidRPr="00D246B2" w14:paraId="098BAFAC" w14:textId="77777777" w:rsidTr="00F97FA9">
        <w:tc>
          <w:tcPr>
            <w:tcW w:w="0" w:type="auto"/>
            <w:gridSpan w:val="2"/>
            <w:hideMark/>
          </w:tcPr>
          <w:p w14:paraId="06C3EBC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lastRenderedPageBreak/>
              <w:t xml:space="preserve">II.2.7) A szerződés, keretmegállapodás vagy dinamikus beszerzési rendszer időtartama </w:t>
            </w:r>
          </w:p>
          <w:p w14:paraId="2538DA81"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Időtartam hónapban: [ ]</w:t>
            </w:r>
            <w:r w:rsidRPr="00D246B2">
              <w:rPr>
                <w:rFonts w:ascii="Calibri" w:eastAsia="Times New Roman" w:hAnsi="Calibri" w:cs="Times New Roman"/>
                <w:b/>
                <w:color w:val="0070C0"/>
                <w:lang w:eastAsia="hu-HU"/>
              </w:rPr>
              <w:t xml:space="preserve"> </w:t>
            </w:r>
            <w:r w:rsidRPr="00D246B2">
              <w:rPr>
                <w:rFonts w:ascii="Calibri" w:eastAsia="Times New Roman" w:hAnsi="Calibri" w:cs="Times New Roman"/>
                <w:sz w:val="18"/>
                <w:szCs w:val="18"/>
                <w:lang w:eastAsia="hu-HU"/>
              </w:rPr>
              <w:t xml:space="preserve">vagy napban: </w:t>
            </w:r>
            <w:r w:rsidRPr="00D246B2">
              <w:rPr>
                <w:rFonts w:ascii="Calibri" w:eastAsia="Times New Roman" w:hAnsi="Calibri" w:cs="Times New Roman"/>
                <w:b/>
                <w:color w:val="0070C0"/>
                <w:lang w:eastAsia="hu-HU"/>
              </w:rPr>
              <w:t>180</w:t>
            </w:r>
            <w:r w:rsidRPr="00D246B2">
              <w:rPr>
                <w:rFonts w:ascii="Calibri" w:eastAsia="Times New Roman" w:hAnsi="Calibri" w:cs="Times New Roman"/>
                <w:color w:val="0070C0"/>
                <w:sz w:val="18"/>
                <w:szCs w:val="18"/>
                <w:lang w:eastAsia="hu-HU"/>
              </w:rPr>
              <w:t xml:space="preserve"> </w:t>
            </w:r>
          </w:p>
          <w:p w14:paraId="11235CF6"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Times New Roman" w:hAnsi="Calibri" w:cs="Times New Roman"/>
                <w:sz w:val="18"/>
                <w:szCs w:val="18"/>
                <w:lang w:eastAsia="hu-HU"/>
              </w:rPr>
              <w:t xml:space="preserve">vagy Kezdés: </w:t>
            </w:r>
            <w:r w:rsidRPr="00D246B2">
              <w:rPr>
                <w:rFonts w:ascii="Calibri" w:eastAsia="Times New Roman" w:hAnsi="Calibri" w:cs="Times New Roman"/>
                <w:i/>
                <w:iCs/>
                <w:sz w:val="18"/>
                <w:szCs w:val="18"/>
                <w:lang w:eastAsia="hu-HU"/>
              </w:rPr>
              <w:t>(éééé/hh/nn)</w:t>
            </w:r>
            <w:r w:rsidRPr="00D246B2">
              <w:rPr>
                <w:rFonts w:ascii="Calibri" w:eastAsia="Times New Roman" w:hAnsi="Calibri" w:cs="Times New Roman"/>
                <w:sz w:val="18"/>
                <w:szCs w:val="18"/>
                <w:lang w:eastAsia="hu-HU"/>
              </w:rPr>
              <w:t xml:space="preserve"> / Befejezés: </w:t>
            </w:r>
          </w:p>
          <w:p w14:paraId="14B1F188"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A szerződés meghosszabbítható </w:t>
            </w:r>
            <w:r w:rsidRPr="00D246B2">
              <w:rPr>
                <w:rFonts w:ascii="Wingdings" w:eastAsia="Times New Roman" w:hAnsi="Wingdings" w:cs="Times New Roman"/>
                <w:sz w:val="18"/>
                <w:szCs w:val="18"/>
                <w:lang w:eastAsia="hu-HU"/>
              </w:rPr>
              <w:t></w:t>
            </w:r>
            <w:r w:rsidRPr="00D246B2">
              <w:rPr>
                <w:rFonts w:ascii="Calibri" w:eastAsia="Calibri" w:hAnsi="Calibri" w:cs="Times New Roman"/>
                <w:color w:val="2E74B5"/>
                <w:sz w:val="18"/>
              </w:rPr>
              <w:t xml:space="preserve"> </w:t>
            </w:r>
            <w:r w:rsidRPr="00D246B2">
              <w:rPr>
                <w:rFonts w:ascii="Calibri" w:eastAsia="Times New Roman" w:hAnsi="Calibri" w:cs="Times New Roman"/>
                <w:sz w:val="18"/>
                <w:szCs w:val="18"/>
                <w:lang w:eastAsia="hu-HU"/>
              </w:rPr>
              <w:t xml:space="preserve">igen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rPr>
              <w:t>X</w:t>
            </w:r>
            <w:r w:rsidRPr="00D246B2">
              <w:rPr>
                <w:rFonts w:ascii="Calibri" w:eastAsia="Times New Roman" w:hAnsi="Calibri" w:cs="Times New Roman"/>
                <w:sz w:val="18"/>
                <w:szCs w:val="18"/>
                <w:lang w:eastAsia="hu-HU"/>
              </w:rPr>
              <w:t xml:space="preserve"> nem A meghosszabbítás leírása:</w:t>
            </w:r>
          </w:p>
        </w:tc>
      </w:tr>
      <w:tr w:rsidR="00D246B2" w:rsidRPr="00D246B2" w14:paraId="37519F33" w14:textId="77777777" w:rsidTr="00F97FA9">
        <w:tc>
          <w:tcPr>
            <w:tcW w:w="0" w:type="auto"/>
            <w:gridSpan w:val="2"/>
            <w:hideMark/>
          </w:tcPr>
          <w:p w14:paraId="4EDF14F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II.2.8) Az ajánlattételre vagy részvételre felhívandó gazdasági szereplők számának korlátozására vonatkozó információ</w:t>
            </w:r>
          </w:p>
          <w:p w14:paraId="5F349D33"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gazdasági szereplők tervezett száma (keretszáma): [ ]</w:t>
            </w:r>
          </w:p>
          <w:p w14:paraId="007F9A54"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i/>
                <w:iCs/>
                <w:sz w:val="18"/>
                <w:szCs w:val="18"/>
                <w:lang w:eastAsia="hu-HU"/>
              </w:rPr>
              <w:t>vagy</w:t>
            </w:r>
          </w:p>
          <w:p w14:paraId="3A50321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Tervezett minimum: [ ] / Maximális szám: </w:t>
            </w:r>
            <w:r w:rsidRPr="00D246B2">
              <w:rPr>
                <w:rFonts w:ascii="Calibri" w:eastAsia="Times New Roman" w:hAnsi="Calibri" w:cs="Times New Roman"/>
                <w:sz w:val="18"/>
                <w:szCs w:val="18"/>
                <w:vertAlign w:val="superscript"/>
                <w:lang w:eastAsia="hu-HU"/>
              </w:rPr>
              <w:t>2</w:t>
            </w:r>
            <w:r w:rsidRPr="00D246B2">
              <w:rPr>
                <w:rFonts w:ascii="Calibri" w:eastAsia="Times New Roman" w:hAnsi="Calibri" w:cs="Times New Roman"/>
                <w:sz w:val="18"/>
                <w:szCs w:val="18"/>
                <w:lang w:eastAsia="hu-HU"/>
              </w:rPr>
              <w:t xml:space="preserve"> [ ]</w:t>
            </w:r>
          </w:p>
          <w:p w14:paraId="319EE20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jelentkezők számának korlátozására vonatkozó objektív szempontok:</w:t>
            </w:r>
          </w:p>
        </w:tc>
      </w:tr>
      <w:tr w:rsidR="00D246B2" w:rsidRPr="00D246B2" w14:paraId="2E377687" w14:textId="77777777" w:rsidTr="00F97FA9">
        <w:tc>
          <w:tcPr>
            <w:tcW w:w="0" w:type="auto"/>
            <w:gridSpan w:val="2"/>
            <w:hideMark/>
          </w:tcPr>
          <w:p w14:paraId="51554902"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II.2.9) Változatokra (alternatív ajánlatokra) vonatkozó információk</w:t>
            </w:r>
          </w:p>
          <w:p w14:paraId="4FDEB7A1"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Elfogadhatók változatok (alternatív ajánlatok)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igen </w:t>
            </w:r>
            <w:r w:rsidRPr="00D246B2">
              <w:rPr>
                <w:rFonts w:ascii="Calibri" w:eastAsia="Calibri" w:hAnsi="Calibri" w:cs="Times New Roman"/>
                <w:color w:val="0070C0"/>
                <w:sz w:val="18"/>
              </w:rPr>
              <w:t>X</w:t>
            </w:r>
            <w:r w:rsidRPr="00D246B2">
              <w:rPr>
                <w:rFonts w:ascii="Calibri" w:eastAsia="Times New Roman" w:hAnsi="Calibri" w:cs="Times New Roman"/>
                <w:sz w:val="18"/>
                <w:szCs w:val="18"/>
                <w:lang w:eastAsia="hu-HU"/>
              </w:rPr>
              <w:t xml:space="preserve"> nem</w:t>
            </w:r>
          </w:p>
        </w:tc>
      </w:tr>
      <w:tr w:rsidR="00D246B2" w:rsidRPr="00D246B2" w14:paraId="69ED297C" w14:textId="77777777" w:rsidTr="00F97FA9">
        <w:tc>
          <w:tcPr>
            <w:tcW w:w="0" w:type="auto"/>
            <w:gridSpan w:val="2"/>
            <w:hideMark/>
          </w:tcPr>
          <w:p w14:paraId="20CAE71F"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II.2.10) Opciókra vonatkozó információ</w:t>
            </w:r>
          </w:p>
          <w:p w14:paraId="23114E14"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Opciók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igen  </w:t>
            </w:r>
            <w:r w:rsidRPr="00D246B2">
              <w:rPr>
                <w:rFonts w:ascii="Calibri" w:eastAsia="Calibri" w:hAnsi="Calibri" w:cs="Times New Roman"/>
                <w:color w:val="0070C0"/>
                <w:sz w:val="18"/>
                <w:u w:val="single"/>
              </w:rPr>
              <w:t>X</w:t>
            </w:r>
            <w:r w:rsidRPr="00D246B2">
              <w:rPr>
                <w:rFonts w:ascii="Calibri" w:eastAsia="Times New Roman" w:hAnsi="Calibri" w:cs="Times New Roman"/>
                <w:sz w:val="18"/>
                <w:szCs w:val="18"/>
                <w:u w:val="single"/>
                <w:lang w:eastAsia="hu-HU"/>
              </w:rPr>
              <w:t xml:space="preserve"> nem</w:t>
            </w:r>
            <w:r w:rsidRPr="00D246B2">
              <w:rPr>
                <w:rFonts w:ascii="Calibri" w:eastAsia="Times New Roman" w:hAnsi="Calibri" w:cs="Times New Roman"/>
                <w:sz w:val="18"/>
                <w:szCs w:val="18"/>
                <w:lang w:eastAsia="hu-HU"/>
              </w:rPr>
              <w:t xml:space="preserve"> Opciók leírása:</w:t>
            </w:r>
          </w:p>
        </w:tc>
      </w:tr>
      <w:tr w:rsidR="00D246B2" w:rsidRPr="00D246B2" w14:paraId="5481BFEB" w14:textId="77777777" w:rsidTr="00F97FA9">
        <w:tc>
          <w:tcPr>
            <w:tcW w:w="0" w:type="auto"/>
            <w:gridSpan w:val="2"/>
            <w:hideMark/>
          </w:tcPr>
          <w:p w14:paraId="4A5D5A2E"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II.2.11) Információ az elektronikus katalógusokról</w:t>
            </w:r>
          </w:p>
          <w:p w14:paraId="7A597245"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Az ajánlatokat elektronikus katalógus formájában kell benyújtani, vagy azoknak elektronikus katalógust kell tartalmazniuk</w:t>
            </w:r>
          </w:p>
        </w:tc>
      </w:tr>
      <w:tr w:rsidR="00D246B2" w:rsidRPr="00D246B2" w14:paraId="22230698" w14:textId="77777777" w:rsidTr="00F97FA9">
        <w:tc>
          <w:tcPr>
            <w:tcW w:w="0" w:type="auto"/>
            <w:gridSpan w:val="2"/>
            <w:hideMark/>
          </w:tcPr>
          <w:p w14:paraId="10AC882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II.2.12) Európai uniós alapokra vonatkozó információk</w:t>
            </w:r>
          </w:p>
          <w:p w14:paraId="45EFAAE3"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közbeszerzés európai uniós alapokból finanszírozott projekttel és/vagy programmal kapcsolatos</w:t>
            </w:r>
            <w:r w:rsidRPr="00D246B2">
              <w:rPr>
                <w:rFonts w:ascii="Calibri" w:eastAsia="Times New Roman" w:hAnsi="Calibri" w:cs="Times New Roman"/>
                <w:color w:val="0070C0"/>
                <w:sz w:val="18"/>
                <w:szCs w:val="18"/>
                <w:lang w:eastAsia="hu-HU"/>
              </w:rPr>
              <w:t xml:space="preserve"> X</w:t>
            </w:r>
            <w:r w:rsidRPr="00D246B2">
              <w:rPr>
                <w:rFonts w:ascii="Calibri" w:eastAsia="Times New Roman" w:hAnsi="Calibri" w:cs="Times New Roman"/>
                <w:sz w:val="18"/>
                <w:szCs w:val="18"/>
                <w:lang w:eastAsia="hu-HU"/>
              </w:rPr>
              <w:t xml:space="preserve"> igen </w:t>
            </w:r>
            <w:r w:rsidRPr="00D246B2">
              <w:rPr>
                <w:rFonts w:ascii="Wingdings" w:eastAsia="Times New Roman" w:hAnsi="Wingdings" w:cs="Times New Roman"/>
                <w:sz w:val="18"/>
                <w:szCs w:val="18"/>
                <w:lang w:eastAsia="hu-HU"/>
              </w:rPr>
              <w:t></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nem</w:t>
            </w:r>
          </w:p>
          <w:p w14:paraId="167BB031"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Projekt száma vagy hivatkozási száma: </w:t>
            </w:r>
            <w:r w:rsidRPr="00D246B2">
              <w:rPr>
                <w:rFonts w:ascii="Calibri" w:eastAsia="Times New Roman" w:hAnsi="Calibri" w:cs="Times New Roman"/>
                <w:color w:val="0070C0"/>
                <w:sz w:val="18"/>
                <w:szCs w:val="18"/>
                <w:lang w:eastAsia="hu-HU"/>
              </w:rPr>
              <w:t>TOP_PLUSZ-1.3.1-21-FE1-2022-00005</w:t>
            </w:r>
          </w:p>
        </w:tc>
      </w:tr>
      <w:tr w:rsidR="00D246B2" w:rsidRPr="00D246B2" w14:paraId="36B3EA9B" w14:textId="77777777" w:rsidTr="00F97FA9">
        <w:tc>
          <w:tcPr>
            <w:tcW w:w="0" w:type="auto"/>
            <w:gridSpan w:val="2"/>
            <w:hideMark/>
          </w:tcPr>
          <w:p w14:paraId="34C0B0F0" w14:textId="77777777" w:rsidR="00D246B2" w:rsidRPr="00D246B2" w:rsidRDefault="00D246B2" w:rsidP="00D246B2">
            <w:pPr>
              <w:spacing w:before="120" w:after="120"/>
              <w:rPr>
                <w:rFonts w:ascii="Calibri" w:eastAsia="Times New Roman" w:hAnsi="Calibri" w:cs="Times New Roman"/>
                <w:b/>
                <w:bCs/>
                <w:sz w:val="18"/>
                <w:szCs w:val="18"/>
                <w:lang w:eastAsia="hu-HU"/>
              </w:rPr>
            </w:pPr>
            <w:r w:rsidRPr="00D246B2">
              <w:rPr>
                <w:rFonts w:ascii="Calibri" w:eastAsia="Times New Roman" w:hAnsi="Calibri" w:cs="Times New Roman"/>
                <w:b/>
                <w:bCs/>
                <w:sz w:val="18"/>
                <w:szCs w:val="18"/>
                <w:lang w:eastAsia="hu-HU"/>
              </w:rPr>
              <w:t>II.2.13) További információ</w:t>
            </w:r>
          </w:p>
          <w:p w14:paraId="5F50B81C" w14:textId="77777777" w:rsidR="00D246B2" w:rsidRPr="00D246B2" w:rsidRDefault="00D246B2" w:rsidP="00D246B2">
            <w:pPr>
              <w:spacing w:before="120" w:after="120"/>
              <w:rPr>
                <w:rFonts w:ascii="Calibri" w:eastAsia="Calibri" w:hAnsi="Calibri" w:cs="Times New Roman"/>
                <w:color w:val="8496B0"/>
                <w:sz w:val="18"/>
              </w:rPr>
            </w:pPr>
            <w:r w:rsidRPr="00D246B2">
              <w:rPr>
                <w:rFonts w:ascii="Calibri" w:eastAsia="Calibri" w:hAnsi="Calibri" w:cs="Times New Roman"/>
                <w:color w:val="8496B0"/>
                <w:sz w:val="18"/>
              </w:rPr>
              <w:t>Ajánlattevő a minőségi értékelési szempontra tett megajánlás során vegye figyelembe, hogy  a teljesítési határidőbe beleszámít  - amennyiben jogszabály vagy a szerződés tárgyát képező tevékenységre vonatkozó módszertani útmutató előírja - a szerződés teljesítéseként létrejött dokumentum(ok) külső szervezet(ek) általi jóváhagyása is.</w:t>
            </w:r>
          </w:p>
        </w:tc>
      </w:tr>
    </w:tbl>
    <w:p w14:paraId="2F3C0D62"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sz w:val="24"/>
          <w:szCs w:val="24"/>
        </w:rPr>
        <w:t>II.2) A közbeszerzés ismertetése</w:t>
      </w:r>
      <w:r w:rsidRPr="00D246B2">
        <w:rPr>
          <w:rFonts w:ascii="Times New Roman" w:eastAsia="Times New Roman" w:hAnsi="Times New Roman" w:cs="Times New Roman"/>
          <w:b/>
          <w:bCs/>
          <w:sz w:val="24"/>
          <w:szCs w:val="24"/>
          <w:lang w:eastAsia="hu-HU"/>
        </w:rPr>
        <w:t xml:space="preserve"> </w:t>
      </w:r>
      <w:r w:rsidRPr="00D246B2">
        <w:rPr>
          <w:rFonts w:ascii="Times New Roman" w:eastAsia="Times New Roman" w:hAnsi="Times New Roman" w:cs="Times New Roman"/>
          <w:b/>
          <w:sz w:val="24"/>
          <w:szCs w:val="24"/>
          <w:vertAlign w:val="superscript"/>
          <w:lang w:eastAsia="hu-HU"/>
        </w:rPr>
        <w:t>1</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07"/>
        <w:gridCol w:w="2688"/>
      </w:tblGrid>
      <w:tr w:rsidR="00D246B2" w:rsidRPr="00D246B2" w14:paraId="3B18B29F" w14:textId="77777777" w:rsidTr="00F97FA9">
        <w:tc>
          <w:tcPr>
            <w:tcW w:w="7168" w:type="dxa"/>
            <w:hideMark/>
          </w:tcPr>
          <w:p w14:paraId="2DDA309C" w14:textId="77777777" w:rsidR="00D246B2" w:rsidRPr="00D246B2" w:rsidRDefault="00D246B2" w:rsidP="00D246B2">
            <w:pPr>
              <w:spacing w:before="120" w:after="120"/>
              <w:rPr>
                <w:rFonts w:ascii="Calibri" w:eastAsia="Times New Roman" w:hAnsi="Calibri" w:cs="Times New Roman"/>
                <w:vertAlign w:val="superscript"/>
                <w:lang w:eastAsia="hu-HU"/>
              </w:rPr>
            </w:pPr>
            <w:r w:rsidRPr="00D246B2">
              <w:rPr>
                <w:rFonts w:ascii="Calibri" w:eastAsia="Times New Roman" w:hAnsi="Calibri" w:cs="Times New Roman"/>
                <w:b/>
                <w:bCs/>
                <w:sz w:val="18"/>
                <w:szCs w:val="18"/>
                <w:lang w:eastAsia="hu-HU"/>
              </w:rPr>
              <w:t>II.2.1) Elnevezés</w:t>
            </w:r>
            <w:r w:rsidRPr="00D246B2">
              <w:rPr>
                <w:rFonts w:ascii="Calibri" w:eastAsia="Calibri" w:hAnsi="Calibri" w:cs="Times New Roman"/>
                <w:b/>
                <w:color w:val="0070C0"/>
                <w:sz w:val="18"/>
                <w:szCs w:val="18"/>
                <w:lang w:eastAsia="hu-HU"/>
              </w:rPr>
              <w:t xml:space="preserve"> ITS felülvizsgálata-szakági tervezői feladatok</w:t>
            </w:r>
          </w:p>
        </w:tc>
        <w:tc>
          <w:tcPr>
            <w:tcW w:w="2627" w:type="dxa"/>
            <w:hideMark/>
          </w:tcPr>
          <w:p w14:paraId="26879981"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Rész száma: </w:t>
            </w:r>
            <w:r w:rsidRPr="00D246B2">
              <w:rPr>
                <w:rFonts w:ascii="Calibri" w:eastAsia="Times New Roman" w:hAnsi="Calibri" w:cs="Times New Roman"/>
                <w:b/>
                <w:color w:val="0070C0"/>
                <w:lang w:eastAsia="hu-HU"/>
              </w:rPr>
              <w:t>7</w:t>
            </w:r>
          </w:p>
        </w:tc>
      </w:tr>
      <w:tr w:rsidR="00D246B2" w:rsidRPr="00D246B2" w14:paraId="1F89B086" w14:textId="77777777" w:rsidTr="00F97FA9">
        <w:tc>
          <w:tcPr>
            <w:tcW w:w="0" w:type="auto"/>
            <w:gridSpan w:val="2"/>
            <w:hideMark/>
          </w:tcPr>
          <w:p w14:paraId="3D893F8D"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II.2.2) További CPV-kód(ok):</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vertAlign w:val="superscript"/>
                <w:lang w:eastAsia="hu-HU"/>
              </w:rPr>
              <w:t>2</w:t>
            </w:r>
          </w:p>
          <w:p w14:paraId="5557CA21"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Fő CPV-kód: </w:t>
            </w:r>
            <w:r w:rsidRPr="00D246B2">
              <w:rPr>
                <w:rFonts w:ascii="Calibri" w:eastAsia="Times New Roman" w:hAnsi="Calibri" w:cs="Times New Roman"/>
                <w:color w:val="0070C0"/>
                <w:sz w:val="18"/>
                <w:szCs w:val="18"/>
              </w:rPr>
              <w:t>71410000-5 Várostervezési szolgáltatások</w:t>
            </w:r>
            <w:r w:rsidRPr="00D246B2">
              <w:rPr>
                <w:rFonts w:ascii="Calibri" w:eastAsia="Times New Roman" w:hAnsi="Calibri" w:cs="Times New Roman"/>
                <w:sz w:val="18"/>
                <w:szCs w:val="18"/>
                <w:lang w:eastAsia="hu-HU"/>
              </w:rPr>
              <w:t xml:space="preserve"> </w:t>
            </w:r>
          </w:p>
          <w:p w14:paraId="23F23FE3"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Kiegészítő CPV-kód: </w:t>
            </w:r>
            <w:r w:rsidRPr="00D246B2">
              <w:rPr>
                <w:rFonts w:ascii="Calibri" w:eastAsia="Times New Roman" w:hAnsi="Calibri" w:cs="Times New Roman"/>
                <w:sz w:val="18"/>
                <w:szCs w:val="18"/>
                <w:vertAlign w:val="superscript"/>
                <w:lang w:eastAsia="hu-HU"/>
              </w:rPr>
              <w:t>1 2</w:t>
            </w:r>
            <w:r w:rsidRPr="00D246B2">
              <w:rPr>
                <w:rFonts w:ascii="Calibri" w:eastAsia="Times New Roman" w:hAnsi="Calibri" w:cs="Times New Roman"/>
                <w:sz w:val="18"/>
                <w:szCs w:val="18"/>
                <w:lang w:eastAsia="hu-HU"/>
              </w:rPr>
              <w:t xml:space="preserve"> [ ][ ][ ][ ]</w:t>
            </w:r>
            <w:r w:rsidRPr="00D246B2">
              <w:rPr>
                <w:rFonts w:ascii="Calibri" w:eastAsia="Calibri" w:hAnsi="Calibri" w:cs="Times New Roman"/>
                <w:color w:val="1F497D"/>
                <w:sz w:val="18"/>
                <w:szCs w:val="18"/>
              </w:rPr>
              <w:t xml:space="preserve"> </w:t>
            </w:r>
          </w:p>
        </w:tc>
      </w:tr>
      <w:tr w:rsidR="00D246B2" w:rsidRPr="00D246B2" w14:paraId="2B66C4B5" w14:textId="77777777" w:rsidTr="00F97FA9">
        <w:tc>
          <w:tcPr>
            <w:tcW w:w="0" w:type="auto"/>
            <w:gridSpan w:val="2"/>
            <w:hideMark/>
          </w:tcPr>
          <w:p w14:paraId="0045BBFB"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II.2.3) A teljesítés helye:</w:t>
            </w:r>
          </w:p>
          <w:p w14:paraId="0E49419C"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NUTS-kód: </w:t>
            </w:r>
            <w:r w:rsidRPr="00D246B2">
              <w:rPr>
                <w:rFonts w:ascii="Calibri" w:eastAsia="Times New Roman" w:hAnsi="Calibri" w:cs="Times New Roman"/>
                <w:sz w:val="18"/>
                <w:szCs w:val="18"/>
                <w:vertAlign w:val="superscript"/>
                <w:lang w:eastAsia="hu-HU"/>
              </w:rPr>
              <w:t>1</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HU221</w:t>
            </w:r>
            <w:r w:rsidRPr="00D246B2">
              <w:rPr>
                <w:rFonts w:ascii="Calibri" w:eastAsia="Times New Roman" w:hAnsi="Calibri" w:cs="Times New Roman"/>
                <w:color w:val="0070C0"/>
                <w:sz w:val="18"/>
                <w:szCs w:val="18"/>
                <w:lang w:eastAsia="hu-HU"/>
              </w:rPr>
              <w:t xml:space="preserve"> </w:t>
            </w:r>
            <w:r w:rsidRPr="00D246B2">
              <w:rPr>
                <w:rFonts w:ascii="Calibri" w:eastAsia="Times New Roman" w:hAnsi="Calibri" w:cs="Times New Roman"/>
                <w:sz w:val="18"/>
                <w:szCs w:val="18"/>
                <w:lang w:eastAsia="hu-HU"/>
              </w:rPr>
              <w:t xml:space="preserve">A teljesítés helye: </w:t>
            </w:r>
            <w:r w:rsidRPr="00D246B2">
              <w:rPr>
                <w:rFonts w:ascii="Calibri" w:eastAsia="Calibri" w:hAnsi="Calibri" w:cs="Times New Roman"/>
                <w:color w:val="0070C0"/>
                <w:sz w:val="18"/>
                <w:szCs w:val="18"/>
                <w:lang w:eastAsia="hu-HU"/>
              </w:rPr>
              <w:t>8060 Mór,</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Szent István tér 6.</w:t>
            </w:r>
          </w:p>
        </w:tc>
      </w:tr>
      <w:tr w:rsidR="00D246B2" w:rsidRPr="00D246B2" w14:paraId="4CE73ACC" w14:textId="77777777" w:rsidTr="00F97FA9">
        <w:tc>
          <w:tcPr>
            <w:tcW w:w="0" w:type="auto"/>
            <w:gridSpan w:val="2"/>
            <w:hideMark/>
          </w:tcPr>
          <w:p w14:paraId="20951D18" w14:textId="77777777" w:rsidR="00D246B2" w:rsidRPr="00D246B2" w:rsidRDefault="00D246B2" w:rsidP="00D246B2">
            <w:pPr>
              <w:spacing w:before="120" w:after="120"/>
              <w:rPr>
                <w:rFonts w:ascii="Calibri" w:eastAsia="Calibri" w:hAnsi="Calibri" w:cs="Times New Roman"/>
                <w:b/>
                <w:sz w:val="18"/>
              </w:rPr>
            </w:pPr>
            <w:r w:rsidRPr="00D246B2">
              <w:rPr>
                <w:rFonts w:ascii="Calibri" w:eastAsia="Calibri" w:hAnsi="Calibri" w:cs="Times New Roman"/>
                <w:b/>
                <w:sz w:val="18"/>
              </w:rPr>
              <w:t xml:space="preserve">II.2.4) A közbeszerzés mennyisége: </w:t>
            </w:r>
          </w:p>
          <w:p w14:paraId="1389D665" w14:textId="77777777" w:rsidR="00D246B2" w:rsidRPr="00D246B2" w:rsidRDefault="00D246B2" w:rsidP="00D246B2">
            <w:pPr>
              <w:spacing w:before="120" w:after="120"/>
              <w:rPr>
                <w:rFonts w:ascii="Calibri" w:eastAsia="Calibri" w:hAnsi="Calibri" w:cs="Times New Roman"/>
              </w:rPr>
            </w:pPr>
            <w:r w:rsidRPr="00D246B2">
              <w:rPr>
                <w:rFonts w:ascii="Calibri" w:eastAsia="Calibri" w:hAnsi="Calibri" w:cs="Times New Roman"/>
                <w:sz w:val="18"/>
              </w:rPr>
              <w:t>(az építési beruházás, árubeszerzés vagy szolgáltatás jellege és mennyisége, illetve az igények és követelmények meghatározása)</w:t>
            </w:r>
            <w:r w:rsidRPr="00D246B2">
              <w:rPr>
                <w:rFonts w:ascii="Calibri" w:eastAsia="Calibri" w:hAnsi="Calibri" w:cs="Times New Roman"/>
              </w:rPr>
              <w:t xml:space="preserve"> </w:t>
            </w:r>
          </w:p>
          <w:p w14:paraId="29F2AEC5"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Mór Város Integrált településfejlesztési Stratégiája 2015-ben készült. Az azóta bekövetkezett változások mellett a felülvizsgálatot indokolja, hogy a Képviselő-testület a 224/2024. (VI.26.) határozatával elfogadta a TOP_PLUSZ-1.3.1-21-FE1-2022-00005 projektből </w:t>
            </w:r>
            <w:r w:rsidRPr="00D246B2">
              <w:rPr>
                <w:rFonts w:ascii="Calibri" w:eastAsia="Calibri" w:hAnsi="Calibri" w:cs="Times New Roman"/>
                <w:color w:val="2E74B5"/>
                <w:sz w:val="18"/>
              </w:rPr>
              <w:lastRenderedPageBreak/>
              <w:t xml:space="preserve">elkészült FVS-t. A TOP_PLUSZ-1.3.1-21 pályázati felhívás előírása alapján az FVS és az ITS összhangjának megteremtése szükséges. Az ITS felülvizsgálatára vonatkozóan Ajánlatkérő szerződéssel rendelkezik, a munkát az FVS-t is készítő vállalkozás végzi el. Ajánlattevő feladata az ITS felülvizsgálathoz szükséges szakági tervezők biztosítása és együttműködés a meglévő partnerrel. </w:t>
            </w:r>
          </w:p>
          <w:p w14:paraId="5E277961"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 xml:space="preserve">Az ITS-t a 314/2012. (XI.8.) Korm. rendelet tartalmi követelményei szerint kell módosítani. Ugyanakkor figyelemmel kell lenni arra, hogy a módosítás eljárásrendjét már a 419/2021. (VI.15.) Korm. rendelet szabályozza. A településterv jelen értelmezése: településfejlesztési koncepció + ITS + településszerkezeti terv + Helyi Épitési Szabályzat(HÉSZ). Előbbiek okán a településterv részeit a településtervre vonatkozó eljárásrend alapján szükséges módosítani, jelen esetben általános egyeztetési eljárással. A részletes szabályokat a 419/2021. (VI.15.) Korm. rendelet 66-67.§-ai tartalmazzák. Fontos, hogy a munkálat megkezdésekor előzetesen meg kell kérni a környezeti vizsgálat szükségességét. Ajánlattevő a tervszállítást követően a 30 napos véleményezési szakaszban folyamatosan közreműködik, mivel az anyag korrekciója is femerülhet. A véleményezési szakaszt Ajánlatkérő Képviselő-testületi döntése zárja. A Képviselő-testület döntésének birtokában záró véleményt kell kérni az állami főépítésztől mely várhatóan 20 napos folyamat. Az állami főépítész véleményének birtokában lehet jóváhagyni az ITS módosítását.  </w:t>
            </w:r>
          </w:p>
          <w:p w14:paraId="2B6878D3" w14:textId="77777777" w:rsidR="00D246B2" w:rsidRPr="00D246B2" w:rsidRDefault="00D246B2" w:rsidP="00D246B2">
            <w:pPr>
              <w:spacing w:before="120" w:after="120"/>
              <w:rPr>
                <w:rFonts w:ascii="Calibri" w:eastAsia="Calibri" w:hAnsi="Calibri" w:cs="Times New Roman"/>
                <w:color w:val="2E74B5"/>
                <w:sz w:val="18"/>
                <w:szCs w:val="18"/>
              </w:rPr>
            </w:pPr>
            <w:r w:rsidRPr="00D246B2">
              <w:rPr>
                <w:rFonts w:ascii="Calibri" w:eastAsia="Calibri" w:hAnsi="Calibri" w:cs="Times New Roman"/>
                <w:color w:val="2E74B5"/>
                <w:sz w:val="18"/>
                <w:szCs w:val="18"/>
              </w:rPr>
              <w:t xml:space="preserve">Mindezekre figyelemmel a feladatot úgy kell teljesíteni, hogy Ajánlattevő a tervezési anyagot a szerződéskötést követően 120 napon belül - vagy az értékelési szempontra tett megajánlás esetén a 120 napot a vállalással csökkentve - biztosítja, majd a továbbiakban a teljesítési véghatáridőn belül közreműködik a végleges ITS módosítási anyag megszületésében. </w:t>
            </w:r>
          </w:p>
          <w:p w14:paraId="61EFF06C" w14:textId="77777777" w:rsidR="00D246B2" w:rsidRPr="00D246B2" w:rsidRDefault="00D246B2" w:rsidP="00D246B2">
            <w:pPr>
              <w:spacing w:before="120" w:after="120"/>
              <w:rPr>
                <w:rFonts w:ascii="Calibri" w:eastAsia="Calibri" w:hAnsi="Calibri" w:cs="Times New Roman"/>
                <w:color w:val="2E74B5"/>
                <w:sz w:val="18"/>
              </w:rPr>
            </w:pPr>
            <w:r w:rsidRPr="00D246B2">
              <w:rPr>
                <w:rFonts w:ascii="Calibri" w:eastAsia="Calibri" w:hAnsi="Calibri" w:cs="Times New Roman"/>
                <w:color w:val="2E74B5"/>
                <w:sz w:val="18"/>
              </w:rPr>
              <w:t>A részletes feladatokat és előírásokat a közbeszerzési dokumentáció részét képező műszaki leírás és szerződéstervezet tartalmazza.</w:t>
            </w:r>
          </w:p>
        </w:tc>
      </w:tr>
      <w:tr w:rsidR="00D246B2" w:rsidRPr="00D246B2" w14:paraId="56702224" w14:textId="77777777" w:rsidTr="00F97FA9">
        <w:tc>
          <w:tcPr>
            <w:tcW w:w="0" w:type="auto"/>
            <w:gridSpan w:val="2"/>
            <w:hideMark/>
          </w:tcPr>
          <w:p w14:paraId="5DC77C9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lastRenderedPageBreak/>
              <w:t>II.2.5) Értékelési szempontok</w:t>
            </w:r>
          </w:p>
          <w:p w14:paraId="4903E74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Calibri" w:hAnsi="Calibri" w:cs="Times New Roman"/>
                <w:color w:val="0070C0"/>
                <w:sz w:val="18"/>
              </w:rPr>
              <w:t>X</w:t>
            </w:r>
            <w:r w:rsidRPr="00D246B2">
              <w:rPr>
                <w:rFonts w:ascii="Calibri" w:eastAsia="Times New Roman" w:hAnsi="Calibri" w:cs="Times New Roman"/>
                <w:color w:val="0070C0"/>
                <w:sz w:val="18"/>
                <w:szCs w:val="18"/>
                <w:lang w:eastAsia="hu-HU"/>
              </w:rPr>
              <w:t xml:space="preserve"> </w:t>
            </w:r>
            <w:r w:rsidRPr="00D246B2">
              <w:rPr>
                <w:rFonts w:ascii="Calibri" w:eastAsia="Times New Roman" w:hAnsi="Calibri" w:cs="Times New Roman"/>
                <w:sz w:val="18"/>
                <w:szCs w:val="18"/>
                <w:lang w:eastAsia="hu-HU"/>
              </w:rPr>
              <w:t>Az alábbi értékelési szempontok</w:t>
            </w:r>
          </w:p>
          <w:p w14:paraId="35CC65A3" w14:textId="77777777" w:rsidR="00D246B2" w:rsidRPr="00D246B2" w:rsidRDefault="00D246B2" w:rsidP="00D246B2">
            <w:pPr>
              <w:spacing w:before="120" w:after="120"/>
              <w:ind w:left="180"/>
              <w:rPr>
                <w:rFonts w:ascii="Calibri" w:eastAsia="Calibri" w:hAnsi="Calibri" w:cs="Times New Roman"/>
                <w:color w:val="0070C0"/>
                <w:sz w:val="18"/>
                <w:szCs w:val="18"/>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Minőségi szempont – Megnevezés: </w:t>
            </w:r>
            <w:r w:rsidRPr="00D246B2">
              <w:rPr>
                <w:rFonts w:ascii="Calibri" w:eastAsia="Calibri" w:hAnsi="Calibri" w:cs="Times New Roman"/>
                <w:color w:val="0070C0"/>
                <w:sz w:val="18"/>
                <w:szCs w:val="18"/>
                <w:lang w:eastAsia="hu-HU"/>
              </w:rPr>
              <w:t>2. Az előírt végteljesítési határidőnél kedvezőbb végteljesítési határidő vállalása (naptári napban megadva; min. 0 nappal, max. 30 nappal kedvezőbb vállalás)</w:t>
            </w:r>
            <w:r w:rsidRPr="00D246B2">
              <w:rPr>
                <w:rFonts w:ascii="Verdana" w:eastAsia="Calibri" w:hAnsi="Verdana" w:cs="Times New Roman"/>
                <w:sz w:val="20"/>
              </w:rPr>
              <w:t xml:space="preserve"> </w:t>
            </w:r>
            <w:r w:rsidRPr="00D246B2">
              <w:rPr>
                <w:rFonts w:ascii="Calibri" w:eastAsia="Times New Roman" w:hAnsi="Calibri" w:cs="Times New Roman"/>
                <w:sz w:val="18"/>
                <w:szCs w:val="18"/>
                <w:lang w:eastAsia="hu-HU"/>
              </w:rPr>
              <w:t>/ Súlyszám: 1</w:t>
            </w:r>
            <w:r w:rsidRPr="00D246B2">
              <w:rPr>
                <w:rFonts w:ascii="Calibri" w:eastAsia="Calibri" w:hAnsi="Calibri" w:cs="Times New Roman"/>
                <w:color w:val="0070C0"/>
                <w:sz w:val="18"/>
                <w:szCs w:val="18"/>
                <w:lang w:eastAsia="hu-HU"/>
              </w:rPr>
              <w:t>0</w:t>
            </w:r>
          </w:p>
          <w:p w14:paraId="7D63E5B1" w14:textId="77777777" w:rsidR="00D246B2" w:rsidRPr="00D246B2" w:rsidRDefault="00D246B2" w:rsidP="00D246B2">
            <w:pPr>
              <w:spacing w:before="120" w:after="120"/>
              <w:ind w:left="180"/>
              <w:rPr>
                <w:rFonts w:ascii="Calibri" w:eastAsia="Times New Roman" w:hAnsi="Calibri" w:cs="Times New Roman"/>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Költség szempont – Megnevezés: / Súlyszám: </w:t>
            </w:r>
            <w:r w:rsidRPr="00D246B2">
              <w:rPr>
                <w:rFonts w:ascii="Calibri" w:eastAsia="Times New Roman" w:hAnsi="Calibri" w:cs="Times New Roman"/>
                <w:sz w:val="18"/>
                <w:szCs w:val="18"/>
                <w:vertAlign w:val="superscript"/>
                <w:lang w:eastAsia="hu-HU"/>
              </w:rPr>
              <w:t>1 20</w:t>
            </w:r>
          </w:p>
          <w:p w14:paraId="7C6FC270" w14:textId="77777777" w:rsidR="00D246B2" w:rsidRPr="00D246B2" w:rsidRDefault="00D246B2" w:rsidP="00D246B2">
            <w:pPr>
              <w:spacing w:before="120" w:after="120"/>
              <w:ind w:left="180"/>
              <w:rPr>
                <w:rFonts w:ascii="Calibri" w:eastAsia="Times New Roman" w:hAnsi="Calibri" w:cs="Times New Roman"/>
                <w:lang w:eastAsia="hu-HU"/>
              </w:rPr>
            </w:pPr>
            <w:r w:rsidRPr="00D246B2">
              <w:rPr>
                <w:rFonts w:ascii="Calibri" w:eastAsia="Calibri" w:hAnsi="Calibri" w:cs="Times New Roman"/>
                <w:color w:val="0070C0"/>
                <w:sz w:val="18"/>
              </w:rPr>
              <w:t>X</w:t>
            </w:r>
            <w:r w:rsidRPr="00D246B2">
              <w:rPr>
                <w:rFonts w:ascii="Calibri" w:eastAsia="Times New Roman" w:hAnsi="Calibri" w:cs="Times New Roman"/>
                <w:sz w:val="12"/>
                <w:szCs w:val="18"/>
                <w:lang w:eastAsia="hu-HU"/>
              </w:rPr>
              <w:t xml:space="preserve"> </w:t>
            </w:r>
            <w:r w:rsidRPr="00D246B2">
              <w:rPr>
                <w:rFonts w:ascii="Calibri" w:eastAsia="Times New Roman" w:hAnsi="Calibri" w:cs="Times New Roman"/>
                <w:sz w:val="18"/>
                <w:szCs w:val="18"/>
                <w:lang w:eastAsia="hu-HU"/>
              </w:rPr>
              <w:t>Ár szempont – Megnevezés: N</w:t>
            </w:r>
            <w:r w:rsidRPr="00D246B2">
              <w:rPr>
                <w:rFonts w:ascii="Calibri" w:eastAsia="Calibri" w:hAnsi="Calibri" w:cs="Times New Roman"/>
                <w:color w:val="0070C0"/>
                <w:sz w:val="18"/>
                <w:szCs w:val="18"/>
                <w:lang w:eastAsia="hu-HU"/>
              </w:rPr>
              <w:t>ettó</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szCs w:val="18"/>
                <w:lang w:eastAsia="hu-HU"/>
              </w:rPr>
              <w:t>ajánlati ár (Ft)</w:t>
            </w:r>
            <w:r w:rsidRPr="00D246B2">
              <w:rPr>
                <w:rFonts w:ascii="Calibri" w:eastAsia="Times New Roman" w:hAnsi="Calibri" w:cs="Times New Roman"/>
                <w:sz w:val="18"/>
                <w:szCs w:val="18"/>
                <w:lang w:eastAsia="hu-HU"/>
              </w:rPr>
              <w:t xml:space="preserve"> / Súlyszám: </w:t>
            </w:r>
            <w:r w:rsidRPr="00D246B2">
              <w:rPr>
                <w:rFonts w:ascii="Calibri" w:eastAsia="Times New Roman" w:hAnsi="Calibri" w:cs="Times New Roman"/>
                <w:color w:val="0070C0"/>
                <w:sz w:val="18"/>
                <w:szCs w:val="18"/>
                <w:lang w:eastAsia="hu-HU"/>
              </w:rPr>
              <w:t>90</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vertAlign w:val="superscript"/>
                <w:lang w:eastAsia="hu-HU"/>
              </w:rPr>
              <w:t>21</w:t>
            </w:r>
          </w:p>
          <w:p w14:paraId="66834EBA" w14:textId="77777777" w:rsidR="00D246B2" w:rsidRPr="00D246B2" w:rsidRDefault="00D246B2" w:rsidP="00D246B2">
            <w:pPr>
              <w:spacing w:before="120" w:after="120"/>
              <w:rPr>
                <w:rFonts w:ascii="Calibri" w:eastAsia="Times New Roman" w:hAnsi="Calibri" w:cs="Times New Roman"/>
                <w:color w:val="0070C0"/>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Ajánlatkérő(k) által meghatározott egyéb értékelési szempont: </w:t>
            </w:r>
          </w:p>
        </w:tc>
      </w:tr>
      <w:tr w:rsidR="00D246B2" w:rsidRPr="00D246B2" w14:paraId="3AB674AC" w14:textId="77777777" w:rsidTr="00F97FA9">
        <w:tc>
          <w:tcPr>
            <w:tcW w:w="0" w:type="auto"/>
            <w:gridSpan w:val="2"/>
            <w:hideMark/>
          </w:tcPr>
          <w:p w14:paraId="26DAA07D"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 xml:space="preserve">II.2.6) Becsült érték: </w:t>
            </w:r>
            <w:r w:rsidRPr="00D246B2">
              <w:rPr>
                <w:rFonts w:ascii="Calibri" w:eastAsia="Times New Roman" w:hAnsi="Calibri" w:cs="Times New Roman"/>
                <w:sz w:val="18"/>
                <w:szCs w:val="18"/>
                <w:vertAlign w:val="superscript"/>
                <w:lang w:eastAsia="hu-HU"/>
              </w:rPr>
              <w:t>2</w:t>
            </w:r>
          </w:p>
          <w:p w14:paraId="2C4B93FC"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Érték ÁFA nélkül: [ ] Pénznem: [ ]</w:t>
            </w:r>
          </w:p>
          <w:p w14:paraId="6A78E35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i/>
                <w:iCs/>
                <w:sz w:val="18"/>
                <w:szCs w:val="18"/>
                <w:lang w:eastAsia="hu-HU"/>
              </w:rPr>
              <w:t>(keretmegállapodás vagy dinamikus beszerzési rendszer esetében ennek a résznek a keretmegállapodás vagy dinamikus beszerzési rendszer teljes időtartamára vonatkozó becsült összértéke)</w:t>
            </w:r>
          </w:p>
        </w:tc>
      </w:tr>
      <w:tr w:rsidR="00D246B2" w:rsidRPr="00D246B2" w14:paraId="09E4E1CD" w14:textId="77777777" w:rsidTr="00F97FA9">
        <w:tc>
          <w:tcPr>
            <w:tcW w:w="0" w:type="auto"/>
            <w:gridSpan w:val="2"/>
            <w:hideMark/>
          </w:tcPr>
          <w:p w14:paraId="04A6ABD3"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 xml:space="preserve">II.2.7) A szerződés, keretmegállapodás vagy dinamikus beszerzési rendszer időtartama </w:t>
            </w:r>
          </w:p>
          <w:p w14:paraId="091A801E"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Időtartam hónapban: [ ]</w:t>
            </w:r>
            <w:r w:rsidRPr="00D246B2">
              <w:rPr>
                <w:rFonts w:ascii="Calibri" w:eastAsia="Times New Roman" w:hAnsi="Calibri" w:cs="Times New Roman"/>
                <w:b/>
                <w:color w:val="0070C0"/>
                <w:lang w:eastAsia="hu-HU"/>
              </w:rPr>
              <w:t xml:space="preserve"> </w:t>
            </w:r>
            <w:r w:rsidRPr="00D246B2">
              <w:rPr>
                <w:rFonts w:ascii="Calibri" w:eastAsia="Times New Roman" w:hAnsi="Calibri" w:cs="Times New Roman"/>
                <w:sz w:val="18"/>
                <w:szCs w:val="18"/>
                <w:lang w:eastAsia="hu-HU"/>
              </w:rPr>
              <w:t xml:space="preserve">vagy napban: </w:t>
            </w:r>
            <w:r w:rsidRPr="00D246B2">
              <w:rPr>
                <w:rFonts w:ascii="Calibri" w:eastAsia="Times New Roman" w:hAnsi="Calibri" w:cs="Times New Roman"/>
                <w:b/>
                <w:color w:val="0070C0"/>
                <w:lang w:eastAsia="hu-HU"/>
              </w:rPr>
              <w:t>180</w:t>
            </w:r>
            <w:r w:rsidRPr="00D246B2">
              <w:rPr>
                <w:rFonts w:ascii="Calibri" w:eastAsia="Times New Roman" w:hAnsi="Calibri" w:cs="Times New Roman"/>
                <w:color w:val="0070C0"/>
                <w:sz w:val="18"/>
                <w:szCs w:val="18"/>
                <w:lang w:eastAsia="hu-HU"/>
              </w:rPr>
              <w:t xml:space="preserve"> </w:t>
            </w:r>
          </w:p>
          <w:p w14:paraId="58B1B6CB"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Times New Roman" w:hAnsi="Calibri" w:cs="Times New Roman"/>
                <w:sz w:val="18"/>
                <w:szCs w:val="18"/>
                <w:lang w:eastAsia="hu-HU"/>
              </w:rPr>
              <w:t xml:space="preserve">vagy Kezdés: </w:t>
            </w:r>
            <w:r w:rsidRPr="00D246B2">
              <w:rPr>
                <w:rFonts w:ascii="Calibri" w:eastAsia="Times New Roman" w:hAnsi="Calibri" w:cs="Times New Roman"/>
                <w:i/>
                <w:iCs/>
                <w:sz w:val="18"/>
                <w:szCs w:val="18"/>
                <w:lang w:eastAsia="hu-HU"/>
              </w:rPr>
              <w:t>(éééé/hh/nn)</w:t>
            </w:r>
            <w:r w:rsidRPr="00D246B2">
              <w:rPr>
                <w:rFonts w:ascii="Calibri" w:eastAsia="Times New Roman" w:hAnsi="Calibri" w:cs="Times New Roman"/>
                <w:sz w:val="18"/>
                <w:szCs w:val="18"/>
                <w:lang w:eastAsia="hu-HU"/>
              </w:rPr>
              <w:t xml:space="preserve"> / Befejezés: </w:t>
            </w:r>
          </w:p>
          <w:p w14:paraId="34BE76EB"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A szerződés meghosszabbítható </w:t>
            </w:r>
            <w:r w:rsidRPr="00D246B2">
              <w:rPr>
                <w:rFonts w:ascii="Wingdings" w:eastAsia="Times New Roman" w:hAnsi="Wingdings" w:cs="Times New Roman"/>
                <w:sz w:val="18"/>
                <w:szCs w:val="18"/>
                <w:lang w:eastAsia="hu-HU"/>
              </w:rPr>
              <w:t></w:t>
            </w:r>
            <w:r w:rsidRPr="00D246B2">
              <w:rPr>
                <w:rFonts w:ascii="Calibri" w:eastAsia="Calibri" w:hAnsi="Calibri" w:cs="Times New Roman"/>
                <w:color w:val="2E74B5"/>
                <w:sz w:val="18"/>
              </w:rPr>
              <w:t xml:space="preserve"> </w:t>
            </w:r>
            <w:r w:rsidRPr="00D246B2">
              <w:rPr>
                <w:rFonts w:ascii="Calibri" w:eastAsia="Times New Roman" w:hAnsi="Calibri" w:cs="Times New Roman"/>
                <w:sz w:val="18"/>
                <w:szCs w:val="18"/>
                <w:lang w:eastAsia="hu-HU"/>
              </w:rPr>
              <w:t xml:space="preserve">igen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w:t>
            </w:r>
            <w:r w:rsidRPr="00D246B2">
              <w:rPr>
                <w:rFonts w:ascii="Calibri" w:eastAsia="Calibri" w:hAnsi="Calibri" w:cs="Times New Roman"/>
                <w:color w:val="0070C0"/>
                <w:sz w:val="18"/>
              </w:rPr>
              <w:t>X</w:t>
            </w:r>
            <w:r w:rsidRPr="00D246B2">
              <w:rPr>
                <w:rFonts w:ascii="Calibri" w:eastAsia="Times New Roman" w:hAnsi="Calibri" w:cs="Times New Roman"/>
                <w:sz w:val="18"/>
                <w:szCs w:val="18"/>
                <w:lang w:eastAsia="hu-HU"/>
              </w:rPr>
              <w:t xml:space="preserve"> nem A meghosszabbítás leírása:</w:t>
            </w:r>
          </w:p>
        </w:tc>
      </w:tr>
      <w:tr w:rsidR="00D246B2" w:rsidRPr="00D246B2" w14:paraId="6515E8DF" w14:textId="77777777" w:rsidTr="00F97FA9">
        <w:tc>
          <w:tcPr>
            <w:tcW w:w="0" w:type="auto"/>
            <w:gridSpan w:val="2"/>
            <w:hideMark/>
          </w:tcPr>
          <w:p w14:paraId="2CB73371"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II.2.8) Az ajánlattételre vagy részvételre felhívandó gazdasági szereplők számának korlátozására vonatkozó információ</w:t>
            </w:r>
          </w:p>
          <w:p w14:paraId="0B3D31D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gazdasági szereplők tervezett száma (keretszáma): [ ]</w:t>
            </w:r>
          </w:p>
          <w:p w14:paraId="45AE035C"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i/>
                <w:iCs/>
                <w:sz w:val="18"/>
                <w:szCs w:val="18"/>
                <w:lang w:eastAsia="hu-HU"/>
              </w:rPr>
              <w:t>vagy</w:t>
            </w:r>
          </w:p>
          <w:p w14:paraId="3FC3BCBC"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Tervezett minimum: [ ] / Maximális szám: </w:t>
            </w:r>
            <w:r w:rsidRPr="00D246B2">
              <w:rPr>
                <w:rFonts w:ascii="Calibri" w:eastAsia="Times New Roman" w:hAnsi="Calibri" w:cs="Times New Roman"/>
                <w:sz w:val="18"/>
                <w:szCs w:val="18"/>
                <w:vertAlign w:val="superscript"/>
                <w:lang w:eastAsia="hu-HU"/>
              </w:rPr>
              <w:t>2</w:t>
            </w:r>
            <w:r w:rsidRPr="00D246B2">
              <w:rPr>
                <w:rFonts w:ascii="Calibri" w:eastAsia="Times New Roman" w:hAnsi="Calibri" w:cs="Times New Roman"/>
                <w:sz w:val="18"/>
                <w:szCs w:val="18"/>
                <w:lang w:eastAsia="hu-HU"/>
              </w:rPr>
              <w:t xml:space="preserve"> [ ]</w:t>
            </w:r>
          </w:p>
          <w:p w14:paraId="532C49BE"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jelentkezők számának korlátozására vonatkozó objektív szempontok:</w:t>
            </w:r>
          </w:p>
        </w:tc>
      </w:tr>
      <w:tr w:rsidR="00D246B2" w:rsidRPr="00D246B2" w14:paraId="141138F3" w14:textId="77777777" w:rsidTr="00F97FA9">
        <w:tc>
          <w:tcPr>
            <w:tcW w:w="0" w:type="auto"/>
            <w:gridSpan w:val="2"/>
            <w:hideMark/>
          </w:tcPr>
          <w:p w14:paraId="14938D9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II.2.9) Változatokra (alternatív ajánlatokra) vonatkozó információk</w:t>
            </w:r>
          </w:p>
          <w:p w14:paraId="7BAC1792"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Elfogadhatók változatok (alternatív ajánlatok)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igen </w:t>
            </w:r>
            <w:r w:rsidRPr="00D246B2">
              <w:rPr>
                <w:rFonts w:ascii="Calibri" w:eastAsia="Calibri" w:hAnsi="Calibri" w:cs="Times New Roman"/>
                <w:color w:val="0070C0"/>
                <w:sz w:val="18"/>
              </w:rPr>
              <w:t>X</w:t>
            </w:r>
            <w:r w:rsidRPr="00D246B2">
              <w:rPr>
                <w:rFonts w:ascii="Calibri" w:eastAsia="Times New Roman" w:hAnsi="Calibri" w:cs="Times New Roman"/>
                <w:sz w:val="18"/>
                <w:szCs w:val="18"/>
                <w:lang w:eastAsia="hu-HU"/>
              </w:rPr>
              <w:t xml:space="preserve"> nem</w:t>
            </w:r>
          </w:p>
        </w:tc>
      </w:tr>
      <w:tr w:rsidR="00D246B2" w:rsidRPr="00D246B2" w14:paraId="1DD679EF" w14:textId="77777777" w:rsidTr="00F97FA9">
        <w:tc>
          <w:tcPr>
            <w:tcW w:w="0" w:type="auto"/>
            <w:gridSpan w:val="2"/>
            <w:hideMark/>
          </w:tcPr>
          <w:p w14:paraId="73C26DF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II.2.10) Opciókra vonatkozó információ</w:t>
            </w:r>
          </w:p>
          <w:p w14:paraId="05014C3D"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Opciók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igen  </w:t>
            </w:r>
            <w:r w:rsidRPr="00D246B2">
              <w:rPr>
                <w:rFonts w:ascii="Calibri" w:eastAsia="Calibri" w:hAnsi="Calibri" w:cs="Times New Roman"/>
                <w:color w:val="0070C0"/>
                <w:sz w:val="18"/>
                <w:u w:val="single"/>
              </w:rPr>
              <w:t>X</w:t>
            </w:r>
            <w:r w:rsidRPr="00D246B2">
              <w:rPr>
                <w:rFonts w:ascii="Calibri" w:eastAsia="Times New Roman" w:hAnsi="Calibri" w:cs="Times New Roman"/>
                <w:sz w:val="18"/>
                <w:szCs w:val="18"/>
                <w:u w:val="single"/>
                <w:lang w:eastAsia="hu-HU"/>
              </w:rPr>
              <w:t xml:space="preserve"> nem</w:t>
            </w:r>
            <w:r w:rsidRPr="00D246B2">
              <w:rPr>
                <w:rFonts w:ascii="Calibri" w:eastAsia="Times New Roman" w:hAnsi="Calibri" w:cs="Times New Roman"/>
                <w:sz w:val="18"/>
                <w:szCs w:val="18"/>
                <w:lang w:eastAsia="hu-HU"/>
              </w:rPr>
              <w:t xml:space="preserve"> Opciók leírása:</w:t>
            </w:r>
          </w:p>
        </w:tc>
      </w:tr>
      <w:tr w:rsidR="00D246B2" w:rsidRPr="00D246B2" w14:paraId="7E1826D0" w14:textId="77777777" w:rsidTr="00F97FA9">
        <w:tc>
          <w:tcPr>
            <w:tcW w:w="0" w:type="auto"/>
            <w:gridSpan w:val="2"/>
            <w:hideMark/>
          </w:tcPr>
          <w:p w14:paraId="48107B06"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lastRenderedPageBreak/>
              <w:t>II.2.11) Információ az elektronikus katalógusokról</w:t>
            </w:r>
          </w:p>
          <w:p w14:paraId="3B4C6DAC"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Az ajánlatokat elektronikus katalógus formájában kell benyújtani, vagy azoknak elektronikus katalógust kell tartalmazniuk</w:t>
            </w:r>
          </w:p>
        </w:tc>
      </w:tr>
      <w:tr w:rsidR="00D246B2" w:rsidRPr="00D246B2" w14:paraId="7624FE13" w14:textId="77777777" w:rsidTr="00F97FA9">
        <w:tc>
          <w:tcPr>
            <w:tcW w:w="0" w:type="auto"/>
            <w:gridSpan w:val="2"/>
            <w:hideMark/>
          </w:tcPr>
          <w:p w14:paraId="7F95F6C4"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II.2.12) Európai uniós alapokra vonatkozó információk</w:t>
            </w:r>
          </w:p>
          <w:p w14:paraId="3728AB20"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közbeszerzés európai uniós alapokból finanszírozott projekttel és/vagy programmal kapcsolatos</w:t>
            </w:r>
            <w:r w:rsidRPr="00D246B2">
              <w:rPr>
                <w:rFonts w:ascii="Calibri" w:eastAsia="Times New Roman" w:hAnsi="Calibri" w:cs="Times New Roman"/>
                <w:color w:val="0070C0"/>
                <w:sz w:val="18"/>
                <w:szCs w:val="18"/>
                <w:lang w:eastAsia="hu-HU"/>
              </w:rPr>
              <w:t xml:space="preserve"> X</w:t>
            </w:r>
            <w:r w:rsidRPr="00D246B2">
              <w:rPr>
                <w:rFonts w:ascii="Calibri" w:eastAsia="Times New Roman" w:hAnsi="Calibri" w:cs="Times New Roman"/>
                <w:sz w:val="18"/>
                <w:szCs w:val="18"/>
                <w:lang w:eastAsia="hu-HU"/>
              </w:rPr>
              <w:t xml:space="preserve"> igen </w:t>
            </w:r>
            <w:r w:rsidRPr="00D246B2">
              <w:rPr>
                <w:rFonts w:ascii="Wingdings" w:eastAsia="Times New Roman" w:hAnsi="Wingdings" w:cs="Times New Roman"/>
                <w:sz w:val="18"/>
                <w:szCs w:val="18"/>
                <w:lang w:eastAsia="hu-HU"/>
              </w:rPr>
              <w:t></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nem</w:t>
            </w:r>
          </w:p>
          <w:p w14:paraId="2E39B016"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Projekt száma vagy hivatkozási száma: </w:t>
            </w:r>
            <w:r w:rsidRPr="00D246B2">
              <w:rPr>
                <w:rFonts w:ascii="Calibri" w:eastAsia="Times New Roman" w:hAnsi="Calibri" w:cs="Times New Roman"/>
                <w:color w:val="0070C0"/>
                <w:sz w:val="18"/>
                <w:szCs w:val="18"/>
                <w:lang w:eastAsia="hu-HU"/>
              </w:rPr>
              <w:t>TOP_PLUSZ-1.3.1-21-FE1-2022-00005</w:t>
            </w:r>
          </w:p>
        </w:tc>
      </w:tr>
      <w:tr w:rsidR="00D246B2" w:rsidRPr="00D246B2" w14:paraId="0307A05C" w14:textId="77777777" w:rsidTr="00F97FA9">
        <w:tc>
          <w:tcPr>
            <w:tcW w:w="0" w:type="auto"/>
            <w:gridSpan w:val="2"/>
            <w:hideMark/>
          </w:tcPr>
          <w:p w14:paraId="0434270D" w14:textId="77777777" w:rsidR="00D246B2" w:rsidRPr="00D246B2" w:rsidRDefault="00D246B2" w:rsidP="00D246B2">
            <w:pPr>
              <w:spacing w:before="120" w:after="120"/>
              <w:rPr>
                <w:rFonts w:ascii="Calibri" w:eastAsia="Times New Roman" w:hAnsi="Calibri" w:cs="Times New Roman"/>
                <w:b/>
                <w:bCs/>
                <w:sz w:val="18"/>
                <w:szCs w:val="18"/>
                <w:lang w:eastAsia="hu-HU"/>
              </w:rPr>
            </w:pPr>
            <w:r w:rsidRPr="00D246B2">
              <w:rPr>
                <w:rFonts w:ascii="Calibri" w:eastAsia="Times New Roman" w:hAnsi="Calibri" w:cs="Times New Roman"/>
                <w:b/>
                <w:bCs/>
                <w:sz w:val="18"/>
                <w:szCs w:val="18"/>
                <w:lang w:eastAsia="hu-HU"/>
              </w:rPr>
              <w:t>II.2.13) További információ</w:t>
            </w:r>
          </w:p>
          <w:p w14:paraId="5FCAD2D8" w14:textId="77777777" w:rsidR="00D246B2" w:rsidRPr="00D246B2" w:rsidRDefault="00D246B2" w:rsidP="00D246B2">
            <w:pPr>
              <w:spacing w:before="120" w:after="120"/>
              <w:rPr>
                <w:rFonts w:ascii="Calibri" w:eastAsia="Calibri" w:hAnsi="Calibri" w:cs="Times New Roman"/>
                <w:color w:val="8496B0"/>
                <w:sz w:val="18"/>
              </w:rPr>
            </w:pPr>
            <w:r w:rsidRPr="00D246B2">
              <w:rPr>
                <w:rFonts w:ascii="Calibri" w:eastAsia="Calibri" w:hAnsi="Calibri" w:cs="Times New Roman"/>
                <w:color w:val="8496B0"/>
                <w:sz w:val="18"/>
              </w:rPr>
              <w:t>Ajánlattevő a minőségi értékelési szempontra tett megajánlás során vegye figyelembe, hogy  a teljesítési határidőbe beleszámít  - amennyiben jogszabály vagy a szerződés tárgyát képező tevékenységre vonatkozó módszertani útmutató előírja - a szerződés teljesítéseként létrejött dokumentum(ok) külső szervezet(ek) általi jóváhagyása is.</w:t>
            </w:r>
          </w:p>
        </w:tc>
      </w:tr>
    </w:tbl>
    <w:p w14:paraId="569F8E83" w14:textId="77777777" w:rsidR="00D246B2" w:rsidRPr="00D246B2" w:rsidRDefault="00D246B2" w:rsidP="00D246B2">
      <w:pPr>
        <w:keepNext/>
        <w:keepLines/>
        <w:spacing w:before="120" w:after="120" w:line="240" w:lineRule="auto"/>
        <w:jc w:val="both"/>
        <w:outlineLvl w:val="0"/>
        <w:rPr>
          <w:rFonts w:ascii="Times New Roman" w:eastAsia="Times New Roman" w:hAnsi="Times New Roman" w:cs="Times New Roman"/>
          <w:b/>
          <w:bCs/>
          <w:sz w:val="28"/>
          <w:szCs w:val="28"/>
          <w:lang w:eastAsia="hu-HU"/>
        </w:rPr>
      </w:pPr>
      <w:r w:rsidRPr="00D246B2">
        <w:rPr>
          <w:rFonts w:ascii="Times New Roman" w:eastAsia="Times New Roman" w:hAnsi="Times New Roman" w:cs="Times New Roman"/>
          <w:b/>
          <w:bCs/>
          <w:sz w:val="28"/>
          <w:szCs w:val="28"/>
          <w:lang w:eastAsia="hu-HU"/>
        </w:rPr>
        <w:t>III. szakasz: Jogi, gazdasági, pénzügyi és műszaki információk</w:t>
      </w:r>
    </w:p>
    <w:p w14:paraId="422B0E0F"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b/>
          <w:sz w:val="24"/>
          <w:szCs w:val="24"/>
          <w:lang w:eastAsia="hu-HU"/>
        </w:rPr>
        <w:t>III.1) Részvételi feltételek</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899"/>
        <w:gridCol w:w="4896"/>
      </w:tblGrid>
      <w:tr w:rsidR="00D246B2" w:rsidRPr="00D246B2" w14:paraId="69143BF5" w14:textId="77777777" w:rsidTr="00F97FA9">
        <w:tc>
          <w:tcPr>
            <w:tcW w:w="9795" w:type="dxa"/>
            <w:gridSpan w:val="2"/>
            <w:hideMark/>
          </w:tcPr>
          <w:p w14:paraId="08C73776"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III.1.1) Kizáró okok és a szakmai tevékenység végzésére vonatkozó alkalmasság</w:t>
            </w:r>
          </w:p>
          <w:p w14:paraId="5DA74D75"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A kizáró okok felsorolása:</w:t>
            </w:r>
          </w:p>
          <w:p w14:paraId="7653660E" w14:textId="77777777" w:rsidR="00D246B2" w:rsidRPr="00D246B2" w:rsidRDefault="00D246B2" w:rsidP="00D246B2">
            <w:pPr>
              <w:spacing w:before="120" w:after="120"/>
              <w:rPr>
                <w:rFonts w:ascii="Calibri" w:eastAsia="Times New Roman" w:hAnsi="Calibri" w:cs="Times New Roman"/>
                <w:b/>
                <w:color w:val="0070C0"/>
                <w:sz w:val="18"/>
                <w:lang w:eastAsia="hu-HU"/>
              </w:rPr>
            </w:pPr>
            <w:r w:rsidRPr="00D246B2">
              <w:rPr>
                <w:rFonts w:ascii="Calibri" w:eastAsia="Times New Roman" w:hAnsi="Calibri" w:cs="Times New Roman"/>
                <w:b/>
                <w:color w:val="0070C0"/>
                <w:sz w:val="18"/>
                <w:lang w:eastAsia="hu-HU"/>
              </w:rPr>
              <w:t>Valamennyi közbeszerzési részben irányadó:</w:t>
            </w:r>
          </w:p>
          <w:p w14:paraId="787F1E25" w14:textId="77777777" w:rsidR="00D246B2" w:rsidRPr="00D246B2" w:rsidRDefault="00D246B2" w:rsidP="00D246B2">
            <w:pPr>
              <w:spacing w:before="120" w:after="120"/>
              <w:rPr>
                <w:rFonts w:ascii="Calibri" w:eastAsia="Times New Roman" w:hAnsi="Calibri" w:cs="Times New Roman"/>
                <w:color w:val="0070C0"/>
                <w:sz w:val="18"/>
                <w:lang w:eastAsia="hu-HU"/>
              </w:rPr>
            </w:pPr>
            <w:r w:rsidRPr="00D246B2">
              <w:rPr>
                <w:rFonts w:ascii="Calibri" w:eastAsia="Times New Roman" w:hAnsi="Calibri" w:cs="Times New Roman"/>
                <w:color w:val="0070C0"/>
                <w:sz w:val="18"/>
                <w:lang w:eastAsia="hu-HU"/>
              </w:rPr>
              <w:t>Az eljárásban nem lehet ajánlattevő, alvállalkozó, és nem vehet részt az alkalmasság igazolásában olyan gazdasági szereplő, aki a Kbt. 62. § (1)-(2) bek.-eiben meghatározott kizáró okok bármelyikének hatálya alatt áll.</w:t>
            </w:r>
          </w:p>
          <w:p w14:paraId="3FB46368" w14:textId="77777777" w:rsidR="00D246B2" w:rsidRPr="00D246B2" w:rsidRDefault="00D246B2" w:rsidP="00D246B2">
            <w:pPr>
              <w:rPr>
                <w:rFonts w:ascii="Calibri" w:eastAsia="Times New Roman" w:hAnsi="Calibri" w:cs="Times New Roman"/>
                <w:color w:val="0070C0"/>
                <w:sz w:val="18"/>
                <w:lang w:eastAsia="hu-HU"/>
              </w:rPr>
            </w:pPr>
            <w:r w:rsidRPr="00D246B2">
              <w:rPr>
                <w:rFonts w:ascii="Calibri" w:eastAsia="Times New Roman" w:hAnsi="Calibri" w:cs="Times New Roman"/>
                <w:color w:val="0070C0"/>
                <w:sz w:val="18"/>
                <w:lang w:eastAsia="hu-HU"/>
              </w:rPr>
              <w:t>Ajánlatkérőnek ki kell zárnia az eljárásból azt az ajánlattevőt, alvállalkozót, aki részéről a kizáró ok az eljárás során következett be [Kbt. 74. § (1) bek. b) pont].</w:t>
            </w:r>
          </w:p>
          <w:p w14:paraId="06567144" w14:textId="77777777" w:rsidR="00D246B2" w:rsidRPr="00D246B2" w:rsidRDefault="00D246B2" w:rsidP="00D246B2">
            <w:pPr>
              <w:rPr>
                <w:rFonts w:ascii="Calibri" w:eastAsia="Times New Roman" w:hAnsi="Calibri" w:cs="Times New Roman"/>
                <w:color w:val="0070C0"/>
                <w:sz w:val="18"/>
                <w:lang w:eastAsia="hu-HU"/>
              </w:rPr>
            </w:pPr>
          </w:p>
          <w:p w14:paraId="3D43E112" w14:textId="77777777" w:rsidR="00D246B2" w:rsidRPr="00D246B2" w:rsidRDefault="00D246B2" w:rsidP="00D246B2">
            <w:pPr>
              <w:rPr>
                <w:rFonts w:ascii="Calibri" w:eastAsia="Times New Roman" w:hAnsi="Calibri" w:cs="Times New Roman"/>
                <w:color w:val="0070C0"/>
                <w:lang w:eastAsia="hu-HU"/>
              </w:rPr>
            </w:pPr>
            <w:r w:rsidRPr="00D246B2">
              <w:rPr>
                <w:rFonts w:ascii="Calibri" w:eastAsia="Times New Roman" w:hAnsi="Calibri" w:cs="Times New Roman"/>
                <w:color w:val="0070C0"/>
                <w:sz w:val="18"/>
                <w:lang w:eastAsia="hu-HU"/>
              </w:rPr>
              <w:t>A kizáró okok vonatkozásában ajánlatkérő felhívja a figyelmet az öntisztázás [Kbt. 64. §] lehetőségére.</w:t>
            </w:r>
          </w:p>
          <w:p w14:paraId="701E3F2F"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Az igazolási módok felsorolása és rövid leírása:</w:t>
            </w:r>
          </w:p>
          <w:p w14:paraId="536AF17F" w14:textId="77777777" w:rsidR="00D246B2" w:rsidRPr="00D246B2" w:rsidRDefault="00D246B2" w:rsidP="00D246B2">
            <w:pPr>
              <w:spacing w:before="120" w:after="120"/>
              <w:rPr>
                <w:rFonts w:ascii="Calibri" w:eastAsia="Times New Roman" w:hAnsi="Calibri" w:cs="Times New Roman"/>
                <w:b/>
                <w:color w:val="0070C0"/>
                <w:sz w:val="18"/>
                <w:lang w:eastAsia="hu-HU"/>
              </w:rPr>
            </w:pPr>
            <w:r w:rsidRPr="00D246B2">
              <w:rPr>
                <w:rFonts w:ascii="Calibri" w:eastAsia="Times New Roman" w:hAnsi="Calibri" w:cs="Times New Roman"/>
                <w:b/>
                <w:color w:val="0070C0"/>
                <w:sz w:val="18"/>
                <w:lang w:eastAsia="hu-HU"/>
              </w:rPr>
              <w:t>Valamennyi közbeszerzési részben irányadó:</w:t>
            </w:r>
          </w:p>
          <w:p w14:paraId="48BF860E" w14:textId="77777777" w:rsidR="00D246B2" w:rsidRPr="00D246B2" w:rsidRDefault="00D246B2" w:rsidP="00D246B2">
            <w:pPr>
              <w:rPr>
                <w:rFonts w:ascii="Calibri" w:eastAsia="Times New Roman" w:hAnsi="Calibri" w:cs="Times New Roman"/>
                <w:color w:val="0070C0"/>
                <w:sz w:val="18"/>
                <w:lang w:eastAsia="hu-HU"/>
              </w:rPr>
            </w:pPr>
            <w:r w:rsidRPr="00D246B2">
              <w:rPr>
                <w:rFonts w:ascii="Calibri" w:eastAsia="Times New Roman" w:hAnsi="Calibri" w:cs="Times New Roman"/>
                <w:color w:val="0070C0"/>
                <w:sz w:val="18"/>
                <w:lang w:eastAsia="hu-HU"/>
              </w:rPr>
              <w:t>AK alkalmazza a Kbt. 114/A.§ (1) bekezdését, azaz a kizáró okok tekintetében a közbeszerzési dokumentumokban meghatározott igazolásokat a gazdasági szereplők az ajánlatukban kötelesek benyújtani.</w:t>
            </w:r>
          </w:p>
          <w:p w14:paraId="768696A8" w14:textId="77777777" w:rsidR="00D246B2" w:rsidRPr="00D246B2" w:rsidRDefault="00D246B2" w:rsidP="00D246B2">
            <w:pPr>
              <w:rPr>
                <w:rFonts w:ascii="Calibri" w:eastAsia="Times New Roman" w:hAnsi="Calibri" w:cs="Times New Roman"/>
                <w:color w:val="0070C0"/>
                <w:sz w:val="18"/>
                <w:lang w:eastAsia="hu-HU"/>
              </w:rPr>
            </w:pPr>
            <w:r w:rsidRPr="00D246B2">
              <w:rPr>
                <w:rFonts w:ascii="Calibri" w:eastAsia="Times New Roman" w:hAnsi="Calibri" w:cs="Times New Roman"/>
                <w:color w:val="0070C0"/>
                <w:sz w:val="18"/>
                <w:lang w:eastAsia="hu-HU"/>
              </w:rPr>
              <w:t>AK az ajánlatok bírálatát egy lépcsőben, az ajánlatok részeként csatolt és adott esetben hiánypótolt dokumentumok alapján végzi. Ezért a kizáró okokkal kapcsolatos minden nyilatkozatot kérjük az ajánlat részeként, az ajánlattételi határidő lejártáig benyújtani</w:t>
            </w:r>
          </w:p>
          <w:p w14:paraId="244EA77D" w14:textId="77777777" w:rsidR="00D246B2" w:rsidRPr="00D246B2" w:rsidRDefault="00D246B2" w:rsidP="00D246B2">
            <w:pPr>
              <w:rPr>
                <w:rFonts w:ascii="Calibri" w:eastAsia="Times New Roman" w:hAnsi="Calibri" w:cs="Times New Roman"/>
                <w:color w:val="0070C0"/>
                <w:sz w:val="18"/>
                <w:lang w:eastAsia="hu-HU"/>
              </w:rPr>
            </w:pPr>
          </w:p>
          <w:p w14:paraId="787C3502" w14:textId="77777777" w:rsidR="00D246B2" w:rsidRPr="00D246B2" w:rsidRDefault="00D246B2" w:rsidP="00D246B2">
            <w:pPr>
              <w:rPr>
                <w:rFonts w:ascii="Calibri" w:eastAsia="Times New Roman" w:hAnsi="Calibri" w:cs="Times New Roman"/>
                <w:color w:val="0070C0"/>
                <w:sz w:val="18"/>
                <w:lang w:eastAsia="hu-HU"/>
              </w:rPr>
            </w:pPr>
            <w:r w:rsidRPr="00D246B2">
              <w:rPr>
                <w:rFonts w:ascii="Calibri" w:eastAsia="Times New Roman" w:hAnsi="Calibri" w:cs="Times New Roman"/>
                <w:color w:val="0070C0"/>
                <w:sz w:val="18"/>
                <w:lang w:eastAsia="hu-HU"/>
              </w:rPr>
              <w:t xml:space="preserve">Az ajánlattevőnek ajánlatában </w:t>
            </w:r>
            <w:r w:rsidRPr="00D246B2">
              <w:rPr>
                <w:rFonts w:ascii="Calibri" w:eastAsia="Times New Roman" w:hAnsi="Calibri" w:cs="Times New Roman"/>
                <w:b/>
                <w:color w:val="0070C0"/>
                <w:sz w:val="18"/>
                <w:u w:val="single"/>
                <w:lang w:eastAsia="hu-HU"/>
              </w:rPr>
              <w:t>egyszerű nyilatkozatot</w:t>
            </w:r>
            <w:r w:rsidRPr="00D246B2">
              <w:rPr>
                <w:rFonts w:ascii="Calibri" w:eastAsia="Times New Roman" w:hAnsi="Calibri" w:cs="Times New Roman"/>
                <w:color w:val="0070C0"/>
                <w:sz w:val="18"/>
                <w:lang w:eastAsia="hu-HU"/>
              </w:rPr>
              <w:t xml:space="preserve"> kell benyújtania arról, hogy nem tartozik a felhívásban előírt kizáró okok hatálya alá, valamint a Kbt. 62. § (1) bek. </w:t>
            </w:r>
            <w:r w:rsidRPr="00D246B2">
              <w:rPr>
                <w:rFonts w:ascii="Calibri" w:eastAsia="Times New Roman" w:hAnsi="Calibri" w:cs="Times New Roman"/>
                <w:i/>
                <w:iCs/>
                <w:color w:val="0070C0"/>
                <w:sz w:val="18"/>
                <w:lang w:eastAsia="hu-HU"/>
              </w:rPr>
              <w:t xml:space="preserve">k) </w:t>
            </w:r>
            <w:r w:rsidRPr="00D246B2">
              <w:rPr>
                <w:rFonts w:ascii="Calibri" w:eastAsia="Times New Roman" w:hAnsi="Calibri" w:cs="Times New Roman"/>
                <w:color w:val="0070C0"/>
                <w:sz w:val="18"/>
                <w:lang w:eastAsia="hu-HU"/>
              </w:rPr>
              <w:t xml:space="preserve">pont </w:t>
            </w:r>
            <w:r w:rsidRPr="00D246B2">
              <w:rPr>
                <w:rFonts w:ascii="Calibri" w:eastAsia="Times New Roman" w:hAnsi="Calibri" w:cs="Times New Roman"/>
                <w:i/>
                <w:iCs/>
                <w:color w:val="0070C0"/>
                <w:sz w:val="18"/>
                <w:lang w:eastAsia="hu-HU"/>
              </w:rPr>
              <w:t xml:space="preserve">kb) </w:t>
            </w:r>
            <w:r w:rsidRPr="00D246B2">
              <w:rPr>
                <w:rFonts w:ascii="Calibri" w:eastAsia="Times New Roman" w:hAnsi="Calibri" w:cs="Times New Roman"/>
                <w:color w:val="0070C0"/>
                <w:sz w:val="18"/>
                <w:lang w:eastAsia="hu-HU"/>
              </w:rPr>
              <w:t>pontját nyilatkozatával kell igazolnia. [321/2015. (X. 30.) Kr. 17. § (1) bek.]</w:t>
            </w:r>
          </w:p>
          <w:p w14:paraId="500A7C52" w14:textId="77777777" w:rsidR="00D246B2" w:rsidRPr="00D246B2" w:rsidRDefault="00D246B2" w:rsidP="00D246B2">
            <w:pPr>
              <w:rPr>
                <w:rFonts w:ascii="Calibri" w:eastAsia="Times New Roman" w:hAnsi="Calibri" w:cs="Times New Roman"/>
                <w:color w:val="0070C0"/>
                <w:sz w:val="18"/>
                <w:lang w:eastAsia="hu-HU"/>
              </w:rPr>
            </w:pPr>
          </w:p>
          <w:p w14:paraId="3D503386" w14:textId="77777777" w:rsidR="00D246B2" w:rsidRPr="00D246B2" w:rsidRDefault="00D246B2" w:rsidP="00D246B2">
            <w:pPr>
              <w:rPr>
                <w:rFonts w:ascii="Calibri" w:eastAsia="Times New Roman" w:hAnsi="Calibri" w:cs="Times New Roman"/>
                <w:color w:val="0070C0"/>
                <w:sz w:val="18"/>
                <w:lang w:eastAsia="hu-HU"/>
              </w:rPr>
            </w:pPr>
            <w:r w:rsidRPr="00D246B2">
              <w:rPr>
                <w:rFonts w:ascii="Calibri" w:eastAsia="Times New Roman" w:hAnsi="Calibri" w:cs="Times New Roman"/>
                <w:color w:val="0070C0"/>
                <w:sz w:val="18"/>
                <w:lang w:eastAsia="hu-HU"/>
              </w:rPr>
              <w:t xml:space="preserve">Az ajánlatkérő elfogadja, ha az ajánlattevő a 321/2015. (X. 30.) Kr. 7. § szerinti - korábbi közbeszerzési eljárásban felhasznált - egységes európai közbeszerzési dokumentumot nyújt be, feltéve, hogy az abban foglalt információk megfelelnek a valóságnak, és tartalmazzák az ajánlatkérő által a kizáró okok és az alkalmasság igazolása tekintetében megkövetelt információkat. Az egységes európai közbeszerzési dokumentumban foglalt információk valóságtartalmáért az ajánlattevő felel [321/2015. (X. 30.) Kr. 17. § (1) bek.]. </w:t>
            </w:r>
          </w:p>
          <w:p w14:paraId="48D57E6F" w14:textId="77777777" w:rsidR="00D246B2" w:rsidRPr="00D246B2" w:rsidRDefault="00D246B2" w:rsidP="00D246B2">
            <w:pPr>
              <w:tabs>
                <w:tab w:val="left" w:pos="1168"/>
              </w:tabs>
              <w:spacing w:before="120" w:after="120"/>
              <w:rPr>
                <w:rFonts w:ascii="Calibri" w:eastAsia="Calibri" w:hAnsi="Calibri" w:cs="Times New Roman"/>
                <w:color w:val="0070C0"/>
                <w:sz w:val="18"/>
              </w:rPr>
            </w:pPr>
            <w:r w:rsidRPr="00D246B2">
              <w:rPr>
                <w:rFonts w:ascii="Calibri" w:eastAsia="Calibri" w:hAnsi="Calibri" w:cs="Times New Roman"/>
                <w:color w:val="0070C0"/>
                <w:sz w:val="18"/>
              </w:rPr>
              <w:t>Ha ajánlattevőt a Kbt. 62. § (1) bekezdés h) vagy j) pontja szerinti okból az e pontokban meghatározott határidőn belül korábbi közbeszerzési eljárásból vagy koncessziós beszerzési eljárásból kizárták, és a kizárás tekintetében jogorvoslatra nem került sor, az ajánlattevő (1) bekezdés szerinti nyilatkozatának tartalmaznia kell a korábbi kizárás körülményeinek, illetve az érintett cselekménynek a részletes leírását. [321/2015. (X. 30.) Kr. 17. § (1a) bek.]</w:t>
            </w:r>
          </w:p>
          <w:p w14:paraId="41605199" w14:textId="77777777" w:rsidR="00D246B2" w:rsidRPr="00D246B2" w:rsidRDefault="00D246B2" w:rsidP="00D246B2">
            <w:pPr>
              <w:rPr>
                <w:rFonts w:ascii="Calibri" w:eastAsia="Calibri" w:hAnsi="Calibri" w:cs="Times New Roman"/>
                <w:color w:val="0070C0"/>
                <w:sz w:val="18"/>
              </w:rPr>
            </w:pPr>
            <w:r w:rsidRPr="00D246B2">
              <w:rPr>
                <w:rFonts w:ascii="Calibri" w:eastAsia="Calibri" w:hAnsi="Calibri" w:cs="Times New Roman"/>
                <w:color w:val="0070C0"/>
                <w:sz w:val="18"/>
              </w:rPr>
              <w:lastRenderedPageBreak/>
              <w:t>A Kbt. 62. § (1) bek. c) pontjában foglalt helyzetek fennállása esetén a Kbt. 62. § (1a) bek. tekintetében az ajánlattevő (1) bekezdés szerinti nyilatkozatának tartalmaznia kell a szerződés teljesítésére való képességével kapcsolatos információkat. [321/2015. (X. 30.) Kr. 17. § (1b) bek.]</w:t>
            </w:r>
          </w:p>
          <w:p w14:paraId="27273C4A" w14:textId="77777777" w:rsidR="00D246B2" w:rsidRPr="00D246B2" w:rsidRDefault="00D246B2" w:rsidP="00D246B2">
            <w:pPr>
              <w:rPr>
                <w:rFonts w:ascii="Calibri" w:eastAsia="Times New Roman" w:hAnsi="Calibri" w:cs="Times New Roman"/>
                <w:color w:val="0070C0"/>
                <w:sz w:val="18"/>
                <w:lang w:eastAsia="hu-HU"/>
              </w:rPr>
            </w:pPr>
          </w:p>
          <w:p w14:paraId="2740B754" w14:textId="77777777" w:rsidR="00D246B2" w:rsidRPr="00D246B2" w:rsidRDefault="00D246B2" w:rsidP="00D246B2">
            <w:pPr>
              <w:rPr>
                <w:rFonts w:ascii="Calibri" w:eastAsia="Times New Roman" w:hAnsi="Calibri" w:cs="Times New Roman"/>
                <w:color w:val="0070C0"/>
                <w:sz w:val="18"/>
                <w:lang w:eastAsia="hu-HU"/>
              </w:rPr>
            </w:pPr>
            <w:r w:rsidRPr="00D246B2">
              <w:rPr>
                <w:rFonts w:ascii="Calibri" w:eastAsia="Times New Roman" w:hAnsi="Calibri" w:cs="Times New Roman"/>
                <w:color w:val="0070C0"/>
                <w:sz w:val="18"/>
                <w:lang w:eastAsia="hu-HU"/>
              </w:rPr>
              <w:t xml:space="preserve">Az alvállalkozó és adott esetben az alkalmasság igazolásában résztvevő más szervezet vonatkozásában az ajánlattevőnek nyilatkozatot kell benyújtania arról, hogy az érintett gazdasági szereplők vonatkozásában nem állnak fenn az eljárásban előírt kizáró okok [321/2015. (X. 30.) Kr. 17. § (2) bek.]. </w:t>
            </w:r>
          </w:p>
          <w:p w14:paraId="78C5E030" w14:textId="77777777" w:rsidR="00D246B2" w:rsidRPr="00D246B2" w:rsidRDefault="00D246B2" w:rsidP="00D246B2">
            <w:pPr>
              <w:rPr>
                <w:rFonts w:ascii="Calibri" w:eastAsia="Times New Roman" w:hAnsi="Calibri" w:cs="Times New Roman"/>
                <w:color w:val="0070C0"/>
                <w:sz w:val="18"/>
                <w:lang w:eastAsia="hu-HU"/>
              </w:rPr>
            </w:pPr>
          </w:p>
          <w:p w14:paraId="5A368700" w14:textId="77777777" w:rsidR="00D246B2" w:rsidRPr="00D246B2" w:rsidRDefault="00D246B2" w:rsidP="00D246B2">
            <w:pPr>
              <w:rPr>
                <w:rFonts w:ascii="Calibri" w:eastAsia="Times New Roman" w:hAnsi="Calibri" w:cs="Times New Roman"/>
                <w:color w:val="0070C0"/>
                <w:sz w:val="18"/>
                <w:lang w:eastAsia="hu-HU"/>
              </w:rPr>
            </w:pPr>
            <w:r w:rsidRPr="00D246B2">
              <w:rPr>
                <w:rFonts w:ascii="Calibri" w:eastAsia="Times New Roman" w:hAnsi="Calibri" w:cs="Times New Roman"/>
                <w:color w:val="0070C0"/>
                <w:sz w:val="18"/>
                <w:lang w:eastAsia="hu-HU"/>
              </w:rPr>
              <w:t xml:space="preserve">Ajánlattevőnek nyilatkoznia kell arra vonatkozóan, hogy nem vesz igénybe a szerződés teljesítéséhez az eljárásban előírt kizáró okok hatálya alá eső alvállalkozót. A nyilatkozatot abban az esetben is be kell nyújtani, ha az ajánlatkérő az eljárásban nem írta elő a már ismert alvállalkozók megnevezését [Kbt. 67. § (4) bek.]. </w:t>
            </w:r>
          </w:p>
          <w:p w14:paraId="78E5E4B0" w14:textId="77777777" w:rsidR="00D246B2" w:rsidRPr="00D246B2" w:rsidRDefault="00D246B2" w:rsidP="00D246B2">
            <w:pPr>
              <w:rPr>
                <w:rFonts w:ascii="Calibri" w:eastAsia="Times New Roman" w:hAnsi="Calibri" w:cs="Times New Roman"/>
                <w:color w:val="0070C0"/>
                <w:sz w:val="18"/>
                <w:lang w:eastAsia="hu-HU"/>
              </w:rPr>
            </w:pPr>
          </w:p>
          <w:p w14:paraId="26831E0A" w14:textId="77777777" w:rsidR="00D246B2" w:rsidRPr="00D246B2" w:rsidRDefault="00D246B2" w:rsidP="00D246B2">
            <w:pPr>
              <w:rPr>
                <w:rFonts w:ascii="Calibri" w:eastAsia="Times New Roman" w:hAnsi="Calibri" w:cs="Times New Roman"/>
                <w:color w:val="0070C0"/>
                <w:sz w:val="18"/>
                <w:lang w:eastAsia="hu-HU"/>
              </w:rPr>
            </w:pPr>
            <w:r w:rsidRPr="00D246B2">
              <w:rPr>
                <w:rFonts w:ascii="Calibri" w:eastAsia="Times New Roman" w:hAnsi="Calibri" w:cs="Times New Roman"/>
                <w:color w:val="0070C0"/>
                <w:sz w:val="18"/>
                <w:lang w:eastAsia="hu-HU"/>
              </w:rPr>
              <w:t xml:space="preserve">Folyamatban lévő változásbejegyzési eljárás esetében az ajánlattevő az ajánlathoz köteles csatolni a cégbírósághoz benyújtott változásbejegyzési kérelmet és az annak érkezéséről a cégbíróság által megküldött igazolást. Változásbejegyzési eljárás hiányában a nemleges tartalmú nyilatkozat csatolása szükséges [321/2015. (X. 30.) Kr. 13. §]. </w:t>
            </w:r>
          </w:p>
          <w:p w14:paraId="0F2420E8" w14:textId="77777777" w:rsidR="00D246B2" w:rsidRPr="00D246B2" w:rsidRDefault="00D246B2" w:rsidP="00D246B2">
            <w:pPr>
              <w:rPr>
                <w:rFonts w:ascii="Calibri" w:eastAsia="Times New Roman" w:hAnsi="Calibri" w:cs="Times New Roman"/>
                <w:color w:val="0070C0"/>
                <w:sz w:val="18"/>
                <w:lang w:eastAsia="hu-HU"/>
              </w:rPr>
            </w:pPr>
          </w:p>
          <w:p w14:paraId="780F0B64" w14:textId="77777777" w:rsidR="00D246B2" w:rsidRPr="00D246B2" w:rsidRDefault="00D246B2" w:rsidP="00D246B2">
            <w:pPr>
              <w:rPr>
                <w:rFonts w:ascii="Calibri" w:eastAsia="Times New Roman" w:hAnsi="Calibri" w:cs="Times New Roman"/>
                <w:color w:val="0070C0"/>
                <w:sz w:val="18"/>
                <w:lang w:eastAsia="hu-HU"/>
              </w:rPr>
            </w:pPr>
            <w:r w:rsidRPr="00D246B2">
              <w:rPr>
                <w:rFonts w:ascii="Calibri" w:eastAsia="Times New Roman" w:hAnsi="Calibri" w:cs="Times New Roman"/>
                <w:color w:val="0070C0"/>
                <w:sz w:val="18"/>
                <w:lang w:eastAsia="hu-HU"/>
              </w:rPr>
              <w:t>A kizáró okokra és az alkalmassági követelményekre vonatkozóan a közbeszerzés megkezdését megelőzően kiállított igazolások is benyújthatóak (felhasználhatóak) mindaddig, ameddig az igazolásokban foglalt tény, illetve adat tartalma valós. Az ajánlatkérő – ellenkező bizonyításig – az adat valóságtartalmát az ajánlattevő erre vonatkozó külön nyilatkozata nélkül vélelmezi [321/2015. (X. 30.) Kr. 1. § (7) bek.].</w:t>
            </w:r>
          </w:p>
          <w:p w14:paraId="7434F47C" w14:textId="77777777" w:rsidR="00D246B2" w:rsidRPr="00D246B2" w:rsidRDefault="00D246B2" w:rsidP="00D246B2">
            <w:pPr>
              <w:rPr>
                <w:rFonts w:ascii="Calibri" w:eastAsia="Times New Roman" w:hAnsi="Calibri" w:cs="Times New Roman"/>
                <w:color w:val="0070C0"/>
                <w:sz w:val="18"/>
                <w:lang w:eastAsia="hu-HU"/>
              </w:rPr>
            </w:pPr>
            <w:r w:rsidRPr="00D246B2">
              <w:rPr>
                <w:rFonts w:ascii="Calibri" w:eastAsia="Times New Roman" w:hAnsi="Calibri" w:cs="Times New Roman"/>
                <w:color w:val="0070C0"/>
                <w:sz w:val="18"/>
                <w:lang w:eastAsia="hu-HU"/>
              </w:rPr>
              <w:t>Irányadó a 321/2015. (X. 30.) Kr. 1. § (8) bekezdése.</w:t>
            </w:r>
          </w:p>
          <w:p w14:paraId="2E942E50" w14:textId="77777777" w:rsidR="00D246B2" w:rsidRPr="00D246B2" w:rsidRDefault="00D246B2" w:rsidP="00D246B2">
            <w:pPr>
              <w:spacing w:before="120" w:after="120"/>
              <w:rPr>
                <w:rFonts w:ascii="Calibri" w:eastAsia="Times New Roman" w:hAnsi="Calibri" w:cs="Times New Roman"/>
                <w:sz w:val="18"/>
                <w:lang w:eastAsia="hu-HU"/>
              </w:rPr>
            </w:pPr>
            <w:r w:rsidRPr="00D246B2">
              <w:rPr>
                <w:rFonts w:ascii="Calibri" w:eastAsia="Times New Roman" w:hAnsi="Calibri" w:cs="Times New Roman"/>
                <w:sz w:val="18"/>
                <w:lang w:eastAsia="hu-HU"/>
              </w:rPr>
              <w:t>Szakmai tevékenység végzésére vonatkozó alkalmasság előírása [Kbt. 65. § (1) bekezdés c) pont]: -</w:t>
            </w:r>
          </w:p>
          <w:p w14:paraId="05C170E2" w14:textId="77777777" w:rsidR="00D246B2" w:rsidRPr="00D246B2" w:rsidRDefault="00D246B2" w:rsidP="00D246B2">
            <w:pPr>
              <w:spacing w:before="120" w:after="120"/>
              <w:rPr>
                <w:rFonts w:ascii="Calibri" w:eastAsia="Times New Roman" w:hAnsi="Calibri" w:cs="Times New Roman"/>
                <w:color w:val="0070C0"/>
                <w:sz w:val="18"/>
                <w:szCs w:val="18"/>
                <w:lang w:eastAsia="hu-HU"/>
              </w:rPr>
            </w:pPr>
            <w:r w:rsidRPr="00D246B2">
              <w:rPr>
                <w:rFonts w:ascii="Calibri" w:eastAsia="Times New Roman" w:hAnsi="Calibri" w:cs="Times New Roman"/>
                <w:sz w:val="18"/>
                <w:szCs w:val="18"/>
                <w:lang w:eastAsia="hu-HU"/>
              </w:rPr>
              <w:t>Szakmai tevékenység végzésére vonatkozó alkalmasság igazolása: -</w:t>
            </w:r>
          </w:p>
        </w:tc>
      </w:tr>
      <w:tr w:rsidR="00D246B2" w:rsidRPr="00D246B2" w14:paraId="4DF14847" w14:textId="77777777" w:rsidTr="00F97FA9">
        <w:tc>
          <w:tcPr>
            <w:tcW w:w="9795" w:type="dxa"/>
            <w:gridSpan w:val="2"/>
            <w:hideMark/>
          </w:tcPr>
          <w:p w14:paraId="484D0623"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lastRenderedPageBreak/>
              <w:t>III.1.2) Gazdasági és pénzügyi alkalmasság</w:t>
            </w:r>
          </w:p>
        </w:tc>
      </w:tr>
      <w:tr w:rsidR="00D246B2" w:rsidRPr="00D246B2" w14:paraId="75E7C109" w14:textId="77777777" w:rsidTr="00F97FA9">
        <w:tc>
          <w:tcPr>
            <w:tcW w:w="4899" w:type="dxa"/>
            <w:hideMark/>
          </w:tcPr>
          <w:p w14:paraId="3C6EA449" w14:textId="77777777" w:rsidR="00D246B2" w:rsidRPr="00D246B2" w:rsidRDefault="00D246B2" w:rsidP="00D246B2">
            <w:pPr>
              <w:spacing w:before="120" w:after="120"/>
              <w:rPr>
                <w:rFonts w:ascii="Calibri" w:eastAsia="Times New Roman" w:hAnsi="Calibri" w:cs="Times New Roman"/>
                <w:color w:val="0070C0"/>
                <w:lang w:eastAsia="hu-HU"/>
              </w:rPr>
            </w:pPr>
            <w:r w:rsidRPr="00D246B2">
              <w:rPr>
                <w:rFonts w:ascii="Calibri" w:eastAsia="Times New Roman" w:hAnsi="Calibri" w:cs="Times New Roman"/>
                <w:sz w:val="18"/>
                <w:lang w:eastAsia="hu-HU"/>
              </w:rPr>
              <w:t>Az igazolási módok felsorolása és rövid leírása:</w:t>
            </w:r>
            <w:r w:rsidRPr="00D246B2">
              <w:rPr>
                <w:rFonts w:ascii="Calibri" w:eastAsia="Times New Roman" w:hAnsi="Calibri" w:cs="Times New Roman"/>
                <w:lang w:eastAsia="hu-HU"/>
              </w:rPr>
              <w:t xml:space="preserve"> </w:t>
            </w:r>
            <w:r w:rsidRPr="00D246B2">
              <w:rPr>
                <w:rFonts w:ascii="Calibri" w:eastAsia="Times New Roman" w:hAnsi="Calibri" w:cs="Times New Roman"/>
                <w:color w:val="0070C0"/>
                <w:lang w:eastAsia="hu-HU"/>
              </w:rPr>
              <w:t xml:space="preserve">- </w:t>
            </w:r>
          </w:p>
        </w:tc>
        <w:tc>
          <w:tcPr>
            <w:tcW w:w="4896" w:type="dxa"/>
            <w:hideMark/>
          </w:tcPr>
          <w:p w14:paraId="7BA14BD9" w14:textId="77777777" w:rsidR="00D246B2" w:rsidRPr="00D246B2" w:rsidRDefault="00D246B2" w:rsidP="00D246B2">
            <w:pPr>
              <w:spacing w:before="120" w:after="120"/>
              <w:rPr>
                <w:rFonts w:ascii="Verdana" w:eastAsia="Calibri" w:hAnsi="Verdana" w:cs="Times New Roman"/>
                <w:color w:val="000000"/>
              </w:rPr>
            </w:pPr>
            <w:r w:rsidRPr="00D246B2">
              <w:rPr>
                <w:rFonts w:ascii="Calibri" w:eastAsia="Times New Roman" w:hAnsi="Calibri" w:cs="Times New Roman"/>
                <w:sz w:val="18"/>
              </w:rPr>
              <w:t>Alkalmassági minimumkövetelmény(ek):</w:t>
            </w:r>
            <w:r w:rsidRPr="00D246B2">
              <w:rPr>
                <w:rFonts w:ascii="Calibri" w:eastAsia="Times New Roman" w:hAnsi="Calibri" w:cs="Times New Roman"/>
              </w:rPr>
              <w:t xml:space="preserve"> </w:t>
            </w:r>
            <w:r w:rsidRPr="00D246B2">
              <w:rPr>
                <w:rFonts w:ascii="Calibri" w:eastAsia="Times New Roman" w:hAnsi="Calibri" w:cs="Times New Roman"/>
                <w:color w:val="0070C0"/>
              </w:rPr>
              <w:t>-</w:t>
            </w:r>
            <w:r w:rsidRPr="00D246B2">
              <w:rPr>
                <w:rFonts w:ascii="Calibri" w:eastAsia="Times New Roman" w:hAnsi="Calibri" w:cs="Times New Roman"/>
              </w:rPr>
              <w:t xml:space="preserve"> </w:t>
            </w:r>
            <w:r w:rsidRPr="00D246B2">
              <w:rPr>
                <w:rFonts w:ascii="Calibri" w:eastAsia="Times New Roman" w:hAnsi="Calibri" w:cs="Times New Roman"/>
                <w:vertAlign w:val="superscript"/>
              </w:rPr>
              <w:t>2</w:t>
            </w:r>
          </w:p>
        </w:tc>
      </w:tr>
      <w:tr w:rsidR="00D246B2" w:rsidRPr="00D246B2" w14:paraId="39417143" w14:textId="77777777" w:rsidTr="00F97FA9">
        <w:tc>
          <w:tcPr>
            <w:tcW w:w="9795" w:type="dxa"/>
            <w:gridSpan w:val="2"/>
            <w:hideMark/>
          </w:tcPr>
          <w:p w14:paraId="56E56430"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III.1.3) Műszaki, illetve szakmai alkalmasság</w:t>
            </w:r>
          </w:p>
        </w:tc>
      </w:tr>
      <w:tr w:rsidR="00D246B2" w:rsidRPr="00D246B2" w14:paraId="337EB4CF" w14:textId="77777777" w:rsidTr="00F97FA9">
        <w:tc>
          <w:tcPr>
            <w:tcW w:w="9795" w:type="dxa"/>
            <w:gridSpan w:val="2"/>
            <w:hideMark/>
          </w:tcPr>
          <w:p w14:paraId="1EA2D96E"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Az igazolási módok felsorolása és rövid leírása: </w:t>
            </w:r>
          </w:p>
          <w:p w14:paraId="687C0C60" w14:textId="77777777" w:rsidR="00D246B2" w:rsidRPr="00D246B2" w:rsidRDefault="00D246B2" w:rsidP="00D246B2">
            <w:pPr>
              <w:spacing w:before="120" w:after="120"/>
              <w:rPr>
                <w:rFonts w:ascii="Calibri" w:eastAsia="Times New Roman" w:hAnsi="Calibri" w:cs="Times New Roman"/>
                <w:b/>
                <w:color w:val="0070C0"/>
                <w:sz w:val="18"/>
                <w:lang w:eastAsia="hu-HU"/>
              </w:rPr>
            </w:pPr>
            <w:r w:rsidRPr="00D246B2">
              <w:rPr>
                <w:rFonts w:ascii="Calibri" w:eastAsia="Times New Roman" w:hAnsi="Calibri" w:cs="Times New Roman"/>
                <w:b/>
                <w:color w:val="0070C0"/>
                <w:sz w:val="18"/>
                <w:lang w:eastAsia="hu-HU"/>
              </w:rPr>
              <w:t>Valamennyi közbeszerzési részben irányadó:</w:t>
            </w:r>
          </w:p>
          <w:p w14:paraId="79F3C0A6" w14:textId="77777777" w:rsidR="00D246B2" w:rsidRPr="00D246B2" w:rsidRDefault="00D246B2" w:rsidP="00D246B2">
            <w:pPr>
              <w:spacing w:before="120" w:after="120"/>
              <w:rPr>
                <w:rFonts w:ascii="Calibri" w:eastAsia="Times New Roman" w:hAnsi="Calibri" w:cs="Times New Roman"/>
                <w:color w:val="0070C0"/>
                <w:sz w:val="18"/>
                <w:szCs w:val="18"/>
                <w:lang w:eastAsia="hu-HU"/>
              </w:rPr>
            </w:pPr>
            <w:r w:rsidRPr="00D246B2">
              <w:rPr>
                <w:rFonts w:ascii="Calibri" w:eastAsia="Times New Roman" w:hAnsi="Calibri" w:cs="Times New Roman"/>
                <w:color w:val="0070C0"/>
                <w:sz w:val="18"/>
                <w:szCs w:val="18"/>
                <w:lang w:eastAsia="hu-HU"/>
              </w:rPr>
              <w:t xml:space="preserve">Ajánlatkérő a Kbt. 114/A. § (1) bekezdésének alkalmazására tekintettel felhívja a figyelmet arra, hogy az </w:t>
            </w:r>
            <w:r w:rsidRPr="00D246B2">
              <w:rPr>
                <w:rFonts w:ascii="Calibri" w:eastAsia="Times New Roman" w:hAnsi="Calibri" w:cs="Times New Roman"/>
                <w:b/>
                <w:color w:val="0070C0"/>
                <w:sz w:val="18"/>
                <w:szCs w:val="18"/>
                <w:lang w:eastAsia="hu-HU"/>
              </w:rPr>
              <w:t xml:space="preserve">MSZ1.  </w:t>
            </w:r>
            <w:r w:rsidRPr="00D246B2">
              <w:rPr>
                <w:rFonts w:ascii="Calibri" w:eastAsia="Times New Roman" w:hAnsi="Calibri" w:cs="Times New Roman"/>
                <w:color w:val="0070C0"/>
                <w:sz w:val="18"/>
                <w:szCs w:val="18"/>
                <w:lang w:eastAsia="hu-HU"/>
              </w:rPr>
              <w:t>alkalmassági követelménynek való megfelelés tekintetében az alkalmassági követelmény teljesítésére vonatkozó részletes adatokat tartalmazó, alábbiak szerint előírt igazolásokat az ajánlatban be kell nyújtani:</w:t>
            </w:r>
          </w:p>
          <w:p w14:paraId="17329139"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b/>
                <w:color w:val="0070C0"/>
                <w:sz w:val="18"/>
                <w:szCs w:val="18"/>
              </w:rPr>
              <w:t>MSZ1.</w:t>
            </w:r>
            <w:r w:rsidRPr="00D246B2">
              <w:rPr>
                <w:rFonts w:ascii="Calibri" w:eastAsia="Calibri" w:hAnsi="Calibri" w:cs="Times New Roman"/>
                <w:color w:val="0070C0"/>
                <w:sz w:val="18"/>
                <w:szCs w:val="18"/>
              </w:rPr>
              <w:t xml:space="preserve"> Azoknak a szakembereknek (szervezeteknek) – különösen a minőség-ellenőrzésért felelősöknek – a megnevezése, végzettségük illetve képzettségük, szakmai tapasztalatuk ismertetése, akiket be kíván vonni a teljesítésbe [321/2015. (X. 30.) Kr. 21. § (3) bek. b) pont]. Az ismertetésnél elegendő kitérni az alk-i előírásoknak megfelelő szakemberekre. </w:t>
            </w:r>
          </w:p>
          <w:p w14:paraId="09FA075C"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 xml:space="preserve">Igazolásként a szakember tekintetében csatolandó </w:t>
            </w:r>
            <w:r w:rsidRPr="00D246B2">
              <w:rPr>
                <w:rFonts w:ascii="Calibri" w:eastAsia="Calibri" w:hAnsi="Calibri" w:cs="Times New Roman"/>
                <w:b/>
                <w:color w:val="0070C0"/>
                <w:sz w:val="18"/>
                <w:szCs w:val="18"/>
              </w:rPr>
              <w:t>a szakember releváns végzettségét, illetve képzettségét igazoló dokumentum egyszerű másolata</w:t>
            </w:r>
            <w:r w:rsidRPr="00D246B2">
              <w:rPr>
                <w:rFonts w:ascii="Calibri" w:eastAsia="Calibri" w:hAnsi="Calibri" w:cs="Times New Roman"/>
                <w:color w:val="0070C0"/>
                <w:sz w:val="18"/>
                <w:szCs w:val="18"/>
              </w:rPr>
              <w:t xml:space="preserve">, és az előírt szakmai gyakorlat meglétét igazoló, a szakember által sk. aláírt </w:t>
            </w:r>
            <w:r w:rsidRPr="00D246B2">
              <w:rPr>
                <w:rFonts w:ascii="Calibri" w:eastAsia="Calibri" w:hAnsi="Calibri" w:cs="Times New Roman"/>
                <w:b/>
                <w:color w:val="0070C0"/>
                <w:sz w:val="18"/>
                <w:szCs w:val="18"/>
              </w:rPr>
              <w:t>szakmai önéletrajz</w:t>
            </w:r>
            <w:r w:rsidRPr="00D246B2">
              <w:rPr>
                <w:rFonts w:ascii="Calibri" w:eastAsia="Calibri" w:hAnsi="Calibri" w:cs="Times New Roman"/>
                <w:color w:val="0070C0"/>
                <w:sz w:val="18"/>
                <w:szCs w:val="18"/>
              </w:rPr>
              <w:t>. A szakmai önéletrajzból a szakember végzettsége, illetve képzettsége, releváns szakmai gyakorlatának megléte minden kétséget kizáróan megállapítható kell legyen.</w:t>
            </w:r>
          </w:p>
          <w:p w14:paraId="57F90B1E"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 xml:space="preserve">A szakmai önéletrajzban a releváns szakmai gyakorlat megléte </w:t>
            </w:r>
            <w:r w:rsidRPr="00D246B2">
              <w:rPr>
                <w:rFonts w:ascii="Calibri" w:eastAsia="Calibri" w:hAnsi="Calibri" w:cs="Times New Roman"/>
                <w:b/>
                <w:color w:val="0070C0"/>
                <w:sz w:val="18"/>
                <w:szCs w:val="18"/>
              </w:rPr>
              <w:t>év/hónap részletezettséggel</w:t>
            </w:r>
            <w:r w:rsidRPr="00D246B2">
              <w:rPr>
                <w:rFonts w:ascii="Calibri" w:eastAsia="Calibri" w:hAnsi="Calibri" w:cs="Times New Roman"/>
                <w:color w:val="0070C0"/>
                <w:sz w:val="18"/>
                <w:szCs w:val="18"/>
              </w:rPr>
              <w:t xml:space="preserve"> kerüljön ismertetésre.</w:t>
            </w:r>
          </w:p>
          <w:p w14:paraId="082C6EAB"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A szakmai önéletrajzból egyértelműen ki kell derülnie azoknak az adatoknak, melyet a szakemberek vonatkozásában az alkalmassági minimumkövetelmények előírnak. AK az időben párhuzamos gyakorlatokat csak egyszer veszi figyelembe. AK csak lezárt, egész hónapra vonatkozó szakmai gyakorlatot vesz figyelembe.</w:t>
            </w:r>
          </w:p>
          <w:p w14:paraId="2B9E57C3"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lastRenderedPageBreak/>
              <w:t xml:space="preserve">AT egyúttal csatolja az ajánlatához a megnevezett szakemberek sk. aláírt </w:t>
            </w:r>
            <w:r w:rsidRPr="00D246B2">
              <w:rPr>
                <w:rFonts w:ascii="Calibri" w:eastAsia="Calibri" w:hAnsi="Calibri" w:cs="Times New Roman"/>
                <w:b/>
                <w:color w:val="0070C0"/>
                <w:sz w:val="18"/>
                <w:szCs w:val="18"/>
              </w:rPr>
              <w:t>rendelkezésre állási nyilatkozat</w:t>
            </w:r>
            <w:r w:rsidRPr="00D246B2">
              <w:rPr>
                <w:rFonts w:ascii="Calibri" w:eastAsia="Calibri" w:hAnsi="Calibri" w:cs="Times New Roman"/>
                <w:color w:val="0070C0"/>
                <w:sz w:val="18"/>
                <w:szCs w:val="18"/>
              </w:rPr>
              <w:t>át, amelyben kijelenti, hogy az AT nyertessége esetén rendelkezésre áll és közreműködik a szerződés teljesítésben az ajánlatban szereplő beosztásban, és nincs más olyan kötelezettsége a jelzett időszak(ok)ra vonatkozóan, amely a szerződés teljesítésében való munkavégzését bármilyen szempontból akadályozná.</w:t>
            </w:r>
          </w:p>
          <w:p w14:paraId="74998BCF"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 xml:space="preserve">AT egyúttal csatolja az ajánlatához megnevezett szakemberek sk. aláírt, </w:t>
            </w:r>
            <w:r w:rsidRPr="00D246B2">
              <w:rPr>
                <w:rFonts w:ascii="Calibri" w:eastAsia="Calibri" w:hAnsi="Calibri" w:cs="Times New Roman"/>
                <w:b/>
                <w:color w:val="0070C0"/>
                <w:sz w:val="18"/>
                <w:szCs w:val="18"/>
              </w:rPr>
              <w:t>adatkezelésről szóló nyilatkozat</w:t>
            </w:r>
            <w:r w:rsidRPr="00D246B2">
              <w:rPr>
                <w:rFonts w:ascii="Calibri" w:eastAsia="Calibri" w:hAnsi="Calibri" w:cs="Times New Roman"/>
                <w:color w:val="0070C0"/>
                <w:sz w:val="18"/>
                <w:szCs w:val="18"/>
              </w:rPr>
              <w:t>át, melyben kijelenti, hogy a tárgyi közbeszerzési eljárásban az ajánlattételre benyújtott dokumentumokban szereplő személyes adatainak az eljárással összefüggő nyilvántartásához és kezeléséhez hozzájárul.</w:t>
            </w:r>
          </w:p>
          <w:p w14:paraId="41957857" w14:textId="77777777" w:rsidR="00D246B2" w:rsidRPr="00D246B2" w:rsidRDefault="00D246B2" w:rsidP="00D246B2">
            <w:pPr>
              <w:spacing w:before="120" w:after="120"/>
              <w:rPr>
                <w:rFonts w:ascii="Calibri" w:eastAsia="Calibri" w:hAnsi="Calibri" w:cs="Times New Roman"/>
                <w:color w:val="0070C0"/>
                <w:sz w:val="18"/>
                <w:szCs w:val="18"/>
                <w:highlight w:val="yellow"/>
              </w:rPr>
            </w:pPr>
            <w:r w:rsidRPr="00D246B2">
              <w:rPr>
                <w:rFonts w:ascii="Calibri" w:eastAsia="Calibri" w:hAnsi="Calibri" w:cs="Times New Roman"/>
                <w:color w:val="0070C0"/>
                <w:sz w:val="18"/>
                <w:szCs w:val="18"/>
                <w:highlight w:val="yellow"/>
              </w:rPr>
              <w:t>MSZ1. a 7. részben irányadó:</w:t>
            </w:r>
          </w:p>
          <w:p w14:paraId="1E366A10" w14:textId="77777777" w:rsidR="00D246B2" w:rsidRPr="00D246B2" w:rsidRDefault="00D246B2" w:rsidP="00D246B2">
            <w:pPr>
              <w:spacing w:before="120" w:after="120"/>
              <w:rPr>
                <w:rFonts w:ascii="Calibri" w:eastAsia="Calibri" w:hAnsi="Calibri" w:cs="Times New Roman"/>
                <w:color w:val="0070C0"/>
                <w:sz w:val="18"/>
                <w:szCs w:val="18"/>
                <w:highlight w:val="yellow"/>
              </w:rPr>
            </w:pPr>
            <w:r w:rsidRPr="00D246B2">
              <w:rPr>
                <w:rFonts w:ascii="Calibri" w:eastAsia="Calibri" w:hAnsi="Calibri" w:cs="Times New Roman"/>
                <w:color w:val="0070C0"/>
                <w:sz w:val="18"/>
                <w:szCs w:val="18"/>
                <w:highlight w:val="yellow"/>
              </w:rPr>
              <w:t>A szakemberek tekintetében alkalmassági kritériumként AK a vonatkozó, szakmagyakorlási jogosultságot szabályozó jogszabály szerinti szakirányú, illetve azzal egyenértékűnek tekintett – az AF-ban meghatározott – végzettség, valamint a jogosultság megszerzéséhez szükséges szakmai gyakorlati idő meglétét írja elő.</w:t>
            </w:r>
          </w:p>
          <w:p w14:paraId="288FB417" w14:textId="77777777" w:rsidR="00D246B2" w:rsidRPr="00D246B2" w:rsidRDefault="00D246B2" w:rsidP="00D246B2">
            <w:pPr>
              <w:spacing w:before="120" w:after="120"/>
              <w:rPr>
                <w:rFonts w:ascii="Calibri" w:eastAsia="Calibri" w:hAnsi="Calibri" w:cs="Times New Roman"/>
                <w:color w:val="0070C0"/>
                <w:sz w:val="18"/>
                <w:szCs w:val="18"/>
                <w:highlight w:val="yellow"/>
              </w:rPr>
            </w:pPr>
            <w:r w:rsidRPr="00D246B2">
              <w:rPr>
                <w:rFonts w:ascii="Calibri" w:eastAsia="Calibri" w:hAnsi="Calibri" w:cs="Times New Roman"/>
                <w:color w:val="0070C0"/>
                <w:sz w:val="18"/>
                <w:szCs w:val="18"/>
                <w:highlight w:val="yellow"/>
              </w:rPr>
              <w:t>Amennyiben a bemutatott szakember a teljesítéshez szükséges releváns jogosultsággal már eleve szerepel a szakmavégzési jogosultságot igazoló Kbt. 69. § (11) bek. szerinti kamarai nyilvántartásban, úgy a jogosultsághoz szükséges végzettséget (illetve az azzal való egyenértékűséget) és szakmai gyakorlatot ajánlatkérő megállapítja az illetékes szakmai szervezet (kamara) által vezetett nyilvántartásból. Ez esetben a szakember végzettségét, képzettségét igazoló dokumentum másolatának csatolása nem szükséges, a jogosultsághoz előírt végzettséget és szakmai gyakorlatot kamarai nyilvántartás önmagában igazolja. Ezért már meglévő jogosultság esetében jelöljék meg az ajánlatban a szakember kamarai névjegyzéki számát és a jogosultság megszerzésének első időpontját.</w:t>
            </w:r>
          </w:p>
          <w:p w14:paraId="2BFCACC0" w14:textId="77777777" w:rsidR="00D246B2" w:rsidRPr="00D246B2" w:rsidRDefault="00D246B2" w:rsidP="00D246B2">
            <w:pPr>
              <w:spacing w:before="120" w:after="120"/>
              <w:rPr>
                <w:rFonts w:ascii="Calibri" w:eastAsia="Calibri" w:hAnsi="Calibri" w:cs="Times New Roman"/>
                <w:color w:val="0070C0"/>
                <w:sz w:val="18"/>
                <w:szCs w:val="18"/>
                <w:highlight w:val="yellow"/>
              </w:rPr>
            </w:pPr>
            <w:r w:rsidRPr="00D246B2">
              <w:rPr>
                <w:rFonts w:ascii="Calibri" w:eastAsia="Calibri" w:hAnsi="Calibri" w:cs="Times New Roman"/>
                <w:color w:val="0070C0"/>
                <w:sz w:val="18"/>
                <w:szCs w:val="18"/>
                <w:highlight w:val="yellow"/>
              </w:rPr>
              <w:t>Amennyiben a szakember a teljesítéshez szükséges releváns jogosultsággal még nem szerepel a kamarai nyilvántartásban, vagy az nem ellenőrizhető a nyilvántartáson keresztül, abban az esetben igazolásként a szakember tekintetében csatolandó a szakember releváns végzettségét, képzettségét igazoló dokumentum egyszerű másolata, és a jogosultság megszerzéséhez szükséges szakmai gyakorlat meglétét igazoló, a szakember által sk. aláírt szakmai önéletrajz.</w:t>
            </w:r>
          </w:p>
          <w:p w14:paraId="177C05CA"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highlight w:val="yellow"/>
              </w:rPr>
              <w:t>Egyebekben a fentiek a 7. részben is irányadóak.</w:t>
            </w:r>
          </w:p>
          <w:p w14:paraId="0BF6C72A"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 xml:space="preserve">MSZ2. a 7. részben irányadó: </w:t>
            </w:r>
          </w:p>
          <w:p w14:paraId="15435341"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MSZ.2.: Ajánlattevőnek a Kbt. 65. § (1) bekezdésének b) pontja és a 321/2015. (X. 30.) Korm. rendelet 21. § (3) bekezdésének a) pontja alapján csatolnia kell az ajánlati felhívás feladásának időpontjától visszafelé számított hat év legjelentősebb szolgáltatás megrendeléseinek (közbeszerzés tárgya szerinti tervezési munkáinak) ismertetését. Ajánlatkérő a 321/2015. (X.30.) Korm. rendelet 21. § (3a) bekezdésének b) pontja alapján az ajánlati felhívás feladásának napjától visszafelé számított hat éven belül befejezett, de legfeljebb kilenc éven belül megkezdett szolgáltatás megrendeléseket (közbeszerzési tárgya szerinti tervezési munkákat) veszi figyelembe. A referenciákat a 321/2015. (X. 30.) Korm. rendelet 23 § -ban foglaltak alapján kell igazolni. Az igazolásban vagy nyilatkozatban meg kell adni legalább:</w:t>
            </w:r>
          </w:p>
          <w:p w14:paraId="52DD928B"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w:t>
            </w:r>
            <w:r w:rsidRPr="00D246B2">
              <w:rPr>
                <w:rFonts w:ascii="Calibri" w:eastAsia="Calibri" w:hAnsi="Calibri" w:cs="Times New Roman"/>
                <w:color w:val="0070C0"/>
                <w:sz w:val="18"/>
                <w:szCs w:val="18"/>
              </w:rPr>
              <w:tab/>
              <w:t xml:space="preserve"> a közbeszerzés tárgya szerinti munka/munkák tárgyát és mennyiségét, </w:t>
            </w:r>
          </w:p>
          <w:p w14:paraId="194BC59A"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w:t>
            </w:r>
            <w:r w:rsidRPr="00D246B2">
              <w:rPr>
                <w:rFonts w:ascii="Calibri" w:eastAsia="Calibri" w:hAnsi="Calibri" w:cs="Times New Roman"/>
                <w:color w:val="0070C0"/>
                <w:sz w:val="18"/>
                <w:szCs w:val="18"/>
              </w:rPr>
              <w:tab/>
              <w:t xml:space="preserve">a szerződést kötő másik fél megnevezését és a kapcsolattartójának nevét, valamint elérhetőségét (telefonszámát vagy e-mail címét), </w:t>
            </w:r>
          </w:p>
          <w:p w14:paraId="0AE85607"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w:t>
            </w:r>
            <w:r w:rsidRPr="00D246B2">
              <w:rPr>
                <w:rFonts w:ascii="Calibri" w:eastAsia="Calibri" w:hAnsi="Calibri" w:cs="Times New Roman"/>
                <w:color w:val="0070C0"/>
                <w:sz w:val="18"/>
                <w:szCs w:val="18"/>
              </w:rPr>
              <w:tab/>
              <w:t>a teljesítés idejét (kezdő és befejező időpontját év/hónap/nap pontossággal), továbbá</w:t>
            </w:r>
          </w:p>
          <w:p w14:paraId="0E38FD0C"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w:t>
            </w:r>
            <w:r w:rsidRPr="00D246B2">
              <w:rPr>
                <w:rFonts w:ascii="Calibri" w:eastAsia="Calibri" w:hAnsi="Calibri" w:cs="Times New Roman"/>
                <w:color w:val="0070C0"/>
                <w:sz w:val="18"/>
                <w:szCs w:val="18"/>
              </w:rPr>
              <w:tab/>
              <w:t>közös AT-i teljesítésre vonatkozó információ és közös AT-i teljesítés esetén az igazolást benyújtó AT által elvégzett munkák elkülönített bemutatása; vagy - a teljesítés oszthatatlansága esetén – az Kr..22.§(5) szerinti adatok és</w:t>
            </w:r>
          </w:p>
          <w:p w14:paraId="3B50792C"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w:t>
            </w:r>
            <w:r w:rsidRPr="00D246B2">
              <w:rPr>
                <w:rFonts w:ascii="Calibri" w:eastAsia="Calibri" w:hAnsi="Calibri" w:cs="Times New Roman"/>
                <w:color w:val="0070C0"/>
                <w:sz w:val="18"/>
                <w:szCs w:val="18"/>
              </w:rPr>
              <w:tab/>
              <w:t>nyilatkozni kell arról, hogy a teljesítés az előírásoknak és a szerződésnek megfelelően történt-e.</w:t>
            </w:r>
          </w:p>
          <w:p w14:paraId="19454F39"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Az ismertetés/igazolás tartalmazzon minden olyan adatot, amely az alkalmasság megítéléséhez a minimum-követelményekben megfogalmazásra került.</w:t>
            </w:r>
          </w:p>
          <w:p w14:paraId="12FD0711"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Ajánlatkérő az alkalmassági feltétel igazolása kapcsán felhívja a figyelmet a 321/2015. (X.30.) Korm. rendelet 22. § (5) bekezdésére.</w:t>
            </w:r>
          </w:p>
          <w:p w14:paraId="1004C3FC"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A teljesítés igazolásaként AK elfogadja annak igazolását is, ha a ref.köv-ben foglalt eredmény vagy tevékenység a szerződés részteljesítéseként valósult meg [321/2015. (X. 30.) Kr. 21/A. §].</w:t>
            </w:r>
          </w:p>
          <w:p w14:paraId="21DF65DA"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Ha a ref.munkát az AT/AV/más szervezet közös AT-ként /AV-ként teljesítette, úgy a teljesítésből kizárólag csak az AT/AV/más szervezet saját teljesítése fogadható el.</w:t>
            </w:r>
          </w:p>
          <w:p w14:paraId="125324BB"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321/2015. (X. 30.) Korm. rend. 22. § (4)-(5) bek. irányadó.</w:t>
            </w:r>
          </w:p>
          <w:p w14:paraId="1AB4C6D1" w14:textId="77777777" w:rsidR="00D246B2" w:rsidRPr="00D246B2" w:rsidRDefault="00D246B2" w:rsidP="00D246B2">
            <w:pPr>
              <w:spacing w:before="120" w:after="120"/>
              <w:rPr>
                <w:rFonts w:ascii="Calibri" w:eastAsia="Calibri" w:hAnsi="Calibri" w:cs="Times New Roman"/>
                <w:color w:val="0070C0"/>
              </w:rPr>
            </w:pPr>
            <w:r w:rsidRPr="00D246B2">
              <w:rPr>
                <w:rFonts w:ascii="Calibri" w:eastAsia="Calibri" w:hAnsi="Calibri" w:cs="Times New Roman"/>
                <w:color w:val="0070C0"/>
                <w:sz w:val="18"/>
                <w:szCs w:val="18"/>
              </w:rPr>
              <w:t>A Kbt. 140. § (9) bek. alkalmazandó.</w:t>
            </w:r>
          </w:p>
          <w:p w14:paraId="243C1233"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Irányadó a Kbt. 65. § (6)-(7), (9), (11)-(12) bek., 321/2015. (X. 30.) Kr. 1.§ (8) bek. 24. § (1), (3) bek.</w:t>
            </w:r>
          </w:p>
          <w:p w14:paraId="2F92F2F0" w14:textId="77777777" w:rsidR="00D246B2" w:rsidRPr="00D246B2" w:rsidRDefault="00D246B2" w:rsidP="00D246B2">
            <w:pPr>
              <w:autoSpaceDE w:val="0"/>
              <w:autoSpaceDN w:val="0"/>
              <w:adjustRightInd w:val="0"/>
              <w:spacing w:before="120" w:after="120"/>
              <w:rPr>
                <w:rFonts w:ascii="Calibri" w:eastAsia="Calibri" w:hAnsi="Calibri" w:cs="Times New Roman"/>
                <w:color w:val="2E74B5"/>
                <w:sz w:val="18"/>
                <w:szCs w:val="18"/>
                <w:highlight w:val="yellow"/>
              </w:rPr>
            </w:pPr>
            <w:r w:rsidRPr="00D246B2">
              <w:rPr>
                <w:rFonts w:ascii="Calibri" w:eastAsia="Calibri" w:hAnsi="Calibri" w:cs="Times New Roman"/>
                <w:color w:val="0070C0"/>
                <w:sz w:val="18"/>
                <w:szCs w:val="18"/>
              </w:rPr>
              <w:lastRenderedPageBreak/>
              <w:t>Továbbiak: közbeszerzési dokumentumokban.</w:t>
            </w:r>
          </w:p>
        </w:tc>
      </w:tr>
      <w:tr w:rsidR="00D246B2" w:rsidRPr="00D246B2" w14:paraId="21F8C97E" w14:textId="77777777" w:rsidTr="00F97FA9">
        <w:tc>
          <w:tcPr>
            <w:tcW w:w="9795" w:type="dxa"/>
            <w:gridSpan w:val="2"/>
          </w:tcPr>
          <w:p w14:paraId="1EEB37F4" w14:textId="77777777" w:rsidR="00D246B2" w:rsidRPr="00D246B2" w:rsidRDefault="00D246B2" w:rsidP="00D246B2">
            <w:pPr>
              <w:spacing w:before="120" w:after="120"/>
              <w:rPr>
                <w:rFonts w:ascii="Calibri" w:eastAsia="Times New Roman" w:hAnsi="Calibri" w:cs="Times New Roman"/>
                <w:sz w:val="18"/>
                <w:szCs w:val="18"/>
                <w:vertAlign w:val="superscript"/>
                <w:lang w:eastAsia="hu-HU"/>
              </w:rPr>
            </w:pPr>
            <w:r w:rsidRPr="00D246B2">
              <w:rPr>
                <w:rFonts w:ascii="Calibri" w:eastAsia="Times New Roman" w:hAnsi="Calibri" w:cs="Times New Roman"/>
                <w:sz w:val="18"/>
                <w:szCs w:val="18"/>
                <w:lang w:eastAsia="hu-HU"/>
              </w:rPr>
              <w:lastRenderedPageBreak/>
              <w:t xml:space="preserve">Alkalmassági minimumkövetelmény(ek): </w:t>
            </w:r>
            <w:r w:rsidRPr="00D246B2">
              <w:rPr>
                <w:rFonts w:ascii="Calibri" w:eastAsia="Times New Roman" w:hAnsi="Calibri" w:cs="Times New Roman"/>
                <w:sz w:val="18"/>
                <w:szCs w:val="18"/>
                <w:vertAlign w:val="superscript"/>
                <w:lang w:eastAsia="hu-HU"/>
              </w:rPr>
              <w:t>2</w:t>
            </w:r>
          </w:p>
          <w:p w14:paraId="40CE3B72"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b/>
                <w:color w:val="0070C0"/>
                <w:sz w:val="18"/>
                <w:szCs w:val="18"/>
              </w:rPr>
              <w:t>MSZ1.</w:t>
            </w:r>
            <w:r w:rsidRPr="00D246B2">
              <w:rPr>
                <w:rFonts w:ascii="Calibri" w:eastAsia="Calibri" w:hAnsi="Calibri" w:cs="Times New Roman"/>
                <w:color w:val="0070C0"/>
                <w:sz w:val="18"/>
                <w:szCs w:val="18"/>
              </w:rPr>
              <w:t xml:space="preserve"> Alkalmatlan az AT, ha nem rendelkezik </w:t>
            </w:r>
          </w:p>
          <w:p w14:paraId="42CB59E8" w14:textId="77777777" w:rsidR="00D246B2" w:rsidRPr="00D246B2" w:rsidRDefault="00D246B2" w:rsidP="00D246B2">
            <w:pPr>
              <w:rPr>
                <w:rFonts w:ascii="Calibri" w:eastAsia="Calibri" w:hAnsi="Calibri" w:cs="Times New Roman"/>
                <w:b/>
                <w:color w:val="0070C0"/>
                <w:sz w:val="18"/>
                <w:szCs w:val="18"/>
              </w:rPr>
            </w:pPr>
            <w:r w:rsidRPr="00D246B2">
              <w:rPr>
                <w:rFonts w:ascii="Calibri" w:eastAsia="Calibri" w:hAnsi="Calibri" w:cs="Times New Roman"/>
                <w:b/>
                <w:color w:val="0070C0"/>
                <w:sz w:val="18"/>
                <w:szCs w:val="18"/>
              </w:rPr>
              <w:t>az 1. közbeszerzési részben:</w:t>
            </w:r>
          </w:p>
          <w:p w14:paraId="0E44FCCA" w14:textId="77777777" w:rsidR="00D246B2" w:rsidRPr="00D246B2" w:rsidRDefault="00D246B2" w:rsidP="00D246B2">
            <w:pPr>
              <w:rPr>
                <w:rFonts w:ascii="Calibri" w:eastAsia="Calibri" w:hAnsi="Calibri" w:cs="Times New Roman"/>
                <w:color w:val="0070C0"/>
                <w:sz w:val="18"/>
                <w:szCs w:val="18"/>
              </w:rPr>
            </w:pPr>
            <w:r w:rsidRPr="00D246B2">
              <w:rPr>
                <w:rFonts w:ascii="Calibri" w:eastAsia="Calibri" w:hAnsi="Calibri" w:cs="Times New Roman"/>
                <w:color w:val="0070C0"/>
                <w:sz w:val="18"/>
                <w:szCs w:val="18"/>
              </w:rPr>
              <w:t>legalább 1 fő felsőfokú végzettségű közgazdász vagy környezetmérnök vagy településmérnök vagy településfejlesztő, geográfus szakértővel, aki részt vett legalább 1 db, minimum 10.000 fő lakosságszámú település számára végzett ZIFFA vagy zöldfelületi kataszter készítésében és rendelkezik legalább 6 hónap szakmai tapasztalattal településfejlesztési és/vagy környezetvédelmi szakterületen.</w:t>
            </w:r>
          </w:p>
          <w:p w14:paraId="07A28D41" w14:textId="77777777" w:rsidR="00D246B2" w:rsidRPr="00D246B2" w:rsidRDefault="00D246B2" w:rsidP="00D246B2">
            <w:pPr>
              <w:rPr>
                <w:rFonts w:ascii="Calibri" w:eastAsia="Calibri" w:hAnsi="Calibri" w:cs="Times New Roman"/>
                <w:color w:val="0070C0"/>
                <w:sz w:val="18"/>
                <w:szCs w:val="18"/>
              </w:rPr>
            </w:pPr>
          </w:p>
          <w:p w14:paraId="0211AF1D" w14:textId="77777777" w:rsidR="00D246B2" w:rsidRPr="00D246B2" w:rsidRDefault="00D246B2" w:rsidP="00D246B2">
            <w:pPr>
              <w:rPr>
                <w:rFonts w:ascii="Calibri" w:eastAsia="Calibri" w:hAnsi="Calibri" w:cs="Times New Roman"/>
                <w:b/>
                <w:color w:val="0070C0"/>
                <w:sz w:val="18"/>
                <w:szCs w:val="18"/>
              </w:rPr>
            </w:pPr>
            <w:r w:rsidRPr="00D246B2">
              <w:rPr>
                <w:rFonts w:ascii="Calibri" w:eastAsia="Calibri" w:hAnsi="Calibri" w:cs="Times New Roman"/>
                <w:b/>
                <w:color w:val="0070C0"/>
                <w:sz w:val="18"/>
                <w:szCs w:val="18"/>
              </w:rPr>
              <w:t>a 2. közbeszerzési részben:</w:t>
            </w:r>
          </w:p>
          <w:p w14:paraId="7B779D5C" w14:textId="77777777" w:rsidR="00D246B2" w:rsidRPr="00D246B2" w:rsidRDefault="00D246B2" w:rsidP="00D246B2">
            <w:pPr>
              <w:rPr>
                <w:rFonts w:ascii="Calibri" w:eastAsia="Calibri" w:hAnsi="Calibri" w:cs="Times New Roman"/>
                <w:color w:val="0070C0"/>
                <w:sz w:val="18"/>
                <w:szCs w:val="18"/>
              </w:rPr>
            </w:pPr>
            <w:r w:rsidRPr="00D246B2">
              <w:rPr>
                <w:rFonts w:ascii="Calibri" w:eastAsia="Calibri" w:hAnsi="Calibri" w:cs="Times New Roman"/>
                <w:color w:val="0070C0"/>
                <w:sz w:val="18"/>
                <w:szCs w:val="18"/>
              </w:rPr>
              <w:t xml:space="preserve">MSZ1.1. legalább 1 olyan felsőfokú közgazdász, vagy közlekedésmérnök végzettségű szakértővel, aki részt vett benne, vagy vezette legalább 10.000 lakosságszámú SUMP 2.0 módszertana szerint készült forgalmi tervének elkészítését. </w:t>
            </w:r>
          </w:p>
          <w:p w14:paraId="36DCCA9C" w14:textId="77777777" w:rsidR="00D246B2" w:rsidRPr="00D246B2" w:rsidRDefault="00D246B2" w:rsidP="00D246B2">
            <w:pPr>
              <w:rPr>
                <w:rFonts w:ascii="Calibri" w:eastAsia="Calibri" w:hAnsi="Calibri" w:cs="Times New Roman"/>
                <w:color w:val="0070C0"/>
                <w:sz w:val="18"/>
                <w:szCs w:val="18"/>
              </w:rPr>
            </w:pPr>
          </w:p>
          <w:p w14:paraId="4F559AB6" w14:textId="77777777" w:rsidR="00D246B2" w:rsidRPr="00D246B2" w:rsidRDefault="00D246B2" w:rsidP="00D246B2">
            <w:pPr>
              <w:rPr>
                <w:rFonts w:ascii="Calibri" w:eastAsia="Calibri" w:hAnsi="Calibri" w:cs="Times New Roman"/>
                <w:color w:val="0070C0"/>
                <w:sz w:val="18"/>
                <w:szCs w:val="18"/>
              </w:rPr>
            </w:pPr>
            <w:r w:rsidRPr="00D246B2">
              <w:rPr>
                <w:rFonts w:ascii="Calibri" w:eastAsia="Calibri" w:hAnsi="Calibri" w:cs="Times New Roman"/>
                <w:color w:val="0070C0"/>
                <w:sz w:val="18"/>
                <w:szCs w:val="18"/>
              </w:rPr>
              <w:t>MSZ1.2. legalább 1 olyan felsőfokú végzettséggel rendelkező szakértővel, aki a felhívás feladásának napjától visszafelé számított 10 évben részt vett legalább 10.000 lakosságszámú települést érintő helyi fenntarthatósági stratégia elkészítésében, ilyen stratégiák lehettek: FVS, SECAP, Környezetvédelmi Terv, Klímastratégia, Energiastratégia, ITP/ITS.</w:t>
            </w:r>
          </w:p>
          <w:p w14:paraId="221D225E" w14:textId="77777777" w:rsidR="00D246B2" w:rsidRPr="00D246B2" w:rsidRDefault="00D246B2" w:rsidP="00D246B2">
            <w:pPr>
              <w:rPr>
                <w:rFonts w:ascii="Calibri" w:eastAsia="Calibri" w:hAnsi="Calibri" w:cs="Times New Roman"/>
                <w:color w:val="0070C0"/>
                <w:sz w:val="18"/>
                <w:szCs w:val="18"/>
              </w:rPr>
            </w:pPr>
          </w:p>
          <w:p w14:paraId="52BC395A" w14:textId="77777777" w:rsidR="00D246B2" w:rsidRPr="00D246B2" w:rsidRDefault="00D246B2" w:rsidP="00D246B2">
            <w:pPr>
              <w:rPr>
                <w:rFonts w:ascii="Calibri" w:eastAsia="Calibri" w:hAnsi="Calibri" w:cs="Times New Roman"/>
                <w:b/>
                <w:color w:val="0070C0"/>
                <w:sz w:val="18"/>
                <w:szCs w:val="18"/>
              </w:rPr>
            </w:pPr>
            <w:r w:rsidRPr="00D246B2">
              <w:rPr>
                <w:rFonts w:ascii="Calibri" w:eastAsia="Calibri" w:hAnsi="Calibri" w:cs="Times New Roman"/>
                <w:b/>
                <w:color w:val="0070C0"/>
                <w:sz w:val="18"/>
                <w:szCs w:val="18"/>
              </w:rPr>
              <w:t>a 3. közbeszerzési részben:</w:t>
            </w:r>
          </w:p>
          <w:p w14:paraId="19F11D4C" w14:textId="77777777" w:rsidR="00D246B2" w:rsidRPr="00D246B2" w:rsidRDefault="00D246B2" w:rsidP="00D246B2">
            <w:pPr>
              <w:rPr>
                <w:rFonts w:ascii="Calibri" w:eastAsia="Calibri" w:hAnsi="Calibri" w:cs="Times New Roman"/>
                <w:color w:val="0070C0"/>
                <w:sz w:val="18"/>
                <w:szCs w:val="18"/>
              </w:rPr>
            </w:pPr>
            <w:r w:rsidRPr="00D246B2">
              <w:rPr>
                <w:rFonts w:ascii="Calibri" w:eastAsia="Calibri" w:hAnsi="Calibri" w:cs="Times New Roman"/>
                <w:color w:val="0070C0"/>
                <w:sz w:val="18"/>
                <w:szCs w:val="18"/>
              </w:rPr>
              <w:t>legalább 1 fő feksőfokú végzettségű, társadalomtudományi vagy esélyegyenlőségi képzettségű szakemberrel (szociális munka, szociológia, szociálpolitika, humán erőforrás menedzsment), aki részt vett a felhívás feladásának napjától visszafelé számított 10 évben legalább 1 db önkormányzati HEP vagy hasonló módszertan alapján készülő társadalmi felzárkózási dokumentum vagy szociális stratégia (pl. népességmegtartó stratégia) elkészítésében vagy felülvizsgálatában.</w:t>
            </w:r>
          </w:p>
          <w:p w14:paraId="51FD99CA" w14:textId="77777777" w:rsidR="00D246B2" w:rsidRPr="00D246B2" w:rsidRDefault="00D246B2" w:rsidP="00D246B2">
            <w:pPr>
              <w:rPr>
                <w:rFonts w:ascii="Calibri" w:eastAsia="Calibri" w:hAnsi="Calibri" w:cs="Times New Roman"/>
                <w:color w:val="0070C0"/>
                <w:sz w:val="18"/>
                <w:szCs w:val="18"/>
              </w:rPr>
            </w:pPr>
          </w:p>
          <w:p w14:paraId="0901C888" w14:textId="77777777" w:rsidR="00D246B2" w:rsidRPr="00D246B2" w:rsidRDefault="00D246B2" w:rsidP="00D246B2">
            <w:pPr>
              <w:rPr>
                <w:rFonts w:ascii="Calibri" w:eastAsia="Calibri" w:hAnsi="Calibri" w:cs="Times New Roman"/>
                <w:b/>
                <w:color w:val="0070C0"/>
                <w:sz w:val="18"/>
                <w:szCs w:val="18"/>
              </w:rPr>
            </w:pPr>
            <w:r w:rsidRPr="00D246B2">
              <w:rPr>
                <w:rFonts w:ascii="Calibri" w:eastAsia="Calibri" w:hAnsi="Calibri" w:cs="Times New Roman"/>
                <w:b/>
                <w:color w:val="0070C0"/>
                <w:sz w:val="18"/>
                <w:szCs w:val="18"/>
              </w:rPr>
              <w:t>a 4. közbeszerzési részben:</w:t>
            </w:r>
          </w:p>
          <w:p w14:paraId="2476BD55" w14:textId="77777777" w:rsidR="00D246B2" w:rsidRPr="00D246B2" w:rsidRDefault="00D246B2" w:rsidP="00D246B2">
            <w:pPr>
              <w:rPr>
                <w:rFonts w:ascii="Calibri" w:eastAsia="Calibri" w:hAnsi="Calibri" w:cs="Times New Roman"/>
                <w:color w:val="0070C0"/>
                <w:sz w:val="18"/>
                <w:szCs w:val="18"/>
              </w:rPr>
            </w:pPr>
            <w:r w:rsidRPr="00D246B2">
              <w:rPr>
                <w:rFonts w:ascii="Calibri" w:eastAsia="Calibri" w:hAnsi="Calibri" w:cs="Times New Roman"/>
                <w:color w:val="0070C0"/>
                <w:sz w:val="18"/>
                <w:szCs w:val="18"/>
              </w:rPr>
              <w:t>legalább 1 fő MSc vagy azzal egyenértékű fokozatú felsőfokú végzettségű vízügyi szakemberrel, aki a felhívás feladásának napjától visszafelé számított 10 évben részt vett Integrált Vízgazdálkodási Terv (ITVT) készítésében vagy Települési Vízkárelhárítási Terv (TVT) vagy Vízgyűjtő Gazdálkodási Terv (VGT) készítésében és/vagy felülvizsgálatában.</w:t>
            </w:r>
          </w:p>
          <w:p w14:paraId="7A4A3AFF" w14:textId="77777777" w:rsidR="00D246B2" w:rsidRPr="00D246B2" w:rsidRDefault="00D246B2" w:rsidP="00D246B2">
            <w:pPr>
              <w:rPr>
                <w:rFonts w:ascii="Calibri" w:eastAsia="Calibri" w:hAnsi="Calibri" w:cs="Times New Roman"/>
                <w:color w:val="0070C0"/>
                <w:sz w:val="18"/>
                <w:szCs w:val="18"/>
              </w:rPr>
            </w:pPr>
          </w:p>
          <w:p w14:paraId="0CC62FAB" w14:textId="77777777" w:rsidR="00D246B2" w:rsidRPr="00D246B2" w:rsidRDefault="00D246B2" w:rsidP="00D246B2">
            <w:pPr>
              <w:rPr>
                <w:rFonts w:ascii="Calibri" w:eastAsia="Calibri" w:hAnsi="Calibri" w:cs="Times New Roman"/>
                <w:b/>
                <w:color w:val="0070C0"/>
                <w:sz w:val="18"/>
                <w:szCs w:val="18"/>
              </w:rPr>
            </w:pPr>
            <w:r w:rsidRPr="00D246B2">
              <w:rPr>
                <w:rFonts w:ascii="Calibri" w:eastAsia="Calibri" w:hAnsi="Calibri" w:cs="Times New Roman"/>
                <w:b/>
                <w:color w:val="0070C0"/>
                <w:sz w:val="18"/>
                <w:szCs w:val="18"/>
              </w:rPr>
              <w:t>az 5. közbeszerzési részben:</w:t>
            </w:r>
          </w:p>
          <w:p w14:paraId="2A1F5D4F" w14:textId="77777777" w:rsidR="00D246B2" w:rsidRPr="00D246B2" w:rsidRDefault="00D246B2" w:rsidP="00D246B2">
            <w:pPr>
              <w:rPr>
                <w:rFonts w:ascii="Calibri" w:eastAsia="Calibri" w:hAnsi="Calibri" w:cs="Times New Roman"/>
                <w:color w:val="0070C0"/>
                <w:sz w:val="18"/>
                <w:szCs w:val="18"/>
              </w:rPr>
            </w:pPr>
            <w:r w:rsidRPr="00D246B2">
              <w:rPr>
                <w:rFonts w:ascii="Calibri" w:eastAsia="Calibri" w:hAnsi="Calibri" w:cs="Times New Roman"/>
                <w:color w:val="0070C0"/>
                <w:sz w:val="18"/>
                <w:szCs w:val="18"/>
              </w:rPr>
              <w:t>MSZ.1.1: legalább 1 fő felsőfokú közgazdász és/vagy településfejlesztési mérnök végzettségű szakemberrel, aki rendelkezik okos város (Smart City), vagy egyéb digitalizációt is magában hordozó (FVS, SUMP, ITS) városi stratégiai dokumentum elkészítésének tapasztalatával.</w:t>
            </w:r>
          </w:p>
          <w:p w14:paraId="104B5D4B" w14:textId="77777777" w:rsidR="00D246B2" w:rsidRPr="00D246B2" w:rsidRDefault="00D246B2" w:rsidP="00D246B2">
            <w:pPr>
              <w:rPr>
                <w:rFonts w:ascii="Calibri" w:eastAsia="Calibri" w:hAnsi="Calibri" w:cs="Times New Roman"/>
                <w:color w:val="0070C0"/>
                <w:sz w:val="18"/>
                <w:szCs w:val="18"/>
              </w:rPr>
            </w:pPr>
          </w:p>
          <w:p w14:paraId="3646C590" w14:textId="77777777" w:rsidR="00D246B2" w:rsidRPr="00D246B2" w:rsidRDefault="00D246B2" w:rsidP="00D246B2">
            <w:pPr>
              <w:rPr>
                <w:rFonts w:ascii="Calibri" w:eastAsia="Calibri" w:hAnsi="Calibri" w:cs="Times New Roman"/>
                <w:color w:val="0070C0"/>
                <w:sz w:val="18"/>
                <w:szCs w:val="18"/>
              </w:rPr>
            </w:pPr>
            <w:r w:rsidRPr="00D246B2">
              <w:rPr>
                <w:rFonts w:ascii="Calibri" w:eastAsia="Calibri" w:hAnsi="Calibri" w:cs="Times New Roman"/>
                <w:color w:val="0070C0"/>
                <w:sz w:val="18"/>
                <w:szCs w:val="18"/>
              </w:rPr>
              <w:t>MSZ1.2: legalább 1 fő felsőfokú közgazdász vagy jogász végzettségű szakemberrel, aki rendelkezik legalább 12 hónap szakmai tapasztalattal adatvédelmi és/vagy digitális jogi szakterületen.</w:t>
            </w:r>
          </w:p>
          <w:p w14:paraId="5415EB72" w14:textId="77777777" w:rsidR="00D246B2" w:rsidRPr="00D246B2" w:rsidRDefault="00D246B2" w:rsidP="00D246B2">
            <w:pPr>
              <w:rPr>
                <w:rFonts w:ascii="Calibri" w:eastAsia="Calibri" w:hAnsi="Calibri" w:cs="Times New Roman"/>
                <w:color w:val="0070C0"/>
                <w:sz w:val="18"/>
                <w:szCs w:val="18"/>
              </w:rPr>
            </w:pPr>
          </w:p>
          <w:p w14:paraId="67F64EDA" w14:textId="77777777" w:rsidR="00D246B2" w:rsidRPr="00D246B2" w:rsidRDefault="00D246B2" w:rsidP="00D246B2">
            <w:pPr>
              <w:rPr>
                <w:rFonts w:ascii="Calibri" w:eastAsia="Calibri" w:hAnsi="Calibri" w:cs="Times New Roman"/>
                <w:b/>
                <w:color w:val="0070C0"/>
                <w:sz w:val="18"/>
                <w:szCs w:val="18"/>
              </w:rPr>
            </w:pPr>
            <w:r w:rsidRPr="00D246B2">
              <w:rPr>
                <w:rFonts w:ascii="Calibri" w:eastAsia="Calibri" w:hAnsi="Calibri" w:cs="Times New Roman"/>
                <w:b/>
                <w:color w:val="0070C0"/>
                <w:sz w:val="18"/>
                <w:szCs w:val="18"/>
              </w:rPr>
              <w:t>a 6. közbeszerzési részben:</w:t>
            </w:r>
          </w:p>
          <w:p w14:paraId="6F3BE43F" w14:textId="77777777" w:rsidR="00D246B2" w:rsidRPr="00D246B2" w:rsidRDefault="00D246B2" w:rsidP="00D246B2">
            <w:pPr>
              <w:rPr>
                <w:rFonts w:ascii="Calibri" w:eastAsia="Calibri" w:hAnsi="Calibri" w:cs="Times New Roman"/>
                <w:color w:val="0070C0"/>
                <w:sz w:val="18"/>
                <w:szCs w:val="18"/>
              </w:rPr>
            </w:pPr>
            <w:r w:rsidRPr="00D246B2">
              <w:rPr>
                <w:rFonts w:ascii="Calibri" w:eastAsia="Calibri" w:hAnsi="Calibri" w:cs="Times New Roman"/>
                <w:color w:val="0070C0"/>
                <w:sz w:val="18"/>
                <w:szCs w:val="18"/>
              </w:rPr>
              <w:t>legalább 1 fő felsőfokú végzettségű közgazdász szakértővel, aki a felhívás feladásának napjától visszafelé számított 10 évben részt vett legalább 1 db ZÁF, vagy 1 db más zöld átállással kapcsolatos önkormányzati stratégiai dokumentum (pl. SEAP, SECAP, klímastratégia, mobilitási terv) készítésében és rendelkezik legalább 6 hónap szakmai tapasztalattal zöld pénzügyek és/vagy fenntarthatósági stratégiák készítése területen.</w:t>
            </w:r>
          </w:p>
          <w:p w14:paraId="67B04A08" w14:textId="77777777" w:rsidR="00D246B2" w:rsidRPr="00D246B2" w:rsidRDefault="00D246B2" w:rsidP="00D246B2">
            <w:pPr>
              <w:rPr>
                <w:rFonts w:ascii="Calibri" w:eastAsia="Calibri" w:hAnsi="Calibri" w:cs="Times New Roman"/>
                <w:color w:val="0070C0"/>
                <w:sz w:val="18"/>
                <w:szCs w:val="18"/>
              </w:rPr>
            </w:pPr>
          </w:p>
          <w:p w14:paraId="71150C90" w14:textId="77777777" w:rsidR="00D246B2" w:rsidRPr="00D246B2" w:rsidRDefault="00D246B2" w:rsidP="00D246B2">
            <w:pPr>
              <w:rPr>
                <w:rFonts w:ascii="Calibri" w:eastAsia="Calibri" w:hAnsi="Calibri" w:cs="Times New Roman"/>
                <w:b/>
                <w:color w:val="0070C0"/>
                <w:sz w:val="18"/>
                <w:szCs w:val="18"/>
              </w:rPr>
            </w:pPr>
            <w:r w:rsidRPr="00D246B2">
              <w:rPr>
                <w:rFonts w:ascii="Calibri" w:eastAsia="Calibri" w:hAnsi="Calibri" w:cs="Times New Roman"/>
                <w:b/>
                <w:color w:val="0070C0"/>
                <w:sz w:val="18"/>
                <w:szCs w:val="18"/>
              </w:rPr>
              <w:t>a 7. közbeszerzési részben:</w:t>
            </w:r>
          </w:p>
          <w:p w14:paraId="4F8FF396"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 xml:space="preserve">MSZ1.1. legalább 1 fő szakemberrel, aki rendelkezik a 266/2013. (VII.11.) Korm. rendelet szerinti TT vagy azzal egyenértékű településtervezési szakterületi jogosultsággal vagy a jogosultság megszerzéséhez szükséges feltételekkel (szakképzettség és szakmai gyakorlati idő). </w:t>
            </w:r>
          </w:p>
          <w:p w14:paraId="6080A452"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 xml:space="preserve">MSZ1.2. legalább 1 fő szakemberrel, aki rendelkezik a 266/2013. (VII.11.) Korm. rendelet szerinti TKÖ vagy azzal egyenértékű településtervezési közlekedési szakterületi jogosultsággal vagy a jogosultság megszerzéséhez szükséges feltételekkel (szakképzettség és szakmai gyakorlati idő). </w:t>
            </w:r>
          </w:p>
          <w:p w14:paraId="422CCE08"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 xml:space="preserve">MSZ1.3. legalább 1 fő szakemberrel, aki rendelkezik a 266/2013. (VII.11.) Korm. rendelet szerinti TV vagy azzal egyenértékű településtervezési vízközmű szakterületi jogosultsággal vagy a jogosultság megszerzéséhez szükséges feltételekkel (szakképzettség és szakmai gyakorlati idő). </w:t>
            </w:r>
          </w:p>
          <w:p w14:paraId="4BE8E67E"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 xml:space="preserve">Az egyes részeken belül a szakemberek között az átfedés megengedett. </w:t>
            </w:r>
          </w:p>
          <w:p w14:paraId="40DF4498"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Amennyiben ajánlattevő több részre tesz ajánlatot, ugyanazon szakember(ek) több részben bemutatható(k), amennyiben az adott részekben előírt követelménynek megfelel(nek)..</w:t>
            </w:r>
          </w:p>
          <w:p w14:paraId="5057465F"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Valamennyi szakember esetén:</w:t>
            </w:r>
          </w:p>
          <w:p w14:paraId="3F338B78" w14:textId="77777777" w:rsidR="00D246B2" w:rsidRPr="00D246B2" w:rsidRDefault="00D246B2" w:rsidP="00D246B2">
            <w:pPr>
              <w:spacing w:before="120" w:after="120"/>
              <w:rPr>
                <w:rFonts w:ascii="Calibri" w:eastAsia="Calibri" w:hAnsi="Calibri" w:cs="Times New Roman"/>
                <w:color w:val="0070C0"/>
                <w:sz w:val="18"/>
                <w:szCs w:val="18"/>
              </w:rPr>
            </w:pPr>
            <w:r w:rsidRPr="00D246B2">
              <w:rPr>
                <w:rFonts w:ascii="Calibri" w:eastAsia="Calibri" w:hAnsi="Calibri" w:cs="Times New Roman"/>
                <w:color w:val="0070C0"/>
                <w:sz w:val="18"/>
                <w:szCs w:val="18"/>
              </w:rPr>
              <w:t>Ajánlatkérő a meghatározott végzettséggel és képzettségekkel egyenértékű végzettséget és képzettséget is elfogad, az ezzel kapcsolatos információk a dokumentációban. Az időben egymást átfedő gyakorlati időtartamok esetén az átfedéssel érintett időszakok csak egyszer számítanak bele az adott szakember gyakorlati idejébe.</w:t>
            </w:r>
          </w:p>
          <w:p w14:paraId="377A5615" w14:textId="77777777" w:rsidR="00D246B2" w:rsidRPr="00D246B2" w:rsidRDefault="00D246B2" w:rsidP="00D246B2">
            <w:pPr>
              <w:spacing w:before="120" w:after="120"/>
              <w:rPr>
                <w:rFonts w:ascii="Calibri" w:eastAsia="Calibri" w:hAnsi="Calibri" w:cs="Times New Roman"/>
                <w:color w:val="2E74B5"/>
                <w:sz w:val="18"/>
                <w:szCs w:val="18"/>
              </w:rPr>
            </w:pPr>
            <w:r w:rsidRPr="00D246B2">
              <w:rPr>
                <w:rFonts w:ascii="Calibri" w:eastAsia="Calibri" w:hAnsi="Calibri" w:cs="Times New Roman"/>
                <w:b/>
                <w:color w:val="0070C0"/>
                <w:sz w:val="18"/>
                <w:szCs w:val="18"/>
              </w:rPr>
              <w:t>MSZ2.</w:t>
            </w:r>
            <w:r w:rsidRPr="00D246B2">
              <w:rPr>
                <w:rFonts w:ascii="Calibri" w:eastAsia="Calibri" w:hAnsi="Calibri" w:cs="Times New Roman"/>
                <w:color w:val="0070C0"/>
                <w:sz w:val="18"/>
                <w:szCs w:val="18"/>
              </w:rPr>
              <w:t xml:space="preserve"> A 7. résztben alkalmatlan </w:t>
            </w:r>
            <w:r w:rsidRPr="00D246B2">
              <w:rPr>
                <w:rFonts w:ascii="Calibri" w:eastAsia="Calibri" w:hAnsi="Calibri" w:cs="Times New Roman"/>
                <w:color w:val="2E74B5"/>
                <w:sz w:val="18"/>
                <w:szCs w:val="18"/>
              </w:rPr>
              <w:t>ajánlattevő, amennyiben nem rendelkezik az ajánlati felhívás feladásának időpontjától visszafelé számított hat évben szerződésszerűen teljesített alábbi referenciával:</w:t>
            </w:r>
          </w:p>
          <w:p w14:paraId="6B453526" w14:textId="77777777" w:rsidR="00D246B2" w:rsidRPr="00D246B2" w:rsidRDefault="00D246B2" w:rsidP="00D246B2">
            <w:pPr>
              <w:spacing w:before="120" w:after="120"/>
              <w:rPr>
                <w:rFonts w:ascii="Calibri" w:eastAsia="Calibri" w:hAnsi="Calibri" w:cs="Times New Roman"/>
                <w:color w:val="2E74B5"/>
                <w:sz w:val="18"/>
                <w:szCs w:val="18"/>
              </w:rPr>
            </w:pPr>
            <w:r w:rsidRPr="00D246B2">
              <w:rPr>
                <w:rFonts w:ascii="Calibri" w:eastAsia="Calibri" w:hAnsi="Calibri" w:cs="Times New Roman"/>
                <w:color w:val="2E74B5"/>
                <w:sz w:val="18"/>
                <w:szCs w:val="18"/>
              </w:rPr>
              <w:t xml:space="preserve">minimum 10000 fő lakosságszámú település számára készített lezárt ITS vagy ITP vagy FVS, amely az alábbi öt szakág mindegyikével kapcsolatban tartalmazott megállapításokat vagy rendelkezéseket. </w:t>
            </w:r>
          </w:p>
          <w:p w14:paraId="5914E49F" w14:textId="77777777" w:rsidR="00D246B2" w:rsidRPr="00D246B2" w:rsidRDefault="00D246B2" w:rsidP="00D246B2">
            <w:pPr>
              <w:spacing w:before="120" w:after="120"/>
              <w:rPr>
                <w:rFonts w:ascii="Calibri" w:eastAsia="Calibri" w:hAnsi="Calibri" w:cs="Times New Roman"/>
                <w:color w:val="2E74B5"/>
                <w:sz w:val="18"/>
                <w:szCs w:val="18"/>
              </w:rPr>
            </w:pPr>
            <w:r w:rsidRPr="00D246B2">
              <w:rPr>
                <w:rFonts w:ascii="Calibri" w:eastAsia="Calibri" w:hAnsi="Calibri" w:cs="Times New Roman"/>
                <w:color w:val="2E74B5"/>
                <w:sz w:val="18"/>
                <w:szCs w:val="18"/>
              </w:rPr>
              <w:t xml:space="preserve">Az öt szakterület: </w:t>
            </w:r>
          </w:p>
          <w:p w14:paraId="11937E4F" w14:textId="77777777" w:rsidR="00D246B2" w:rsidRPr="00D246B2" w:rsidRDefault="00D246B2" w:rsidP="00D246B2">
            <w:pPr>
              <w:spacing w:before="120" w:after="120"/>
              <w:rPr>
                <w:rFonts w:ascii="Calibri" w:eastAsia="Calibri" w:hAnsi="Calibri" w:cs="Times New Roman"/>
                <w:color w:val="2E74B5"/>
                <w:sz w:val="18"/>
                <w:szCs w:val="18"/>
              </w:rPr>
            </w:pPr>
            <w:r w:rsidRPr="00D246B2">
              <w:rPr>
                <w:rFonts w:ascii="Calibri" w:eastAsia="Calibri" w:hAnsi="Calibri" w:cs="Times New Roman"/>
                <w:color w:val="2E74B5"/>
                <w:sz w:val="18"/>
                <w:szCs w:val="18"/>
              </w:rPr>
              <w:t>1. Városfejlesztési, településrendezési szakág</w:t>
            </w:r>
          </w:p>
          <w:p w14:paraId="6261484E" w14:textId="77777777" w:rsidR="00D246B2" w:rsidRPr="00D246B2" w:rsidRDefault="00D246B2" w:rsidP="00D246B2">
            <w:pPr>
              <w:spacing w:before="120" w:after="120"/>
              <w:rPr>
                <w:rFonts w:ascii="Calibri" w:eastAsia="Calibri" w:hAnsi="Calibri" w:cs="Times New Roman"/>
                <w:color w:val="2E74B5"/>
                <w:sz w:val="18"/>
                <w:szCs w:val="18"/>
              </w:rPr>
            </w:pPr>
            <w:r w:rsidRPr="00D246B2">
              <w:rPr>
                <w:rFonts w:ascii="Calibri" w:eastAsia="Calibri" w:hAnsi="Calibri" w:cs="Times New Roman"/>
                <w:color w:val="2E74B5"/>
                <w:sz w:val="18"/>
                <w:szCs w:val="18"/>
              </w:rPr>
              <w:t>2. Közlekedésfejlesztési szakág</w:t>
            </w:r>
          </w:p>
          <w:p w14:paraId="491FCD99" w14:textId="77777777" w:rsidR="00D246B2" w:rsidRPr="00D246B2" w:rsidRDefault="00D246B2" w:rsidP="00D246B2">
            <w:pPr>
              <w:spacing w:before="120" w:after="120"/>
              <w:rPr>
                <w:rFonts w:ascii="Calibri" w:eastAsia="Calibri" w:hAnsi="Calibri" w:cs="Times New Roman"/>
                <w:color w:val="2E74B5"/>
                <w:sz w:val="18"/>
                <w:szCs w:val="18"/>
              </w:rPr>
            </w:pPr>
            <w:r w:rsidRPr="00D246B2">
              <w:rPr>
                <w:rFonts w:ascii="Calibri" w:eastAsia="Calibri" w:hAnsi="Calibri" w:cs="Times New Roman"/>
                <w:color w:val="2E74B5"/>
                <w:sz w:val="18"/>
                <w:szCs w:val="18"/>
              </w:rPr>
              <w:t>3. Környezetvédelmi és zöldinfrastruktúra szakág</w:t>
            </w:r>
          </w:p>
          <w:p w14:paraId="641F4AAF" w14:textId="77777777" w:rsidR="00D246B2" w:rsidRPr="00D246B2" w:rsidRDefault="00D246B2" w:rsidP="00D246B2">
            <w:pPr>
              <w:spacing w:before="120" w:after="120"/>
              <w:rPr>
                <w:rFonts w:ascii="Calibri" w:eastAsia="Calibri" w:hAnsi="Calibri" w:cs="Times New Roman"/>
                <w:color w:val="2E74B5"/>
                <w:sz w:val="18"/>
                <w:szCs w:val="18"/>
              </w:rPr>
            </w:pPr>
            <w:r w:rsidRPr="00D246B2">
              <w:rPr>
                <w:rFonts w:ascii="Calibri" w:eastAsia="Calibri" w:hAnsi="Calibri" w:cs="Times New Roman"/>
                <w:color w:val="2E74B5"/>
                <w:sz w:val="18"/>
                <w:szCs w:val="18"/>
              </w:rPr>
              <w:t>4. Gazdaságfejlesztési szakág</w:t>
            </w:r>
          </w:p>
          <w:p w14:paraId="1F810F31" w14:textId="77777777" w:rsidR="00D246B2" w:rsidRPr="00D246B2" w:rsidRDefault="00D246B2" w:rsidP="00D246B2">
            <w:pPr>
              <w:spacing w:before="120" w:after="120"/>
              <w:rPr>
                <w:rFonts w:ascii="Calibri" w:eastAsia="Calibri" w:hAnsi="Calibri" w:cs="Times New Roman"/>
                <w:color w:val="2E74B5"/>
                <w:sz w:val="18"/>
                <w:szCs w:val="18"/>
              </w:rPr>
            </w:pPr>
            <w:r w:rsidRPr="00D246B2">
              <w:rPr>
                <w:rFonts w:ascii="Calibri" w:eastAsia="Calibri" w:hAnsi="Calibri" w:cs="Times New Roman"/>
                <w:color w:val="2E74B5"/>
                <w:sz w:val="18"/>
                <w:szCs w:val="18"/>
              </w:rPr>
              <w:t xml:space="preserve">5. Szociális és humánszolgáltatási szakág </w:t>
            </w:r>
          </w:p>
          <w:p w14:paraId="353088B1" w14:textId="77777777" w:rsidR="00D246B2" w:rsidRPr="00D246B2" w:rsidRDefault="00D246B2" w:rsidP="00D246B2">
            <w:pPr>
              <w:spacing w:before="120" w:after="120"/>
              <w:rPr>
                <w:rFonts w:ascii="Calibri" w:eastAsia="Calibri" w:hAnsi="Calibri" w:cs="Times New Roman"/>
                <w:color w:val="2E74B5"/>
                <w:sz w:val="18"/>
                <w:szCs w:val="18"/>
                <w:highlight w:val="yellow"/>
              </w:rPr>
            </w:pPr>
            <w:r w:rsidRPr="00D246B2">
              <w:rPr>
                <w:rFonts w:ascii="Calibri" w:eastAsia="Calibri" w:hAnsi="Calibri" w:cs="Times New Roman"/>
                <w:color w:val="2E74B5"/>
                <w:sz w:val="18"/>
                <w:szCs w:val="18"/>
              </w:rPr>
              <w:t xml:space="preserve">Lezártnak tekinti Ajánlatkérő azt a dokumentumot, amelyet a település döntéshozó testülete (közgyűlés, képviselő-testület) határozatával elfogadott.  </w:t>
            </w:r>
          </w:p>
        </w:tc>
      </w:tr>
      <w:tr w:rsidR="00D246B2" w:rsidRPr="00D246B2" w14:paraId="3D6EE7F4" w14:textId="77777777" w:rsidTr="00F97FA9">
        <w:tc>
          <w:tcPr>
            <w:tcW w:w="9795" w:type="dxa"/>
            <w:gridSpan w:val="2"/>
            <w:hideMark/>
          </w:tcPr>
          <w:p w14:paraId="60569C6C"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lastRenderedPageBreak/>
              <w:t>III.1.4) A részvételre vonatkozó objektív szabályok és kritériumok</w:t>
            </w:r>
          </w:p>
          <w:p w14:paraId="75BBB72B"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 szabályok és kritériumok felsorolása, rövid ismertetése:</w:t>
            </w:r>
          </w:p>
        </w:tc>
      </w:tr>
      <w:tr w:rsidR="00D246B2" w:rsidRPr="00D246B2" w14:paraId="68ACDA29" w14:textId="77777777" w:rsidTr="00F97FA9">
        <w:tc>
          <w:tcPr>
            <w:tcW w:w="9795" w:type="dxa"/>
            <w:gridSpan w:val="2"/>
            <w:hideMark/>
          </w:tcPr>
          <w:p w14:paraId="62C554E1"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 xml:space="preserve">III.1.5) Fenntartott szerződésekre vonatkozó információk </w:t>
            </w:r>
            <w:r w:rsidRPr="00D246B2">
              <w:rPr>
                <w:rFonts w:ascii="Calibri" w:eastAsia="Times New Roman" w:hAnsi="Calibri" w:cs="Times New Roman"/>
                <w:sz w:val="18"/>
                <w:szCs w:val="18"/>
                <w:vertAlign w:val="superscript"/>
                <w:lang w:eastAsia="hu-HU"/>
              </w:rPr>
              <w:t>2</w:t>
            </w:r>
          </w:p>
          <w:p w14:paraId="47562264"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 szerződés védett műhelyek és olyan gazdasági szereplők számára fenntartott, amelyek célja a fogyatékkal élő vagy hátrányos helyzetű személyek társadalmi és szakmai integrációja</w:t>
            </w:r>
          </w:p>
          <w:p w14:paraId="4E722A52"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 szerződés teljesítése védett munkahely-teremtési programok keretében történik</w:t>
            </w:r>
          </w:p>
          <w:p w14:paraId="0CCE7D62"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 szerződés a Kbt. 114. § (11) bekezdése szerint fenntartott</w:t>
            </w:r>
          </w:p>
        </w:tc>
      </w:tr>
      <w:tr w:rsidR="00D246B2" w:rsidRPr="00D246B2" w14:paraId="7183BE1C" w14:textId="77777777" w:rsidTr="00F97FA9">
        <w:tc>
          <w:tcPr>
            <w:tcW w:w="9795" w:type="dxa"/>
            <w:gridSpan w:val="2"/>
            <w:hideMark/>
          </w:tcPr>
          <w:p w14:paraId="4A3A54A0" w14:textId="77777777" w:rsidR="00D246B2" w:rsidRPr="00D246B2" w:rsidRDefault="00D246B2" w:rsidP="00D246B2">
            <w:pPr>
              <w:spacing w:before="120" w:after="120"/>
              <w:rPr>
                <w:rFonts w:ascii="Calibri" w:eastAsia="Times New Roman" w:hAnsi="Calibri" w:cs="Times New Roman"/>
                <w:b/>
                <w:kern w:val="28"/>
                <w:sz w:val="18"/>
                <w:lang w:eastAsia="hu-HU"/>
              </w:rPr>
            </w:pPr>
            <w:r w:rsidRPr="00D246B2">
              <w:rPr>
                <w:rFonts w:ascii="Calibri" w:eastAsia="Times New Roman" w:hAnsi="Calibri" w:cs="Times New Roman"/>
                <w:b/>
                <w:kern w:val="28"/>
                <w:sz w:val="18"/>
                <w:lang w:eastAsia="hu-HU"/>
              </w:rPr>
              <w:t xml:space="preserve">III.1.6) A szerződés biztosítékai: </w:t>
            </w:r>
          </w:p>
          <w:p w14:paraId="3ACD5006" w14:textId="77777777" w:rsidR="00D246B2" w:rsidRPr="00D246B2" w:rsidRDefault="00D246B2" w:rsidP="00D246B2">
            <w:pPr>
              <w:spacing w:before="120" w:after="120"/>
              <w:rPr>
                <w:rFonts w:ascii="Calibri" w:eastAsia="Calibri" w:hAnsi="Calibri" w:cs="Times New Roman"/>
                <w:color w:val="2E74B5"/>
                <w:sz w:val="18"/>
                <w:szCs w:val="18"/>
              </w:rPr>
            </w:pPr>
            <w:r w:rsidRPr="00D246B2">
              <w:rPr>
                <w:rFonts w:ascii="Calibri" w:eastAsia="Calibri" w:hAnsi="Calibri" w:cs="Times New Roman"/>
                <w:color w:val="0070C0"/>
                <w:sz w:val="18"/>
                <w:szCs w:val="18"/>
              </w:rPr>
              <w:t>Valamennyi közbeszerzési részben: A szerződést biztosító mellékkötelezettségek részletes leírását a közbeszerzési dokumentumok részét képező szerződéstervezet tartalmazza. (késedelmi, hibás teljesítési, meghiúsulási kötbér)</w:t>
            </w:r>
          </w:p>
        </w:tc>
      </w:tr>
      <w:tr w:rsidR="00D246B2" w:rsidRPr="00D246B2" w14:paraId="328C060B" w14:textId="77777777" w:rsidTr="00F97FA9">
        <w:tc>
          <w:tcPr>
            <w:tcW w:w="9795" w:type="dxa"/>
            <w:gridSpan w:val="2"/>
            <w:hideMark/>
          </w:tcPr>
          <w:p w14:paraId="66212065" w14:textId="77777777" w:rsidR="00D246B2" w:rsidRPr="00D246B2" w:rsidRDefault="00D246B2" w:rsidP="00D246B2">
            <w:pPr>
              <w:spacing w:before="120" w:after="120"/>
              <w:rPr>
                <w:rFonts w:ascii="Calibri" w:eastAsia="Times New Roman" w:hAnsi="Calibri" w:cs="Times New Roman"/>
                <w:b/>
                <w:bCs/>
                <w:sz w:val="18"/>
                <w:szCs w:val="18"/>
                <w:lang w:eastAsia="hu-HU"/>
              </w:rPr>
            </w:pPr>
            <w:r w:rsidRPr="00D246B2">
              <w:rPr>
                <w:rFonts w:ascii="Calibri" w:eastAsia="Times New Roman" w:hAnsi="Calibri" w:cs="Times New Roman"/>
                <w:b/>
                <w:bCs/>
                <w:sz w:val="18"/>
                <w:szCs w:val="18"/>
                <w:lang w:eastAsia="hu-HU"/>
              </w:rPr>
              <w:t>III.1.7) Az ellenszolgáltatás teljesítésének feltételei és / vagy hivatkozás a vonatkozó jogszabályi rendelkezésekre:</w:t>
            </w:r>
          </w:p>
          <w:p w14:paraId="1FE4B602" w14:textId="77777777" w:rsidR="00D246B2" w:rsidRPr="00D246B2" w:rsidRDefault="00D246B2" w:rsidP="00D246B2">
            <w:pPr>
              <w:spacing w:before="120" w:after="120"/>
              <w:ind w:right="62"/>
              <w:rPr>
                <w:rFonts w:ascii="Calibri" w:eastAsia="Calibri" w:hAnsi="Calibri" w:cs="Times New Roman"/>
                <w:color w:val="0070C0"/>
                <w:sz w:val="18"/>
                <w:szCs w:val="18"/>
              </w:rPr>
            </w:pPr>
            <w:r w:rsidRPr="00D246B2">
              <w:rPr>
                <w:rFonts w:ascii="Calibri" w:eastAsia="Calibri" w:hAnsi="Calibri" w:cs="Times New Roman"/>
                <w:color w:val="0070C0"/>
                <w:sz w:val="18"/>
                <w:szCs w:val="18"/>
              </w:rPr>
              <w:lastRenderedPageBreak/>
              <w:t xml:space="preserve">Valamennyi közbeszerzési részben:  </w:t>
            </w:r>
          </w:p>
          <w:p w14:paraId="2427331C" w14:textId="77777777" w:rsidR="00D246B2" w:rsidRPr="00D246B2" w:rsidRDefault="00D246B2" w:rsidP="00D246B2">
            <w:pPr>
              <w:spacing w:before="120" w:after="120"/>
              <w:rPr>
                <w:rFonts w:ascii="Calibri" w:eastAsia="Times New Roman" w:hAnsi="Calibri" w:cs="Times New Roman"/>
                <w:color w:val="0070C0"/>
                <w:sz w:val="18"/>
                <w:lang w:eastAsia="hu-HU"/>
              </w:rPr>
            </w:pPr>
            <w:r w:rsidRPr="00D246B2">
              <w:rPr>
                <w:rFonts w:ascii="Calibri" w:eastAsia="Times New Roman" w:hAnsi="Calibri" w:cs="Times New Roman"/>
                <w:color w:val="0070C0"/>
                <w:sz w:val="18"/>
                <w:lang w:eastAsia="hu-HU"/>
              </w:rPr>
              <w:t xml:space="preserve">AK előleget nem biztosít., 1 db számla kiállítására van lehetőség. A szerződések a Mór Város Fenntartható Városfejlesztési Stratégiájának elkészítése tárgyú, TOP_PLUSZ-1.3.1-21-FE1-2022-00005 azonosítószámú projektből kerülnek megvalósításra. A TSZ-ben rögzített támogatási intenzitás 100.000000%.. AK az ellenszolgáltatás összegét az igazolt szerződésszerű teljesítést követően átutalással, forintban (Ft) teljesíti a Kbt. 135. § (1), (5)-(6) bek.-ei és a Ptk. 6:130. § (1) és (2) rendelkezései alapján. AK felhívja a figyelmet a Kbt. 27/A. §-ára. Késedelmes fizetés esetén AK a Ptk.-ban meghatározott [6:155. §] mértékű és a késedelem időtartamához igazodó késedelmi kamatot fizet. </w:t>
            </w:r>
          </w:p>
          <w:p w14:paraId="0EE07E7C" w14:textId="77777777" w:rsidR="00D246B2" w:rsidRPr="00D246B2" w:rsidRDefault="00D246B2" w:rsidP="00D246B2">
            <w:pPr>
              <w:spacing w:before="120" w:after="120"/>
              <w:ind w:right="62"/>
              <w:rPr>
                <w:rFonts w:ascii="Calibri" w:eastAsia="Calibri" w:hAnsi="Calibri" w:cs="Times New Roman"/>
                <w:color w:val="0070C0"/>
                <w:sz w:val="18"/>
                <w:szCs w:val="18"/>
              </w:rPr>
            </w:pPr>
            <w:r w:rsidRPr="00D246B2">
              <w:rPr>
                <w:rFonts w:ascii="Calibri" w:eastAsia="Calibri" w:hAnsi="Calibri" w:cs="Times New Roman"/>
                <w:color w:val="0070C0"/>
                <w:sz w:val="18"/>
                <w:szCs w:val="18"/>
              </w:rPr>
              <w:t>Irányadó: Kbt. 135. § (1), (5)-(6) bek., Ptk. 6:130. § (1)-(2) bek.</w:t>
            </w:r>
            <w:r w:rsidRPr="00D246B2">
              <w:rPr>
                <w:rFonts w:ascii="Calibri" w:eastAsia="Calibri" w:hAnsi="Calibri" w:cs="Times New Roman"/>
              </w:rPr>
              <w:t xml:space="preserve"> </w:t>
            </w:r>
            <w:r w:rsidRPr="00D246B2">
              <w:rPr>
                <w:rFonts w:ascii="Calibri" w:eastAsia="Calibri" w:hAnsi="Calibri" w:cs="Times New Roman"/>
                <w:color w:val="0070C0"/>
                <w:sz w:val="18"/>
                <w:szCs w:val="18"/>
              </w:rPr>
              <w:t>2007. évi CXXVII. törvény (ÁFA tv.), 2011. évi CXCV. törvény, 368/2011. (XII. 31.) Kr.</w:t>
            </w:r>
          </w:p>
          <w:p w14:paraId="55610F32" w14:textId="77777777" w:rsidR="00D246B2" w:rsidRPr="00D246B2" w:rsidRDefault="00D246B2" w:rsidP="00D246B2">
            <w:pPr>
              <w:spacing w:before="120" w:after="120"/>
              <w:ind w:right="62"/>
              <w:rPr>
                <w:rFonts w:ascii="Calibri" w:eastAsia="Calibri" w:hAnsi="Calibri" w:cs="Times New Roman"/>
                <w:color w:val="0070C0"/>
                <w:sz w:val="18"/>
                <w:szCs w:val="18"/>
              </w:rPr>
            </w:pPr>
            <w:r w:rsidRPr="00D246B2">
              <w:rPr>
                <w:rFonts w:ascii="Calibri" w:eastAsia="Calibri" w:hAnsi="Calibri" w:cs="Times New Roman"/>
                <w:color w:val="0070C0"/>
                <w:sz w:val="18"/>
                <w:szCs w:val="18"/>
              </w:rPr>
              <w:t>Az ajánlattétel, az elszámolás és a kifizetés pénzneme a forint (Ft), a szerződés átalánydíjas.</w:t>
            </w:r>
          </w:p>
          <w:p w14:paraId="0790DB31" w14:textId="77777777" w:rsidR="00D246B2" w:rsidRPr="00D246B2" w:rsidRDefault="00D246B2" w:rsidP="00D246B2">
            <w:pPr>
              <w:spacing w:before="120" w:after="120"/>
              <w:ind w:right="62"/>
              <w:rPr>
                <w:rFonts w:ascii="Calibri" w:eastAsia="Calibri" w:hAnsi="Calibri" w:cs="Times New Roman"/>
                <w:color w:val="0070C0"/>
                <w:sz w:val="18"/>
                <w:szCs w:val="18"/>
              </w:rPr>
            </w:pPr>
            <w:r w:rsidRPr="00D246B2">
              <w:rPr>
                <w:rFonts w:ascii="Calibri" w:eastAsia="Calibri" w:hAnsi="Calibri" w:cs="Times New Roman"/>
                <w:color w:val="0070C0"/>
                <w:sz w:val="18"/>
                <w:szCs w:val="18"/>
              </w:rPr>
              <w:t>A megbízási díj kifizetése a 256/2021. (V. 18.) Korm. rendelet szerinti utófinanszírozás szabályai szerint történik.</w:t>
            </w:r>
          </w:p>
          <w:p w14:paraId="5B359B19" w14:textId="77777777" w:rsidR="00D246B2" w:rsidRPr="00D246B2" w:rsidRDefault="00D246B2" w:rsidP="00D246B2">
            <w:pPr>
              <w:spacing w:before="120" w:after="120"/>
              <w:ind w:right="62"/>
              <w:rPr>
                <w:rFonts w:ascii="Calibri" w:eastAsia="Calibri" w:hAnsi="Calibri" w:cs="Times New Roman"/>
                <w:color w:val="0070C0"/>
                <w:sz w:val="18"/>
                <w:szCs w:val="18"/>
              </w:rPr>
            </w:pPr>
            <w:r w:rsidRPr="00D246B2">
              <w:rPr>
                <w:rFonts w:ascii="Calibri" w:eastAsia="Calibri" w:hAnsi="Calibri" w:cs="Times New Roman"/>
                <w:color w:val="0070C0"/>
                <w:sz w:val="18"/>
                <w:szCs w:val="18"/>
              </w:rPr>
              <w:t>Részletes fizetési feltételek a szerződéstervezetben</w:t>
            </w:r>
          </w:p>
        </w:tc>
      </w:tr>
      <w:tr w:rsidR="00D246B2" w:rsidRPr="00D246B2" w14:paraId="057314BA" w14:textId="77777777" w:rsidTr="00F97FA9">
        <w:tc>
          <w:tcPr>
            <w:tcW w:w="9795" w:type="dxa"/>
            <w:gridSpan w:val="2"/>
            <w:hideMark/>
          </w:tcPr>
          <w:p w14:paraId="40D0A66B" w14:textId="77777777" w:rsidR="00D246B2" w:rsidRPr="00D246B2" w:rsidRDefault="00D246B2" w:rsidP="00D246B2">
            <w:pPr>
              <w:spacing w:before="120" w:after="120"/>
              <w:rPr>
                <w:rFonts w:ascii="Calibri" w:eastAsia="Times New Roman" w:hAnsi="Calibri" w:cs="Times New Roman"/>
                <w:sz w:val="18"/>
                <w:szCs w:val="18"/>
                <w:vertAlign w:val="superscript"/>
                <w:lang w:eastAsia="hu-HU"/>
              </w:rPr>
            </w:pPr>
            <w:r w:rsidRPr="00D246B2">
              <w:rPr>
                <w:rFonts w:ascii="Calibri" w:eastAsia="Times New Roman" w:hAnsi="Calibri" w:cs="Times New Roman"/>
                <w:b/>
                <w:bCs/>
                <w:sz w:val="18"/>
                <w:szCs w:val="18"/>
                <w:lang w:eastAsia="hu-HU"/>
              </w:rPr>
              <w:lastRenderedPageBreak/>
              <w:t xml:space="preserve">III.1.8) A nyertes közös ajánlattevők által létrehozandó gazdálkodó szervezet: </w:t>
            </w:r>
            <w:r w:rsidRPr="00D246B2">
              <w:rPr>
                <w:rFonts w:ascii="Calibri" w:eastAsia="Times New Roman" w:hAnsi="Calibri" w:cs="Times New Roman"/>
                <w:sz w:val="18"/>
                <w:szCs w:val="18"/>
                <w:vertAlign w:val="superscript"/>
                <w:lang w:eastAsia="hu-HU"/>
              </w:rPr>
              <w:t>2</w:t>
            </w:r>
          </w:p>
          <w:p w14:paraId="1F8D2938" w14:textId="77777777" w:rsidR="00D246B2" w:rsidRPr="00D246B2" w:rsidRDefault="00D246B2" w:rsidP="00D246B2">
            <w:pPr>
              <w:spacing w:after="120"/>
              <w:rPr>
                <w:rFonts w:ascii="Calibri" w:eastAsia="Calibri" w:hAnsi="Calibri" w:cs="Times New Roman"/>
                <w:color w:val="0070C0"/>
                <w:sz w:val="18"/>
                <w:szCs w:val="18"/>
                <w:lang w:eastAsia="hu-HU"/>
              </w:rPr>
            </w:pPr>
            <w:r w:rsidRPr="00D246B2">
              <w:rPr>
                <w:rFonts w:ascii="Calibri" w:eastAsia="Calibri" w:hAnsi="Calibri" w:cs="Times New Roman"/>
                <w:color w:val="0070C0"/>
                <w:sz w:val="18"/>
                <w:szCs w:val="18"/>
              </w:rPr>
              <w:t xml:space="preserve">Valamennyi közbeszerzési részben: </w:t>
            </w:r>
            <w:r w:rsidRPr="00D246B2">
              <w:rPr>
                <w:rFonts w:ascii="Calibri" w:eastAsia="Calibri" w:hAnsi="Calibri" w:cs="Times New Roman"/>
                <w:color w:val="0070C0"/>
                <w:sz w:val="18"/>
                <w:szCs w:val="18"/>
                <w:lang w:eastAsia="hu-HU"/>
              </w:rPr>
              <w:t>Ajánlatkérő nem követeli meg, és nem teszi lehetővé a nyertes ajánlattevő(k) által gazdálkodó szervezet (projekttársaság) létrehozását.</w:t>
            </w:r>
          </w:p>
        </w:tc>
      </w:tr>
    </w:tbl>
    <w:p w14:paraId="2AEECCB5"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sz w:val="24"/>
          <w:szCs w:val="24"/>
        </w:rPr>
        <w:t>III.2) A szerződéssel kapcsolatos feltételek</w:t>
      </w:r>
      <w:r w:rsidRPr="00D246B2">
        <w:rPr>
          <w:rFonts w:ascii="Times New Roman" w:eastAsia="Times New Roman" w:hAnsi="Times New Roman" w:cs="Times New Roman"/>
          <w:b/>
          <w:bCs/>
          <w:sz w:val="24"/>
          <w:szCs w:val="24"/>
          <w:lang w:eastAsia="hu-HU"/>
        </w:rPr>
        <w:t xml:space="preserve"> </w:t>
      </w:r>
      <w:r w:rsidRPr="00D246B2">
        <w:rPr>
          <w:rFonts w:ascii="Times New Roman" w:eastAsia="Times New Roman" w:hAnsi="Times New Roman" w:cs="Times New Roman"/>
          <w:b/>
          <w:sz w:val="24"/>
          <w:szCs w:val="24"/>
          <w:vertAlign w:val="superscript"/>
          <w:lang w:eastAsia="hu-HU"/>
        </w:rPr>
        <w:t>2</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D246B2" w:rsidRPr="00D246B2" w14:paraId="3AA39A93" w14:textId="77777777" w:rsidTr="00F97FA9">
        <w:tc>
          <w:tcPr>
            <w:tcW w:w="0" w:type="auto"/>
            <w:hideMark/>
          </w:tcPr>
          <w:p w14:paraId="26300AE1"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III.2.1) Meghatározott szakmára (képzettségre) vonatkozó információk</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i/>
                <w:iCs/>
                <w:sz w:val="18"/>
                <w:szCs w:val="18"/>
                <w:lang w:eastAsia="hu-HU"/>
              </w:rPr>
              <w:t>(csak szolgáltatásmegrendelés esetében)</w:t>
            </w:r>
          </w:p>
          <w:p w14:paraId="1C1E2C63"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 A szolgáltatás teljesítése egy meghatározott szakmához (képzettséghez) van kötve </w:t>
            </w:r>
            <w:r w:rsidRPr="00D246B2">
              <w:rPr>
                <w:rFonts w:ascii="Calibri" w:eastAsia="Times New Roman" w:hAnsi="Calibri" w:cs="Times New Roman"/>
                <w:b/>
                <w:color w:val="0070C0"/>
                <w:sz w:val="18"/>
                <w:szCs w:val="18"/>
                <w:lang w:eastAsia="hu-HU"/>
              </w:rPr>
              <w:t>IGEN</w:t>
            </w:r>
          </w:p>
          <w:p w14:paraId="4C9992D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A vonatkozó törvényi, rendeleti vagy közigazgatási rendelkezésre történő hivatkozás: </w:t>
            </w:r>
            <w:r w:rsidRPr="00D246B2">
              <w:rPr>
                <w:rFonts w:ascii="Calibri" w:eastAsia="Times New Roman" w:hAnsi="Calibri" w:cs="Times New Roman"/>
                <w:color w:val="0070C0"/>
                <w:sz w:val="18"/>
                <w:szCs w:val="18"/>
                <w:lang w:eastAsia="hu-HU"/>
              </w:rPr>
              <w:t xml:space="preserve">7. részben: 419/2021. (VI.15.) Korm. rendelet, 266/2013. (VII.11.) Korm. r. </w:t>
            </w:r>
          </w:p>
        </w:tc>
      </w:tr>
      <w:tr w:rsidR="00D246B2" w:rsidRPr="00D246B2" w14:paraId="0F714E01" w14:textId="77777777" w:rsidTr="00F97FA9">
        <w:tc>
          <w:tcPr>
            <w:tcW w:w="0" w:type="auto"/>
            <w:hideMark/>
          </w:tcPr>
          <w:p w14:paraId="316DCA07" w14:textId="77777777" w:rsidR="00D246B2" w:rsidRPr="00D246B2" w:rsidRDefault="00D246B2" w:rsidP="00D246B2">
            <w:pPr>
              <w:spacing w:before="120" w:after="120"/>
              <w:rPr>
                <w:rFonts w:ascii="Calibri" w:eastAsia="Times New Roman" w:hAnsi="Calibri" w:cs="Times New Roman"/>
                <w:b/>
                <w:bCs/>
                <w:sz w:val="18"/>
                <w:szCs w:val="18"/>
                <w:lang w:eastAsia="hu-HU"/>
              </w:rPr>
            </w:pPr>
            <w:r w:rsidRPr="00D246B2">
              <w:rPr>
                <w:rFonts w:ascii="Calibri" w:eastAsia="Times New Roman" w:hAnsi="Calibri" w:cs="Times New Roman"/>
                <w:b/>
                <w:bCs/>
                <w:sz w:val="18"/>
                <w:szCs w:val="18"/>
                <w:lang w:eastAsia="hu-HU"/>
              </w:rPr>
              <w:t>III.2.2) A szerződés teljesítésével kapcsolatos feltételek:</w:t>
            </w:r>
          </w:p>
          <w:p w14:paraId="5BEC331A" w14:textId="77777777" w:rsidR="00D246B2" w:rsidRPr="00D246B2" w:rsidRDefault="00D246B2" w:rsidP="00D246B2">
            <w:pPr>
              <w:spacing w:before="120" w:after="120"/>
              <w:rPr>
                <w:rFonts w:ascii="Calibri" w:eastAsia="Times New Roman" w:hAnsi="Calibri" w:cs="Times New Roman"/>
                <w:color w:val="0070C0"/>
                <w:sz w:val="18"/>
                <w:lang w:eastAsia="hu-HU"/>
              </w:rPr>
            </w:pPr>
          </w:p>
        </w:tc>
      </w:tr>
      <w:tr w:rsidR="00D246B2" w:rsidRPr="00D246B2" w14:paraId="502BE7E9" w14:textId="77777777" w:rsidTr="00F97FA9">
        <w:tc>
          <w:tcPr>
            <w:tcW w:w="0" w:type="auto"/>
            <w:hideMark/>
          </w:tcPr>
          <w:p w14:paraId="08CA42E0"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III.2.3) A szerződés teljesítésében közreműködő személyekkel kapcsolatos információ</w:t>
            </w:r>
          </w:p>
          <w:p w14:paraId="52743BEE"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b/>
                <w:color w:val="0070C0"/>
                <w:lang w:eastAsia="hu-HU"/>
              </w:rPr>
              <w:t xml:space="preserve"> </w:t>
            </w:r>
            <w:r w:rsidRPr="00D246B2">
              <w:rPr>
                <w:rFonts w:ascii="Calibri" w:eastAsia="Times New Roman" w:hAnsi="Calibri" w:cs="Times New Roman"/>
                <w:color w:val="0070C0"/>
                <w:sz w:val="18"/>
                <w:szCs w:val="18"/>
                <w:lang w:eastAsia="hu-HU"/>
              </w:rPr>
              <w:t xml:space="preserve"> </w:t>
            </w:r>
            <w:r w:rsidRPr="00D246B2">
              <w:rPr>
                <w:rFonts w:ascii="Calibri" w:eastAsia="Times New Roman" w:hAnsi="Calibri" w:cs="Times New Roman"/>
                <w:sz w:val="18"/>
                <w:szCs w:val="18"/>
                <w:lang w:eastAsia="hu-HU"/>
              </w:rPr>
              <w:t>Az ajánlattevőknek közölniük kell a szerződés teljesítésében közreműködő személyek nevét és szakképzettségét</w:t>
            </w:r>
            <w:r w:rsidRPr="00D246B2">
              <w:rPr>
                <w:rFonts w:ascii="Calibri" w:eastAsia="Times New Roman" w:hAnsi="Calibri" w:cs="Times New Roman"/>
                <w:color w:val="0070C0"/>
                <w:sz w:val="18"/>
                <w:szCs w:val="18"/>
                <w:lang w:eastAsia="hu-HU"/>
              </w:rPr>
              <w:t xml:space="preserve"> IGEN</w:t>
            </w:r>
          </w:p>
        </w:tc>
      </w:tr>
    </w:tbl>
    <w:p w14:paraId="3F6CB64D" w14:textId="77777777" w:rsidR="00D246B2" w:rsidRPr="00D246B2" w:rsidRDefault="00D246B2" w:rsidP="00D246B2">
      <w:pPr>
        <w:keepNext/>
        <w:keepLines/>
        <w:spacing w:before="120" w:after="120" w:line="240" w:lineRule="auto"/>
        <w:jc w:val="both"/>
        <w:outlineLvl w:val="0"/>
        <w:rPr>
          <w:rFonts w:ascii="Times New Roman" w:eastAsia="Times New Roman" w:hAnsi="Times New Roman" w:cs="Times New Roman"/>
          <w:b/>
          <w:bCs/>
          <w:sz w:val="28"/>
          <w:szCs w:val="28"/>
          <w:lang w:eastAsia="hu-HU"/>
        </w:rPr>
      </w:pPr>
      <w:r w:rsidRPr="00D246B2">
        <w:rPr>
          <w:rFonts w:ascii="Times New Roman" w:eastAsia="Times New Roman" w:hAnsi="Times New Roman" w:cs="Times New Roman"/>
          <w:b/>
          <w:bCs/>
          <w:sz w:val="28"/>
          <w:szCs w:val="28"/>
          <w:lang w:eastAsia="hu-HU"/>
        </w:rPr>
        <w:t>IV. szakasz: Eljárás</w:t>
      </w:r>
    </w:p>
    <w:p w14:paraId="489A8DF3"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b/>
          <w:sz w:val="24"/>
          <w:szCs w:val="24"/>
          <w:lang w:eastAsia="hu-HU"/>
        </w:rPr>
        <w:t>IV.1) Meghatározás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D246B2" w:rsidRPr="00D246B2" w14:paraId="4B570596" w14:textId="77777777" w:rsidTr="00F97FA9">
        <w:tc>
          <w:tcPr>
            <w:tcW w:w="0" w:type="auto"/>
            <w:hideMark/>
          </w:tcPr>
          <w:p w14:paraId="6C448548"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IV.1.1) Az eljárás fajtája</w:t>
            </w:r>
          </w:p>
          <w:p w14:paraId="1BBA0B7A"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Tárgyalásokat is magában foglaló eljárás.</w:t>
            </w:r>
          </w:p>
        </w:tc>
      </w:tr>
      <w:tr w:rsidR="00D246B2" w:rsidRPr="00D246B2" w14:paraId="20AE2D99" w14:textId="77777777" w:rsidTr="00F97FA9">
        <w:tc>
          <w:tcPr>
            <w:tcW w:w="0" w:type="auto"/>
            <w:hideMark/>
          </w:tcPr>
          <w:p w14:paraId="647E2328"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IV.1.2) Keretmegallápodásra vagy dinamikus beszerzési rendszerre vonatkozó információk</w:t>
            </w:r>
          </w:p>
          <w:p w14:paraId="5617A34D"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 hirdetmény keretmegállapodás megkötésére irányul</w:t>
            </w:r>
          </w:p>
          <w:p w14:paraId="63E09EC8" w14:textId="77777777" w:rsidR="00D246B2" w:rsidRPr="00D246B2" w:rsidRDefault="00D246B2" w:rsidP="00D246B2">
            <w:pPr>
              <w:spacing w:before="120" w:after="120"/>
              <w:ind w:left="380"/>
              <w:rPr>
                <w:rFonts w:ascii="Calibri" w:eastAsia="Times New Roman" w:hAnsi="Calibri" w:cs="Times New Roman"/>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Keretmegállapodás egy ajánlattevővel</w:t>
            </w:r>
          </w:p>
          <w:p w14:paraId="3B384861" w14:textId="77777777" w:rsidR="00D246B2" w:rsidRPr="00D246B2" w:rsidRDefault="00D246B2" w:rsidP="00D246B2">
            <w:pPr>
              <w:spacing w:before="120" w:after="120"/>
              <w:ind w:left="380"/>
              <w:rPr>
                <w:rFonts w:ascii="Calibri" w:eastAsia="Times New Roman" w:hAnsi="Calibri" w:cs="Times New Roman"/>
                <w:lang w:eastAsia="hu-HU"/>
              </w:rPr>
            </w:pP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Keretmegállapodás több ajánlattevővel</w:t>
            </w:r>
          </w:p>
          <w:p w14:paraId="793D9663" w14:textId="77777777" w:rsidR="00D246B2" w:rsidRPr="00D246B2" w:rsidRDefault="00D246B2" w:rsidP="00D246B2">
            <w:pPr>
              <w:spacing w:before="120" w:after="120"/>
              <w:ind w:left="38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A keretmegállapodás résztvevőinek tervezett maximális létszáma: </w:t>
            </w:r>
            <w:r w:rsidRPr="00D246B2">
              <w:rPr>
                <w:rFonts w:ascii="Calibri" w:eastAsia="Times New Roman" w:hAnsi="Calibri" w:cs="Times New Roman"/>
                <w:sz w:val="18"/>
                <w:szCs w:val="18"/>
                <w:vertAlign w:val="superscript"/>
                <w:lang w:eastAsia="hu-HU"/>
              </w:rPr>
              <w:t>2</w:t>
            </w:r>
            <w:r w:rsidRPr="00D246B2">
              <w:rPr>
                <w:rFonts w:ascii="Calibri" w:eastAsia="Times New Roman" w:hAnsi="Calibri" w:cs="Times New Roman"/>
                <w:sz w:val="18"/>
                <w:szCs w:val="18"/>
                <w:lang w:eastAsia="hu-HU"/>
              </w:rPr>
              <w:t xml:space="preserve"> [ ]</w:t>
            </w:r>
          </w:p>
          <w:p w14:paraId="4ABF5C69"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 hirdetmény dinamikus beszerzési rendszer létrehozására irányul</w:t>
            </w:r>
          </w:p>
          <w:p w14:paraId="2A48F925" w14:textId="77777777" w:rsidR="00D246B2" w:rsidRPr="00D246B2" w:rsidRDefault="00D246B2" w:rsidP="00D246B2">
            <w:pPr>
              <w:spacing w:before="120" w:after="120"/>
              <w:ind w:left="38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 dinamikus beszerzési rendszert további beszerzők is alkalmazhatják</w:t>
            </w:r>
          </w:p>
          <w:p w14:paraId="4C8AC17B"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Keretmegállapodások esetén – klasszikus ajánlatkérők esetében a négy évet meghaladó időtartam indokolása:</w:t>
            </w:r>
          </w:p>
          <w:p w14:paraId="022D58A4"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Keretmegállapodások esetén – közszolgáltató</w:t>
            </w:r>
            <w:r w:rsidRPr="00D246B2">
              <w:rPr>
                <w:rFonts w:ascii="Calibri" w:eastAsia="Times New Roman" w:hAnsi="Calibri" w:cs="Times New Roman"/>
                <w:i/>
                <w:iCs/>
                <w:sz w:val="18"/>
                <w:szCs w:val="18"/>
                <w:lang w:eastAsia="hu-HU"/>
              </w:rPr>
              <w:t xml:space="preserve"> </w:t>
            </w:r>
            <w:r w:rsidRPr="00D246B2">
              <w:rPr>
                <w:rFonts w:ascii="Calibri" w:eastAsia="Times New Roman" w:hAnsi="Calibri" w:cs="Times New Roman"/>
                <w:sz w:val="18"/>
                <w:szCs w:val="18"/>
                <w:lang w:eastAsia="hu-HU"/>
              </w:rPr>
              <w:t>ajánlatkérők esetében a nyolc évet meghaladó időtartam indokolása:</w:t>
            </w:r>
          </w:p>
        </w:tc>
      </w:tr>
      <w:tr w:rsidR="00D246B2" w:rsidRPr="00D246B2" w14:paraId="3E5EDFED" w14:textId="77777777" w:rsidTr="00F97FA9">
        <w:tc>
          <w:tcPr>
            <w:tcW w:w="0" w:type="auto"/>
            <w:hideMark/>
          </w:tcPr>
          <w:p w14:paraId="55180BE4"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lastRenderedPageBreak/>
              <w:t>IV.1.3) A megoldások, illetve ajánlatok számának a tárgyalás megtartásával indított eljárás során történő csökkentesére irányuló információ</w:t>
            </w:r>
          </w:p>
          <w:p w14:paraId="168D1B59"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Több fordulóban lebonyolítandó tárgyalások igénybe vétele annak érdekében, hogy fokozatosan csökkentsek a megvitatandó megoldások, illetve a megtárgyalandó ajánlatok számát.</w:t>
            </w:r>
          </w:p>
        </w:tc>
      </w:tr>
      <w:tr w:rsidR="00D246B2" w:rsidRPr="00D246B2" w14:paraId="0C0784C2" w14:textId="77777777" w:rsidTr="00F97FA9">
        <w:tc>
          <w:tcPr>
            <w:tcW w:w="0" w:type="auto"/>
            <w:hideMark/>
          </w:tcPr>
          <w:p w14:paraId="58C1629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IV.1.4) Információ a tárgyalásról</w:t>
            </w:r>
          </w:p>
          <w:p w14:paraId="0DEFE604"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A tárgyalás lefolytatásának menete és az ajánlatkérő által előírt alapvető szabályai: </w:t>
            </w:r>
            <w:r w:rsidRPr="00D246B2">
              <w:rPr>
                <w:rFonts w:ascii="Calibri" w:eastAsia="Times New Roman" w:hAnsi="Calibri" w:cs="Times New Roman"/>
                <w:i/>
                <w:iCs/>
                <w:sz w:val="18"/>
                <w:szCs w:val="18"/>
                <w:lang w:eastAsia="hu-HU"/>
              </w:rPr>
              <w:t>(kivéve a tárgyalás nélkül indított eljárást)</w:t>
            </w:r>
          </w:p>
          <w:p w14:paraId="4757F2E8"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Az első tárgyalás időpontja: </w:t>
            </w:r>
            <w:r w:rsidRPr="00D246B2">
              <w:rPr>
                <w:rFonts w:ascii="Calibri" w:eastAsia="Times New Roman" w:hAnsi="Calibri" w:cs="Times New Roman"/>
                <w:i/>
                <w:iCs/>
                <w:sz w:val="18"/>
                <w:szCs w:val="18"/>
                <w:lang w:eastAsia="hu-HU"/>
              </w:rPr>
              <w:t>(egy szakaszos tárgyalásokat is magában foglaló eljárás esetén)</w:t>
            </w:r>
          </w:p>
          <w:p w14:paraId="140E84C0"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Ajánlatkérő fenntartja a jogot arra, hogy a szerződést az eredeti ajánlat alapján, tárgyalások lefolytatása nélkül ítélje oda.</w:t>
            </w:r>
          </w:p>
        </w:tc>
      </w:tr>
      <w:tr w:rsidR="00D246B2" w:rsidRPr="00D246B2" w14:paraId="44DEFAEA" w14:textId="77777777" w:rsidTr="00F97FA9">
        <w:tc>
          <w:tcPr>
            <w:tcW w:w="0" w:type="auto"/>
            <w:hideMark/>
          </w:tcPr>
          <w:p w14:paraId="177CB323"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 xml:space="preserve">IV.1.5) Elektronikus árlejtésre vonatkozó információk </w:t>
            </w:r>
            <w:r w:rsidRPr="00D246B2">
              <w:rPr>
                <w:rFonts w:ascii="Calibri" w:eastAsia="Times New Roman" w:hAnsi="Calibri" w:cs="Times New Roman"/>
                <w:sz w:val="18"/>
                <w:szCs w:val="18"/>
                <w:vertAlign w:val="superscript"/>
                <w:lang w:eastAsia="hu-HU"/>
              </w:rPr>
              <w:t>12</w:t>
            </w:r>
          </w:p>
          <w:p w14:paraId="25F10315" w14:textId="77777777" w:rsidR="00D246B2" w:rsidRPr="00D246B2" w:rsidRDefault="00D246B2" w:rsidP="00D246B2">
            <w:pPr>
              <w:spacing w:before="120" w:after="120"/>
              <w:rPr>
                <w:rFonts w:ascii="Calibri" w:eastAsia="Times New Roman" w:hAnsi="Calibri" w:cs="Times New Roman"/>
                <w:lang w:eastAsia="hu-HU"/>
              </w:rPr>
            </w:pPr>
            <w:r w:rsidRPr="00D246B2">
              <w:rPr>
                <w:rFonts w:ascii="Webdings" w:eastAsia="Times New Roman" w:hAnsi="Webdings" w:cs="Times New Roman"/>
                <w:sz w:val="18"/>
                <w:szCs w:val="18"/>
                <w:lang w:eastAsia="hu-HU"/>
              </w:rPr>
              <w:t></w:t>
            </w:r>
            <w:r w:rsidRPr="00D246B2">
              <w:rPr>
                <w:rFonts w:ascii="Calibri" w:eastAsia="Times New Roman" w:hAnsi="Calibri" w:cs="Times New Roman"/>
                <w:sz w:val="18"/>
                <w:szCs w:val="18"/>
                <w:lang w:eastAsia="hu-HU"/>
              </w:rPr>
              <w:t xml:space="preserve"> Elektronikus árlejtést fognak alkalmazni</w:t>
            </w:r>
          </w:p>
          <w:p w14:paraId="2A100D6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További információk az elektronikus árlejtésről:</w:t>
            </w:r>
          </w:p>
        </w:tc>
      </w:tr>
    </w:tbl>
    <w:p w14:paraId="394CBC53"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b/>
          <w:sz w:val="24"/>
          <w:szCs w:val="24"/>
          <w:lang w:eastAsia="hu-HU"/>
        </w:rPr>
        <w:t>IV.2) Adminisztratív információk</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D246B2" w:rsidRPr="00D246B2" w14:paraId="23FB426C" w14:textId="77777777" w:rsidTr="00F97FA9">
        <w:tc>
          <w:tcPr>
            <w:tcW w:w="0" w:type="auto"/>
            <w:hideMark/>
          </w:tcPr>
          <w:p w14:paraId="4FE1836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IV.2.1) Az adott eljárásra vonatkozó korábbi közzététel</w:t>
            </w:r>
            <w:r w:rsidRPr="00D246B2">
              <w:rPr>
                <w:rFonts w:ascii="Calibri" w:eastAsia="Times New Roman" w:hAnsi="Calibri" w:cs="Times New Roman"/>
                <w:sz w:val="18"/>
                <w:szCs w:val="18"/>
                <w:lang w:eastAsia="hu-HU"/>
              </w:rPr>
              <w:t xml:space="preserve"> </w:t>
            </w:r>
            <w:r w:rsidRPr="00D246B2">
              <w:rPr>
                <w:rFonts w:ascii="Calibri" w:eastAsia="Times New Roman" w:hAnsi="Calibri" w:cs="Times New Roman"/>
                <w:sz w:val="18"/>
                <w:szCs w:val="18"/>
                <w:vertAlign w:val="superscript"/>
                <w:lang w:eastAsia="hu-HU"/>
              </w:rPr>
              <w:t>2</w:t>
            </w:r>
          </w:p>
          <w:p w14:paraId="197B230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A hirdetmény száma a Közbeszerzési Értesítőben: </w:t>
            </w:r>
            <w:r w:rsidRPr="00D246B2">
              <w:rPr>
                <w:rFonts w:ascii="Calibri" w:eastAsia="Times New Roman" w:hAnsi="Calibri" w:cs="Times New Roman"/>
                <w:sz w:val="18"/>
                <w:szCs w:val="18"/>
                <w:vertAlign w:val="superscript"/>
                <w:lang w:eastAsia="hu-HU"/>
              </w:rPr>
              <w:t>1</w:t>
            </w:r>
            <w:r w:rsidRPr="00D246B2">
              <w:rPr>
                <w:rFonts w:ascii="Calibri" w:eastAsia="Times New Roman" w:hAnsi="Calibri" w:cs="Times New Roman"/>
                <w:sz w:val="18"/>
                <w:szCs w:val="18"/>
                <w:lang w:eastAsia="hu-HU"/>
              </w:rPr>
              <w:t xml:space="preserve"> [ ][ ][ ][ ][ ]/[ ][ ][ ][ ] </w:t>
            </w:r>
            <w:r w:rsidRPr="00D246B2">
              <w:rPr>
                <w:rFonts w:ascii="Calibri" w:eastAsia="Times New Roman" w:hAnsi="Calibri" w:cs="Times New Roman"/>
                <w:i/>
                <w:iCs/>
                <w:sz w:val="18"/>
                <w:szCs w:val="18"/>
                <w:lang w:eastAsia="hu-HU"/>
              </w:rPr>
              <w:t>(KÉ-szám/évszám)</w:t>
            </w:r>
          </w:p>
        </w:tc>
      </w:tr>
      <w:tr w:rsidR="00D246B2" w:rsidRPr="00D246B2" w14:paraId="48ED886E" w14:textId="77777777" w:rsidTr="00F97FA9">
        <w:tc>
          <w:tcPr>
            <w:tcW w:w="0" w:type="auto"/>
            <w:hideMark/>
          </w:tcPr>
          <w:p w14:paraId="792FE746"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 xml:space="preserve">IV.2.2) Ajánlattételi vagy részvételi határidő </w:t>
            </w:r>
          </w:p>
          <w:p w14:paraId="3DC8518E" w14:textId="77777777" w:rsidR="00D246B2" w:rsidRPr="00D246B2" w:rsidRDefault="00D246B2" w:rsidP="00D246B2">
            <w:pPr>
              <w:spacing w:before="120" w:after="120"/>
              <w:rPr>
                <w:rFonts w:ascii="Calibri" w:eastAsia="Times New Roman" w:hAnsi="Calibri" w:cs="Times New Roman"/>
                <w:sz w:val="18"/>
                <w:szCs w:val="18"/>
                <w:lang w:eastAsia="hu-HU"/>
              </w:rPr>
            </w:pPr>
            <w:r w:rsidRPr="00D246B2">
              <w:rPr>
                <w:rFonts w:ascii="Calibri" w:eastAsia="Times New Roman" w:hAnsi="Calibri" w:cs="Times New Roman"/>
                <w:sz w:val="18"/>
                <w:szCs w:val="18"/>
                <w:lang w:eastAsia="hu-HU"/>
              </w:rPr>
              <w:t xml:space="preserve">Dátum: </w:t>
            </w:r>
            <w:r w:rsidRPr="00D246B2">
              <w:rPr>
                <w:rFonts w:ascii="Calibri" w:eastAsia="Calibri" w:hAnsi="Calibri" w:cs="Times New Roman"/>
                <w:color w:val="0070C0"/>
                <w:sz w:val="18"/>
                <w:szCs w:val="18"/>
                <w:highlight w:val="yellow"/>
                <w:lang w:eastAsia="hu-HU"/>
              </w:rPr>
              <w:t>2025/00/00</w:t>
            </w:r>
            <w:r w:rsidRPr="00D246B2">
              <w:rPr>
                <w:rFonts w:ascii="Calibri" w:eastAsia="Times New Roman" w:hAnsi="Calibri" w:cs="Times New Roman"/>
                <w:b/>
                <w:iCs/>
                <w:color w:val="2E74B5"/>
                <w:sz w:val="18"/>
                <w:szCs w:val="18"/>
                <w:lang w:eastAsia="hu-HU"/>
              </w:rPr>
              <w:t xml:space="preserve"> </w:t>
            </w:r>
            <w:r w:rsidRPr="00D246B2">
              <w:rPr>
                <w:rFonts w:ascii="Calibri" w:eastAsia="Times New Roman" w:hAnsi="Calibri" w:cs="Times New Roman"/>
                <w:sz w:val="18"/>
                <w:szCs w:val="18"/>
                <w:lang w:eastAsia="hu-HU"/>
              </w:rPr>
              <w:t xml:space="preserve">Helyi idő: </w:t>
            </w:r>
            <w:r w:rsidRPr="00D246B2">
              <w:rPr>
                <w:rFonts w:ascii="Calibri" w:eastAsia="Calibri" w:hAnsi="Calibri" w:cs="Times New Roman"/>
                <w:color w:val="0070C0"/>
                <w:sz w:val="18"/>
                <w:szCs w:val="18"/>
                <w:lang w:eastAsia="hu-HU"/>
              </w:rPr>
              <w:t>12:00</w:t>
            </w:r>
          </w:p>
        </w:tc>
      </w:tr>
      <w:tr w:rsidR="00D246B2" w:rsidRPr="00D246B2" w14:paraId="52141B82" w14:textId="77777777" w:rsidTr="00F97FA9">
        <w:tc>
          <w:tcPr>
            <w:tcW w:w="0" w:type="auto"/>
            <w:hideMark/>
          </w:tcPr>
          <w:p w14:paraId="5B97C79D"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IV.2.3) Az ajánlattételi vagy részvételi felhívás kiválasztott jelentkezők részére történő megküldésének tervezett napja</w:t>
            </w:r>
            <w:r w:rsidRPr="00D246B2">
              <w:rPr>
                <w:rFonts w:ascii="Calibri" w:eastAsia="Times New Roman" w:hAnsi="Calibri" w:cs="Times New Roman"/>
                <w:sz w:val="18"/>
                <w:szCs w:val="18"/>
                <w:vertAlign w:val="superscript"/>
                <w:lang w:eastAsia="hu-HU"/>
              </w:rPr>
              <w:t xml:space="preserve"> 4</w:t>
            </w:r>
          </w:p>
          <w:p w14:paraId="68D1C233"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Dátum: </w:t>
            </w:r>
            <w:r w:rsidRPr="00D246B2">
              <w:rPr>
                <w:rFonts w:ascii="Calibri" w:eastAsia="Times New Roman" w:hAnsi="Calibri" w:cs="Times New Roman"/>
                <w:i/>
                <w:iCs/>
                <w:sz w:val="18"/>
                <w:szCs w:val="18"/>
                <w:lang w:eastAsia="hu-HU"/>
              </w:rPr>
              <w:t>(éééé/hh/nn)</w:t>
            </w:r>
          </w:p>
        </w:tc>
      </w:tr>
      <w:tr w:rsidR="00D246B2" w:rsidRPr="00D246B2" w14:paraId="3101F367" w14:textId="77777777" w:rsidTr="00F97FA9">
        <w:tc>
          <w:tcPr>
            <w:tcW w:w="0" w:type="auto"/>
            <w:hideMark/>
          </w:tcPr>
          <w:p w14:paraId="6870232A"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 xml:space="preserve">IV.2.4) Azok a nyelvek, amelyeken az ajánlatok vagy részvételi jelentkezések benyújthatók: </w:t>
            </w:r>
            <w:r w:rsidRPr="00D246B2">
              <w:rPr>
                <w:rFonts w:ascii="Calibri" w:eastAsia="Times New Roman" w:hAnsi="Calibri" w:cs="Times New Roman"/>
                <w:color w:val="0070C0"/>
                <w:sz w:val="18"/>
                <w:lang w:eastAsia="hu-HU"/>
              </w:rPr>
              <w:t xml:space="preserve">magyar </w:t>
            </w:r>
            <w:r w:rsidRPr="00D246B2">
              <w:rPr>
                <w:rFonts w:ascii="Calibri" w:eastAsia="Times New Roman" w:hAnsi="Calibri" w:cs="Times New Roman"/>
                <w:sz w:val="18"/>
                <w:szCs w:val="18"/>
                <w:vertAlign w:val="superscript"/>
                <w:lang w:eastAsia="hu-HU"/>
              </w:rPr>
              <w:t>1</w:t>
            </w:r>
          </w:p>
        </w:tc>
      </w:tr>
      <w:tr w:rsidR="00D246B2" w:rsidRPr="00D246B2" w14:paraId="7FF05C0C" w14:textId="77777777" w:rsidTr="00F97FA9">
        <w:tc>
          <w:tcPr>
            <w:tcW w:w="0" w:type="auto"/>
            <w:hideMark/>
          </w:tcPr>
          <w:p w14:paraId="32E3748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IV.2.5) Az ajánlati kötöttség minimális időtartama:</w:t>
            </w:r>
          </w:p>
          <w:p w14:paraId="5AFA757F" w14:textId="77777777" w:rsidR="00D246B2" w:rsidRPr="00D246B2" w:rsidRDefault="00D246B2" w:rsidP="00D246B2">
            <w:pPr>
              <w:spacing w:before="120" w:after="120"/>
              <w:rPr>
                <w:rFonts w:ascii="Calibri" w:eastAsia="Times New Roman" w:hAnsi="Calibri" w:cs="Times New Roman"/>
                <w:color w:val="0070C0"/>
                <w:lang w:eastAsia="hu-HU"/>
              </w:rPr>
            </w:pPr>
            <w:r w:rsidRPr="00D246B2">
              <w:rPr>
                <w:rFonts w:ascii="Calibri" w:eastAsia="Times New Roman" w:hAnsi="Calibri" w:cs="Times New Roman"/>
                <w:sz w:val="18"/>
                <w:szCs w:val="18"/>
                <w:lang w:eastAsia="hu-HU"/>
              </w:rPr>
              <w:t xml:space="preserve">Az ajánlati kötöttség végső dátuma: </w:t>
            </w:r>
            <w:r w:rsidRPr="00D246B2">
              <w:rPr>
                <w:rFonts w:ascii="Calibri" w:eastAsia="Times New Roman" w:hAnsi="Calibri" w:cs="Times New Roman"/>
                <w:i/>
                <w:iCs/>
                <w:sz w:val="18"/>
                <w:szCs w:val="18"/>
                <w:lang w:eastAsia="hu-HU"/>
              </w:rPr>
              <w:t xml:space="preserve">(éééé/hh/nn) </w:t>
            </w:r>
          </w:p>
          <w:p w14:paraId="557A7F26"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vagy</w:t>
            </w:r>
          </w:p>
          <w:p w14:paraId="576CB1DD"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Az időtartam hónapban: [] vagy napban: [</w:t>
            </w:r>
            <w:r w:rsidRPr="00D246B2">
              <w:rPr>
                <w:rFonts w:ascii="Calibri" w:eastAsia="Times New Roman" w:hAnsi="Calibri" w:cs="Times New Roman"/>
                <w:color w:val="0070C0"/>
                <w:sz w:val="18"/>
                <w:lang w:eastAsia="hu-HU"/>
              </w:rPr>
              <w:t>30</w:t>
            </w:r>
            <w:r w:rsidRPr="00D246B2">
              <w:rPr>
                <w:rFonts w:ascii="Calibri" w:eastAsia="Times New Roman" w:hAnsi="Calibri" w:cs="Times New Roman"/>
                <w:sz w:val="18"/>
                <w:szCs w:val="18"/>
                <w:lang w:eastAsia="hu-HU"/>
              </w:rPr>
              <w:t xml:space="preserve">] a következő dátumtól számítva: </w:t>
            </w:r>
            <w:r w:rsidRPr="00D246B2">
              <w:rPr>
                <w:rFonts w:ascii="Calibri" w:eastAsia="Calibri" w:hAnsi="Calibri" w:cs="Times New Roman"/>
                <w:color w:val="0070C0"/>
                <w:sz w:val="18"/>
                <w:szCs w:val="18"/>
                <w:highlight w:val="yellow"/>
                <w:lang w:eastAsia="hu-HU"/>
              </w:rPr>
              <w:t>2025/00/00</w:t>
            </w:r>
          </w:p>
        </w:tc>
      </w:tr>
      <w:tr w:rsidR="00D246B2" w:rsidRPr="00D246B2" w14:paraId="678B6D13" w14:textId="77777777" w:rsidTr="00F97FA9">
        <w:tc>
          <w:tcPr>
            <w:tcW w:w="0" w:type="auto"/>
            <w:hideMark/>
          </w:tcPr>
          <w:p w14:paraId="430846B9"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b/>
                <w:bCs/>
                <w:sz w:val="18"/>
                <w:szCs w:val="18"/>
                <w:lang w:eastAsia="hu-HU"/>
              </w:rPr>
              <w:t>IV.2.6) Az ajánlatok vagy részvételi jelentkezések felbontásának feltételei</w:t>
            </w:r>
          </w:p>
          <w:p w14:paraId="2F8E058B" w14:textId="77777777" w:rsidR="00D246B2" w:rsidRPr="00D246B2" w:rsidRDefault="00D246B2" w:rsidP="00D246B2">
            <w:pPr>
              <w:spacing w:before="120" w:after="120"/>
              <w:rPr>
                <w:rFonts w:ascii="Calibri" w:eastAsia="Calibri" w:hAnsi="Calibri" w:cs="Times New Roman"/>
                <w:color w:val="0070C0"/>
                <w:sz w:val="18"/>
                <w:szCs w:val="18"/>
                <w:lang w:eastAsia="hu-HU"/>
              </w:rPr>
            </w:pPr>
            <w:r w:rsidRPr="00D246B2">
              <w:rPr>
                <w:rFonts w:ascii="Calibri" w:eastAsia="Calibri" w:hAnsi="Calibri" w:cs="Times New Roman"/>
                <w:sz w:val="18"/>
                <w:szCs w:val="18"/>
                <w:lang w:eastAsia="hu-HU"/>
              </w:rPr>
              <w:t xml:space="preserve">Dátum: </w:t>
            </w:r>
            <w:r w:rsidRPr="00D246B2">
              <w:rPr>
                <w:rFonts w:ascii="Calibri" w:eastAsia="Calibri" w:hAnsi="Calibri" w:cs="Times New Roman"/>
                <w:color w:val="0070C0"/>
                <w:sz w:val="18"/>
                <w:szCs w:val="18"/>
                <w:highlight w:val="yellow"/>
                <w:lang w:eastAsia="hu-HU"/>
              </w:rPr>
              <w:t>2025/00/00</w:t>
            </w:r>
            <w:r w:rsidRPr="00D246B2">
              <w:rPr>
                <w:rFonts w:ascii="Calibri" w:eastAsia="Calibri" w:hAnsi="Calibri" w:cs="Times New Roman"/>
                <w:color w:val="0070C0"/>
                <w:sz w:val="18"/>
                <w:szCs w:val="18"/>
                <w:lang w:eastAsia="hu-HU"/>
              </w:rPr>
              <w:t xml:space="preserve"> </w:t>
            </w:r>
            <w:r w:rsidRPr="00D246B2">
              <w:rPr>
                <w:rFonts w:ascii="Calibri" w:eastAsia="Calibri" w:hAnsi="Calibri" w:cs="Times New Roman"/>
                <w:sz w:val="18"/>
                <w:szCs w:val="18"/>
                <w:lang w:eastAsia="hu-HU"/>
              </w:rPr>
              <w:t xml:space="preserve">Helyi idő: </w:t>
            </w:r>
            <w:r w:rsidRPr="00D246B2">
              <w:rPr>
                <w:rFonts w:ascii="Calibri" w:eastAsia="Calibri" w:hAnsi="Calibri" w:cs="Times New Roman"/>
                <w:color w:val="0070C0"/>
                <w:sz w:val="18"/>
                <w:szCs w:val="18"/>
                <w:lang w:eastAsia="hu-HU"/>
              </w:rPr>
              <w:t xml:space="preserve">13:00 </w:t>
            </w:r>
            <w:r w:rsidRPr="00D246B2">
              <w:rPr>
                <w:rFonts w:ascii="Calibri" w:eastAsia="Calibri" w:hAnsi="Calibri" w:cs="Times New Roman"/>
                <w:sz w:val="18"/>
                <w:szCs w:val="18"/>
                <w:lang w:eastAsia="hu-HU"/>
              </w:rPr>
              <w:t xml:space="preserve">Hely:[max.400] </w:t>
            </w:r>
            <w:r w:rsidRPr="00D246B2">
              <w:rPr>
                <w:rFonts w:ascii="Calibri" w:eastAsia="Calibri" w:hAnsi="Calibri" w:cs="Times New Roman"/>
                <w:color w:val="0070C0"/>
                <w:sz w:val="18"/>
                <w:szCs w:val="18"/>
                <w:lang w:eastAsia="hu-HU"/>
              </w:rPr>
              <w:t>Az ajánlatok felbontása elektronikusan történik az EKR-ben. Az ajánlatnak az ajánlattételi határidő lejártának időpontjáig kell elektronikusan beérkeznie. A beérkezés időpontjáról az EKR visszaigazolást küld. Az ajánlatokat tartalmazó iratok felbontását az EKR az ajánlattételi határidő lejártát követően, egy órával később kezdi meg.</w:t>
            </w:r>
          </w:p>
          <w:p w14:paraId="76777345" w14:textId="77777777" w:rsidR="00D246B2" w:rsidRPr="00D246B2" w:rsidRDefault="00D246B2" w:rsidP="00D246B2">
            <w:pPr>
              <w:spacing w:before="120" w:after="120"/>
              <w:rPr>
                <w:rFonts w:ascii="Calibri" w:eastAsia="Calibri" w:hAnsi="Calibri" w:cs="Times New Roman"/>
                <w:sz w:val="18"/>
                <w:szCs w:val="18"/>
                <w:lang w:eastAsia="hu-HU"/>
              </w:rPr>
            </w:pPr>
            <w:r w:rsidRPr="00D246B2">
              <w:rPr>
                <w:rFonts w:ascii="Calibri" w:eastAsia="Calibri" w:hAnsi="Calibri" w:cs="Times New Roman"/>
                <w:sz w:val="18"/>
                <w:szCs w:val="18"/>
                <w:lang w:eastAsia="hu-HU"/>
              </w:rPr>
              <w:t>Információk a jogosultakról és a bontási eljárásról:[max.400]</w:t>
            </w:r>
          </w:p>
          <w:p w14:paraId="5F8E0CBC" w14:textId="77777777" w:rsidR="00D246B2" w:rsidRPr="00D246B2" w:rsidRDefault="00D246B2" w:rsidP="00D246B2">
            <w:pPr>
              <w:spacing w:after="120" w:line="240" w:lineRule="auto"/>
              <w:jc w:val="both"/>
              <w:rPr>
                <w:rFonts w:ascii="Times New Roman" w:eastAsia="Times New Roman" w:hAnsi="Times New Roman" w:cs="Times New Roman"/>
                <w:color w:val="2E74B5"/>
                <w:sz w:val="24"/>
                <w:szCs w:val="24"/>
              </w:rPr>
            </w:pPr>
            <w:r w:rsidRPr="00D246B2">
              <w:rPr>
                <w:rFonts w:ascii="Times New Roman" w:eastAsia="Times New Roman" w:hAnsi="Times New Roman" w:cs="Times New Roman"/>
                <w:color w:val="0070C0"/>
                <w:sz w:val="18"/>
                <w:szCs w:val="18"/>
              </w:rPr>
              <w:t>Az elektronikusan benyújtott ajánlatok felbontását az EKR végzi akként, h. a bontás időpontjában az ajánlatok az AK számára hozzáférhetővé válnak. Az elektronikusan benyújtott ajánlat esetében a Kbt. 68. § (4)–(5) bek. szerinti adatokat az EKR a bontás időpontjától kezdve azonnal elektronikusan – azzal a tartalommal, ahogyan azok az ajánlatban szerepelnek – az AT-ők részére elérhetővé teszi.</w:t>
            </w:r>
          </w:p>
        </w:tc>
      </w:tr>
    </w:tbl>
    <w:p w14:paraId="6AE45781" w14:textId="77777777" w:rsidR="00D246B2" w:rsidRPr="00D246B2" w:rsidRDefault="00D246B2" w:rsidP="00D246B2">
      <w:pPr>
        <w:keepNext/>
        <w:keepLines/>
        <w:spacing w:before="120" w:after="120" w:line="240" w:lineRule="auto"/>
        <w:jc w:val="both"/>
        <w:outlineLvl w:val="0"/>
        <w:rPr>
          <w:rFonts w:ascii="Times New Roman" w:eastAsia="Times New Roman" w:hAnsi="Times New Roman" w:cs="Times New Roman"/>
          <w:b/>
          <w:bCs/>
          <w:sz w:val="28"/>
          <w:szCs w:val="28"/>
          <w:lang w:eastAsia="hu-HU"/>
        </w:rPr>
      </w:pPr>
      <w:r w:rsidRPr="00D246B2">
        <w:rPr>
          <w:rFonts w:ascii="Times New Roman" w:eastAsia="Times New Roman" w:hAnsi="Times New Roman" w:cs="Times New Roman"/>
          <w:b/>
          <w:bCs/>
          <w:sz w:val="28"/>
          <w:szCs w:val="28"/>
          <w:lang w:eastAsia="hu-HU"/>
        </w:rPr>
        <w:t>VI. szakasz: Kiegészítő információk</w:t>
      </w:r>
    </w:p>
    <w:p w14:paraId="54FDD564"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sz w:val="24"/>
          <w:szCs w:val="24"/>
        </w:rPr>
        <w:t>VI.1) A közbeszerzés ismétlődő jellegére vonatkozó információk</w:t>
      </w:r>
      <w:r w:rsidRPr="00D246B2">
        <w:rPr>
          <w:rFonts w:ascii="Times New Roman" w:eastAsia="Times New Roman" w:hAnsi="Times New Roman" w:cs="Times New Roman"/>
          <w:b/>
          <w:sz w:val="24"/>
          <w:szCs w:val="24"/>
          <w:lang w:eastAsia="hu-HU"/>
        </w:rPr>
        <w:t xml:space="preserve"> </w:t>
      </w:r>
      <w:r w:rsidRPr="00D246B2">
        <w:rPr>
          <w:rFonts w:ascii="Times New Roman" w:eastAsia="Times New Roman" w:hAnsi="Times New Roman" w:cs="Times New Roman"/>
          <w:b/>
          <w:sz w:val="24"/>
          <w:szCs w:val="24"/>
          <w:vertAlign w:val="superscript"/>
          <w:lang w:eastAsia="hu-HU"/>
        </w:rPr>
        <w:t>2</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D246B2" w:rsidRPr="00D246B2" w14:paraId="64DA15A3" w14:textId="77777777" w:rsidTr="00F97FA9">
        <w:tc>
          <w:tcPr>
            <w:tcW w:w="0" w:type="auto"/>
            <w:hideMark/>
          </w:tcPr>
          <w:p w14:paraId="28F03BF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A közbeszerzés ismétlődő jellegű </w:t>
            </w:r>
            <w:r w:rsidRPr="00D246B2">
              <w:rPr>
                <w:rFonts w:ascii="Wingdings" w:eastAsia="Times New Roman" w:hAnsi="Wingdings" w:cs="Times New Roman"/>
                <w:sz w:val="18"/>
                <w:szCs w:val="18"/>
                <w:lang w:eastAsia="hu-HU"/>
              </w:rPr>
              <w:t></w:t>
            </w:r>
            <w:r w:rsidRPr="00D246B2">
              <w:rPr>
                <w:rFonts w:ascii="Calibri" w:eastAsia="Times New Roman" w:hAnsi="Calibri" w:cs="Times New Roman"/>
                <w:sz w:val="18"/>
                <w:szCs w:val="18"/>
                <w:lang w:eastAsia="hu-HU"/>
              </w:rPr>
              <w:t xml:space="preserve"> igen </w:t>
            </w:r>
            <w:r w:rsidRPr="00D246B2">
              <w:rPr>
                <w:rFonts w:ascii="Calibri" w:eastAsia="Times New Roman" w:hAnsi="Calibri" w:cs="Times New Roman"/>
                <w:color w:val="0070C0"/>
                <w:sz w:val="18"/>
                <w:lang w:eastAsia="hu-HU"/>
              </w:rPr>
              <w:t>X</w:t>
            </w:r>
            <w:r w:rsidRPr="00D246B2">
              <w:rPr>
                <w:rFonts w:ascii="Calibri" w:eastAsia="Times New Roman" w:hAnsi="Calibri" w:cs="Times New Roman"/>
                <w:b/>
                <w:color w:val="0070C0"/>
                <w:lang w:eastAsia="hu-HU"/>
              </w:rPr>
              <w:t xml:space="preserve"> </w:t>
            </w:r>
            <w:r w:rsidRPr="00D246B2">
              <w:rPr>
                <w:rFonts w:ascii="Calibri" w:eastAsia="Times New Roman" w:hAnsi="Calibri" w:cs="Times New Roman"/>
                <w:sz w:val="18"/>
                <w:szCs w:val="18"/>
                <w:lang w:eastAsia="hu-HU"/>
              </w:rPr>
              <w:t>nem</w:t>
            </w:r>
          </w:p>
          <w:p w14:paraId="2339360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lang w:eastAsia="hu-HU"/>
              </w:rPr>
              <w:t xml:space="preserve">A további hirdetmények közzétételének tervezett ideje: </w:t>
            </w:r>
            <w:r w:rsidRPr="00D246B2">
              <w:rPr>
                <w:rFonts w:ascii="Calibri" w:eastAsia="Times New Roman" w:hAnsi="Calibri" w:cs="Times New Roman"/>
                <w:sz w:val="18"/>
                <w:szCs w:val="18"/>
                <w:vertAlign w:val="superscript"/>
                <w:lang w:eastAsia="hu-HU"/>
              </w:rPr>
              <w:t>2</w:t>
            </w:r>
          </w:p>
        </w:tc>
      </w:tr>
    </w:tbl>
    <w:p w14:paraId="1D7CF46B"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b/>
          <w:sz w:val="24"/>
          <w:szCs w:val="24"/>
          <w:lang w:eastAsia="hu-HU"/>
        </w:rPr>
        <w:lastRenderedPageBreak/>
        <w:t>VI.2) Információ az elektronikus munkafolyamatokról</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D246B2" w:rsidRPr="00D246B2" w14:paraId="13163404" w14:textId="77777777" w:rsidTr="00F97FA9">
        <w:tc>
          <w:tcPr>
            <w:tcW w:w="0" w:type="auto"/>
            <w:hideMark/>
          </w:tcPr>
          <w:p w14:paraId="5DB97D6B"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color w:val="0070C0"/>
                <w:sz w:val="18"/>
                <w:lang w:eastAsia="hu-HU"/>
              </w:rPr>
              <w:t>X</w:t>
            </w:r>
            <w:r w:rsidRPr="00D246B2">
              <w:rPr>
                <w:rFonts w:ascii="Calibri" w:eastAsia="Times New Roman" w:hAnsi="Calibri" w:cs="Times New Roman"/>
                <w:sz w:val="18"/>
                <w:szCs w:val="18"/>
                <w:lang w:eastAsia="hu-HU"/>
              </w:rPr>
              <w:t xml:space="preserve"> A megrendelés elektronikus úton történik</w:t>
            </w:r>
          </w:p>
          <w:p w14:paraId="300D55D4"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color w:val="0070C0"/>
                <w:sz w:val="18"/>
                <w:lang w:eastAsia="hu-HU"/>
              </w:rPr>
              <w:t>X</w:t>
            </w:r>
            <w:r w:rsidRPr="00D246B2">
              <w:rPr>
                <w:rFonts w:ascii="Calibri" w:eastAsia="Times New Roman" w:hAnsi="Calibri" w:cs="Times New Roman"/>
                <w:sz w:val="18"/>
                <w:szCs w:val="18"/>
                <w:lang w:eastAsia="hu-HU"/>
              </w:rPr>
              <w:t xml:space="preserve"> Elektronikusan benyújtott számlákat elfogadnak</w:t>
            </w:r>
          </w:p>
          <w:p w14:paraId="0AA2655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color w:val="0070C0"/>
                <w:sz w:val="18"/>
                <w:lang w:eastAsia="hu-HU"/>
              </w:rPr>
              <w:t>X</w:t>
            </w:r>
            <w:r w:rsidRPr="00D246B2">
              <w:rPr>
                <w:rFonts w:ascii="Calibri" w:eastAsia="Times New Roman" w:hAnsi="Calibri" w:cs="Times New Roman"/>
                <w:sz w:val="18"/>
                <w:szCs w:val="18"/>
                <w:lang w:eastAsia="hu-HU"/>
              </w:rPr>
              <w:t xml:space="preserve"> A fizetés elektronikus úton történik</w:t>
            </w:r>
          </w:p>
        </w:tc>
      </w:tr>
    </w:tbl>
    <w:p w14:paraId="55D63187" w14:textId="77777777" w:rsidR="00D246B2" w:rsidRPr="00D246B2" w:rsidRDefault="00D246B2" w:rsidP="00D246B2">
      <w:pPr>
        <w:keepNext/>
        <w:keepLines/>
        <w:spacing w:before="120" w:after="120" w:line="240" w:lineRule="auto"/>
        <w:jc w:val="both"/>
        <w:outlineLvl w:val="1"/>
        <w:rPr>
          <w:rFonts w:ascii="Times New Roman" w:eastAsia="Times New Roman" w:hAnsi="Times New Roman" w:cs="Times New Roman"/>
          <w:b/>
          <w:sz w:val="24"/>
          <w:szCs w:val="24"/>
          <w:lang w:eastAsia="hu-HU"/>
        </w:rPr>
      </w:pPr>
      <w:r w:rsidRPr="00D246B2">
        <w:rPr>
          <w:rFonts w:ascii="Times New Roman" w:eastAsia="Times New Roman" w:hAnsi="Times New Roman" w:cs="Times New Roman"/>
          <w:sz w:val="24"/>
          <w:szCs w:val="24"/>
        </w:rPr>
        <w:t>VI.3) További információk:</w:t>
      </w:r>
      <w:r w:rsidRPr="00D246B2">
        <w:rPr>
          <w:rFonts w:ascii="Times New Roman" w:eastAsia="Times New Roman" w:hAnsi="Times New Roman" w:cs="Times New Roman"/>
          <w:b/>
          <w:bCs/>
          <w:sz w:val="24"/>
          <w:szCs w:val="24"/>
          <w:lang w:eastAsia="hu-HU"/>
        </w:rPr>
        <w:t xml:space="preserve"> </w:t>
      </w:r>
      <w:r w:rsidRPr="00D246B2">
        <w:rPr>
          <w:rFonts w:ascii="Times New Roman" w:eastAsia="Times New Roman" w:hAnsi="Times New Roman" w:cs="Times New Roman"/>
          <w:b/>
          <w:sz w:val="24"/>
          <w:szCs w:val="24"/>
          <w:vertAlign w:val="superscript"/>
          <w:lang w:eastAsia="hu-HU"/>
        </w:rPr>
        <w:t>2</w:t>
      </w:r>
    </w:p>
    <w:tbl>
      <w:tblPr>
        <w:tblW w:w="979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95"/>
      </w:tblGrid>
      <w:tr w:rsidR="00D246B2" w:rsidRPr="00D246B2" w14:paraId="76E5FCDD" w14:textId="77777777" w:rsidTr="00F97FA9">
        <w:tc>
          <w:tcPr>
            <w:tcW w:w="9795" w:type="dxa"/>
            <w:hideMark/>
          </w:tcPr>
          <w:p w14:paraId="1536EB1A" w14:textId="77777777" w:rsidR="00D246B2" w:rsidRPr="00D246B2" w:rsidRDefault="00D246B2" w:rsidP="00D246B2">
            <w:pPr>
              <w:rPr>
                <w:rFonts w:ascii="Calibri" w:eastAsia="Times New Roman" w:hAnsi="Calibri" w:cs="Times New Roman"/>
                <w:sz w:val="18"/>
                <w:szCs w:val="18"/>
                <w:vertAlign w:val="superscript"/>
                <w:lang w:eastAsia="hu-HU"/>
              </w:rPr>
            </w:pPr>
            <w:r w:rsidRPr="00D246B2">
              <w:rPr>
                <w:rFonts w:ascii="Calibri" w:eastAsia="Times New Roman" w:hAnsi="Calibri" w:cs="Times New Roman"/>
                <w:b/>
                <w:bCs/>
                <w:sz w:val="18"/>
                <w:szCs w:val="18"/>
                <w:lang w:eastAsia="hu-HU"/>
              </w:rPr>
              <w:t xml:space="preserve">VI.3.1) Az ajánlatok értékelési szempontok szerinti tartalmi elemeinek értékelése során adható pontszám: </w:t>
            </w:r>
            <w:r w:rsidRPr="00D246B2">
              <w:rPr>
                <w:rFonts w:ascii="Calibri" w:eastAsia="Calibri" w:hAnsi="Calibri" w:cs="Times New Roman"/>
                <w:color w:val="0070C0"/>
                <w:sz w:val="18"/>
                <w:lang w:eastAsia="hu-HU"/>
              </w:rPr>
              <w:t>0-100</w:t>
            </w:r>
            <w:r w:rsidRPr="00D246B2">
              <w:rPr>
                <w:rFonts w:ascii="Calibri" w:eastAsia="Times New Roman" w:hAnsi="Calibri" w:cs="Times New Roman"/>
                <w:b/>
                <w:bCs/>
                <w:sz w:val="18"/>
                <w:szCs w:val="18"/>
                <w:lang w:eastAsia="hu-HU"/>
              </w:rPr>
              <w:t xml:space="preserve"> </w:t>
            </w:r>
            <w:r w:rsidRPr="00D246B2">
              <w:rPr>
                <w:rFonts w:ascii="Calibri" w:eastAsia="Times New Roman" w:hAnsi="Calibri" w:cs="Times New Roman"/>
                <w:sz w:val="18"/>
                <w:szCs w:val="18"/>
                <w:vertAlign w:val="superscript"/>
                <w:lang w:eastAsia="hu-HU"/>
              </w:rPr>
              <w:t>2</w:t>
            </w:r>
          </w:p>
        </w:tc>
      </w:tr>
      <w:tr w:rsidR="00D246B2" w:rsidRPr="00D246B2" w14:paraId="7BA8BDF3" w14:textId="77777777" w:rsidTr="00F97FA9">
        <w:tc>
          <w:tcPr>
            <w:tcW w:w="9795" w:type="dxa"/>
            <w:hideMark/>
          </w:tcPr>
          <w:p w14:paraId="7022A1DE" w14:textId="77777777" w:rsidR="00D246B2" w:rsidRPr="00D246B2" w:rsidRDefault="00D246B2" w:rsidP="00D246B2">
            <w:pPr>
              <w:spacing w:before="120" w:after="120"/>
              <w:rPr>
                <w:rFonts w:ascii="Calibri" w:eastAsia="Times New Roman" w:hAnsi="Calibri" w:cs="Times New Roman"/>
                <w:color w:val="2E74B5"/>
                <w:sz w:val="18"/>
                <w:szCs w:val="18"/>
                <w:lang w:eastAsia="hu-HU"/>
              </w:rPr>
            </w:pPr>
            <w:r w:rsidRPr="00D246B2">
              <w:rPr>
                <w:rFonts w:ascii="Calibri" w:eastAsia="Times New Roman" w:hAnsi="Calibri" w:cs="Times New Roman"/>
                <w:b/>
                <w:bCs/>
                <w:sz w:val="18"/>
                <w:szCs w:val="18"/>
                <w:lang w:eastAsia="hu-HU"/>
              </w:rPr>
              <w:t xml:space="preserve">VI.3.2) A módszer(ek) meghatározása, amellyel megadja a VI.3.1) pont szerinti ponthatárok közötti pontszámot: </w:t>
            </w:r>
            <w:r w:rsidRPr="00D246B2">
              <w:rPr>
                <w:rFonts w:ascii="Calibri" w:eastAsia="Calibri" w:hAnsi="Calibri" w:cs="Times New Roman"/>
                <w:color w:val="0070C0"/>
                <w:sz w:val="18"/>
                <w:lang w:eastAsia="hu-HU"/>
              </w:rPr>
              <w:t>Ár szempont: fordított arányosítás, minőségi értékelési szempont: egyenes arányosítás.</w:t>
            </w:r>
          </w:p>
        </w:tc>
      </w:tr>
      <w:tr w:rsidR="00D246B2" w:rsidRPr="00D246B2" w14:paraId="59625413" w14:textId="77777777" w:rsidTr="00F97FA9">
        <w:tc>
          <w:tcPr>
            <w:tcW w:w="9795" w:type="dxa"/>
            <w:hideMark/>
          </w:tcPr>
          <w:p w14:paraId="138C20AC" w14:textId="77777777" w:rsidR="00D246B2" w:rsidRPr="00D246B2" w:rsidRDefault="00D246B2" w:rsidP="00D246B2">
            <w:pPr>
              <w:spacing w:before="120" w:after="120"/>
              <w:rPr>
                <w:rFonts w:ascii="Calibri" w:eastAsia="Calibri" w:hAnsi="Calibri" w:cs="Times New Roman"/>
                <w:bCs/>
                <w:sz w:val="18"/>
                <w:szCs w:val="18"/>
              </w:rPr>
            </w:pPr>
            <w:r w:rsidRPr="00D246B2">
              <w:rPr>
                <w:rFonts w:ascii="Calibri" w:eastAsia="Calibri" w:hAnsi="Calibri" w:cs="Times New Roman"/>
                <w:b/>
                <w:bCs/>
                <w:sz w:val="18"/>
                <w:szCs w:val="18"/>
              </w:rPr>
              <w:t>VI.3.3) Az ajánlati biztosíték</w:t>
            </w:r>
            <w:r w:rsidRPr="00D246B2">
              <w:rPr>
                <w:rFonts w:ascii="Calibri" w:eastAsia="Calibri" w:hAnsi="Calibri" w:cs="Times New Roman"/>
                <w:bCs/>
                <w:sz w:val="18"/>
                <w:szCs w:val="18"/>
              </w:rPr>
              <w:t xml:space="preserve"> </w:t>
            </w:r>
          </w:p>
          <w:p w14:paraId="01CE10AC" w14:textId="77777777" w:rsidR="00D246B2" w:rsidRPr="00D246B2" w:rsidRDefault="00D246B2" w:rsidP="00D246B2">
            <w:pPr>
              <w:spacing w:before="120" w:after="120"/>
              <w:rPr>
                <w:rFonts w:ascii="Calibri" w:eastAsia="Calibri" w:hAnsi="Calibri" w:cs="Times New Roman"/>
                <w:b/>
                <w:color w:val="0070C0"/>
                <w:sz w:val="18"/>
                <w:lang w:eastAsia="hu-HU"/>
              </w:rPr>
            </w:pPr>
            <w:r w:rsidRPr="00D246B2">
              <w:rPr>
                <w:rFonts w:ascii="Calibri" w:eastAsia="Calibri" w:hAnsi="Calibri" w:cs="Times New Roman"/>
                <w:bCs/>
                <w:color w:val="0070C0"/>
                <w:sz w:val="18"/>
                <w:szCs w:val="18"/>
              </w:rPr>
              <w:t xml:space="preserve"> </w:t>
            </w:r>
            <w:r w:rsidRPr="00D246B2">
              <w:rPr>
                <w:rFonts w:ascii="Calibri" w:eastAsia="Calibri" w:hAnsi="Calibri" w:cs="Times New Roman"/>
                <w:bCs/>
                <w:sz w:val="18"/>
                <w:szCs w:val="18"/>
              </w:rPr>
              <w:t>Az eljárásban való részvétel ajánlati biztosíték adásához kötött:</w:t>
            </w:r>
            <w:r w:rsidRPr="00D246B2">
              <w:rPr>
                <w:rFonts w:ascii="Calibri" w:eastAsia="Calibri" w:hAnsi="Calibri" w:cs="Times New Roman"/>
                <w:b/>
                <w:color w:val="0070C0"/>
                <w:lang w:eastAsia="hu-HU"/>
              </w:rPr>
              <w:t xml:space="preserve"> </w:t>
            </w:r>
            <w:r w:rsidRPr="00D246B2">
              <w:rPr>
                <w:rFonts w:ascii="Calibri" w:eastAsia="Calibri" w:hAnsi="Calibri" w:cs="Times New Roman"/>
                <w:color w:val="0070C0"/>
                <w:sz w:val="18"/>
                <w:lang w:eastAsia="hu-HU"/>
              </w:rPr>
              <w:t>NEM</w:t>
            </w:r>
          </w:p>
        </w:tc>
      </w:tr>
      <w:tr w:rsidR="00D246B2" w:rsidRPr="00D246B2" w14:paraId="15691B9C" w14:textId="77777777" w:rsidTr="00F97FA9">
        <w:tc>
          <w:tcPr>
            <w:tcW w:w="9795" w:type="dxa"/>
            <w:hideMark/>
          </w:tcPr>
          <w:p w14:paraId="2C404295" w14:textId="77777777" w:rsidR="00D246B2" w:rsidRPr="00D246B2" w:rsidRDefault="00D246B2" w:rsidP="00D246B2">
            <w:pPr>
              <w:spacing w:before="120" w:after="120"/>
              <w:rPr>
                <w:rFonts w:ascii="Calibri" w:eastAsia="Calibri" w:hAnsi="Calibri" w:cs="Times New Roman"/>
                <w:color w:val="0070C0"/>
                <w:lang w:eastAsia="hu-HU"/>
              </w:rPr>
            </w:pPr>
            <w:r w:rsidRPr="00D246B2">
              <w:rPr>
                <w:rFonts w:ascii="Calibri" w:eastAsia="Calibri" w:hAnsi="Calibri" w:cs="Times New Roman"/>
                <w:sz w:val="18"/>
                <w:lang w:eastAsia="hu-HU"/>
              </w:rPr>
              <w:t>VI.3.4) További információk:</w:t>
            </w:r>
          </w:p>
          <w:p w14:paraId="38472B44" w14:textId="77777777" w:rsidR="00D246B2" w:rsidRPr="00D246B2" w:rsidRDefault="00D246B2" w:rsidP="00D246B2">
            <w:pPr>
              <w:numPr>
                <w:ilvl w:val="0"/>
                <w:numId w:val="33"/>
              </w:numPr>
              <w:spacing w:before="120" w:after="120" w:line="240" w:lineRule="auto"/>
              <w:ind w:left="392"/>
              <w:jc w:val="both"/>
              <w:rPr>
                <w:rFonts w:ascii="Times New Roman" w:eastAsia="Calibri" w:hAnsi="Times New Roman" w:cs="Times New Roman"/>
                <w:color w:val="0070C0"/>
                <w:sz w:val="18"/>
                <w:szCs w:val="24"/>
              </w:rPr>
            </w:pPr>
            <w:r w:rsidRPr="00D246B2">
              <w:rPr>
                <w:rFonts w:ascii="Times New Roman" w:eastAsia="Calibri" w:hAnsi="Times New Roman" w:cs="Times New Roman"/>
                <w:color w:val="0070C0"/>
                <w:sz w:val="18"/>
                <w:szCs w:val="24"/>
              </w:rPr>
              <w:t>AK a Kbt. 117. §-a alapján folytatja le az elj-t. Kbt. 117. § (2) bek. alapján önállóan kialakított eljárási szabályok: AK a Kbt. 112.§ (1) b) pontja szerint jár el az alábbi eltérésekkel:</w:t>
            </w:r>
          </w:p>
          <w:p w14:paraId="1D53A114" w14:textId="77777777" w:rsidR="00D246B2" w:rsidRPr="00D246B2" w:rsidRDefault="00D246B2" w:rsidP="00D246B2">
            <w:pPr>
              <w:autoSpaceDE w:val="0"/>
              <w:autoSpaceDN w:val="0"/>
              <w:adjustRightInd w:val="0"/>
              <w:spacing w:before="120" w:after="120"/>
              <w:ind w:left="391"/>
              <w:rPr>
                <w:rFonts w:ascii="Calibri" w:eastAsia="Calibri" w:hAnsi="Calibri" w:cs="Times New Roman"/>
                <w:color w:val="0070C0"/>
                <w:sz w:val="18"/>
                <w:lang w:eastAsia="hu-HU"/>
              </w:rPr>
            </w:pPr>
            <w:r w:rsidRPr="00D246B2">
              <w:rPr>
                <w:rFonts w:ascii="Calibri" w:eastAsia="Calibri" w:hAnsi="Calibri" w:cs="Times New Roman"/>
                <w:color w:val="0070C0"/>
                <w:sz w:val="18"/>
                <w:lang w:eastAsia="hu-HU"/>
              </w:rPr>
              <w:t>AK a Kbt. 114/A.§ (2) bek.-t nem alkalmazza, az ajánlatok bírálatát a Kbt. 81. § (4)-(5) bek.-nek megfelelően végzi el.</w:t>
            </w:r>
          </w:p>
          <w:p w14:paraId="2C5739C9" w14:textId="77777777" w:rsidR="00D246B2" w:rsidRPr="00D246B2" w:rsidRDefault="00D246B2" w:rsidP="00D246B2">
            <w:pPr>
              <w:autoSpaceDE w:val="0"/>
              <w:autoSpaceDN w:val="0"/>
              <w:adjustRightInd w:val="0"/>
              <w:spacing w:before="120" w:after="120"/>
              <w:ind w:left="391"/>
              <w:rPr>
                <w:rFonts w:ascii="Calibri" w:eastAsia="Calibri" w:hAnsi="Calibri" w:cs="Times New Roman"/>
                <w:color w:val="0070C0"/>
                <w:sz w:val="18"/>
                <w:lang w:eastAsia="hu-HU"/>
              </w:rPr>
            </w:pPr>
            <w:r w:rsidRPr="00D246B2">
              <w:rPr>
                <w:rFonts w:ascii="Calibri" w:eastAsia="Calibri" w:hAnsi="Calibri" w:cs="Times New Roman"/>
                <w:color w:val="0070C0"/>
                <w:sz w:val="18"/>
                <w:lang w:eastAsia="hu-HU"/>
              </w:rPr>
              <w:t xml:space="preserve">Ha nem hirdetményben közzétett, azaz jelen eljárást megindító felhíváson kívüli közbeszerzési dokumentumok módosulnak és a megfelelő ajánlattételhez még ésszerű időtartam, de legalább 2 munkanap áll rendelkezésre, az ajánlattételi határidő nem kerül meghosszabbításra, ajánlatkérő nem ad fel hirdetményt a módosításról, a közbeszerzési dokumentumok módosítását az ajánlatkérő az eredeti dokumentumokkal megegyező helyen, az EKR-ben közvetlenül elektronikusan elérhetővé teszi. A dokumentáció módosításáról haladéktalanul és egyidejűleg értesíti ajánlatkérő valamennyi gazdasági szereplőt, akik az eljárás iránt érdeklődésüket az EKR-ben jelezték. </w:t>
            </w:r>
          </w:p>
          <w:p w14:paraId="29508C5E" w14:textId="77777777" w:rsidR="00D246B2" w:rsidRPr="00D246B2" w:rsidRDefault="00D246B2" w:rsidP="00D246B2">
            <w:pPr>
              <w:autoSpaceDE w:val="0"/>
              <w:autoSpaceDN w:val="0"/>
              <w:adjustRightInd w:val="0"/>
              <w:spacing w:before="120" w:after="120"/>
              <w:ind w:left="391"/>
              <w:rPr>
                <w:rFonts w:ascii="Calibri" w:eastAsia="Calibri" w:hAnsi="Calibri" w:cs="Times New Roman"/>
                <w:color w:val="0070C0"/>
                <w:sz w:val="18"/>
                <w:lang w:eastAsia="hu-HU"/>
              </w:rPr>
            </w:pPr>
            <w:r w:rsidRPr="00D246B2">
              <w:rPr>
                <w:rFonts w:ascii="Calibri" w:eastAsia="Calibri" w:hAnsi="Calibri" w:cs="Times New Roman"/>
                <w:color w:val="0070C0"/>
                <w:sz w:val="18"/>
                <w:lang w:eastAsia="hu-HU"/>
              </w:rPr>
              <w:t>AK jelen eljárásban alkalmazza a Kbt. 73.§(1)-(3)bek. szerinti érvénytelenségi okokat.</w:t>
            </w:r>
          </w:p>
          <w:p w14:paraId="1225BC68" w14:textId="77777777" w:rsidR="00D246B2" w:rsidRPr="00D246B2" w:rsidRDefault="00D246B2" w:rsidP="00D246B2">
            <w:pPr>
              <w:numPr>
                <w:ilvl w:val="0"/>
                <w:numId w:val="3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D246B2">
              <w:rPr>
                <w:rFonts w:ascii="Times New Roman" w:eastAsia="Calibri" w:hAnsi="Times New Roman" w:cs="Times New Roman"/>
                <w:color w:val="0070C0"/>
                <w:sz w:val="18"/>
                <w:szCs w:val="24"/>
              </w:rPr>
              <w:t>AK alkalmazza a Kbt. 114/A. § (1) bek.-ét, azaz a kizáró okok és az alk, követelmények tekintetében a közbeszerzési dokumentumokban meghatározott igazolásokat a gazdasági szereplők az ajánlatukban kötelesek benyújtani.</w:t>
            </w:r>
          </w:p>
          <w:p w14:paraId="4CB9957B" w14:textId="77777777" w:rsidR="00D246B2" w:rsidRPr="00D246B2" w:rsidRDefault="00D246B2" w:rsidP="00D246B2">
            <w:pPr>
              <w:numPr>
                <w:ilvl w:val="0"/>
                <w:numId w:val="33"/>
              </w:numPr>
              <w:autoSpaceDE w:val="0"/>
              <w:autoSpaceDN w:val="0"/>
              <w:adjustRightInd w:val="0"/>
              <w:spacing w:before="120" w:after="120" w:line="240" w:lineRule="auto"/>
              <w:ind w:left="392"/>
              <w:jc w:val="both"/>
              <w:rPr>
                <w:rFonts w:ascii="Times New Roman" w:eastAsia="Calibri" w:hAnsi="Times New Roman" w:cs="Times New Roman"/>
                <w:bCs/>
                <w:color w:val="0070C0"/>
                <w:sz w:val="18"/>
                <w:szCs w:val="18"/>
                <w:u w:val="single"/>
              </w:rPr>
            </w:pPr>
            <w:r w:rsidRPr="00D246B2">
              <w:rPr>
                <w:rFonts w:ascii="Times New Roman" w:eastAsia="Calibri" w:hAnsi="Times New Roman" w:cs="Times New Roman"/>
                <w:bCs/>
                <w:color w:val="0070C0"/>
                <w:sz w:val="18"/>
                <w:szCs w:val="18"/>
                <w:u w:val="single"/>
              </w:rPr>
              <w:t>Ajánlatban csatolandó:</w:t>
            </w:r>
          </w:p>
          <w:p w14:paraId="06A87644" w14:textId="77777777" w:rsidR="00D246B2" w:rsidRPr="00D246B2" w:rsidRDefault="00D246B2" w:rsidP="00D246B2">
            <w:pPr>
              <w:numPr>
                <w:ilvl w:val="0"/>
                <w:numId w:val="32"/>
              </w:numPr>
              <w:spacing w:before="120" w:after="120" w:line="240" w:lineRule="auto"/>
              <w:jc w:val="both"/>
              <w:rPr>
                <w:rFonts w:ascii="Times New Roman" w:eastAsia="Calibri" w:hAnsi="Times New Roman" w:cs="Times New Roman"/>
                <w:color w:val="0070C0"/>
                <w:sz w:val="18"/>
                <w:szCs w:val="18"/>
              </w:rPr>
            </w:pPr>
            <w:r w:rsidRPr="00D246B2">
              <w:rPr>
                <w:rFonts w:ascii="Times New Roman" w:eastAsia="Calibri" w:hAnsi="Times New Roman" w:cs="Times New Roman"/>
                <w:color w:val="0070C0"/>
                <w:sz w:val="18"/>
                <w:szCs w:val="18"/>
              </w:rPr>
              <w:t>ajánlati nyilatkozat Kbt. 66. § (2) bek. szerint (elektronikus űrlap)</w:t>
            </w:r>
          </w:p>
          <w:p w14:paraId="07CDB55F" w14:textId="77777777" w:rsidR="00D246B2" w:rsidRPr="00D246B2" w:rsidRDefault="00D246B2" w:rsidP="00D246B2">
            <w:pPr>
              <w:numPr>
                <w:ilvl w:val="0"/>
                <w:numId w:val="32"/>
              </w:numPr>
              <w:spacing w:before="120" w:after="120" w:line="240" w:lineRule="auto"/>
              <w:jc w:val="both"/>
              <w:rPr>
                <w:rFonts w:ascii="Times New Roman" w:eastAsia="Calibri" w:hAnsi="Times New Roman" w:cs="Times New Roman"/>
                <w:color w:val="0070C0"/>
                <w:sz w:val="18"/>
                <w:szCs w:val="18"/>
              </w:rPr>
            </w:pPr>
            <w:r w:rsidRPr="00D246B2">
              <w:rPr>
                <w:rFonts w:ascii="Times New Roman" w:eastAsia="Calibri" w:hAnsi="Times New Roman" w:cs="Times New Roman"/>
                <w:color w:val="0070C0"/>
                <w:sz w:val="18"/>
                <w:szCs w:val="18"/>
              </w:rPr>
              <w:t>felolvasólap a Kbt. 68. § (4) bek. szerint (elektronikus űrlap)</w:t>
            </w:r>
          </w:p>
          <w:p w14:paraId="79B3A67F" w14:textId="77777777" w:rsidR="00D246B2" w:rsidRPr="00D246B2" w:rsidRDefault="00D246B2" w:rsidP="00D246B2">
            <w:pPr>
              <w:numPr>
                <w:ilvl w:val="0"/>
                <w:numId w:val="32"/>
              </w:numPr>
              <w:spacing w:before="120" w:after="120" w:line="240" w:lineRule="auto"/>
              <w:jc w:val="both"/>
              <w:rPr>
                <w:rFonts w:ascii="Times New Roman" w:eastAsia="Calibri" w:hAnsi="Times New Roman" w:cs="Times New Roman"/>
                <w:color w:val="0070C0"/>
                <w:sz w:val="18"/>
                <w:szCs w:val="18"/>
              </w:rPr>
            </w:pPr>
            <w:r w:rsidRPr="00D246B2">
              <w:rPr>
                <w:rFonts w:ascii="Times New Roman" w:eastAsia="Calibri" w:hAnsi="Times New Roman" w:cs="Times New Roman"/>
                <w:color w:val="0070C0"/>
                <w:sz w:val="18"/>
                <w:szCs w:val="18"/>
              </w:rPr>
              <w:t>a Kbt. 66. § (6) bek. szerinti nyilatkozat (elektronikus űrlap)</w:t>
            </w:r>
          </w:p>
          <w:p w14:paraId="7C073DAF" w14:textId="77777777" w:rsidR="00D246B2" w:rsidRPr="00D246B2" w:rsidRDefault="00D246B2" w:rsidP="00D246B2">
            <w:pPr>
              <w:numPr>
                <w:ilvl w:val="0"/>
                <w:numId w:val="32"/>
              </w:numPr>
              <w:spacing w:before="120" w:after="120" w:line="240" w:lineRule="auto"/>
              <w:jc w:val="both"/>
              <w:rPr>
                <w:rFonts w:ascii="Times New Roman" w:eastAsia="Calibri" w:hAnsi="Times New Roman" w:cs="Times New Roman"/>
                <w:color w:val="0070C0"/>
                <w:sz w:val="18"/>
                <w:szCs w:val="18"/>
              </w:rPr>
            </w:pPr>
            <w:r w:rsidRPr="00D246B2">
              <w:rPr>
                <w:rFonts w:ascii="Times New Roman" w:eastAsia="Calibri" w:hAnsi="Times New Roman" w:cs="Times New Roman"/>
                <w:color w:val="0070C0"/>
                <w:sz w:val="18"/>
                <w:szCs w:val="18"/>
              </w:rPr>
              <w:t>Kbt. 65. § (7) bek.-ében foglaltak adott esetben</w:t>
            </w:r>
          </w:p>
          <w:p w14:paraId="3CD663FA" w14:textId="77777777" w:rsidR="00D246B2" w:rsidRPr="00D246B2" w:rsidRDefault="00D246B2" w:rsidP="00D246B2">
            <w:pPr>
              <w:numPr>
                <w:ilvl w:val="0"/>
                <w:numId w:val="32"/>
              </w:numPr>
              <w:spacing w:before="120" w:after="120" w:line="240" w:lineRule="auto"/>
              <w:jc w:val="both"/>
              <w:rPr>
                <w:rFonts w:ascii="Times New Roman" w:eastAsia="Calibri" w:hAnsi="Times New Roman" w:cs="Times New Roman"/>
                <w:color w:val="0070C0"/>
                <w:sz w:val="18"/>
                <w:szCs w:val="18"/>
              </w:rPr>
            </w:pPr>
            <w:r w:rsidRPr="00D246B2">
              <w:rPr>
                <w:rFonts w:ascii="Times New Roman" w:eastAsia="Calibri" w:hAnsi="Times New Roman" w:cs="Times New Roman"/>
                <w:color w:val="0070C0"/>
                <w:sz w:val="18"/>
                <w:szCs w:val="18"/>
              </w:rPr>
              <w:t>képviseleti jogosultságot igazoló iratok</w:t>
            </w:r>
          </w:p>
          <w:p w14:paraId="07C63BF9" w14:textId="77777777" w:rsidR="00D246B2" w:rsidRPr="00D246B2" w:rsidRDefault="00D246B2" w:rsidP="00D246B2">
            <w:pPr>
              <w:numPr>
                <w:ilvl w:val="0"/>
                <w:numId w:val="32"/>
              </w:numPr>
              <w:spacing w:before="120" w:after="120" w:line="240" w:lineRule="auto"/>
              <w:jc w:val="both"/>
              <w:rPr>
                <w:rFonts w:ascii="Times New Roman" w:eastAsia="Calibri" w:hAnsi="Times New Roman" w:cs="Times New Roman"/>
                <w:color w:val="0070C0"/>
                <w:sz w:val="18"/>
                <w:szCs w:val="18"/>
              </w:rPr>
            </w:pPr>
            <w:r w:rsidRPr="00D246B2">
              <w:rPr>
                <w:rFonts w:ascii="Times New Roman" w:eastAsia="Calibri" w:hAnsi="Times New Roman" w:cs="Times New Roman"/>
                <w:color w:val="0070C0"/>
                <w:sz w:val="18"/>
                <w:szCs w:val="18"/>
              </w:rPr>
              <w:t>egyszerű másolatban mindazon személyek hiteles cégaláírási nyilatkozatát, v. ügyvéd v. kamarai jogtanácsos által ellenjegyzett aláírás-mintáját, akik az ajánlatot/az ajánlatban csatolt nyilatkozatot aláírják. Meghatalmazás alapján aláíró esetén a cégjegyzésre jogosulttól származó meghatalmazás csatolandó, és a meghatalmazásnak kifejezetten a jelen eljárásban való képviseletre kell vonatkoznia</w:t>
            </w:r>
          </w:p>
          <w:p w14:paraId="5AF7843D" w14:textId="77777777" w:rsidR="00D246B2" w:rsidRPr="00D246B2" w:rsidRDefault="00D246B2" w:rsidP="00D246B2">
            <w:pPr>
              <w:numPr>
                <w:ilvl w:val="0"/>
                <w:numId w:val="32"/>
              </w:numPr>
              <w:spacing w:before="120" w:after="120" w:line="240" w:lineRule="auto"/>
              <w:jc w:val="both"/>
              <w:rPr>
                <w:rFonts w:ascii="Times New Roman" w:eastAsia="Calibri" w:hAnsi="Times New Roman" w:cs="Times New Roman"/>
                <w:color w:val="0070C0"/>
                <w:sz w:val="18"/>
                <w:szCs w:val="18"/>
              </w:rPr>
            </w:pPr>
            <w:r w:rsidRPr="00D246B2">
              <w:rPr>
                <w:rFonts w:ascii="Times New Roman" w:eastAsia="Calibri" w:hAnsi="Times New Roman" w:cs="Times New Roman"/>
                <w:color w:val="0070C0"/>
                <w:sz w:val="18"/>
                <w:szCs w:val="18"/>
              </w:rPr>
              <w:t>Nyilatkozat bemutatott szakemberekről (elektronikus űrlap)</w:t>
            </w:r>
          </w:p>
          <w:p w14:paraId="64990E9F" w14:textId="77777777" w:rsidR="00D246B2" w:rsidRPr="00D246B2" w:rsidRDefault="00D246B2" w:rsidP="00D246B2">
            <w:pPr>
              <w:numPr>
                <w:ilvl w:val="0"/>
                <w:numId w:val="3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D246B2">
              <w:rPr>
                <w:rFonts w:ascii="Times New Roman" w:eastAsia="Calibri" w:hAnsi="Times New Roman" w:cs="Times New Roman"/>
                <w:color w:val="0070C0"/>
                <w:sz w:val="18"/>
                <w:szCs w:val="24"/>
              </w:rPr>
              <w:t>Az ajánlatban valamennyi igazolást és dokumentumot magyar nyelven kell benyújtani, AK a nem magyar nyelven benyújtott dokumentumok AT általi fordítását is köteles elfogadni (Kbt. 47. § (2) bek.).</w:t>
            </w:r>
          </w:p>
          <w:p w14:paraId="5ED2CA45" w14:textId="77777777" w:rsidR="00D246B2" w:rsidRPr="00D246B2" w:rsidRDefault="00D246B2" w:rsidP="00D246B2">
            <w:pPr>
              <w:numPr>
                <w:ilvl w:val="0"/>
                <w:numId w:val="3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D246B2">
              <w:rPr>
                <w:rFonts w:ascii="Times New Roman" w:eastAsia="Calibri" w:hAnsi="Times New Roman" w:cs="Times New Roman"/>
                <w:color w:val="0070C0"/>
                <w:sz w:val="18"/>
                <w:szCs w:val="24"/>
              </w:rPr>
              <w:t>Az ajánlat elektronikus úton, az EKR-en keresztül, az eljárás erre megadott felületén, a megadott időpontig nyújtható be.</w:t>
            </w:r>
          </w:p>
          <w:p w14:paraId="57A6911B" w14:textId="77777777" w:rsidR="00D246B2" w:rsidRPr="00D246B2" w:rsidRDefault="00D246B2" w:rsidP="00D246B2">
            <w:pPr>
              <w:numPr>
                <w:ilvl w:val="0"/>
                <w:numId w:val="3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D246B2">
              <w:rPr>
                <w:rFonts w:ascii="Times New Roman" w:eastAsia="Calibri" w:hAnsi="Times New Roman" w:cs="Times New Roman"/>
                <w:color w:val="0070C0"/>
                <w:sz w:val="18"/>
                <w:szCs w:val="18"/>
              </w:rPr>
              <w:t>Az EKR-ben továbbított dok.-kal, az EKR-ben elektronikus úton megtett nyilatkozatokkal szemben támasztott követelményekkel, illetve a képviselettel kapcsolatos előírásokat az elektronikus úton megtett nyilatkozatokkal kapcsolatban az Kbt. 40-41/C.  §-a az irányadó.</w:t>
            </w:r>
          </w:p>
          <w:p w14:paraId="2C19A30F" w14:textId="77777777" w:rsidR="00D246B2" w:rsidRPr="00D246B2" w:rsidRDefault="00D246B2" w:rsidP="00D246B2">
            <w:pPr>
              <w:numPr>
                <w:ilvl w:val="0"/>
                <w:numId w:val="3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D246B2">
              <w:rPr>
                <w:rFonts w:ascii="Times New Roman" w:eastAsia="Calibri" w:hAnsi="Times New Roman" w:cs="Times New Roman"/>
                <w:color w:val="0070C0"/>
                <w:sz w:val="18"/>
                <w:szCs w:val="24"/>
                <w:lang w:val="x-none"/>
              </w:rPr>
              <w:t xml:space="preserve">AK </w:t>
            </w:r>
            <w:r w:rsidRPr="00D246B2">
              <w:rPr>
                <w:rFonts w:ascii="Times New Roman" w:eastAsia="Calibri" w:hAnsi="Times New Roman" w:cs="Times New Roman"/>
                <w:color w:val="0070C0"/>
                <w:sz w:val="18"/>
                <w:szCs w:val="24"/>
              </w:rPr>
              <w:t>biztosítja a</w:t>
            </w:r>
            <w:r w:rsidRPr="00D246B2">
              <w:rPr>
                <w:rFonts w:ascii="Times New Roman" w:eastAsia="Calibri" w:hAnsi="Times New Roman" w:cs="Times New Roman"/>
                <w:color w:val="0070C0"/>
                <w:sz w:val="18"/>
                <w:szCs w:val="24"/>
                <w:lang w:val="x-none"/>
              </w:rPr>
              <w:t xml:space="preserve"> Kbt. </w:t>
            </w:r>
            <w:r w:rsidRPr="00D246B2">
              <w:rPr>
                <w:rFonts w:ascii="Times New Roman" w:eastAsia="Calibri" w:hAnsi="Times New Roman" w:cs="Times New Roman"/>
                <w:color w:val="0070C0"/>
                <w:sz w:val="18"/>
                <w:szCs w:val="24"/>
              </w:rPr>
              <w:t xml:space="preserve">114. </w:t>
            </w:r>
            <w:r w:rsidRPr="00D246B2">
              <w:rPr>
                <w:rFonts w:ascii="Times New Roman" w:eastAsia="Calibri" w:hAnsi="Times New Roman" w:cs="Times New Roman"/>
                <w:color w:val="0070C0"/>
                <w:sz w:val="18"/>
                <w:szCs w:val="24"/>
                <w:lang w:val="x-none"/>
              </w:rPr>
              <w:t>§</w:t>
            </w:r>
            <w:r w:rsidRPr="00D246B2">
              <w:rPr>
                <w:rFonts w:ascii="Times New Roman" w:eastAsia="Calibri" w:hAnsi="Times New Roman" w:cs="Times New Roman"/>
                <w:color w:val="0070C0"/>
                <w:sz w:val="18"/>
                <w:szCs w:val="24"/>
              </w:rPr>
              <w:t xml:space="preserve"> (6)</w:t>
            </w:r>
            <w:r w:rsidRPr="00D246B2">
              <w:rPr>
                <w:rFonts w:ascii="Times New Roman" w:eastAsia="Calibri" w:hAnsi="Times New Roman" w:cs="Times New Roman"/>
                <w:color w:val="0070C0"/>
                <w:sz w:val="18"/>
                <w:szCs w:val="24"/>
                <w:lang w:val="x-none"/>
              </w:rPr>
              <w:t xml:space="preserve"> </w:t>
            </w:r>
            <w:r w:rsidRPr="00D246B2">
              <w:rPr>
                <w:rFonts w:ascii="Times New Roman" w:eastAsia="Calibri" w:hAnsi="Times New Roman" w:cs="Times New Roman"/>
                <w:color w:val="0070C0"/>
                <w:sz w:val="18"/>
                <w:szCs w:val="24"/>
              </w:rPr>
              <w:t>bek. szerinti kiegészítő tájékoztatás kérés lehetőségét a KD-ban foglalt szabályok szerint.</w:t>
            </w:r>
            <w:r w:rsidRPr="00D246B2">
              <w:rPr>
                <w:rFonts w:ascii="Times New Roman" w:eastAsia="Calibri" w:hAnsi="Times New Roman" w:cs="Times New Roman"/>
                <w:color w:val="0070C0"/>
                <w:sz w:val="18"/>
                <w:szCs w:val="24"/>
                <w:lang w:val="x-none"/>
              </w:rPr>
              <w:t xml:space="preserve"> </w:t>
            </w:r>
            <w:r w:rsidRPr="00D246B2">
              <w:rPr>
                <w:rFonts w:ascii="Times New Roman" w:eastAsia="Calibri" w:hAnsi="Times New Roman" w:cs="Times New Roman"/>
                <w:color w:val="0070C0"/>
                <w:sz w:val="18"/>
                <w:szCs w:val="24"/>
              </w:rPr>
              <w:t>AK helyszíni bejárást és konzultációt nem tart.</w:t>
            </w:r>
          </w:p>
          <w:p w14:paraId="6E913FA7" w14:textId="77777777" w:rsidR="00D246B2" w:rsidRPr="00D246B2" w:rsidRDefault="00D246B2" w:rsidP="00D246B2">
            <w:pPr>
              <w:numPr>
                <w:ilvl w:val="0"/>
                <w:numId w:val="3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D246B2">
              <w:rPr>
                <w:rFonts w:ascii="Times New Roman" w:eastAsia="Calibri" w:hAnsi="Times New Roman" w:cs="Times New Roman"/>
                <w:color w:val="0070C0"/>
                <w:sz w:val="18"/>
                <w:szCs w:val="18"/>
              </w:rPr>
              <w:t>Közös ajánlattétel esetén a Kbt. 35. §-ban és a Kbt. 41/A. § (5) bekezdésében foglaltak szerint kell eljárni, továbbá az ajánlathoz csatolni kell a közös AT-k erre vonatkozó megállapodását.</w:t>
            </w:r>
          </w:p>
          <w:p w14:paraId="5543D544" w14:textId="77777777" w:rsidR="00D246B2" w:rsidRPr="00D246B2" w:rsidRDefault="00D246B2" w:rsidP="00D246B2">
            <w:pPr>
              <w:numPr>
                <w:ilvl w:val="0"/>
                <w:numId w:val="3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D246B2">
              <w:rPr>
                <w:rFonts w:ascii="Times New Roman" w:eastAsia="Calibri" w:hAnsi="Times New Roman" w:cs="Times New Roman"/>
                <w:color w:val="0070C0"/>
                <w:sz w:val="18"/>
                <w:szCs w:val="24"/>
              </w:rPr>
              <w:lastRenderedPageBreak/>
              <w:t>Nyertes AT-k által alapítandó gazdálkodó szervezettel kapcsolatos követelmények: Az AK gazdálkodó szervezet alapítását kizárja mind AT, mind közös AT-k vonatkozásában. AK felhívja a figyelmet a Kbt. 35. § (1)-(8) bek.-re.</w:t>
            </w:r>
          </w:p>
          <w:p w14:paraId="26596540" w14:textId="77777777" w:rsidR="00D246B2" w:rsidRPr="00D246B2" w:rsidRDefault="00D246B2" w:rsidP="00D246B2">
            <w:pPr>
              <w:numPr>
                <w:ilvl w:val="0"/>
                <w:numId w:val="33"/>
              </w:numPr>
              <w:autoSpaceDE w:val="0"/>
              <w:autoSpaceDN w:val="0"/>
              <w:adjustRightInd w:val="0"/>
              <w:spacing w:before="120" w:after="120" w:line="240" w:lineRule="auto"/>
              <w:ind w:left="390"/>
              <w:jc w:val="both"/>
              <w:rPr>
                <w:rFonts w:ascii="Times New Roman" w:eastAsia="Calibri" w:hAnsi="Times New Roman" w:cs="Times New Roman"/>
                <w:color w:val="0070C0"/>
                <w:sz w:val="18"/>
                <w:szCs w:val="24"/>
              </w:rPr>
            </w:pPr>
            <w:r w:rsidRPr="00D246B2">
              <w:rPr>
                <w:rFonts w:ascii="Times New Roman" w:eastAsia="Calibri" w:hAnsi="Times New Roman" w:cs="Times New Roman"/>
                <w:color w:val="0070C0"/>
                <w:sz w:val="18"/>
                <w:szCs w:val="24"/>
              </w:rPr>
              <w:t>AK alkalmazza a Kbt. 75. § (2) e) pontját.</w:t>
            </w:r>
          </w:p>
          <w:p w14:paraId="4E8E1008" w14:textId="77777777" w:rsidR="00D246B2" w:rsidRPr="00D246B2" w:rsidRDefault="00D246B2" w:rsidP="00D246B2">
            <w:pPr>
              <w:numPr>
                <w:ilvl w:val="0"/>
                <w:numId w:val="3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D246B2">
              <w:rPr>
                <w:rFonts w:ascii="Times New Roman" w:eastAsia="Calibri" w:hAnsi="Times New Roman" w:cs="Times New Roman"/>
                <w:color w:val="0070C0"/>
                <w:sz w:val="18"/>
                <w:szCs w:val="24"/>
              </w:rPr>
              <w:t>Hiánypótlás: Kbt. 71. §. Ha a hiánypótlással az AT az ajánlatban korábban nem szereplő gazdasági szereplőt von be, AK korlátozás nélkül biztosítja a hiánypótlás lehetőségét (71. § (6) bek.).</w:t>
            </w:r>
          </w:p>
          <w:p w14:paraId="3B09DD32" w14:textId="77777777" w:rsidR="00D246B2" w:rsidRPr="00D246B2" w:rsidRDefault="00D246B2" w:rsidP="00D246B2">
            <w:pPr>
              <w:numPr>
                <w:ilvl w:val="0"/>
                <w:numId w:val="3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D246B2">
              <w:rPr>
                <w:rFonts w:ascii="Times New Roman" w:eastAsia="Calibri" w:hAnsi="Times New Roman" w:cs="Times New Roman"/>
                <w:color w:val="0070C0"/>
                <w:sz w:val="18"/>
                <w:szCs w:val="24"/>
              </w:rPr>
              <w:t>AK felhívja a figyelmet a Kbt. 69. § (11a) bek.-re.</w:t>
            </w:r>
          </w:p>
          <w:p w14:paraId="04779C49" w14:textId="77777777" w:rsidR="00D246B2" w:rsidRPr="00D246B2" w:rsidRDefault="00D246B2" w:rsidP="00D246B2">
            <w:pPr>
              <w:numPr>
                <w:ilvl w:val="0"/>
                <w:numId w:val="33"/>
              </w:numPr>
              <w:autoSpaceDE w:val="0"/>
              <w:autoSpaceDN w:val="0"/>
              <w:adjustRightInd w:val="0"/>
              <w:spacing w:before="120" w:after="120" w:line="240" w:lineRule="auto"/>
              <w:ind w:left="392"/>
              <w:jc w:val="both"/>
              <w:rPr>
                <w:rFonts w:ascii="Times New Roman" w:eastAsia="Calibri" w:hAnsi="Times New Roman" w:cs="Times New Roman"/>
                <w:color w:val="2E74B5"/>
                <w:sz w:val="18"/>
                <w:szCs w:val="24"/>
              </w:rPr>
            </w:pPr>
            <w:r w:rsidRPr="00D246B2">
              <w:rPr>
                <w:rFonts w:ascii="Times New Roman" w:eastAsia="Calibri" w:hAnsi="Times New Roman" w:cs="Times New Roman"/>
                <w:color w:val="0070C0"/>
                <w:sz w:val="18"/>
                <w:szCs w:val="18"/>
              </w:rPr>
              <w:t xml:space="preserve">A 321/2015. (X. 30.) Kr. 28. § (3) bek. alapján meghatározott minősítési szempontokhoz képest szigorúbban meghatározott alkalmassági követelmények: </w:t>
            </w:r>
            <w:r w:rsidRPr="00D246B2">
              <w:rPr>
                <w:rFonts w:ascii="Times New Roman" w:eastAsia="Calibri" w:hAnsi="Times New Roman" w:cs="Times New Roman"/>
                <w:color w:val="0070C0"/>
                <w:sz w:val="18"/>
                <w:szCs w:val="18"/>
                <w:highlight w:val="yellow"/>
              </w:rPr>
              <w:t>1-7. részek:</w:t>
            </w:r>
            <w:r w:rsidRPr="00D246B2">
              <w:rPr>
                <w:rFonts w:ascii="Times New Roman" w:eastAsia="Calibri" w:hAnsi="Times New Roman" w:cs="Times New Roman"/>
                <w:color w:val="0070C0"/>
                <w:sz w:val="18"/>
                <w:szCs w:val="18"/>
              </w:rPr>
              <w:t xml:space="preserve"> MSZ1. </w:t>
            </w:r>
            <w:r w:rsidRPr="00D246B2">
              <w:rPr>
                <w:rFonts w:ascii="Times New Roman" w:eastAsia="Calibri" w:hAnsi="Times New Roman" w:cs="Times New Roman"/>
                <w:color w:val="0070C0"/>
                <w:sz w:val="18"/>
                <w:szCs w:val="18"/>
                <w:highlight w:val="yellow"/>
              </w:rPr>
              <w:t>szakemberek speciális tapasztalattal, 7. részben: MSZ2. referencia tárgya.</w:t>
            </w:r>
          </w:p>
          <w:p w14:paraId="7BB35D2E" w14:textId="77777777" w:rsidR="00D246B2" w:rsidRPr="00D246B2" w:rsidRDefault="00D246B2" w:rsidP="00D246B2">
            <w:pPr>
              <w:numPr>
                <w:ilvl w:val="0"/>
                <w:numId w:val="33"/>
              </w:numPr>
              <w:autoSpaceDE w:val="0"/>
              <w:autoSpaceDN w:val="0"/>
              <w:adjustRightInd w:val="0"/>
              <w:spacing w:before="120" w:after="120" w:line="240" w:lineRule="auto"/>
              <w:ind w:left="392"/>
              <w:jc w:val="both"/>
              <w:rPr>
                <w:rFonts w:ascii="Times New Roman" w:eastAsia="Calibri" w:hAnsi="Times New Roman" w:cs="Times New Roman"/>
                <w:color w:val="0070C0"/>
                <w:sz w:val="18"/>
                <w:szCs w:val="24"/>
              </w:rPr>
            </w:pPr>
            <w:r w:rsidRPr="00D246B2">
              <w:rPr>
                <w:rFonts w:ascii="Times New Roman" w:eastAsia="Calibri" w:hAnsi="Times New Roman" w:cs="Times New Roman"/>
                <w:color w:val="0070C0"/>
                <w:sz w:val="18"/>
                <w:szCs w:val="24"/>
              </w:rPr>
              <w:t xml:space="preserve">Részletes szabályok a közbeszerzési dokumentumokban (továbbiakban: KD), melyet AK az EKR-ben tesz közzé. </w:t>
            </w:r>
            <w:r w:rsidRPr="00D246B2">
              <w:rPr>
                <w:rFonts w:ascii="Times New Roman" w:eastAsia="Calibri" w:hAnsi="Times New Roman" w:cs="Times New Roman"/>
                <w:color w:val="0070C0"/>
                <w:sz w:val="18"/>
                <w:szCs w:val="18"/>
              </w:rPr>
              <w:t>A Kbt. 73. § (5) bek. szerinti tájékoztatás a KD-ban.</w:t>
            </w:r>
          </w:p>
          <w:p w14:paraId="2B0AA48C" w14:textId="77777777" w:rsidR="00D246B2" w:rsidRPr="00D246B2" w:rsidRDefault="00D246B2" w:rsidP="00D246B2">
            <w:pPr>
              <w:numPr>
                <w:ilvl w:val="0"/>
                <w:numId w:val="33"/>
              </w:numPr>
              <w:autoSpaceDE w:val="0"/>
              <w:autoSpaceDN w:val="0"/>
              <w:adjustRightInd w:val="0"/>
              <w:spacing w:before="120" w:after="120" w:line="240" w:lineRule="auto"/>
              <w:ind w:left="392"/>
              <w:jc w:val="both"/>
              <w:rPr>
                <w:rFonts w:ascii="Times New Roman" w:eastAsia="Calibri" w:hAnsi="Times New Roman" w:cs="Times New Roman"/>
                <w:color w:val="0070C0"/>
                <w:sz w:val="24"/>
                <w:szCs w:val="24"/>
              </w:rPr>
            </w:pPr>
            <w:r w:rsidRPr="00D246B2">
              <w:rPr>
                <w:rFonts w:ascii="Times New Roman" w:eastAsia="Calibri" w:hAnsi="Times New Roman" w:cs="Times New Roman"/>
                <w:color w:val="0070C0"/>
                <w:sz w:val="18"/>
                <w:szCs w:val="18"/>
              </w:rPr>
              <w:t>Rövidítések: AK – ajánlatkérő, AT – ajánlattevő, AV – alvállalkozó, GSZ – gazdasági szereplő, A – ajánlat, AF – ajánlati felhívás, elj. – eljárás, alk. – alkalmasság, bek. – bekezdés, ill. – illetve, v. – vagy, h. – hogy</w:t>
            </w:r>
          </w:p>
          <w:p w14:paraId="52576BFF" w14:textId="77777777" w:rsidR="00D246B2" w:rsidRPr="00D246B2" w:rsidRDefault="00D246B2" w:rsidP="00D246B2">
            <w:pPr>
              <w:numPr>
                <w:ilvl w:val="0"/>
                <w:numId w:val="33"/>
              </w:numPr>
              <w:autoSpaceDE w:val="0"/>
              <w:autoSpaceDN w:val="0"/>
              <w:adjustRightInd w:val="0"/>
              <w:spacing w:before="120" w:after="120" w:line="240" w:lineRule="auto"/>
              <w:ind w:left="392"/>
              <w:jc w:val="both"/>
              <w:rPr>
                <w:rFonts w:ascii="Calibri" w:eastAsia="Calibri" w:hAnsi="Calibri" w:cs="Times New Roman"/>
                <w:color w:val="0070C0"/>
                <w:sz w:val="24"/>
                <w:szCs w:val="24"/>
              </w:rPr>
            </w:pPr>
            <w:r w:rsidRPr="00D246B2">
              <w:rPr>
                <w:rFonts w:ascii="Times New Roman" w:eastAsia="Calibri" w:hAnsi="Times New Roman" w:cs="Times New Roman"/>
                <w:color w:val="0070C0"/>
                <w:sz w:val="18"/>
                <w:szCs w:val="18"/>
              </w:rPr>
              <w:t>Az ajánlati felhívásban, KD-ban nem szabályozottakra a 2015. évi CXLIII. törvény (Kbt.) és végrehajtási rendeletei irányadóak</w:t>
            </w:r>
          </w:p>
          <w:p w14:paraId="7ED6E701" w14:textId="77777777" w:rsidR="00D246B2" w:rsidRPr="00D246B2" w:rsidRDefault="00D246B2" w:rsidP="00D246B2">
            <w:pPr>
              <w:numPr>
                <w:ilvl w:val="0"/>
                <w:numId w:val="33"/>
              </w:numPr>
              <w:autoSpaceDE w:val="0"/>
              <w:autoSpaceDN w:val="0"/>
              <w:adjustRightInd w:val="0"/>
              <w:spacing w:before="120" w:after="120" w:line="240" w:lineRule="auto"/>
              <w:ind w:left="392"/>
              <w:jc w:val="both"/>
              <w:rPr>
                <w:rFonts w:ascii="Calibri" w:eastAsia="Calibri" w:hAnsi="Calibri" w:cs="Times New Roman"/>
                <w:sz w:val="24"/>
              </w:rPr>
            </w:pPr>
            <w:r w:rsidRPr="00D246B2">
              <w:rPr>
                <w:rFonts w:ascii="Times New Roman" w:eastAsia="Calibri" w:hAnsi="Times New Roman" w:cs="Times New Roman"/>
                <w:color w:val="0070C0"/>
                <w:sz w:val="18"/>
                <w:szCs w:val="18"/>
              </w:rPr>
              <w:t>Felelős akkreditált közbeszerzési szaktanácsadó: ANPAST Europroject Kft. (1053 Budapest, Ferenciek tere 2. II. em.13.) Stumpf Gábor lajstromszáma: 00063</w:t>
            </w:r>
          </w:p>
        </w:tc>
      </w:tr>
      <w:tr w:rsidR="00D246B2" w:rsidRPr="00D246B2" w14:paraId="6058B1F0" w14:textId="77777777" w:rsidTr="00F97FA9">
        <w:tc>
          <w:tcPr>
            <w:tcW w:w="9795" w:type="dxa"/>
          </w:tcPr>
          <w:p w14:paraId="7C54E817" w14:textId="77777777" w:rsidR="00D246B2" w:rsidRPr="00D246B2" w:rsidRDefault="00D246B2" w:rsidP="00D246B2">
            <w:pPr>
              <w:rPr>
                <w:rFonts w:ascii="Calibri" w:eastAsia="Calibri" w:hAnsi="Calibri" w:cs="Times New Roman"/>
                <w:sz w:val="18"/>
                <w:highlight w:val="yellow"/>
                <w:lang w:eastAsia="hu-HU"/>
              </w:rPr>
            </w:pPr>
          </w:p>
        </w:tc>
      </w:tr>
    </w:tbl>
    <w:p w14:paraId="45AF407E" w14:textId="77777777" w:rsidR="00D246B2" w:rsidRPr="00D246B2" w:rsidRDefault="00D246B2" w:rsidP="00D246B2">
      <w:pPr>
        <w:spacing w:before="120" w:after="120"/>
        <w:rPr>
          <w:rFonts w:ascii="Calibri" w:eastAsia="Times New Roman" w:hAnsi="Calibri" w:cs="Times New Roman"/>
          <w:lang w:eastAsia="hu-HU"/>
        </w:rPr>
      </w:pPr>
      <w:r w:rsidRPr="00D246B2">
        <w:rPr>
          <w:rFonts w:ascii="Times New Roman" w:eastAsia="Times New Roman" w:hAnsi="Times New Roman" w:cs="Times New Roman"/>
          <w:b/>
          <w:sz w:val="24"/>
          <w:szCs w:val="24"/>
        </w:rPr>
        <w:t>VI.4) E hirdetmény feladásának dátuma:</w:t>
      </w:r>
      <w:r w:rsidRPr="00D246B2">
        <w:rPr>
          <w:rFonts w:ascii="Calibri" w:eastAsia="Times New Roman" w:hAnsi="Calibri" w:cs="Times New Roman"/>
          <w:b/>
          <w:bCs/>
          <w:lang w:eastAsia="hu-HU"/>
        </w:rPr>
        <w:t xml:space="preserve"> </w:t>
      </w:r>
      <w:r w:rsidRPr="00D246B2">
        <w:rPr>
          <w:rFonts w:ascii="Calibri" w:eastAsia="Times New Roman" w:hAnsi="Calibri" w:cs="Times New Roman"/>
          <w:b/>
          <w:bCs/>
          <w:color w:val="0070C0"/>
          <w:highlight w:val="yellow"/>
          <w:lang w:eastAsia="hu-HU"/>
        </w:rPr>
        <w:t>2025/00/</w:t>
      </w:r>
      <w:r w:rsidRPr="00D246B2">
        <w:rPr>
          <w:rFonts w:ascii="Calibri" w:eastAsia="Times New Roman" w:hAnsi="Calibri" w:cs="Times New Roman"/>
          <w:b/>
          <w:bCs/>
          <w:color w:val="0070C0"/>
          <w:lang w:eastAsia="hu-HU"/>
        </w:rPr>
        <w:t>00</w:t>
      </w:r>
    </w:p>
    <w:p w14:paraId="6F4A08B9" w14:textId="77777777" w:rsidR="00D246B2" w:rsidRPr="00D246B2" w:rsidRDefault="00D246B2" w:rsidP="00D246B2">
      <w:pPr>
        <w:spacing w:before="120" w:after="120"/>
        <w:jc w:val="center"/>
        <w:rPr>
          <w:rFonts w:ascii="Calibri" w:eastAsia="Times New Roman" w:hAnsi="Calibri" w:cs="Times New Roman"/>
          <w:lang w:eastAsia="hu-HU"/>
        </w:rPr>
      </w:pPr>
      <w:r w:rsidRPr="00D246B2">
        <w:rPr>
          <w:rFonts w:ascii="Calibri" w:eastAsia="Times New Roman" w:hAnsi="Calibri" w:cs="Times New Roman"/>
          <w:i/>
          <w:iCs/>
          <w:sz w:val="18"/>
          <w:szCs w:val="18"/>
          <w:lang w:eastAsia="hu-HU"/>
        </w:rPr>
        <w:t>Az európai uniós, a Kbt., annak végrehajtási rendeletei és más alkalmazandó jog előírásainak történő megfelelés biztosítása az ajánlatkérő felelőssége.</w:t>
      </w:r>
    </w:p>
    <w:p w14:paraId="063D9114" w14:textId="77777777" w:rsidR="00D246B2" w:rsidRPr="00D246B2" w:rsidRDefault="00D246B2" w:rsidP="00D246B2">
      <w:pPr>
        <w:spacing w:before="120" w:after="120"/>
        <w:jc w:val="center"/>
        <w:rPr>
          <w:rFonts w:ascii="Calibri" w:eastAsia="Times New Roman" w:hAnsi="Calibri" w:cs="Times New Roman"/>
          <w:lang w:eastAsia="hu-HU"/>
        </w:rPr>
      </w:pPr>
      <w:r w:rsidRPr="00D246B2">
        <w:rPr>
          <w:rFonts w:ascii="Calibri" w:eastAsia="Times New Roman" w:hAnsi="Calibri" w:cs="Times New Roman"/>
          <w:sz w:val="18"/>
          <w:szCs w:val="18"/>
          <w:lang w:eastAsia="hu-HU"/>
        </w:rPr>
        <w:t>_________________________________________________________________________________________________________</w:t>
      </w:r>
    </w:p>
    <w:p w14:paraId="02F36717"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vertAlign w:val="superscript"/>
          <w:lang w:eastAsia="hu-HU"/>
        </w:rPr>
        <w:t>1</w:t>
      </w:r>
      <w:r w:rsidRPr="00D246B2">
        <w:rPr>
          <w:rFonts w:ascii="Calibri" w:eastAsia="Times New Roman" w:hAnsi="Calibri" w:cs="Times New Roman"/>
          <w:vertAlign w:val="superscript"/>
          <w:lang w:eastAsia="hu-HU"/>
        </w:rPr>
        <w:t>    </w:t>
      </w:r>
      <w:r w:rsidRPr="00D246B2">
        <w:rPr>
          <w:rFonts w:ascii="Calibri" w:eastAsia="Times New Roman" w:hAnsi="Calibri" w:cs="Times New Roman"/>
          <w:i/>
          <w:iCs/>
          <w:sz w:val="18"/>
          <w:szCs w:val="18"/>
          <w:lang w:eastAsia="hu-HU"/>
        </w:rPr>
        <w:t>szükség szerinti számban ismételje meg</w:t>
      </w:r>
    </w:p>
    <w:p w14:paraId="4EC68105"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vertAlign w:val="superscript"/>
          <w:lang w:eastAsia="hu-HU"/>
        </w:rPr>
        <w:t>2    </w:t>
      </w:r>
      <w:r w:rsidRPr="00D246B2">
        <w:rPr>
          <w:rFonts w:ascii="Calibri" w:eastAsia="Times New Roman" w:hAnsi="Calibri" w:cs="Times New Roman"/>
          <w:i/>
          <w:iCs/>
          <w:sz w:val="18"/>
          <w:szCs w:val="18"/>
          <w:lang w:eastAsia="hu-HU"/>
        </w:rPr>
        <w:t>adott esetben</w:t>
      </w:r>
    </w:p>
    <w:p w14:paraId="30508858"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vertAlign w:val="superscript"/>
          <w:lang w:eastAsia="hu-HU"/>
        </w:rPr>
        <w:t>4    </w:t>
      </w:r>
      <w:r w:rsidRPr="00D246B2">
        <w:rPr>
          <w:rFonts w:ascii="Calibri" w:eastAsia="Times New Roman" w:hAnsi="Calibri" w:cs="Times New Roman"/>
          <w:i/>
          <w:iCs/>
          <w:sz w:val="18"/>
          <w:szCs w:val="18"/>
          <w:lang w:eastAsia="hu-HU"/>
        </w:rPr>
        <w:t>ha az információ ismert</w:t>
      </w:r>
    </w:p>
    <w:p w14:paraId="1C8B5530" w14:textId="77777777" w:rsidR="00D246B2" w:rsidRPr="00D246B2" w:rsidRDefault="00D246B2" w:rsidP="00D246B2">
      <w:pPr>
        <w:spacing w:before="120" w:after="120"/>
        <w:rPr>
          <w:rFonts w:ascii="Calibri" w:eastAsia="Times New Roman" w:hAnsi="Calibri" w:cs="Times New Roman"/>
          <w:lang w:eastAsia="hu-HU"/>
        </w:rPr>
      </w:pPr>
      <w:r w:rsidRPr="00D246B2">
        <w:rPr>
          <w:rFonts w:ascii="Calibri" w:eastAsia="Times New Roman" w:hAnsi="Calibri" w:cs="Times New Roman"/>
          <w:sz w:val="18"/>
          <w:szCs w:val="18"/>
          <w:vertAlign w:val="superscript"/>
          <w:lang w:eastAsia="hu-HU"/>
        </w:rPr>
        <w:t>20    </w:t>
      </w:r>
      <w:r w:rsidRPr="00D246B2">
        <w:rPr>
          <w:rFonts w:ascii="Calibri" w:eastAsia="Times New Roman" w:hAnsi="Calibri" w:cs="Times New Roman"/>
          <w:i/>
          <w:iCs/>
          <w:sz w:val="18"/>
          <w:szCs w:val="18"/>
          <w:lang w:eastAsia="hu-HU"/>
        </w:rPr>
        <w:t>súlyszám helyett fontosság is megadható</w:t>
      </w:r>
    </w:p>
    <w:p w14:paraId="284FD546" w14:textId="77777777" w:rsidR="00D246B2" w:rsidRPr="00D246B2" w:rsidRDefault="00D246B2" w:rsidP="00D246B2">
      <w:pPr>
        <w:spacing w:before="120" w:after="120"/>
        <w:rPr>
          <w:rFonts w:ascii="Calibri" w:eastAsia="Times New Roman" w:hAnsi="Calibri" w:cs="Times New Roman"/>
          <w:i/>
          <w:iCs/>
          <w:sz w:val="18"/>
          <w:szCs w:val="18"/>
          <w:lang w:eastAsia="hu-HU"/>
        </w:rPr>
      </w:pPr>
      <w:r w:rsidRPr="00D246B2">
        <w:rPr>
          <w:rFonts w:ascii="Calibri" w:eastAsia="Times New Roman" w:hAnsi="Calibri" w:cs="Times New Roman"/>
          <w:sz w:val="18"/>
          <w:szCs w:val="18"/>
          <w:vertAlign w:val="superscript"/>
          <w:lang w:eastAsia="hu-HU"/>
        </w:rPr>
        <w:t>21    </w:t>
      </w:r>
      <w:r w:rsidRPr="00D246B2">
        <w:rPr>
          <w:rFonts w:ascii="Calibri" w:eastAsia="Times New Roman" w:hAnsi="Calibri" w:cs="Times New Roman"/>
          <w:i/>
          <w:iCs/>
          <w:sz w:val="18"/>
          <w:szCs w:val="18"/>
          <w:lang w:eastAsia="hu-HU"/>
        </w:rPr>
        <w:t>súlyszám helyett fontosság is megadható; ha az ár az egyetlen értékelési szempont, súlyszám nem szükséges</w:t>
      </w:r>
    </w:p>
    <w:p w14:paraId="0F9DFF87" w14:textId="77777777" w:rsidR="00D246B2" w:rsidRPr="00D246B2" w:rsidRDefault="00D246B2" w:rsidP="00D246B2">
      <w:pPr>
        <w:tabs>
          <w:tab w:val="center" w:pos="5812"/>
        </w:tabs>
        <w:spacing w:after="0" w:line="240" w:lineRule="auto"/>
        <w:rPr>
          <w:rFonts w:ascii="Arial" w:eastAsia="Calibri" w:hAnsi="Arial" w:cs="Arial"/>
          <w:sz w:val="24"/>
          <w:szCs w:val="24"/>
        </w:rPr>
      </w:pPr>
    </w:p>
    <w:sectPr w:rsidR="00D246B2" w:rsidRPr="00D246B2" w:rsidSect="008B7A6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49A2" w14:textId="77777777" w:rsidR="006D067F" w:rsidRDefault="006D067F">
      <w:pPr>
        <w:spacing w:after="0" w:line="240" w:lineRule="auto"/>
      </w:pPr>
      <w:r>
        <w:separator/>
      </w:r>
    </w:p>
  </w:endnote>
  <w:endnote w:type="continuationSeparator" w:id="0">
    <w:p w14:paraId="4A276708" w14:textId="77777777" w:rsidR="006D067F" w:rsidRDefault="006D0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1AFF" w:usb1="500078FF" w:usb2="00000021" w:usb3="00000000" w:csb0="000001BF" w:csb1="00000000"/>
  </w:font>
  <w:font w:name="&amp;#39">
    <w:altName w:val="Times New Roman"/>
    <w:panose1 w:val="00000000000000000000"/>
    <w:charset w:val="00"/>
    <w:family w:val="roman"/>
    <w:notTrueType/>
    <w:pitch w:val="default"/>
    <w:sig w:usb0="00000003" w:usb1="00000000" w:usb2="00000000" w:usb3="00000000" w:csb0="00000001" w:csb1="00000000"/>
  </w:font>
  <w:font w:name="DejaVuSerif">
    <w:altName w:val="MS Gothic"/>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MyriadPro-LightIt">
    <w:altName w:val="MS Gothic"/>
    <w:panose1 w:val="00000000000000000000"/>
    <w:charset w:val="80"/>
    <w:family w:val="swiss"/>
    <w:notTrueType/>
    <w:pitch w:val="default"/>
    <w:sig w:usb0="00000003" w:usb1="08070000" w:usb2="00000010" w:usb3="00000000" w:csb0="00020001"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0186" w14:textId="77777777" w:rsidR="006D067F" w:rsidRDefault="006D067F">
      <w:pPr>
        <w:spacing w:after="0" w:line="240" w:lineRule="auto"/>
      </w:pPr>
      <w:r>
        <w:separator/>
      </w:r>
    </w:p>
  </w:footnote>
  <w:footnote w:type="continuationSeparator" w:id="0">
    <w:p w14:paraId="1FD90037" w14:textId="77777777" w:rsidR="006D067F" w:rsidRDefault="006D0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1970"/>
    <w:multiLevelType w:val="hybridMultilevel"/>
    <w:tmpl w:val="E49CE0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ABD1EBA"/>
    <w:multiLevelType w:val="multilevel"/>
    <w:tmpl w:val="67A00176"/>
    <w:lvl w:ilvl="0">
      <w:start w:val="1"/>
      <w:numFmt w:val="decimal"/>
      <w:pStyle w:val="Lista1szint"/>
      <w:lvlText w:val="%1"/>
      <w:lvlJc w:val="left"/>
      <w:pPr>
        <w:ind w:left="989" w:hanging="705"/>
      </w:pPr>
      <w:rPr>
        <w:rFonts w:ascii="Verdana" w:hAnsi="Verdana"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a2szint"/>
      <w:lvlText w:val="%1.%2"/>
      <w:lvlJc w:val="left"/>
      <w:pPr>
        <w:ind w:left="705" w:hanging="705"/>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a3szint"/>
      <w:lvlText w:val="%1.%2.%3"/>
      <w:lvlJc w:val="left"/>
      <w:pPr>
        <w:ind w:left="720" w:hanging="720"/>
      </w:pPr>
      <w:rPr>
        <w:rFonts w:ascii="Verdana" w:hAnsi="Verdana"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a4szint"/>
      <w:lvlText w:val="%1.%2.%3.%4"/>
      <w:lvlJc w:val="left"/>
      <w:pPr>
        <w:ind w:left="4406" w:hanging="720"/>
      </w:pPr>
      <w:rPr>
        <w:rFonts w:ascii="Verdana" w:hAnsi="Verdana" w:cs="Times New Roman" w:hint="default"/>
        <w:b w:val="0"/>
        <w:bCs w:val="0"/>
        <w:i w:val="0"/>
        <w:iCs w:val="0"/>
        <w:caps w:val="0"/>
        <w:smallCaps w:val="0"/>
        <w:strike w:val="0"/>
        <w:dstrike w:val="0"/>
        <w:noProof w:val="0"/>
        <w:vanish w:val="0"/>
        <w:color w:val="000000"/>
        <w:spacing w:val="0"/>
        <w:kern w:val="0"/>
        <w:position w:val="0"/>
        <w:u w:val="none"/>
        <w:vertAlign w:val="baseline"/>
        <w:em w:val="none"/>
        <w:specVanish w:val="0"/>
      </w:rPr>
    </w:lvl>
    <w:lvl w:ilvl="4">
      <w:start w:val="1"/>
      <w:numFmt w:val="decimal"/>
      <w:pStyle w:val="lista5szint"/>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5A713D"/>
    <w:multiLevelType w:val="hybridMultilevel"/>
    <w:tmpl w:val="365CEF56"/>
    <w:lvl w:ilvl="0" w:tplc="A47A77D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0603F6"/>
    <w:multiLevelType w:val="hybridMultilevel"/>
    <w:tmpl w:val="8222CC20"/>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F3D377C"/>
    <w:multiLevelType w:val="hybridMultilevel"/>
    <w:tmpl w:val="3D2AC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1512CF"/>
    <w:multiLevelType w:val="hybridMultilevel"/>
    <w:tmpl w:val="D9BEDF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D043E7"/>
    <w:multiLevelType w:val="hybridMultilevel"/>
    <w:tmpl w:val="8AA446D4"/>
    <w:lvl w:ilvl="0" w:tplc="1ECA78F2">
      <w:start w:val="1"/>
      <w:numFmt w:val="decimal"/>
      <w:lvlText w:val="%1)"/>
      <w:lvlJc w:val="left"/>
      <w:pPr>
        <w:ind w:left="912" w:hanging="360"/>
      </w:pPr>
      <w:rPr>
        <w:rFonts w:ascii="Times New Roman" w:hAnsi="Times New Roman" w:cs="Times New Roman" w:hint="default"/>
        <w:color w:val="0070C0"/>
        <w:sz w:val="18"/>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D8B642A"/>
    <w:multiLevelType w:val="hybridMultilevel"/>
    <w:tmpl w:val="388806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55D6684"/>
    <w:multiLevelType w:val="hybridMultilevel"/>
    <w:tmpl w:val="2230149C"/>
    <w:lvl w:ilvl="0" w:tplc="EBDE6354">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95953AB"/>
    <w:multiLevelType w:val="hybridMultilevel"/>
    <w:tmpl w:val="F48C5B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442050"/>
    <w:multiLevelType w:val="hybridMultilevel"/>
    <w:tmpl w:val="FD8A325E"/>
    <w:lvl w:ilvl="0" w:tplc="B1661114">
      <w:start w:val="1"/>
      <w:numFmt w:val="decimal"/>
      <w:lvlText w:val="%1.)"/>
      <w:lvlJc w:val="left"/>
      <w:pPr>
        <w:ind w:left="720" w:hanging="360"/>
      </w:pPr>
      <w:rPr>
        <w:rFonts w:hint="default"/>
        <w:b w:val="0"/>
        <w:bCs/>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FB6F3D"/>
    <w:multiLevelType w:val="multilevel"/>
    <w:tmpl w:val="A4C234CC"/>
    <w:lvl w:ilvl="0">
      <w:start w:val="8"/>
      <w:numFmt w:val="bullet"/>
      <w:lvlText w:val="-"/>
      <w:lvlJc w:val="left"/>
      <w:pPr>
        <w:ind w:left="1074" w:hanging="360"/>
      </w:pPr>
      <w:rPr>
        <w:rFonts w:ascii="Bookman Old Style" w:hAnsi="Bookman Old Style" w:cs="Bookman Old Style" w:hint="default"/>
        <w:sz w:val="18"/>
        <w:szCs w:val="18"/>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cs="Wingdings" w:hint="default"/>
      </w:rPr>
    </w:lvl>
    <w:lvl w:ilvl="3">
      <w:start w:val="1"/>
      <w:numFmt w:val="bullet"/>
      <w:lvlText w:val=""/>
      <w:lvlJc w:val="left"/>
      <w:pPr>
        <w:ind w:left="3234" w:hanging="360"/>
      </w:pPr>
      <w:rPr>
        <w:rFonts w:ascii="Symbol" w:hAnsi="Symbol" w:cs="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cs="Wingdings" w:hint="default"/>
      </w:rPr>
    </w:lvl>
    <w:lvl w:ilvl="6">
      <w:start w:val="1"/>
      <w:numFmt w:val="bullet"/>
      <w:lvlText w:val=""/>
      <w:lvlJc w:val="left"/>
      <w:pPr>
        <w:ind w:left="5394" w:hanging="360"/>
      </w:pPr>
      <w:rPr>
        <w:rFonts w:ascii="Symbol" w:hAnsi="Symbol" w:cs="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cs="Wingdings" w:hint="default"/>
      </w:rPr>
    </w:lvl>
  </w:abstractNum>
  <w:abstractNum w:abstractNumId="12" w15:restartNumberingAfterBreak="0">
    <w:nsid w:val="42267D45"/>
    <w:multiLevelType w:val="hybridMultilevel"/>
    <w:tmpl w:val="691AA6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2FF7122"/>
    <w:multiLevelType w:val="hybridMultilevel"/>
    <w:tmpl w:val="DBBC4E78"/>
    <w:lvl w:ilvl="0" w:tplc="A06AAC3C">
      <w:start w:val="1"/>
      <w:numFmt w:val="decimal"/>
      <w:lvlText w:val="%1."/>
      <w:lvlJc w:val="left"/>
      <w:pPr>
        <w:ind w:left="720" w:hanging="360"/>
      </w:pPr>
      <w:rPr>
        <w:rFonts w:eastAsiaTheme="minorHAnsi" w:cs="Arial" w:hint="default"/>
        <w:b/>
        <w:bCs w:val="0"/>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3E034D5"/>
    <w:multiLevelType w:val="hybridMultilevel"/>
    <w:tmpl w:val="268419B4"/>
    <w:lvl w:ilvl="0" w:tplc="BF083CAC">
      <w:start w:val="1"/>
      <w:numFmt w:val="decimal"/>
      <w:lvlText w:val="%1.)"/>
      <w:lvlJc w:val="left"/>
      <w:pPr>
        <w:ind w:left="1854" w:hanging="360"/>
      </w:pPr>
      <w:rPr>
        <w:rFonts w:hint="default"/>
      </w:r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15" w15:restartNumberingAfterBreak="0">
    <w:nsid w:val="488F4A4A"/>
    <w:multiLevelType w:val="multilevel"/>
    <w:tmpl w:val="488F4A4A"/>
    <w:lvl w:ilvl="0">
      <w:start w:val="1"/>
      <w:numFmt w:val="bullet"/>
      <w:lvlText w:val="-"/>
      <w:lvlJc w:val="left"/>
      <w:pPr>
        <w:ind w:left="644" w:hanging="360"/>
      </w:pPr>
      <w:rPr>
        <w:rFonts w:ascii="Arial" w:eastAsia="Times New Roman"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4A9327F4"/>
    <w:multiLevelType w:val="hybridMultilevel"/>
    <w:tmpl w:val="878ED9DA"/>
    <w:lvl w:ilvl="0" w:tplc="040E000F">
      <w:start w:val="3"/>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51184EB5"/>
    <w:multiLevelType w:val="hybridMultilevel"/>
    <w:tmpl w:val="5FC2E918"/>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1DC242E"/>
    <w:multiLevelType w:val="hybridMultilevel"/>
    <w:tmpl w:val="592E97E8"/>
    <w:lvl w:ilvl="0" w:tplc="B70CCBFE">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5472729B"/>
    <w:multiLevelType w:val="hybridMultilevel"/>
    <w:tmpl w:val="92EE2096"/>
    <w:lvl w:ilvl="0" w:tplc="0FDA898C">
      <w:start w:val="7"/>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010855"/>
    <w:multiLevelType w:val="hybridMultilevel"/>
    <w:tmpl w:val="953E1802"/>
    <w:lvl w:ilvl="0" w:tplc="89A884C4">
      <w:start w:val="1"/>
      <w:numFmt w:val="decimal"/>
      <w:lvlText w:val="%1.)"/>
      <w:lvlJc w:val="left"/>
      <w:pPr>
        <w:ind w:left="1072" w:hanging="360"/>
      </w:pPr>
      <w:rPr>
        <w:rFonts w:hint="default"/>
        <w:b w:val="0"/>
        <w:bCs w:val="0"/>
        <w:i w:val="0"/>
        <w:iCs w:val="0"/>
      </w:rPr>
    </w:lvl>
    <w:lvl w:ilvl="1" w:tplc="FFFFFFFF" w:tentative="1">
      <w:start w:val="1"/>
      <w:numFmt w:val="lowerLetter"/>
      <w:lvlText w:val="%2."/>
      <w:lvlJc w:val="left"/>
      <w:pPr>
        <w:ind w:left="1792" w:hanging="360"/>
      </w:pPr>
    </w:lvl>
    <w:lvl w:ilvl="2" w:tplc="FFFFFFFF" w:tentative="1">
      <w:start w:val="1"/>
      <w:numFmt w:val="lowerRoman"/>
      <w:lvlText w:val="%3."/>
      <w:lvlJc w:val="right"/>
      <w:pPr>
        <w:ind w:left="2512" w:hanging="180"/>
      </w:pPr>
    </w:lvl>
    <w:lvl w:ilvl="3" w:tplc="FFFFFFFF" w:tentative="1">
      <w:start w:val="1"/>
      <w:numFmt w:val="decimal"/>
      <w:lvlText w:val="%4."/>
      <w:lvlJc w:val="left"/>
      <w:pPr>
        <w:ind w:left="3232" w:hanging="360"/>
      </w:pPr>
    </w:lvl>
    <w:lvl w:ilvl="4" w:tplc="FFFFFFFF" w:tentative="1">
      <w:start w:val="1"/>
      <w:numFmt w:val="lowerLetter"/>
      <w:lvlText w:val="%5."/>
      <w:lvlJc w:val="left"/>
      <w:pPr>
        <w:ind w:left="3952" w:hanging="360"/>
      </w:pPr>
    </w:lvl>
    <w:lvl w:ilvl="5" w:tplc="FFFFFFFF" w:tentative="1">
      <w:start w:val="1"/>
      <w:numFmt w:val="lowerRoman"/>
      <w:lvlText w:val="%6."/>
      <w:lvlJc w:val="right"/>
      <w:pPr>
        <w:ind w:left="4672" w:hanging="180"/>
      </w:pPr>
    </w:lvl>
    <w:lvl w:ilvl="6" w:tplc="FFFFFFFF" w:tentative="1">
      <w:start w:val="1"/>
      <w:numFmt w:val="decimal"/>
      <w:lvlText w:val="%7."/>
      <w:lvlJc w:val="left"/>
      <w:pPr>
        <w:ind w:left="5392" w:hanging="360"/>
      </w:pPr>
    </w:lvl>
    <w:lvl w:ilvl="7" w:tplc="FFFFFFFF" w:tentative="1">
      <w:start w:val="1"/>
      <w:numFmt w:val="lowerLetter"/>
      <w:lvlText w:val="%8."/>
      <w:lvlJc w:val="left"/>
      <w:pPr>
        <w:ind w:left="6112" w:hanging="360"/>
      </w:pPr>
    </w:lvl>
    <w:lvl w:ilvl="8" w:tplc="FFFFFFFF" w:tentative="1">
      <w:start w:val="1"/>
      <w:numFmt w:val="lowerRoman"/>
      <w:lvlText w:val="%9."/>
      <w:lvlJc w:val="right"/>
      <w:pPr>
        <w:ind w:left="6832" w:hanging="180"/>
      </w:pPr>
    </w:lvl>
  </w:abstractNum>
  <w:abstractNum w:abstractNumId="21" w15:restartNumberingAfterBreak="0">
    <w:nsid w:val="5C5A39B4"/>
    <w:multiLevelType w:val="hybridMultilevel"/>
    <w:tmpl w:val="73FADD64"/>
    <w:lvl w:ilvl="0" w:tplc="C3784ADE">
      <w:numFmt w:val="bullet"/>
      <w:lvlText w:val="-"/>
      <w:lvlJc w:val="left"/>
      <w:pPr>
        <w:ind w:left="928"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C946299"/>
    <w:multiLevelType w:val="singleLevel"/>
    <w:tmpl w:val="5C946299"/>
    <w:lvl w:ilvl="0">
      <w:start w:val="1"/>
      <w:numFmt w:val="bullet"/>
      <w:lvlText w:val=""/>
      <w:lvlJc w:val="left"/>
      <w:pPr>
        <w:tabs>
          <w:tab w:val="left" w:pos="-720"/>
        </w:tabs>
        <w:ind w:left="-720" w:hanging="360"/>
      </w:pPr>
      <w:rPr>
        <w:rFonts w:ascii="Wingdings" w:eastAsia="Wingdings" w:hAnsi="Wingdings" w:hint="default"/>
        <w:b w:val="0"/>
        <w:color w:val="000000"/>
        <w:w w:val="100"/>
        <w:sz w:val="24"/>
      </w:rPr>
    </w:lvl>
  </w:abstractNum>
  <w:abstractNum w:abstractNumId="23" w15:restartNumberingAfterBreak="0">
    <w:nsid w:val="5CBD7DE8"/>
    <w:multiLevelType w:val="hybridMultilevel"/>
    <w:tmpl w:val="F24AC4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93B3A41"/>
    <w:multiLevelType w:val="hybridMultilevel"/>
    <w:tmpl w:val="03FE655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A5C0B99"/>
    <w:multiLevelType w:val="hybridMultilevel"/>
    <w:tmpl w:val="63649028"/>
    <w:lvl w:ilvl="0" w:tplc="D22428D4">
      <w:start w:val="1"/>
      <w:numFmt w:val="decimal"/>
      <w:lvlText w:val="%1.)"/>
      <w:lvlJc w:val="left"/>
      <w:pPr>
        <w:ind w:left="720" w:hanging="360"/>
      </w:pPr>
      <w:rPr>
        <w:rFonts w:hint="default"/>
        <w:i w:val="0"/>
        <w:i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D121E08"/>
    <w:multiLevelType w:val="hybridMultilevel"/>
    <w:tmpl w:val="B082F22A"/>
    <w:lvl w:ilvl="0" w:tplc="BF083CAC">
      <w:start w:val="1"/>
      <w:numFmt w:val="decimal"/>
      <w:lvlText w:val="%1.)"/>
      <w:lvlJc w:val="left"/>
      <w:pPr>
        <w:ind w:left="1072" w:hanging="360"/>
      </w:pPr>
      <w:rPr>
        <w:rFonts w:hint="default"/>
      </w:rPr>
    </w:lvl>
    <w:lvl w:ilvl="1" w:tplc="040E0019" w:tentative="1">
      <w:start w:val="1"/>
      <w:numFmt w:val="lowerLetter"/>
      <w:lvlText w:val="%2."/>
      <w:lvlJc w:val="left"/>
      <w:pPr>
        <w:ind w:left="1792" w:hanging="360"/>
      </w:pPr>
    </w:lvl>
    <w:lvl w:ilvl="2" w:tplc="040E001B" w:tentative="1">
      <w:start w:val="1"/>
      <w:numFmt w:val="lowerRoman"/>
      <w:lvlText w:val="%3."/>
      <w:lvlJc w:val="right"/>
      <w:pPr>
        <w:ind w:left="2512" w:hanging="180"/>
      </w:pPr>
    </w:lvl>
    <w:lvl w:ilvl="3" w:tplc="040E000F" w:tentative="1">
      <w:start w:val="1"/>
      <w:numFmt w:val="decimal"/>
      <w:lvlText w:val="%4."/>
      <w:lvlJc w:val="left"/>
      <w:pPr>
        <w:ind w:left="3232" w:hanging="360"/>
      </w:pPr>
    </w:lvl>
    <w:lvl w:ilvl="4" w:tplc="040E0019" w:tentative="1">
      <w:start w:val="1"/>
      <w:numFmt w:val="lowerLetter"/>
      <w:lvlText w:val="%5."/>
      <w:lvlJc w:val="left"/>
      <w:pPr>
        <w:ind w:left="3952" w:hanging="360"/>
      </w:pPr>
    </w:lvl>
    <w:lvl w:ilvl="5" w:tplc="040E001B" w:tentative="1">
      <w:start w:val="1"/>
      <w:numFmt w:val="lowerRoman"/>
      <w:lvlText w:val="%6."/>
      <w:lvlJc w:val="right"/>
      <w:pPr>
        <w:ind w:left="4672" w:hanging="180"/>
      </w:pPr>
    </w:lvl>
    <w:lvl w:ilvl="6" w:tplc="040E000F" w:tentative="1">
      <w:start w:val="1"/>
      <w:numFmt w:val="decimal"/>
      <w:lvlText w:val="%7."/>
      <w:lvlJc w:val="left"/>
      <w:pPr>
        <w:ind w:left="5392" w:hanging="360"/>
      </w:pPr>
    </w:lvl>
    <w:lvl w:ilvl="7" w:tplc="040E0019" w:tentative="1">
      <w:start w:val="1"/>
      <w:numFmt w:val="lowerLetter"/>
      <w:lvlText w:val="%8."/>
      <w:lvlJc w:val="left"/>
      <w:pPr>
        <w:ind w:left="6112" w:hanging="360"/>
      </w:pPr>
    </w:lvl>
    <w:lvl w:ilvl="8" w:tplc="040E001B" w:tentative="1">
      <w:start w:val="1"/>
      <w:numFmt w:val="lowerRoman"/>
      <w:lvlText w:val="%9."/>
      <w:lvlJc w:val="right"/>
      <w:pPr>
        <w:ind w:left="6832" w:hanging="180"/>
      </w:pPr>
    </w:lvl>
  </w:abstractNum>
  <w:abstractNum w:abstractNumId="27" w15:restartNumberingAfterBreak="0">
    <w:nsid w:val="70D20068"/>
    <w:multiLevelType w:val="hybridMultilevel"/>
    <w:tmpl w:val="8C4A7E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46A4C9D"/>
    <w:multiLevelType w:val="hybridMultilevel"/>
    <w:tmpl w:val="AAC0F6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076597"/>
    <w:multiLevelType w:val="hybridMultilevel"/>
    <w:tmpl w:val="69D6D1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6306072"/>
    <w:multiLevelType w:val="hybridMultilevel"/>
    <w:tmpl w:val="3D2AC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D94E4C"/>
    <w:multiLevelType w:val="hybridMultilevel"/>
    <w:tmpl w:val="EEA0360E"/>
    <w:lvl w:ilvl="0" w:tplc="BF083CAC">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1230917442">
    <w:abstractNumId w:val="24"/>
  </w:num>
  <w:num w:numId="2" w16cid:durableId="932590407">
    <w:abstractNumId w:val="28"/>
  </w:num>
  <w:num w:numId="3" w16cid:durableId="1469779523">
    <w:abstractNumId w:val="7"/>
  </w:num>
  <w:num w:numId="4" w16cid:durableId="1727148376">
    <w:abstractNumId w:val="13"/>
  </w:num>
  <w:num w:numId="5" w16cid:durableId="989790583">
    <w:abstractNumId w:val="30"/>
  </w:num>
  <w:num w:numId="6" w16cid:durableId="1119686896">
    <w:abstractNumId w:val="25"/>
  </w:num>
  <w:num w:numId="7" w16cid:durableId="1425150617">
    <w:abstractNumId w:val="10"/>
  </w:num>
  <w:num w:numId="8" w16cid:durableId="1898279024">
    <w:abstractNumId w:val="3"/>
  </w:num>
  <w:num w:numId="9" w16cid:durableId="1036734201">
    <w:abstractNumId w:val="18"/>
  </w:num>
  <w:num w:numId="10" w16cid:durableId="1571885168">
    <w:abstractNumId w:val="4"/>
  </w:num>
  <w:num w:numId="11" w16cid:durableId="446772802">
    <w:abstractNumId w:val="0"/>
  </w:num>
  <w:num w:numId="12" w16cid:durableId="1350528852">
    <w:abstractNumId w:val="27"/>
  </w:num>
  <w:num w:numId="13" w16cid:durableId="2099206043">
    <w:abstractNumId w:val="15"/>
  </w:num>
  <w:num w:numId="14" w16cid:durableId="491682190">
    <w:abstractNumId w:val="22"/>
  </w:num>
  <w:num w:numId="15" w16cid:durableId="673803049">
    <w:abstractNumId w:val="12"/>
  </w:num>
  <w:num w:numId="16" w16cid:durableId="513498263">
    <w:abstractNumId w:val="23"/>
  </w:num>
  <w:num w:numId="17" w16cid:durableId="47002444">
    <w:abstractNumId w:val="19"/>
  </w:num>
  <w:num w:numId="18" w16cid:durableId="256643119">
    <w:abstractNumId w:val="5"/>
  </w:num>
  <w:num w:numId="19" w16cid:durableId="1123843471">
    <w:abstractNumId w:val="17"/>
  </w:num>
  <w:num w:numId="20" w16cid:durableId="1431924399">
    <w:abstractNumId w:val="9"/>
  </w:num>
  <w:num w:numId="21" w16cid:durableId="2127698981">
    <w:abstractNumId w:val="26"/>
  </w:num>
  <w:num w:numId="22" w16cid:durableId="105778764">
    <w:abstractNumId w:val="2"/>
  </w:num>
  <w:num w:numId="23" w16cid:durableId="46276974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8102744">
    <w:abstractNumId w:val="8"/>
  </w:num>
  <w:num w:numId="25" w16cid:durableId="72819208">
    <w:abstractNumId w:val="20"/>
  </w:num>
  <w:num w:numId="26" w16cid:durableId="108641592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4456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1911413">
    <w:abstractNumId w:val="31"/>
  </w:num>
  <w:num w:numId="29" w16cid:durableId="2110926038">
    <w:abstractNumId w:val="14"/>
  </w:num>
  <w:num w:numId="30" w16cid:durableId="2069376817">
    <w:abstractNumId w:val="29"/>
  </w:num>
  <w:num w:numId="31" w16cid:durableId="1148984428">
    <w:abstractNumId w:val="1"/>
  </w:num>
  <w:num w:numId="32" w16cid:durableId="552546740">
    <w:abstractNumId w:val="11"/>
  </w:num>
  <w:num w:numId="33" w16cid:durableId="1114901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0D"/>
    <w:rsid w:val="000104A3"/>
    <w:rsid w:val="00012BEC"/>
    <w:rsid w:val="0001715E"/>
    <w:rsid w:val="00036E62"/>
    <w:rsid w:val="00046639"/>
    <w:rsid w:val="00047DB6"/>
    <w:rsid w:val="0009291F"/>
    <w:rsid w:val="000A17AB"/>
    <w:rsid w:val="000D7465"/>
    <w:rsid w:val="00111375"/>
    <w:rsid w:val="0015074C"/>
    <w:rsid w:val="00157B94"/>
    <w:rsid w:val="00164D9F"/>
    <w:rsid w:val="001759D1"/>
    <w:rsid w:val="001A5445"/>
    <w:rsid w:val="001C015A"/>
    <w:rsid w:val="001D17F6"/>
    <w:rsid w:val="001E1829"/>
    <w:rsid w:val="00204823"/>
    <w:rsid w:val="00225DE2"/>
    <w:rsid w:val="00233475"/>
    <w:rsid w:val="00237270"/>
    <w:rsid w:val="00243B69"/>
    <w:rsid w:val="00261FD7"/>
    <w:rsid w:val="00275889"/>
    <w:rsid w:val="0029013E"/>
    <w:rsid w:val="002D2329"/>
    <w:rsid w:val="002D69F5"/>
    <w:rsid w:val="002F505B"/>
    <w:rsid w:val="0038264F"/>
    <w:rsid w:val="003D14E2"/>
    <w:rsid w:val="003D2CC2"/>
    <w:rsid w:val="003E2631"/>
    <w:rsid w:val="003E745E"/>
    <w:rsid w:val="004013DD"/>
    <w:rsid w:val="004024E9"/>
    <w:rsid w:val="00412945"/>
    <w:rsid w:val="00412A33"/>
    <w:rsid w:val="0041686E"/>
    <w:rsid w:val="00454023"/>
    <w:rsid w:val="004615AE"/>
    <w:rsid w:val="00472B4A"/>
    <w:rsid w:val="00474A43"/>
    <w:rsid w:val="00475D87"/>
    <w:rsid w:val="00483209"/>
    <w:rsid w:val="0048675E"/>
    <w:rsid w:val="00491C0D"/>
    <w:rsid w:val="00495B98"/>
    <w:rsid w:val="004A6DCE"/>
    <w:rsid w:val="004B29DE"/>
    <w:rsid w:val="004C17AA"/>
    <w:rsid w:val="004E132A"/>
    <w:rsid w:val="00502BA4"/>
    <w:rsid w:val="00520342"/>
    <w:rsid w:val="005216A1"/>
    <w:rsid w:val="005315C9"/>
    <w:rsid w:val="00550EAE"/>
    <w:rsid w:val="00562A76"/>
    <w:rsid w:val="00565773"/>
    <w:rsid w:val="00591942"/>
    <w:rsid w:val="005B6B0C"/>
    <w:rsid w:val="005C397F"/>
    <w:rsid w:val="005D0898"/>
    <w:rsid w:val="005D1739"/>
    <w:rsid w:val="005F4C4B"/>
    <w:rsid w:val="0062510B"/>
    <w:rsid w:val="00630854"/>
    <w:rsid w:val="00630F06"/>
    <w:rsid w:val="006350AC"/>
    <w:rsid w:val="00645E1A"/>
    <w:rsid w:val="006608CA"/>
    <w:rsid w:val="006671AD"/>
    <w:rsid w:val="0066739F"/>
    <w:rsid w:val="00696104"/>
    <w:rsid w:val="006B31CA"/>
    <w:rsid w:val="006C056E"/>
    <w:rsid w:val="006C44F5"/>
    <w:rsid w:val="006D067F"/>
    <w:rsid w:val="006E4A45"/>
    <w:rsid w:val="00707CFE"/>
    <w:rsid w:val="00713526"/>
    <w:rsid w:val="00743855"/>
    <w:rsid w:val="007656DF"/>
    <w:rsid w:val="007D723B"/>
    <w:rsid w:val="00807E15"/>
    <w:rsid w:val="008131A2"/>
    <w:rsid w:val="00825B57"/>
    <w:rsid w:val="00827488"/>
    <w:rsid w:val="00833B42"/>
    <w:rsid w:val="00835D6F"/>
    <w:rsid w:val="0085016E"/>
    <w:rsid w:val="008507D5"/>
    <w:rsid w:val="00857B10"/>
    <w:rsid w:val="008613D1"/>
    <w:rsid w:val="008777B1"/>
    <w:rsid w:val="00886815"/>
    <w:rsid w:val="0089191B"/>
    <w:rsid w:val="00892A3F"/>
    <w:rsid w:val="008B7A6F"/>
    <w:rsid w:val="008F707E"/>
    <w:rsid w:val="009020B9"/>
    <w:rsid w:val="0090505C"/>
    <w:rsid w:val="00921D26"/>
    <w:rsid w:val="009254A2"/>
    <w:rsid w:val="0093232F"/>
    <w:rsid w:val="009A64F7"/>
    <w:rsid w:val="009B7E7E"/>
    <w:rsid w:val="009D30D2"/>
    <w:rsid w:val="009F2905"/>
    <w:rsid w:val="00A10C12"/>
    <w:rsid w:val="00A30161"/>
    <w:rsid w:val="00A36720"/>
    <w:rsid w:val="00A457F4"/>
    <w:rsid w:val="00AC625C"/>
    <w:rsid w:val="00B03DE6"/>
    <w:rsid w:val="00B12E12"/>
    <w:rsid w:val="00B2309B"/>
    <w:rsid w:val="00B33397"/>
    <w:rsid w:val="00B35BFC"/>
    <w:rsid w:val="00B4128A"/>
    <w:rsid w:val="00B56545"/>
    <w:rsid w:val="00B75B8F"/>
    <w:rsid w:val="00B8346B"/>
    <w:rsid w:val="00B96A87"/>
    <w:rsid w:val="00BA553C"/>
    <w:rsid w:val="00BB2530"/>
    <w:rsid w:val="00BC7ED2"/>
    <w:rsid w:val="00BD65EA"/>
    <w:rsid w:val="00BF77D0"/>
    <w:rsid w:val="00C013E0"/>
    <w:rsid w:val="00C03F9A"/>
    <w:rsid w:val="00C0667E"/>
    <w:rsid w:val="00C32F0F"/>
    <w:rsid w:val="00C4497A"/>
    <w:rsid w:val="00C61D4F"/>
    <w:rsid w:val="00C62D3F"/>
    <w:rsid w:val="00C77D03"/>
    <w:rsid w:val="00C94BB0"/>
    <w:rsid w:val="00CA5B59"/>
    <w:rsid w:val="00CC3D56"/>
    <w:rsid w:val="00D246B2"/>
    <w:rsid w:val="00D26471"/>
    <w:rsid w:val="00D54ACE"/>
    <w:rsid w:val="00D649B6"/>
    <w:rsid w:val="00D93203"/>
    <w:rsid w:val="00DF412D"/>
    <w:rsid w:val="00E032C8"/>
    <w:rsid w:val="00E17B17"/>
    <w:rsid w:val="00E23DE7"/>
    <w:rsid w:val="00E33475"/>
    <w:rsid w:val="00E437A3"/>
    <w:rsid w:val="00E4642C"/>
    <w:rsid w:val="00E60FB1"/>
    <w:rsid w:val="00E80520"/>
    <w:rsid w:val="00E86A9C"/>
    <w:rsid w:val="00EA78F0"/>
    <w:rsid w:val="00EE4791"/>
    <w:rsid w:val="00EE7126"/>
    <w:rsid w:val="00F05D33"/>
    <w:rsid w:val="00F3397C"/>
    <w:rsid w:val="00F35B09"/>
    <w:rsid w:val="00F40F5C"/>
    <w:rsid w:val="00F57DF1"/>
    <w:rsid w:val="00F64919"/>
    <w:rsid w:val="00F70482"/>
    <w:rsid w:val="00F75E02"/>
    <w:rsid w:val="00F90EE5"/>
    <w:rsid w:val="00FE0F9B"/>
    <w:rsid w:val="00FE30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7FEA"/>
  <w15:chartTrackingRefBased/>
  <w15:docId w15:val="{9328B511-559C-4683-A4A9-3808A2AA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91C0D"/>
    <w:pPr>
      <w:spacing w:line="259" w:lineRule="auto"/>
    </w:pPr>
    <w:rPr>
      <w:kern w:val="0"/>
      <w:sz w:val="22"/>
      <w:szCs w:val="22"/>
      <w14:ligatures w14:val="none"/>
    </w:rPr>
  </w:style>
  <w:style w:type="paragraph" w:styleId="Cmsor1">
    <w:name w:val="heading 1"/>
    <w:basedOn w:val="Norml"/>
    <w:next w:val="Norml"/>
    <w:link w:val="Cmsor1Char"/>
    <w:uiPriority w:val="9"/>
    <w:qFormat/>
    <w:rsid w:val="00491C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unhideWhenUsed/>
    <w:qFormat/>
    <w:rsid w:val="00491C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491C0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491C0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491C0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491C0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491C0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491C0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491C0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91C0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491C0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91C0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91C0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91C0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91C0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91C0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91C0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91C0D"/>
    <w:rPr>
      <w:rFonts w:eastAsiaTheme="majorEastAsia" w:cstheme="majorBidi"/>
      <w:color w:val="272727" w:themeColor="text1" w:themeTint="D8"/>
    </w:rPr>
  </w:style>
  <w:style w:type="paragraph" w:styleId="Cm">
    <w:name w:val="Title"/>
    <w:basedOn w:val="Norml"/>
    <w:next w:val="Norml"/>
    <w:link w:val="CmChar"/>
    <w:uiPriority w:val="10"/>
    <w:qFormat/>
    <w:rsid w:val="00491C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491C0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91C0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491C0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91C0D"/>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491C0D"/>
    <w:rPr>
      <w:i/>
      <w:iCs/>
      <w:color w:val="404040" w:themeColor="text1" w:themeTint="BF"/>
    </w:rPr>
  </w:style>
  <w:style w:type="paragraph" w:styleId="Listaszerbekezds">
    <w:name w:val="List Paragraph"/>
    <w:aliases w:val="List Paragraph à moi,Dot pt,No Spacing1,List Paragraph Char Char Char,Indicator Text,Numbered Para 1,Welt L Char,Welt L,Bullet List,FooterText,List Paragraph1,numbered,Paragraphe de liste1,Bulletr List Paragraph,列出段落,列出段落1,lista_2,列出"/>
    <w:basedOn w:val="Norml"/>
    <w:link w:val="ListaszerbekezdsChar"/>
    <w:uiPriority w:val="34"/>
    <w:qFormat/>
    <w:rsid w:val="00491C0D"/>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491C0D"/>
    <w:rPr>
      <w:i/>
      <w:iCs/>
      <w:color w:val="0F4761" w:themeColor="accent1" w:themeShade="BF"/>
    </w:rPr>
  </w:style>
  <w:style w:type="paragraph" w:styleId="Kiemeltidzet">
    <w:name w:val="Intense Quote"/>
    <w:basedOn w:val="Norml"/>
    <w:next w:val="Norml"/>
    <w:link w:val="KiemeltidzetChar"/>
    <w:uiPriority w:val="30"/>
    <w:qFormat/>
    <w:rsid w:val="00491C0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491C0D"/>
    <w:rPr>
      <w:i/>
      <w:iCs/>
      <w:color w:val="0F4761" w:themeColor="accent1" w:themeShade="BF"/>
    </w:rPr>
  </w:style>
  <w:style w:type="character" w:styleId="Ershivatkozs">
    <w:name w:val="Intense Reference"/>
    <w:basedOn w:val="Bekezdsalapbettpusa"/>
    <w:uiPriority w:val="32"/>
    <w:qFormat/>
    <w:rsid w:val="00491C0D"/>
    <w:rPr>
      <w:b/>
      <w:bCs/>
      <w:smallCaps/>
      <w:color w:val="0F4761" w:themeColor="accent1" w:themeShade="BF"/>
      <w:spacing w:val="5"/>
    </w:rPr>
  </w:style>
  <w:style w:type="paragraph" w:styleId="llb">
    <w:name w:val="footer"/>
    <w:basedOn w:val="Norml"/>
    <w:link w:val="llbChar"/>
    <w:uiPriority w:val="99"/>
    <w:unhideWhenUsed/>
    <w:rsid w:val="00BA553C"/>
    <w:pPr>
      <w:tabs>
        <w:tab w:val="center" w:pos="4536"/>
        <w:tab w:val="right" w:pos="9072"/>
      </w:tabs>
      <w:spacing w:after="0" w:line="240" w:lineRule="auto"/>
    </w:pPr>
  </w:style>
  <w:style w:type="character" w:customStyle="1" w:styleId="llbChar">
    <w:name w:val="Élőláb Char"/>
    <w:basedOn w:val="Bekezdsalapbettpusa"/>
    <w:link w:val="llb"/>
    <w:uiPriority w:val="99"/>
    <w:rsid w:val="00BA553C"/>
    <w:rPr>
      <w:kern w:val="0"/>
      <w:sz w:val="22"/>
      <w:szCs w:val="22"/>
      <w14:ligatures w14:val="none"/>
    </w:rPr>
  </w:style>
  <w:style w:type="paragraph" w:styleId="lfej">
    <w:name w:val="header"/>
    <w:basedOn w:val="Norml"/>
    <w:link w:val="lfejChar"/>
    <w:unhideWhenUsed/>
    <w:rsid w:val="00F05D33"/>
    <w:pPr>
      <w:tabs>
        <w:tab w:val="center" w:pos="4536"/>
        <w:tab w:val="right" w:pos="9072"/>
      </w:tabs>
      <w:spacing w:after="0" w:line="240" w:lineRule="auto"/>
    </w:pPr>
  </w:style>
  <w:style w:type="character" w:customStyle="1" w:styleId="lfejChar">
    <w:name w:val="Élőfej Char"/>
    <w:basedOn w:val="Bekezdsalapbettpusa"/>
    <w:link w:val="lfej"/>
    <w:rsid w:val="00F05D33"/>
    <w:rPr>
      <w:kern w:val="0"/>
      <w:sz w:val="22"/>
      <w:szCs w:val="22"/>
      <w14:ligatures w14:val="none"/>
    </w:rPr>
  </w:style>
  <w:style w:type="character" w:styleId="Helyrzszveg">
    <w:name w:val="Placeholder Text"/>
    <w:basedOn w:val="Bekezdsalapbettpusa"/>
    <w:uiPriority w:val="99"/>
    <w:semiHidden/>
    <w:rsid w:val="00D246B2"/>
    <w:rPr>
      <w:color w:val="808080"/>
    </w:rPr>
  </w:style>
  <w:style w:type="paragraph" w:styleId="Nincstrkz">
    <w:name w:val="No Spacing"/>
    <w:uiPriority w:val="1"/>
    <w:qFormat/>
    <w:rsid w:val="00D246B2"/>
    <w:pPr>
      <w:spacing w:after="0" w:line="240" w:lineRule="auto"/>
    </w:pPr>
    <w:rPr>
      <w:rFonts w:ascii="Calibri" w:eastAsia="Times New Roman" w:hAnsi="Calibri" w:cs="Times New Roman"/>
      <w:kern w:val="0"/>
      <w:sz w:val="22"/>
      <w:szCs w:val="22"/>
      <w:lang w:eastAsia="hu-HU"/>
      <w14:ligatures w14:val="none"/>
    </w:rPr>
  </w:style>
  <w:style w:type="table" w:customStyle="1" w:styleId="Rcsostblzat1">
    <w:name w:val="Rácsos táblázat1"/>
    <w:basedOn w:val="Normltblzat"/>
    <w:next w:val="Rcsostblzat"/>
    <w:uiPriority w:val="59"/>
    <w:rsid w:val="00D246B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terjesztscm">
    <w:name w:val="előterjesztés cím"/>
    <w:basedOn w:val="Bekezdsalapbettpusa"/>
    <w:uiPriority w:val="1"/>
    <w:rsid w:val="00D246B2"/>
    <w:rPr>
      <w:rFonts w:ascii="Arial" w:hAnsi="Arial"/>
      <w:sz w:val="28"/>
    </w:rPr>
  </w:style>
  <w:style w:type="paragraph" w:customStyle="1" w:styleId="Buborkszveg1">
    <w:name w:val="Buborékszöveg1"/>
    <w:basedOn w:val="Norml"/>
    <w:next w:val="Buborkszveg"/>
    <w:link w:val="BuborkszvegChar"/>
    <w:uiPriority w:val="99"/>
    <w:semiHidden/>
    <w:unhideWhenUsed/>
    <w:rsid w:val="00D246B2"/>
    <w:pPr>
      <w:spacing w:after="0" w:line="240" w:lineRule="auto"/>
    </w:pPr>
    <w:rPr>
      <w:rFonts w:ascii="Segoe UI" w:hAnsi="Segoe UI" w:cs="Segoe UI"/>
      <w:kern w:val="2"/>
      <w:sz w:val="18"/>
      <w:szCs w:val="18"/>
      <w14:ligatures w14:val="standardContextual"/>
    </w:rPr>
  </w:style>
  <w:style w:type="character" w:customStyle="1" w:styleId="BuborkszvegChar">
    <w:name w:val="Buborékszöveg Char"/>
    <w:basedOn w:val="Bekezdsalapbettpusa"/>
    <w:link w:val="Buborkszveg1"/>
    <w:uiPriority w:val="99"/>
    <w:semiHidden/>
    <w:rsid w:val="00D246B2"/>
    <w:rPr>
      <w:rFonts w:ascii="Segoe UI" w:hAnsi="Segoe UI" w:cs="Segoe UI"/>
      <w:sz w:val="18"/>
      <w:szCs w:val="18"/>
    </w:rPr>
  </w:style>
  <w:style w:type="character" w:customStyle="1" w:styleId="Stlus1">
    <w:name w:val="Stílus1"/>
    <w:basedOn w:val="elterjesztscm"/>
    <w:uiPriority w:val="1"/>
    <w:rsid w:val="00D246B2"/>
    <w:rPr>
      <w:rFonts w:ascii="Arial" w:hAnsi="Arial"/>
      <w:b w:val="0"/>
      <w:caps/>
      <w:smallCaps w:val="0"/>
      <w:sz w:val="28"/>
    </w:rPr>
  </w:style>
  <w:style w:type="character" w:customStyle="1" w:styleId="elterjesztscm2">
    <w:name w:val="előterjesztés cím2"/>
    <w:basedOn w:val="Bekezdsalapbettpusa"/>
    <w:uiPriority w:val="1"/>
    <w:rsid w:val="00D246B2"/>
    <w:rPr>
      <w:rFonts w:ascii="Arial" w:hAnsi="Arial"/>
      <w:b/>
      <w:sz w:val="24"/>
      <w:u w:val="single"/>
    </w:rPr>
  </w:style>
  <w:style w:type="character" w:styleId="Oldalszm">
    <w:name w:val="page number"/>
    <w:basedOn w:val="Bekezdsalapbettpusa"/>
    <w:unhideWhenUsed/>
    <w:rsid w:val="00D246B2"/>
  </w:style>
  <w:style w:type="character" w:customStyle="1" w:styleId="ListaszerbekezdsChar">
    <w:name w:val="Listaszerű bekezdés Char"/>
    <w:aliases w:val="List Paragraph à moi Char,Dot pt Char,No Spacing1 Char,List Paragraph Char Char Char Char,Indicator Text Char,Numbered Para 1 Char,Welt L Char Char,Welt L Char1,Bullet List Char,FooterText Char,List Paragraph1 Char,numbered Char"/>
    <w:link w:val="Listaszerbekezds"/>
    <w:uiPriority w:val="34"/>
    <w:qFormat/>
    <w:locked/>
    <w:rsid w:val="00D246B2"/>
  </w:style>
  <w:style w:type="character" w:customStyle="1" w:styleId="Hiperhivatkozs1">
    <w:name w:val="Hiperhivatkozás1"/>
    <w:basedOn w:val="Bekezdsalapbettpusa"/>
    <w:unhideWhenUsed/>
    <w:rsid w:val="00D246B2"/>
    <w:rPr>
      <w:color w:val="0563C1"/>
      <w:u w:val="single"/>
    </w:rPr>
  </w:style>
  <w:style w:type="character" w:styleId="Feloldatlanmegemlts">
    <w:name w:val="Unresolved Mention"/>
    <w:basedOn w:val="Bekezdsalapbettpusa"/>
    <w:uiPriority w:val="99"/>
    <w:semiHidden/>
    <w:unhideWhenUsed/>
    <w:rsid w:val="00D246B2"/>
    <w:rPr>
      <w:color w:val="605E5C"/>
      <w:shd w:val="clear" w:color="auto" w:fill="E1DFDD"/>
    </w:rPr>
  </w:style>
  <w:style w:type="paragraph" w:styleId="Csakszveg">
    <w:name w:val="Plain Text"/>
    <w:basedOn w:val="Norml"/>
    <w:link w:val="CsakszvegChar"/>
    <w:uiPriority w:val="99"/>
    <w:unhideWhenUsed/>
    <w:rsid w:val="00D246B2"/>
    <w:pPr>
      <w:spacing w:after="0" w:line="240" w:lineRule="auto"/>
    </w:pPr>
    <w:rPr>
      <w:rFonts w:ascii="Calibri" w:eastAsia="Calibri" w:hAnsi="Calibri" w:cs="Times New Roman"/>
      <w:szCs w:val="21"/>
      <w:lang w:val="x-none"/>
    </w:rPr>
  </w:style>
  <w:style w:type="character" w:customStyle="1" w:styleId="CsakszvegChar">
    <w:name w:val="Csak szöveg Char"/>
    <w:basedOn w:val="Bekezdsalapbettpusa"/>
    <w:link w:val="Csakszveg"/>
    <w:uiPriority w:val="99"/>
    <w:rsid w:val="00D246B2"/>
    <w:rPr>
      <w:rFonts w:ascii="Calibri" w:eastAsia="Calibri" w:hAnsi="Calibri" w:cs="Times New Roman"/>
      <w:kern w:val="0"/>
      <w:sz w:val="22"/>
      <w:szCs w:val="21"/>
      <w:lang w:val="x-none"/>
      <w14:ligatures w14:val="none"/>
    </w:rPr>
  </w:style>
  <w:style w:type="paragraph" w:styleId="NormlWeb">
    <w:name w:val="Normal (Web)"/>
    <w:basedOn w:val="Norml"/>
    <w:uiPriority w:val="99"/>
    <w:unhideWhenUsed/>
    <w:rsid w:val="00D246B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D246B2"/>
    <w:rPr>
      <w:b/>
      <w:bCs/>
    </w:rPr>
  </w:style>
  <w:style w:type="character" w:styleId="Kiemels">
    <w:name w:val="Emphasis"/>
    <w:basedOn w:val="Bekezdsalapbettpusa"/>
    <w:uiPriority w:val="20"/>
    <w:qFormat/>
    <w:rsid w:val="00D246B2"/>
    <w:rPr>
      <w:i/>
      <w:iCs/>
    </w:rPr>
  </w:style>
  <w:style w:type="paragraph" w:customStyle="1" w:styleId="Vltozat1">
    <w:name w:val="Változat1"/>
    <w:next w:val="Vltozat"/>
    <w:hidden/>
    <w:uiPriority w:val="99"/>
    <w:semiHidden/>
    <w:rsid w:val="00D246B2"/>
    <w:pPr>
      <w:spacing w:after="0" w:line="240" w:lineRule="auto"/>
    </w:pPr>
    <w:rPr>
      <w:kern w:val="0"/>
      <w:sz w:val="22"/>
      <w:szCs w:val="22"/>
      <w14:ligatures w14:val="none"/>
    </w:rPr>
  </w:style>
  <w:style w:type="paragraph" w:customStyle="1" w:styleId="np">
    <w:name w:val="np"/>
    <w:basedOn w:val="Norml"/>
    <w:rsid w:val="00D246B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D246B2"/>
    <w:rPr>
      <w:sz w:val="16"/>
      <w:szCs w:val="16"/>
    </w:rPr>
  </w:style>
  <w:style w:type="paragraph" w:styleId="Jegyzetszveg">
    <w:name w:val="annotation text"/>
    <w:aliases w:val=" Char1,Char1"/>
    <w:basedOn w:val="Norml"/>
    <w:link w:val="JegyzetszvegChar"/>
    <w:uiPriority w:val="99"/>
    <w:unhideWhenUsed/>
    <w:rsid w:val="00D246B2"/>
    <w:pPr>
      <w:spacing w:after="0" w:line="240" w:lineRule="auto"/>
      <w:jc w:val="both"/>
    </w:pPr>
    <w:rPr>
      <w:rFonts w:ascii="Times New Roman" w:eastAsia="Calibri" w:hAnsi="Times New Roman" w:cs="Times New Roman"/>
      <w:sz w:val="20"/>
      <w:szCs w:val="20"/>
    </w:rPr>
  </w:style>
  <w:style w:type="character" w:customStyle="1" w:styleId="JegyzetszvegChar">
    <w:name w:val="Jegyzetszöveg Char"/>
    <w:aliases w:val=" Char1 Char,Char1 Char"/>
    <w:basedOn w:val="Bekezdsalapbettpusa"/>
    <w:link w:val="Jegyzetszveg"/>
    <w:uiPriority w:val="99"/>
    <w:rsid w:val="00D246B2"/>
    <w:rPr>
      <w:rFonts w:ascii="Times New Roman" w:eastAsia="Calibri" w:hAnsi="Times New Roman" w:cs="Times New Roman"/>
      <w:kern w:val="0"/>
      <w:sz w:val="20"/>
      <w:szCs w:val="20"/>
      <w14:ligatures w14:val="none"/>
    </w:rPr>
  </w:style>
  <w:style w:type="paragraph" w:styleId="Megjegyzstrgya">
    <w:name w:val="annotation subject"/>
    <w:basedOn w:val="Jegyzetszveg"/>
    <w:next w:val="Jegyzetszveg"/>
    <w:link w:val="MegjegyzstrgyaChar"/>
    <w:unhideWhenUsed/>
    <w:rsid w:val="00D246B2"/>
    <w:rPr>
      <w:b/>
      <w:bCs/>
    </w:rPr>
  </w:style>
  <w:style w:type="character" w:customStyle="1" w:styleId="MegjegyzstrgyaChar">
    <w:name w:val="Megjegyzés tárgya Char"/>
    <w:basedOn w:val="JegyzetszvegChar"/>
    <w:link w:val="Megjegyzstrgya"/>
    <w:rsid w:val="00D246B2"/>
    <w:rPr>
      <w:rFonts w:ascii="Times New Roman" w:eastAsia="Calibri" w:hAnsi="Times New Roman" w:cs="Times New Roman"/>
      <w:b/>
      <w:bCs/>
      <w:kern w:val="0"/>
      <w:sz w:val="20"/>
      <w:szCs w:val="20"/>
      <w14:ligatures w14:val="none"/>
    </w:rPr>
  </w:style>
  <w:style w:type="paragraph" w:customStyle="1" w:styleId="Default">
    <w:name w:val="Default"/>
    <w:rsid w:val="00D246B2"/>
    <w:pPr>
      <w:autoSpaceDE w:val="0"/>
      <w:autoSpaceDN w:val="0"/>
      <w:adjustRightInd w:val="0"/>
      <w:spacing w:after="0" w:line="240" w:lineRule="auto"/>
    </w:pPr>
    <w:rPr>
      <w:rFonts w:ascii="Liberation Sans" w:eastAsia="Calibri" w:hAnsi="Liberation Sans" w:cs="Liberation Sans"/>
      <w:color w:val="000000"/>
      <w:kern w:val="0"/>
      <w:lang w:eastAsia="hu-HU"/>
      <w14:ligatures w14:val="none"/>
    </w:rPr>
  </w:style>
  <w:style w:type="paragraph" w:customStyle="1" w:styleId="Nincstrkz1">
    <w:name w:val="Nincs térköz1"/>
    <w:rsid w:val="00D246B2"/>
    <w:pPr>
      <w:spacing w:after="0" w:line="240" w:lineRule="auto"/>
      <w:jc w:val="both"/>
    </w:pPr>
    <w:rPr>
      <w:rFonts w:ascii="Times New Roman" w:eastAsia="Times New Roman" w:hAnsi="Times New Roman" w:cs="Times New Roman"/>
      <w:kern w:val="0"/>
      <w14:ligatures w14:val="none"/>
    </w:rPr>
  </w:style>
  <w:style w:type="paragraph" w:customStyle="1" w:styleId="standard">
    <w:name w:val="standard"/>
    <w:basedOn w:val="Norml"/>
    <w:uiPriority w:val="99"/>
    <w:rsid w:val="00D246B2"/>
    <w:pPr>
      <w:spacing w:after="0" w:line="240" w:lineRule="auto"/>
    </w:pPr>
    <w:rPr>
      <w:rFonts w:ascii="&amp;#39" w:hAnsi="&amp;#39" w:cs="&amp;#39"/>
      <w:sz w:val="24"/>
      <w:szCs w:val="24"/>
    </w:rPr>
  </w:style>
  <w:style w:type="paragraph" w:customStyle="1" w:styleId="Lista1szint">
    <w:name w:val="Lista 1 szint"/>
    <w:basedOn w:val="Cmsor1"/>
    <w:qFormat/>
    <w:rsid w:val="00D246B2"/>
    <w:pPr>
      <w:keepLines w:val="0"/>
      <w:numPr>
        <w:numId w:val="31"/>
      </w:numPr>
      <w:spacing w:after="160" w:line="240" w:lineRule="auto"/>
      <w:jc w:val="both"/>
    </w:pPr>
    <w:rPr>
      <w:rFonts w:ascii="Verdana" w:eastAsia="Times New Roman" w:hAnsi="Verdana" w:cs="Times New Roman"/>
      <w:b/>
      <w:color w:val="auto"/>
      <w:kern w:val="28"/>
      <w:sz w:val="20"/>
      <w:szCs w:val="20"/>
      <w:lang w:eastAsia="hu-HU"/>
      <w14:ligatures w14:val="none"/>
    </w:rPr>
  </w:style>
  <w:style w:type="paragraph" w:customStyle="1" w:styleId="Lista2szint">
    <w:name w:val="Lista 2 szint"/>
    <w:basedOn w:val="Lista1szint"/>
    <w:link w:val="Lista2szintChar"/>
    <w:qFormat/>
    <w:rsid w:val="00D246B2"/>
    <w:pPr>
      <w:keepNext w:val="0"/>
      <w:numPr>
        <w:ilvl w:val="1"/>
      </w:numPr>
      <w:spacing w:before="240"/>
    </w:pPr>
    <w:rPr>
      <w:b w:val="0"/>
    </w:rPr>
  </w:style>
  <w:style w:type="paragraph" w:customStyle="1" w:styleId="Lista3szint">
    <w:name w:val="Lista 3 szint"/>
    <w:basedOn w:val="Lista2szint"/>
    <w:link w:val="Lista3szintChar"/>
    <w:qFormat/>
    <w:rsid w:val="00D246B2"/>
    <w:pPr>
      <w:numPr>
        <w:ilvl w:val="2"/>
      </w:numPr>
      <w:ind w:left="2160" w:hanging="360"/>
    </w:pPr>
  </w:style>
  <w:style w:type="paragraph" w:customStyle="1" w:styleId="lista4szint">
    <w:name w:val="lista 4 szint"/>
    <w:basedOn w:val="Lista3szint"/>
    <w:qFormat/>
    <w:rsid w:val="00D246B2"/>
    <w:pPr>
      <w:numPr>
        <w:ilvl w:val="3"/>
      </w:numPr>
      <w:ind w:left="2880" w:hanging="360"/>
    </w:pPr>
  </w:style>
  <w:style w:type="character" w:customStyle="1" w:styleId="Lista3szintChar">
    <w:name w:val="Lista 3 szint Char"/>
    <w:basedOn w:val="Bekezdsalapbettpusa"/>
    <w:link w:val="Lista3szint"/>
    <w:rsid w:val="00D246B2"/>
    <w:rPr>
      <w:rFonts w:ascii="Verdana" w:eastAsia="Times New Roman" w:hAnsi="Verdana" w:cs="Times New Roman"/>
      <w:kern w:val="28"/>
      <w:sz w:val="20"/>
      <w:szCs w:val="20"/>
      <w:lang w:eastAsia="hu-HU"/>
      <w14:ligatures w14:val="none"/>
    </w:rPr>
  </w:style>
  <w:style w:type="paragraph" w:customStyle="1" w:styleId="lista5szint">
    <w:name w:val="lista 5. szint"/>
    <w:basedOn w:val="lista4szint"/>
    <w:qFormat/>
    <w:rsid w:val="00D246B2"/>
    <w:pPr>
      <w:numPr>
        <w:ilvl w:val="4"/>
      </w:numPr>
      <w:ind w:left="3600" w:hanging="360"/>
    </w:pPr>
  </w:style>
  <w:style w:type="character" w:customStyle="1" w:styleId="Lista2szintChar">
    <w:name w:val="Lista 2 szint Char"/>
    <w:basedOn w:val="Bekezdsalapbettpusa"/>
    <w:link w:val="Lista2szint"/>
    <w:rsid w:val="00D246B2"/>
    <w:rPr>
      <w:rFonts w:ascii="Verdana" w:eastAsia="Times New Roman" w:hAnsi="Verdana" w:cs="Times New Roman"/>
      <w:kern w:val="28"/>
      <w:sz w:val="20"/>
      <w:szCs w:val="20"/>
      <w:lang w:eastAsia="hu-HU"/>
      <w14:ligatures w14:val="none"/>
    </w:rPr>
  </w:style>
  <w:style w:type="character" w:customStyle="1" w:styleId="FontStyle68">
    <w:name w:val="Font Style68"/>
    <w:rsid w:val="00D246B2"/>
    <w:rPr>
      <w:rFonts w:ascii="Bookman Old Style" w:hAnsi="Bookman Old Style" w:cs="Bookman Old Style"/>
      <w:sz w:val="20"/>
      <w:szCs w:val="20"/>
    </w:rPr>
  </w:style>
  <w:style w:type="character" w:customStyle="1" w:styleId="Mrltotthiperhivatkozs1">
    <w:name w:val="Már látott hiperhivatkozás1"/>
    <w:basedOn w:val="Bekezdsalapbettpusa"/>
    <w:uiPriority w:val="99"/>
    <w:semiHidden/>
    <w:unhideWhenUsed/>
    <w:rsid w:val="00D246B2"/>
    <w:rPr>
      <w:color w:val="954F72"/>
      <w:u w:val="single"/>
    </w:rPr>
  </w:style>
  <w:style w:type="paragraph" w:styleId="Lbjegyzetszveg">
    <w:name w:val="footnote text"/>
    <w:basedOn w:val="Norml"/>
    <w:link w:val="LbjegyzetszvegChar"/>
    <w:uiPriority w:val="99"/>
    <w:semiHidden/>
    <w:unhideWhenUsed/>
    <w:rsid w:val="00D246B2"/>
    <w:pPr>
      <w:spacing w:after="0" w:line="240" w:lineRule="auto"/>
    </w:pPr>
    <w:rPr>
      <w:rFonts w:ascii="Calibri" w:eastAsia="Calibri" w:hAnsi="Calibri" w:cs="Times New Roman"/>
      <w:sz w:val="20"/>
      <w:szCs w:val="20"/>
    </w:rPr>
  </w:style>
  <w:style w:type="character" w:customStyle="1" w:styleId="LbjegyzetszvegChar">
    <w:name w:val="Lábjegyzetszöveg Char"/>
    <w:basedOn w:val="Bekezdsalapbettpusa"/>
    <w:link w:val="Lbjegyzetszveg"/>
    <w:uiPriority w:val="99"/>
    <w:semiHidden/>
    <w:rsid w:val="00D246B2"/>
    <w:rPr>
      <w:rFonts w:ascii="Calibri" w:eastAsia="Calibri" w:hAnsi="Calibri" w:cs="Times New Roman"/>
      <w:kern w:val="0"/>
      <w:sz w:val="20"/>
      <w:szCs w:val="20"/>
      <w14:ligatures w14:val="none"/>
    </w:rPr>
  </w:style>
  <w:style w:type="character" w:styleId="Lbjegyzet-hivatkozs">
    <w:name w:val="footnote reference"/>
    <w:uiPriority w:val="99"/>
    <w:semiHidden/>
    <w:unhideWhenUsed/>
    <w:rsid w:val="00D246B2"/>
    <w:rPr>
      <w:vertAlign w:val="superscript"/>
    </w:rPr>
  </w:style>
  <w:style w:type="character" w:customStyle="1" w:styleId="fontstyle01">
    <w:name w:val="fontstyle01"/>
    <w:basedOn w:val="Bekezdsalapbettpusa"/>
    <w:rsid w:val="00D246B2"/>
    <w:rPr>
      <w:rFonts w:ascii="DejaVuSerif" w:hAnsi="DejaVuSerif" w:hint="default"/>
      <w:b w:val="0"/>
      <w:bCs w:val="0"/>
      <w:i w:val="0"/>
      <w:iCs w:val="0"/>
      <w:color w:val="000000"/>
      <w:sz w:val="16"/>
      <w:szCs w:val="16"/>
    </w:rPr>
  </w:style>
  <w:style w:type="character" w:customStyle="1" w:styleId="SzvegtrzsFlkvr">
    <w:name w:val="Szövegtörzs + Félkövér"/>
    <w:basedOn w:val="Bekezdsalapbettpusa"/>
    <w:uiPriority w:val="99"/>
    <w:qFormat/>
    <w:rsid w:val="00D246B2"/>
    <w:rPr>
      <w:rFonts w:ascii="Lucida Sans Unicode" w:hAnsi="Lucida Sans Unicode" w:cs="Lucida Sans Unicode"/>
      <w:b/>
      <w:bCs/>
      <w:color w:val="000000"/>
      <w:spacing w:val="0"/>
      <w:w w:val="100"/>
      <w:sz w:val="14"/>
      <w:szCs w:val="14"/>
      <w:u w:val="none"/>
      <w:lang w:val="hu-HU"/>
    </w:rPr>
  </w:style>
  <w:style w:type="table" w:styleId="Rcsostblzat">
    <w:name w:val="Table Grid"/>
    <w:basedOn w:val="Normltblzat"/>
    <w:uiPriority w:val="39"/>
    <w:rsid w:val="00D2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1"/>
    <w:uiPriority w:val="99"/>
    <w:semiHidden/>
    <w:unhideWhenUsed/>
    <w:rsid w:val="00D246B2"/>
    <w:pPr>
      <w:spacing w:after="0" w:line="240" w:lineRule="auto"/>
    </w:pPr>
    <w:rPr>
      <w:rFonts w:ascii="Segoe UI" w:hAnsi="Segoe UI" w:cs="Segoe UI"/>
      <w:sz w:val="18"/>
      <w:szCs w:val="18"/>
    </w:rPr>
  </w:style>
  <w:style w:type="character" w:customStyle="1" w:styleId="BuborkszvegChar1">
    <w:name w:val="Buborékszöveg Char1"/>
    <w:basedOn w:val="Bekezdsalapbettpusa"/>
    <w:link w:val="Buborkszveg"/>
    <w:uiPriority w:val="99"/>
    <w:semiHidden/>
    <w:rsid w:val="00D246B2"/>
    <w:rPr>
      <w:rFonts w:ascii="Segoe UI" w:hAnsi="Segoe UI" w:cs="Segoe UI"/>
      <w:kern w:val="0"/>
      <w:sz w:val="18"/>
      <w:szCs w:val="18"/>
      <w14:ligatures w14:val="none"/>
    </w:rPr>
  </w:style>
  <w:style w:type="character" w:styleId="Hiperhivatkozs">
    <w:name w:val="Hyperlink"/>
    <w:basedOn w:val="Bekezdsalapbettpusa"/>
    <w:uiPriority w:val="99"/>
    <w:semiHidden/>
    <w:unhideWhenUsed/>
    <w:rsid w:val="00D246B2"/>
    <w:rPr>
      <w:color w:val="467886" w:themeColor="hyperlink"/>
      <w:u w:val="single"/>
    </w:rPr>
  </w:style>
  <w:style w:type="paragraph" w:styleId="Vltozat">
    <w:name w:val="Revision"/>
    <w:hidden/>
    <w:uiPriority w:val="99"/>
    <w:semiHidden/>
    <w:rsid w:val="00D246B2"/>
    <w:pPr>
      <w:spacing w:after="0" w:line="240" w:lineRule="auto"/>
    </w:pPr>
    <w:rPr>
      <w:kern w:val="0"/>
      <w:sz w:val="22"/>
      <w:szCs w:val="22"/>
      <w14:ligatures w14:val="none"/>
    </w:rPr>
  </w:style>
  <w:style w:type="character" w:styleId="Mrltotthiperhivatkozs">
    <w:name w:val="FollowedHyperlink"/>
    <w:basedOn w:val="Bekezdsalapbettpusa"/>
    <w:uiPriority w:val="99"/>
    <w:semiHidden/>
    <w:unhideWhenUsed/>
    <w:rsid w:val="00D246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02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gov.hu/portal/kozbeszerzes/eljarasok/EKR/reszletek" TargetMode="External"/><Relationship Id="rId3" Type="http://schemas.openxmlformats.org/officeDocument/2006/relationships/settings" Target="settings.xml"/><Relationship Id="rId7" Type="http://schemas.openxmlformats.org/officeDocument/2006/relationships/hyperlink" Target="http://www.mor.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8143</Words>
  <Characters>56193</Characters>
  <Application>Microsoft Office Word</Application>
  <DocSecurity>0</DocSecurity>
  <Lines>468</Lines>
  <Paragraphs>128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Siket-Kovács Krisztina</dc:creator>
  <cp:keywords/>
  <dc:description/>
  <cp:lastModifiedBy>Siket-Kovács Krisztina</cp:lastModifiedBy>
  <cp:revision>3</cp:revision>
  <cp:lastPrinted>2025-10-29T14:42:00Z</cp:lastPrinted>
  <dcterms:created xsi:type="dcterms:W3CDTF">2025-11-26T08:33:00Z</dcterms:created>
  <dcterms:modified xsi:type="dcterms:W3CDTF">2025-11-27T10:17:00Z</dcterms:modified>
</cp:coreProperties>
</file>