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E8AF" w14:textId="77777777" w:rsidR="00A62D49" w:rsidRPr="00A62D49" w:rsidRDefault="00A62D49" w:rsidP="00A62D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A62D49">
        <w:rPr>
          <w:rFonts w:ascii="Arial" w:eastAsia="Calibri" w:hAnsi="Arial" w:cs="Arial"/>
          <w:b/>
          <w:bCs/>
          <w:sz w:val="24"/>
          <w:szCs w:val="24"/>
        </w:rPr>
        <w:t>Mór Városi Önkormányzat Képviselő-testületének</w:t>
      </w:r>
    </w:p>
    <w:p w14:paraId="565E5BDD" w14:textId="77777777" w:rsidR="00A62D49" w:rsidRPr="00A62D49" w:rsidRDefault="00A62D49" w:rsidP="00A62D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62D49">
        <w:rPr>
          <w:rFonts w:ascii="Arial" w:eastAsia="Calibri" w:hAnsi="Arial" w:cs="Arial"/>
          <w:b/>
          <w:bCs/>
          <w:sz w:val="24"/>
          <w:szCs w:val="24"/>
        </w:rPr>
        <w:t>31/2026. (I.28.) határozata</w:t>
      </w:r>
    </w:p>
    <w:p w14:paraId="7CF70266" w14:textId="77777777" w:rsidR="00A62D49" w:rsidRPr="00A62D49" w:rsidRDefault="00A62D49" w:rsidP="00A62D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241072" w14:textId="77777777" w:rsidR="00A62D49" w:rsidRPr="00A62D49" w:rsidRDefault="00A62D49" w:rsidP="00A62D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A62D4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371/2025. (XII. 10.) határozat módosítása tárgyában</w:t>
      </w:r>
    </w:p>
    <w:p w14:paraId="2197B5F7" w14:textId="77777777" w:rsidR="00A62D49" w:rsidRPr="00A62D49" w:rsidRDefault="00A62D49" w:rsidP="00A62D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42C8252" w14:textId="77777777" w:rsidR="00A62D49" w:rsidRPr="00A62D49" w:rsidRDefault="00A62D49" w:rsidP="00A62D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62D49">
        <w:rPr>
          <w:rFonts w:ascii="Arial" w:eastAsia="Calibri" w:hAnsi="Arial" w:cs="Arial"/>
          <w:sz w:val="24"/>
          <w:szCs w:val="24"/>
        </w:rPr>
        <w:t>Mór Városi Önkormányzat Képviselő-testülete a Mór Városi Önkormányzat 2026. évi éves belső ellenőrzési tervének jóváhagyása tárgyában hozott 371/2025. (XII.10.) határozatát oly módon módosítja, hogy az „azzal, hogy a MÓRHŐ Kft. Pénzkezelési gyakorlata 2026. I. félévben, a Móri Polgármesteri Hivatal Pénzkezelési gyakorlata 2026. II. félévben kerüljön ellenőrzésre.” szövegrész hatályát veszti.</w:t>
      </w:r>
    </w:p>
    <w:p w14:paraId="4A906977" w14:textId="77777777" w:rsidR="00A62D49" w:rsidRPr="00A62D49" w:rsidRDefault="00A62D49" w:rsidP="00A62D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12AE6BB" w14:textId="77777777" w:rsidR="00A62D49" w:rsidRPr="00A62D49" w:rsidRDefault="00A62D49" w:rsidP="00A62D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62D49">
        <w:rPr>
          <w:rFonts w:ascii="Arial" w:eastAsia="Calibri" w:hAnsi="Arial" w:cs="Arial"/>
          <w:sz w:val="24"/>
          <w:szCs w:val="24"/>
        </w:rPr>
        <w:t>A határozat jelen módosítással nem érintett részei változatlanul hatályban maradnak.</w:t>
      </w:r>
    </w:p>
    <w:p w14:paraId="05E24803" w14:textId="77777777" w:rsidR="00A62D49" w:rsidRPr="00A62D49" w:rsidRDefault="00A62D49" w:rsidP="00A62D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393FF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373F" w14:textId="77777777" w:rsidR="00776319" w:rsidRDefault="00776319">
      <w:pPr>
        <w:spacing w:after="0" w:line="240" w:lineRule="auto"/>
      </w:pPr>
      <w:r>
        <w:separator/>
      </w:r>
    </w:p>
  </w:endnote>
  <w:endnote w:type="continuationSeparator" w:id="0">
    <w:p w14:paraId="4BC11520" w14:textId="77777777" w:rsidR="00776319" w:rsidRDefault="0077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8F7C" w14:textId="77777777" w:rsidR="00776319" w:rsidRDefault="00776319">
      <w:pPr>
        <w:spacing w:after="0" w:line="240" w:lineRule="auto"/>
      </w:pPr>
      <w:r>
        <w:separator/>
      </w:r>
    </w:p>
  </w:footnote>
  <w:footnote w:type="continuationSeparator" w:id="0">
    <w:p w14:paraId="2F6A140F" w14:textId="77777777" w:rsidR="00776319" w:rsidRDefault="00776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55A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6319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2026-02-10T09:43:00Z</dcterms:created>
  <dcterms:modified xsi:type="dcterms:W3CDTF">2026-02-10T09:43:00Z</dcterms:modified>
</cp:coreProperties>
</file>