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CC42" w14:textId="77777777" w:rsidR="004C21B9" w:rsidRPr="004C21B9" w:rsidRDefault="004C21B9" w:rsidP="004C21B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4C21B9">
        <w:rPr>
          <w:rFonts w:ascii="Arial" w:eastAsia="Calibri" w:hAnsi="Arial" w:cs="Arial"/>
          <w:b/>
          <w:bCs/>
          <w:sz w:val="24"/>
          <w:szCs w:val="24"/>
        </w:rPr>
        <w:t>Mór Városi Önkormányzat Képviselő-testületének</w:t>
      </w:r>
    </w:p>
    <w:p w14:paraId="1141FE29" w14:textId="7C77895A" w:rsidR="004C21B9" w:rsidRDefault="004C21B9" w:rsidP="004C21B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28</w:t>
      </w:r>
      <w:r w:rsidRPr="004C21B9">
        <w:rPr>
          <w:rFonts w:ascii="Arial" w:eastAsia="Calibri" w:hAnsi="Arial" w:cs="Arial"/>
          <w:b/>
          <w:bCs/>
          <w:sz w:val="24"/>
          <w:szCs w:val="24"/>
        </w:rPr>
        <w:t>/2026. (I.28.) határozata</w:t>
      </w:r>
    </w:p>
    <w:p w14:paraId="05654829" w14:textId="77777777" w:rsidR="004C21B9" w:rsidRDefault="004C21B9" w:rsidP="004C21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A721F52" w14:textId="12B79FF4" w:rsidR="004C21B9" w:rsidRPr="004C21B9" w:rsidRDefault="004C21B9" w:rsidP="004C21B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C21B9">
        <w:rPr>
          <w:rFonts w:ascii="Arial" w:eastAsia="Calibri" w:hAnsi="Arial" w:cs="Arial"/>
          <w:b/>
          <w:bCs/>
          <w:sz w:val="24"/>
          <w:szCs w:val="24"/>
          <w:u w:val="single"/>
        </w:rPr>
        <w:t>Mór város településterv 9. számú módosítására vonatkozó eljárás megindítása tárgyába</w:t>
      </w:r>
      <w:r w:rsidRPr="004C21B9">
        <w:rPr>
          <w:rFonts w:ascii="Arial" w:eastAsia="Calibri" w:hAnsi="Arial" w:cs="Arial"/>
          <w:b/>
          <w:bCs/>
          <w:sz w:val="24"/>
          <w:szCs w:val="24"/>
          <w:u w:val="single"/>
        </w:rPr>
        <w:t>n</w:t>
      </w:r>
    </w:p>
    <w:p w14:paraId="198E004C" w14:textId="77777777" w:rsidR="004C21B9" w:rsidRPr="004C21B9" w:rsidRDefault="004C21B9" w:rsidP="004C21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7AE2E4F" w14:textId="77777777" w:rsidR="004C21B9" w:rsidRPr="004C21B9" w:rsidRDefault="004C21B9" w:rsidP="004C21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C21B9">
        <w:rPr>
          <w:rFonts w:ascii="Arial" w:eastAsia="Calibri" w:hAnsi="Arial" w:cs="Arial"/>
          <w:sz w:val="24"/>
          <w:szCs w:val="24"/>
        </w:rPr>
        <w:t>Mór Városi Önkormányzat Képviselő-testülete a Magyarország helyi önkormányzatairól szóló 2011. évi CLXXXIX. törvény 13. § (1) bekezdés 1. pontjában biztosított feladatkörében eljárva, valamint a településtervek tartalmáról, elkészítésének és elfogadásának rendjéről, valamint egyes településrendezési sajátos jogintézményekről szóló 419/2021. (VII. 15.) Korm. rendeletben (a továbbiakban: Korm. rendelet) foglaltak alapján az alábbi döntést hozza:</w:t>
      </w:r>
    </w:p>
    <w:p w14:paraId="70339092" w14:textId="77777777" w:rsidR="004C21B9" w:rsidRPr="004C21B9" w:rsidRDefault="004C21B9" w:rsidP="004C21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3E2542" w14:textId="77777777" w:rsidR="004C21B9" w:rsidRPr="004C21B9" w:rsidRDefault="004C21B9" w:rsidP="004C21B9">
      <w:pPr>
        <w:numPr>
          <w:ilvl w:val="0"/>
          <w:numId w:val="44"/>
        </w:numPr>
        <w:spacing w:after="0" w:line="240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Mór Városi Önkormányzat Képviselő-testülete elfogadja a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Fucskár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Terv Kft. által készített a Mór, 4906/85 hrsz-ú ingatlan fejlesztési elképzeléseire vonatkozó telepítési tanulmánytervet (határozat 1. melléklete).</w:t>
      </w:r>
    </w:p>
    <w:p w14:paraId="3C27FDF7" w14:textId="77777777" w:rsidR="004C21B9" w:rsidRPr="004C21B9" w:rsidRDefault="004C21B9" w:rsidP="004C21B9">
      <w:pPr>
        <w:spacing w:after="0" w:line="240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546ADEB" w14:textId="77777777" w:rsidR="004C21B9" w:rsidRPr="004C21B9" w:rsidRDefault="004C21B9" w:rsidP="004C21B9">
      <w:pPr>
        <w:numPr>
          <w:ilvl w:val="0"/>
          <w:numId w:val="44"/>
        </w:num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Mór Városi Önkormányzat Képviselő-testülete hozzájárul Mór város helyi építési szabályzatáról szóló 10/2022. (IV.1.) önkormányzati rendelet Mór, 4906/85 hrsz-ú gazdasági terület és környezetét érintő módosításának megindításához.</w:t>
      </w:r>
    </w:p>
    <w:p w14:paraId="638AEB42" w14:textId="77777777" w:rsidR="004C21B9" w:rsidRPr="004C21B9" w:rsidRDefault="004C21B9" w:rsidP="004C21B9">
      <w:pPr>
        <w:spacing w:after="0" w:line="240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370297A" w14:textId="77777777" w:rsidR="004C21B9" w:rsidRPr="004C21B9" w:rsidRDefault="004C21B9" w:rsidP="004C21B9">
      <w:pPr>
        <w:numPr>
          <w:ilvl w:val="0"/>
          <w:numId w:val="44"/>
        </w:num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Mór Városi Önkormányzat Képviselő-testülete a településterv módosítását általános eljárás keretében készítteti.</w:t>
      </w:r>
    </w:p>
    <w:p w14:paraId="60F419BD" w14:textId="77777777" w:rsidR="004C21B9" w:rsidRPr="004C21B9" w:rsidRDefault="004C21B9" w:rsidP="004C21B9">
      <w:p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F8C617F" w14:textId="77777777" w:rsidR="004C21B9" w:rsidRPr="004C21B9" w:rsidRDefault="004C21B9" w:rsidP="004C21B9">
      <w:pPr>
        <w:numPr>
          <w:ilvl w:val="0"/>
          <w:numId w:val="44"/>
        </w:num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Új beépítésre szánt terület kijelölésre kerül, ezért a magyar építészetről szóló 2023. évi C. törvény (a továbbiakban: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Méptv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.) 8. § (1), (2) és (3) bekezdéseiben előírtak az alábbi módon teljesülnek:</w:t>
      </w:r>
    </w:p>
    <w:p w14:paraId="178505F4" w14:textId="77777777" w:rsidR="004C21B9" w:rsidRPr="004C21B9" w:rsidRDefault="004C21B9" w:rsidP="004C21B9">
      <w:pPr>
        <w:spacing w:line="254" w:lineRule="auto"/>
        <w:ind w:left="720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654219AF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Méptv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. 7. § (2) bekezdésében foglaltak teljesülnek, csereterületként mezőgazdasági terület került kijelölésre, az átsorolás következtében a település biológiai aktivitásértéke nem csökken, a biológiai aktivitásértékre vonatkozó kimutatás az alábbi:</w:t>
      </w:r>
    </w:p>
    <w:tbl>
      <w:tblPr>
        <w:tblStyle w:val="Rcsostblzat"/>
        <w:tblW w:w="9714" w:type="dxa"/>
        <w:tblInd w:w="-147" w:type="dxa"/>
        <w:tblLook w:val="04A0" w:firstRow="1" w:lastRow="0" w:firstColumn="1" w:lastColumn="0" w:noHBand="0" w:noVBand="1"/>
      </w:tblPr>
      <w:tblGrid>
        <w:gridCol w:w="943"/>
        <w:gridCol w:w="1084"/>
        <w:gridCol w:w="1117"/>
        <w:gridCol w:w="1774"/>
        <w:gridCol w:w="1178"/>
        <w:gridCol w:w="1117"/>
        <w:gridCol w:w="1473"/>
        <w:gridCol w:w="1028"/>
      </w:tblGrid>
      <w:tr w:rsidR="004C21B9" w:rsidRPr="004C21B9" w14:paraId="0DAC606F" w14:textId="77777777">
        <w:trPr>
          <w:trHeight w:val="136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49AF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Hrsz</w:t>
            </w:r>
          </w:p>
          <w:p w14:paraId="3E7782C2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318F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 nagysága (ha)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EFB2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Meglévő területfel-használás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7B12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Meglévő </w:t>
            </w:r>
            <w:proofErr w:type="spellStart"/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területfelhasz-náláshoz</w:t>
            </w:r>
            <w:proofErr w:type="spellEnd"/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tartozó</w:t>
            </w:r>
          </w:p>
          <w:p w14:paraId="74F741AB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BIA érték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3F0C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BIA egyenleg meglévő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8801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Tervezett területfel-használás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3D44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Tervezett </w:t>
            </w:r>
            <w:proofErr w:type="spellStart"/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területfelhasz-náláshoz</w:t>
            </w:r>
            <w:proofErr w:type="spellEnd"/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tartozó</w:t>
            </w:r>
          </w:p>
          <w:p w14:paraId="55034EAA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BIA érték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BE59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BIA egyenleg tervezett</w:t>
            </w:r>
          </w:p>
        </w:tc>
      </w:tr>
      <w:tr w:rsidR="004C21B9" w:rsidRPr="004C21B9" w14:paraId="3D44A400" w14:textId="7777777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3ECB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4906/85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BB9F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0,0465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C6B7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Má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0903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98A37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0,17205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1675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Gá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3C01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4C05D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0,0186</w:t>
            </w:r>
          </w:p>
        </w:tc>
      </w:tr>
      <w:tr w:rsidR="004C21B9" w:rsidRPr="004C21B9" w14:paraId="41C9AF38" w14:textId="7777777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635A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3607/3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4E1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0,3392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9CFD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Má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7C7C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9483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1,25504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3BE8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Gá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16B7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1F61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0,13568</w:t>
            </w:r>
          </w:p>
        </w:tc>
      </w:tr>
      <w:tr w:rsidR="004C21B9" w:rsidRPr="004C21B9" w14:paraId="3FE07E99" w14:textId="7777777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F28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01044/5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2D3D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0,4551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2CE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Gá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73EA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B1FF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0,18204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633F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Má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390A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DD3E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1,68387</w:t>
            </w:r>
          </w:p>
        </w:tc>
      </w:tr>
      <w:tr w:rsidR="004C21B9" w:rsidRPr="004C21B9" w14:paraId="5D388E3A" w14:textId="77777777">
        <w:trPr>
          <w:trHeight w:val="31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CCA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69E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EF1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D1B3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73F4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1,60913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CC3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580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2655" w14:textId="77777777" w:rsidR="004C21B9" w:rsidRPr="004C21B9" w:rsidRDefault="004C21B9" w:rsidP="004C21B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1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1,83815</w:t>
            </w:r>
          </w:p>
        </w:tc>
      </w:tr>
    </w:tbl>
    <w:p w14:paraId="5DB530F1" w14:textId="77777777" w:rsidR="004C21B9" w:rsidRPr="004C21B9" w:rsidRDefault="004C21B9" w:rsidP="004C21B9">
      <w:pPr>
        <w:spacing w:line="256" w:lineRule="auto"/>
        <w:ind w:left="-284" w:right="-992"/>
        <w:jc w:val="both"/>
        <w:rPr>
          <w:rFonts w:ascii="Arial" w:eastAsia="Calibri" w:hAnsi="Arial" w:cs="Arial"/>
        </w:rPr>
      </w:pPr>
    </w:p>
    <w:p w14:paraId="0B2380A5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Méptv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. 8. § (1) bekezdés a) pontjának megfelelően a zöldterület övezet nagysága a település közigazgatási területén belül összességében nem csökken,</w:t>
      </w:r>
    </w:p>
    <w:p w14:paraId="6C0AED6A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Méptv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. 8. § (1) bekezdés b) pontjának megfelelően a zöldterület övezet nagysága a település beépítésre szánt területének 3 %-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ánál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nem kevesebb, </w:t>
      </w:r>
    </w:p>
    <w:p w14:paraId="7A42F38A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Méptv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. 8. § (2) bekezdés b) pontjának megfelelően a beépítésre szánt területek összességét legalább 500 m-es zöldgyűrű veszi körül,</w:t>
      </w:r>
    </w:p>
    <w:p w14:paraId="7585F508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lastRenderedPageBreak/>
        <w:t xml:space="preserve">a </w:t>
      </w:r>
      <w:proofErr w:type="spellStart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Méptv</w:t>
      </w:r>
      <w:proofErr w:type="spellEnd"/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. 8. § (2) bekezdés c) pontjának megfelelően a tervezett új beépítésre szánt terület környezetében nincs olyan barnamezős terület, amely az adott fejlesztés megvalósítására alkalmas,</w:t>
      </w:r>
    </w:p>
    <w:p w14:paraId="2F163682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a közigazgatási terület biológiai aktivitásértéke az új beépítésre szánt terület kijelöléssel nem csökken, a biológiai aktivitásértékre vonatkozó kimutatás az a) pontban igazolásra került,</w:t>
      </w:r>
    </w:p>
    <w:p w14:paraId="0235E3C9" w14:textId="77777777" w:rsidR="004C21B9" w:rsidRPr="004C21B9" w:rsidRDefault="004C21B9" w:rsidP="004C21B9">
      <w:pPr>
        <w:numPr>
          <w:ilvl w:val="1"/>
          <w:numId w:val="44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a település beépítésre szánt területnek kijelölt területein nincs olyan szabad építési tevékenységgel nem érintett terület, amely az új beépítést előre irányzó rendeltetésnek és használatnak megfelel,</w:t>
      </w:r>
    </w:p>
    <w:p w14:paraId="68703F3A" w14:textId="77777777" w:rsidR="004C21B9" w:rsidRPr="004C21B9" w:rsidRDefault="004C21B9" w:rsidP="004C21B9">
      <w:pPr>
        <w:numPr>
          <w:ilvl w:val="1"/>
          <w:numId w:val="44"/>
        </w:numPr>
        <w:spacing w:line="256" w:lineRule="auto"/>
        <w:ind w:left="851" w:hanging="425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Magyarország és egyes kiemelt térségeinek területrendezési tervéről szóló 2018. évi CXXXIX. törvény új beépítésre szánt terület kijelölésére vonatkozó követelményei teljesülnek.</w:t>
      </w:r>
    </w:p>
    <w:p w14:paraId="35369088" w14:textId="77777777" w:rsidR="004C21B9" w:rsidRPr="004C21B9" w:rsidRDefault="004C21B9" w:rsidP="004C21B9">
      <w:pPr>
        <w:spacing w:line="254" w:lineRule="auto"/>
        <w:ind w:left="357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9537093" w14:textId="77777777" w:rsidR="004C21B9" w:rsidRPr="004C21B9" w:rsidRDefault="004C21B9" w:rsidP="004C21B9">
      <w:pPr>
        <w:numPr>
          <w:ilvl w:val="0"/>
          <w:numId w:val="44"/>
        </w:num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A Korm. rendelet 7. § (7) bekezdése alapján a megbízott önkormányzati főépítész által előkészített, a határozat 2. mellékletében foglalt feljegyzést elfogadja.</w:t>
      </w:r>
    </w:p>
    <w:p w14:paraId="61126F99" w14:textId="77777777" w:rsidR="004C21B9" w:rsidRPr="004C21B9" w:rsidRDefault="004C21B9" w:rsidP="004C21B9">
      <w:p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B502344" w14:textId="77777777" w:rsidR="004C21B9" w:rsidRPr="004C21B9" w:rsidRDefault="004C21B9" w:rsidP="004C21B9">
      <w:pPr>
        <w:numPr>
          <w:ilvl w:val="0"/>
          <w:numId w:val="44"/>
        </w:num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A módosítás tervezési költségeit a kérelmező viseli, külön településrendezési szerződés keretében.</w:t>
      </w:r>
    </w:p>
    <w:p w14:paraId="6C65A3A5" w14:textId="77777777" w:rsidR="004C21B9" w:rsidRPr="004C21B9" w:rsidRDefault="004C21B9" w:rsidP="004C21B9">
      <w:p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243D6C6" w14:textId="77777777" w:rsidR="004C21B9" w:rsidRPr="004C21B9" w:rsidRDefault="004C21B9" w:rsidP="004C21B9">
      <w:pPr>
        <w:numPr>
          <w:ilvl w:val="0"/>
          <w:numId w:val="44"/>
        </w:numPr>
        <w:spacing w:line="254" w:lineRule="auto"/>
        <w:ind w:left="357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4C21B9">
        <w:rPr>
          <w:rFonts w:ascii="Arial" w:hAnsi="Arial" w:cs="Arial"/>
          <w:kern w:val="2"/>
          <w:sz w:val="24"/>
          <w:szCs w:val="24"/>
          <w14:ligatures w14:val="standardContextual"/>
        </w:rPr>
        <w:t>Mór Városi Önkormányzat Képviselő-testülete felhatalmazza a Polgármestert a településrendezési szerződés aláírására a határozat 3. mellékletében foglaltak szerint.</w:t>
      </w:r>
    </w:p>
    <w:p w14:paraId="4F9317B6" w14:textId="77777777" w:rsidR="004C21B9" w:rsidRPr="004C21B9" w:rsidRDefault="004C21B9" w:rsidP="004C21B9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9017A48" w14:textId="77777777" w:rsidR="004C21B9" w:rsidRPr="004C21B9" w:rsidRDefault="004C21B9" w:rsidP="004C21B9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8BCFBD7" w14:textId="77777777" w:rsidR="004C21B9" w:rsidRPr="004C21B9" w:rsidRDefault="004C21B9" w:rsidP="004C21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C21B9">
        <w:rPr>
          <w:rFonts w:ascii="Arial" w:eastAsia="Calibri" w:hAnsi="Arial" w:cs="Arial"/>
          <w:color w:val="000000"/>
          <w:sz w:val="24"/>
          <w:szCs w:val="24"/>
          <w:u w:val="single"/>
        </w:rPr>
        <w:t>Határidő:</w:t>
      </w:r>
      <w:r w:rsidRPr="004C21B9">
        <w:rPr>
          <w:rFonts w:ascii="Arial" w:eastAsia="Calibri" w:hAnsi="Arial" w:cs="Arial"/>
          <w:color w:val="000000"/>
          <w:sz w:val="24"/>
          <w:szCs w:val="24"/>
        </w:rPr>
        <w:t xml:space="preserve"> értelem szerint</w:t>
      </w:r>
    </w:p>
    <w:p w14:paraId="75163F38" w14:textId="77777777" w:rsidR="004C21B9" w:rsidRPr="004C21B9" w:rsidRDefault="004C21B9" w:rsidP="004C21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1B9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4C21B9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4C21B9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4C21B9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4C21B9">
            <w:rPr>
              <w:rFonts w:ascii="Arial" w:eastAsia="Calibri" w:hAnsi="Arial" w:cs="Arial"/>
              <w:sz w:val="24"/>
              <w:szCs w:val="24"/>
            </w:rPr>
            <w:t xml:space="preserve"> Városfejlesztési és -üzemeltetési Iroda</w:t>
          </w:r>
        </w:sdtContent>
      </w:sdt>
      <w:r w:rsidRPr="004C21B9">
        <w:rPr>
          <w:rFonts w:ascii="Arial" w:eastAsia="Calibri" w:hAnsi="Arial" w:cs="Arial"/>
          <w:sz w:val="24"/>
          <w:szCs w:val="24"/>
        </w:rPr>
        <w:t>)</w:t>
      </w:r>
    </w:p>
    <w:p w14:paraId="7184388F" w14:textId="77777777" w:rsidR="004C21B9" w:rsidRPr="004C21B9" w:rsidRDefault="004C21B9" w:rsidP="004C21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87AB178" w14:textId="77777777" w:rsidR="004C21B9" w:rsidRPr="004C21B9" w:rsidRDefault="004C21B9" w:rsidP="004C21B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9BE10AD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5139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2026-01-30T08:50:00Z</dcterms:created>
  <dcterms:modified xsi:type="dcterms:W3CDTF">2026-01-30T08:50:00Z</dcterms:modified>
</cp:coreProperties>
</file>