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0873" w14:textId="77777777" w:rsidR="00AB2F63" w:rsidRPr="00AB2F63" w:rsidRDefault="00AB2F63" w:rsidP="00AB2F63">
      <w:pPr>
        <w:spacing w:before="240" w:after="480"/>
        <w:jc w:val="center"/>
        <w:rPr>
          <w:rFonts w:ascii="Arial" w:eastAsia="Noto Serif CJK SC" w:hAnsi="Arial" w:cs="Arial"/>
          <w:b/>
          <w:bCs/>
        </w:rPr>
      </w:pPr>
      <w:r w:rsidRPr="00AB2F63">
        <w:rPr>
          <w:rFonts w:ascii="Arial" w:eastAsia="Noto Serif CJK SC" w:hAnsi="Arial" w:cs="Arial"/>
          <w:b/>
          <w:bCs/>
        </w:rPr>
        <w:t>Mór Városi Önkormányzat Képviselő-testületének</w:t>
      </w:r>
      <w:r w:rsidRPr="00AB2F63">
        <w:rPr>
          <w:rFonts w:ascii="Arial" w:eastAsia="Noto Serif CJK SC" w:hAnsi="Arial" w:cs="Arial"/>
          <w:b/>
          <w:bCs/>
        </w:rPr>
        <w:br/>
        <w:t>24/2026. (X. 5.) önkormányzati rendelete</w:t>
      </w:r>
      <w:r w:rsidRPr="00AB2F63">
        <w:rPr>
          <w:rFonts w:ascii="Arial" w:eastAsia="Noto Serif CJK SC" w:hAnsi="Arial" w:cs="Arial"/>
          <w:b/>
          <w:bCs/>
        </w:rPr>
        <w:br/>
        <w:t>az önkormányzati tulajdonú nem lakás célú helyiségek bérletéről szóló 32/2015. (VIII.31.) önkormányzati rendelet módosításáról</w:t>
      </w:r>
    </w:p>
    <w:p w14:paraId="5C8AD0E2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[1] E rendelet célja a móri 2570/1 hrsz-ú ingatlanon fennálló üzlet- és irodaház tetőtere, valamint istállóépület helyiségei bérbeadási szabályainak felülvizsgálata.</w:t>
      </w:r>
    </w:p>
    <w:p w14:paraId="547C5547" w14:textId="77777777" w:rsidR="00AB2F63" w:rsidRPr="00AB2F63" w:rsidRDefault="00AB2F63" w:rsidP="00AB2F63">
      <w:pPr>
        <w:spacing w:before="12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[2] Mór Városi Önkormányzat Képviselő-testülete a lakások és helyiségek bérletére, valamint az elidegenítésükre vonatkozó egyes szabályokról szóló 1993. évi LXXVIII. törvény 36. § (2) bekezdésében kapott felhatalmazás alapján, a Magyarország helyi önkormányzatairól szóló 2011. évi CLXXXIX. törvény 13. § (1) bekezdés 9.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és Településfejlesztési Bizottság véleményének kikérésével a következőket rendeli el:</w:t>
      </w:r>
    </w:p>
    <w:p w14:paraId="40E06334" w14:textId="77777777" w:rsidR="00AB2F63" w:rsidRPr="00AB2F63" w:rsidRDefault="00AB2F63" w:rsidP="00AB2F63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AB2F63">
        <w:rPr>
          <w:rFonts w:ascii="Arial" w:eastAsia="Noto Serif CJK SC" w:hAnsi="Arial" w:cs="Arial"/>
          <w:b/>
          <w:bCs/>
        </w:rPr>
        <w:t>1. §</w:t>
      </w:r>
    </w:p>
    <w:p w14:paraId="7B4A96A2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(1) Mór Városi Önkormányzat Képviselő-testületének az önkormányzati tulajdonú nem lakás célú helyiségek bérletéről szóló 32/2015. (VIII.31.) önkormányzati rendelete (a továbbiakban: rendelet) 11/A. § (2) bekezdése helyébe a következő rendelkezés lép:</w:t>
      </w:r>
    </w:p>
    <w:p w14:paraId="7781AF66" w14:textId="77777777" w:rsidR="00AB2F63" w:rsidRPr="00AB2F63" w:rsidRDefault="00AB2F63" w:rsidP="00AB2F63">
      <w:pPr>
        <w:spacing w:before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„(2) A pályázati kiírásban a következő feltételeket kell kikötni:</w:t>
      </w:r>
    </w:p>
    <w:p w14:paraId="4532C148" w14:textId="77777777" w:rsidR="00AB2F63" w:rsidRPr="00AB2F63" w:rsidRDefault="00AB2F63" w:rsidP="00AB2F63">
      <w:pPr>
        <w:ind w:left="580" w:hanging="56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  <w:i/>
          <w:iCs/>
        </w:rPr>
        <w:t>a)</w:t>
      </w:r>
      <w:r w:rsidRPr="00AB2F63">
        <w:rPr>
          <w:rFonts w:ascii="Arial" w:eastAsia="Noto Serif CJK SC" w:hAnsi="Arial" w:cs="Arial"/>
        </w:rPr>
        <w:tab/>
        <w:t>a bérlő köteles a kiírásban részletezett, az alap infrastruktúra kialakításához szükséges beruházásokat elvégezni, amelyek nettó értékének 80%-át a fizetendő bérleti díjba beszámíthatja;</w:t>
      </w:r>
    </w:p>
    <w:p w14:paraId="472DD048" w14:textId="77777777" w:rsidR="00AB2F63" w:rsidRPr="00AB2F63" w:rsidRDefault="00AB2F63" w:rsidP="00AB2F63">
      <w:pPr>
        <w:ind w:left="580" w:hanging="56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  <w:i/>
          <w:iCs/>
        </w:rPr>
        <w:t>b)</w:t>
      </w:r>
      <w:r w:rsidRPr="00AB2F63">
        <w:rPr>
          <w:rFonts w:ascii="Arial" w:eastAsia="Noto Serif CJK SC" w:hAnsi="Arial" w:cs="Arial"/>
        </w:rPr>
        <w:tab/>
        <w:t>a bérlő jogosult az a) pontban meghatározott beruházások körét meghaladó, a bérleményben folytatni kívánt tevékenységéhez szükséges, a bérleményüzemeltetővel és a Móri Polgármesteri Hivatal Városfejlesztési és -üzemeltetési Irodájával egyeztetett és a pályázatában részletezett beruházásokat is elvégezni, azonban annak bérleti díjban történő beszámítására nem jogosult;</w:t>
      </w:r>
    </w:p>
    <w:p w14:paraId="439C2DED" w14:textId="77777777" w:rsidR="00AB2F63" w:rsidRPr="00AB2F63" w:rsidRDefault="00AB2F63" w:rsidP="00AB2F63">
      <w:pPr>
        <w:ind w:left="580" w:hanging="56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  <w:i/>
          <w:iCs/>
        </w:rPr>
        <w:t>c)</w:t>
      </w:r>
      <w:r w:rsidRPr="00AB2F63">
        <w:rPr>
          <w:rFonts w:ascii="Arial" w:eastAsia="Noto Serif CJK SC" w:hAnsi="Arial" w:cs="Arial"/>
        </w:rPr>
        <w:tab/>
        <w:t>a pályázó köteles az a) és b) pont szerinti beruházásokra vonatkozóan az elvégzendő munkák részletes leírását és költségvetését, továbbá azok elvégzéséhez szükséges fedezet rendelkezésre állásáról szóló nyilatkozatot a pályázatához csatolni;</w:t>
      </w:r>
    </w:p>
    <w:p w14:paraId="599AB9C8" w14:textId="77777777" w:rsidR="00AB2F63" w:rsidRPr="00AB2F63" w:rsidRDefault="00AB2F63" w:rsidP="00AB2F63">
      <w:pPr>
        <w:ind w:left="580" w:hanging="56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  <w:i/>
          <w:iCs/>
        </w:rPr>
        <w:t>d)</w:t>
      </w:r>
      <w:r w:rsidRPr="00AB2F63">
        <w:rPr>
          <w:rFonts w:ascii="Arial" w:eastAsia="Noto Serif CJK SC" w:hAnsi="Arial" w:cs="Arial"/>
        </w:rPr>
        <w:tab/>
        <w:t>a bérlő tudomásul veszi, hogy amennyiben a bérleti szerződés bármilyen jogcímen a szerződésben rögzített határidő előtt megszűnik vagy megszüntetésre kerül, úgy a bérlő a beruházásainak megtérítése iránti igényt vagy követelést még jogalap nélküli gazdagodás címén sem terjeszthet elő sem a bérbeadóval, sem a tulajdonossal szemben;</w:t>
      </w:r>
    </w:p>
    <w:p w14:paraId="1FD621F2" w14:textId="77777777" w:rsidR="00AB2F63" w:rsidRPr="00AB2F63" w:rsidRDefault="00AB2F63" w:rsidP="00AB2F63">
      <w:pPr>
        <w:spacing w:after="240"/>
        <w:ind w:left="580" w:hanging="56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  <w:i/>
          <w:iCs/>
        </w:rPr>
        <w:t>e)</w:t>
      </w:r>
      <w:r w:rsidRPr="00AB2F63">
        <w:rPr>
          <w:rFonts w:ascii="Arial" w:eastAsia="Noto Serif CJK SC" w:hAnsi="Arial" w:cs="Arial"/>
        </w:rPr>
        <w:tab/>
        <w:t>az 5. § (3) bekezdés i) pontjától eltérően 4 havi induló bérleti díjnak megfelelő ajánlati biztosítékot köteles a pályázó befizetni.”</w:t>
      </w:r>
    </w:p>
    <w:p w14:paraId="74E11727" w14:textId="77777777" w:rsidR="00AB2F63" w:rsidRPr="00AB2F63" w:rsidRDefault="00AB2F63" w:rsidP="00AB2F63">
      <w:pPr>
        <w:spacing w:before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(2) A rendelet 11/A. § (5) bekezdése helyébe a következő rendelkezés lép:</w:t>
      </w:r>
    </w:p>
    <w:p w14:paraId="670083A3" w14:textId="77777777" w:rsidR="00AB2F63" w:rsidRDefault="00AB2F63" w:rsidP="00AB2F63">
      <w:pPr>
        <w:spacing w:before="240" w:after="240"/>
        <w:jc w:val="both"/>
        <w:rPr>
          <w:rFonts w:ascii="Arial" w:eastAsia="Noto Serif CJK SC" w:hAnsi="Arial" w:cs="Arial"/>
        </w:rPr>
      </w:pPr>
    </w:p>
    <w:p w14:paraId="7A4235FD" w14:textId="204DE2BF" w:rsidR="00AB2F63" w:rsidRPr="00AB2F63" w:rsidRDefault="00AB2F63" w:rsidP="00AB2F63">
      <w:pPr>
        <w:spacing w:before="240" w:after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lastRenderedPageBreak/>
        <w:t>„(5) A bérleti díj fizetésének kezdő időpontja a bérlemény hasznosítási céljának megfelelő, nyertes pályázatban rögzített műszaki tartalom szerinti rendeltetésszerű használatra alkalmas kialakítása (e § alkalmazásában a továbbiakban: a beruházás befejezése), de legfeljebb a pályázatban a beruházásra meghatározott véghatáridő.”</w:t>
      </w:r>
    </w:p>
    <w:p w14:paraId="591E30CE" w14:textId="77777777" w:rsidR="00AB2F63" w:rsidRPr="00AB2F63" w:rsidRDefault="00AB2F63" w:rsidP="00AB2F63">
      <w:pPr>
        <w:spacing w:before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 xml:space="preserve">(3) A rendelet 11/A. §-a </w:t>
      </w:r>
      <w:proofErr w:type="spellStart"/>
      <w:r w:rsidRPr="00AB2F63">
        <w:rPr>
          <w:rFonts w:ascii="Arial" w:eastAsia="Noto Serif CJK SC" w:hAnsi="Arial" w:cs="Arial"/>
        </w:rPr>
        <w:t>a</w:t>
      </w:r>
      <w:proofErr w:type="spellEnd"/>
      <w:r w:rsidRPr="00AB2F63">
        <w:rPr>
          <w:rFonts w:ascii="Arial" w:eastAsia="Noto Serif CJK SC" w:hAnsi="Arial" w:cs="Arial"/>
        </w:rPr>
        <w:t xml:space="preserve"> következő (6) és (7) bekezdéssel egészül ki:</w:t>
      </w:r>
    </w:p>
    <w:p w14:paraId="76433F73" w14:textId="77777777" w:rsidR="00AB2F63" w:rsidRPr="00AB2F63" w:rsidRDefault="00AB2F63" w:rsidP="00AB2F63">
      <w:pPr>
        <w:spacing w:before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„(6) Amennyiben az (5) bekezdésben foglaltak alapján a bérleti díj fizetés a beruházás befejezését megelőzően megkezdődik, úgy a beruházás befejezéséig megfizetett bérleti díjakra nem alkalmazható a (2) bekezdés a) pontjában meghatározott beszámítás.</w:t>
      </w:r>
    </w:p>
    <w:p w14:paraId="0CE61F35" w14:textId="77777777" w:rsidR="00AB2F63" w:rsidRPr="00AB2F63" w:rsidRDefault="00AB2F63" w:rsidP="00AB2F63">
      <w:pPr>
        <w:spacing w:before="240" w:after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(7) Amennyiben a bérleti szerződés a bérlő érdekkörébe eső okból – így különösen a bérlő bármely szerződésszegése, a fizetési kötelezettségek elmulasztása, vagy a (4) bekezdésben meghatározott határidők és feltételek teljesítésének elmaradása miatt – kerül felbontásra vagy megszüntetésre, a bérlő által befizetett ajánlati biztosíték teljes egészében a bérbeadót illeti meg, amely nem érinti a bérbeadó esetleges kártérítési igényét a biztosíték összegét meghaladó károk tekintetében.”</w:t>
      </w:r>
    </w:p>
    <w:p w14:paraId="7347F49D" w14:textId="77777777" w:rsidR="00AB2F63" w:rsidRPr="00AB2F63" w:rsidRDefault="00AB2F63" w:rsidP="00AB2F63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AB2F63">
        <w:rPr>
          <w:rFonts w:ascii="Arial" w:eastAsia="Noto Serif CJK SC" w:hAnsi="Arial" w:cs="Arial"/>
          <w:b/>
          <w:bCs/>
        </w:rPr>
        <w:t>2. §</w:t>
      </w:r>
    </w:p>
    <w:p w14:paraId="2A802C5D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 xml:space="preserve">A rendelet 12. §-a </w:t>
      </w:r>
      <w:proofErr w:type="spellStart"/>
      <w:r w:rsidRPr="00AB2F63">
        <w:rPr>
          <w:rFonts w:ascii="Arial" w:eastAsia="Noto Serif CJK SC" w:hAnsi="Arial" w:cs="Arial"/>
        </w:rPr>
        <w:t>a</w:t>
      </w:r>
      <w:proofErr w:type="spellEnd"/>
      <w:r w:rsidRPr="00AB2F63">
        <w:rPr>
          <w:rFonts w:ascii="Arial" w:eastAsia="Noto Serif CJK SC" w:hAnsi="Arial" w:cs="Arial"/>
        </w:rPr>
        <w:t xml:space="preserve"> következő (1a) bekezdéssel egészül ki:</w:t>
      </w:r>
    </w:p>
    <w:p w14:paraId="1232B30C" w14:textId="77777777" w:rsidR="00AB2F63" w:rsidRPr="00AB2F63" w:rsidRDefault="00AB2F63" w:rsidP="00AB2F63">
      <w:pPr>
        <w:spacing w:before="240" w:after="240"/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„(1a) Az (1) bekezdéstől eltérően a 11/A. § (1) bekezdésében meghatározott ingatlanokra kötött bérleti szerződés esetében az óvadék összege 4 havi bérleti díjnak megfelelő összeg.”</w:t>
      </w:r>
    </w:p>
    <w:p w14:paraId="3E0B7CDF" w14:textId="77777777" w:rsidR="00AB2F63" w:rsidRPr="00AB2F63" w:rsidRDefault="00AB2F63" w:rsidP="00AB2F63">
      <w:pPr>
        <w:spacing w:before="240" w:after="240"/>
        <w:jc w:val="center"/>
        <w:rPr>
          <w:rFonts w:ascii="Arial" w:eastAsia="Noto Serif CJK SC" w:hAnsi="Arial" w:cs="Arial"/>
          <w:b/>
          <w:bCs/>
        </w:rPr>
      </w:pPr>
      <w:r w:rsidRPr="00AB2F63">
        <w:rPr>
          <w:rFonts w:ascii="Arial" w:eastAsia="Noto Serif CJK SC" w:hAnsi="Arial" w:cs="Arial"/>
          <w:b/>
          <w:bCs/>
        </w:rPr>
        <w:t>3. §</w:t>
      </w:r>
    </w:p>
    <w:p w14:paraId="59C2429D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  <w:r w:rsidRPr="00AB2F63">
        <w:rPr>
          <w:rFonts w:ascii="Arial" w:eastAsia="Noto Serif CJK SC" w:hAnsi="Arial" w:cs="Arial"/>
        </w:rPr>
        <w:t>Ez a rendelet a kihirdetését követő napon lép hatályba.</w:t>
      </w:r>
    </w:p>
    <w:p w14:paraId="0C82657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017A62D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3298FBD2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</w:p>
    <w:p w14:paraId="4E209117" w14:textId="77777777" w:rsidR="007D0827" w:rsidRDefault="007D0827" w:rsidP="007D0827">
      <w:pPr>
        <w:jc w:val="both"/>
        <w:rPr>
          <w:rFonts w:ascii="Arial" w:hAnsi="Arial" w:cs="Arial"/>
          <w:b/>
          <w:bCs/>
        </w:rPr>
      </w:pPr>
    </w:p>
    <w:p w14:paraId="7E1677B8" w14:textId="77777777" w:rsidR="009158C0" w:rsidRDefault="009158C0" w:rsidP="007D0827">
      <w:pPr>
        <w:jc w:val="both"/>
        <w:rPr>
          <w:rFonts w:ascii="Arial" w:hAnsi="Arial" w:cs="Arial"/>
          <w:b/>
          <w:bCs/>
        </w:rPr>
      </w:pPr>
    </w:p>
    <w:p w14:paraId="59DDB98E" w14:textId="77777777" w:rsidR="009158C0" w:rsidRDefault="009158C0" w:rsidP="007D0827">
      <w:pPr>
        <w:jc w:val="both"/>
        <w:rPr>
          <w:rFonts w:ascii="Arial" w:hAnsi="Arial" w:cs="Arial"/>
          <w:b/>
          <w:bCs/>
        </w:rPr>
      </w:pPr>
    </w:p>
    <w:p w14:paraId="515BEB04" w14:textId="77777777" w:rsidR="009158C0" w:rsidRPr="00861EFB" w:rsidRDefault="009158C0" w:rsidP="007D0827">
      <w:pPr>
        <w:jc w:val="both"/>
        <w:rPr>
          <w:rFonts w:ascii="Arial" w:hAnsi="Arial" w:cs="Arial"/>
          <w:b/>
          <w:bCs/>
        </w:rPr>
      </w:pPr>
    </w:p>
    <w:p w14:paraId="526B039C" w14:textId="77777777" w:rsidR="007D0827" w:rsidRPr="00861EFB" w:rsidRDefault="007D0827" w:rsidP="007D0827">
      <w:pPr>
        <w:jc w:val="both"/>
        <w:rPr>
          <w:rFonts w:ascii="Arial" w:hAnsi="Arial" w:cs="Arial"/>
          <w:kern w:val="3"/>
        </w:rPr>
      </w:pPr>
    </w:p>
    <w:p w14:paraId="6E7652D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C559DEF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0B98B5C4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81CECE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01C2ACE5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64A511EC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1AE7B44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45FC53AC" w14:textId="4397025D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rendeletet 2026. </w:t>
      </w:r>
      <w:r w:rsidR="009E0671">
        <w:rPr>
          <w:rFonts w:ascii="Arial" w:eastAsia="Times New Roman" w:hAnsi="Arial" w:cs="Arial"/>
          <w:lang w:eastAsia="hu-HU"/>
        </w:rPr>
        <w:t>október 5</w:t>
      </w:r>
      <w:r>
        <w:rPr>
          <w:rFonts w:ascii="Arial" w:eastAsia="Times New Roman" w:hAnsi="Arial" w:cs="Arial"/>
          <w:lang w:eastAsia="hu-HU"/>
        </w:rPr>
        <w:t>. napján kihirdettem.</w:t>
      </w:r>
    </w:p>
    <w:p w14:paraId="7C22D0B0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7778DD0C" w14:textId="77777777" w:rsidR="009E0671" w:rsidRDefault="009E0671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5EACDCA8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289A0874" w14:textId="77777777" w:rsidR="007D0827" w:rsidRDefault="007D0827" w:rsidP="007D0827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49A6D92E" w14:textId="23562023" w:rsidR="00A94BF2" w:rsidRPr="00750962" w:rsidRDefault="00A94BF2" w:rsidP="00750962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sectPr w:rsidR="00A94BF2" w:rsidRPr="00750962" w:rsidSect="00AB2F63">
      <w:footerReference w:type="default" r:id="rId8"/>
      <w:pgSz w:w="11906" w:h="16838"/>
      <w:pgMar w:top="1418" w:right="1418" w:bottom="1418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3AE0D" w14:textId="77777777" w:rsidR="007C2418" w:rsidRDefault="007C2418">
      <w:r>
        <w:separator/>
      </w:r>
    </w:p>
  </w:endnote>
  <w:endnote w:type="continuationSeparator" w:id="0">
    <w:p w14:paraId="697F0821" w14:textId="77777777" w:rsidR="007C2418" w:rsidRDefault="007C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88492" w14:textId="77777777" w:rsidR="007C2418" w:rsidRDefault="007C2418">
      <w:r>
        <w:separator/>
      </w:r>
    </w:p>
  </w:footnote>
  <w:footnote w:type="continuationSeparator" w:id="0">
    <w:p w14:paraId="0F4500C3" w14:textId="77777777" w:rsidR="007C2418" w:rsidRDefault="007C2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07316D"/>
    <w:rsid w:val="00124DDA"/>
    <w:rsid w:val="00157035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50962"/>
    <w:rsid w:val="007667E2"/>
    <w:rsid w:val="007C2418"/>
    <w:rsid w:val="007D0827"/>
    <w:rsid w:val="007E4BD4"/>
    <w:rsid w:val="00861EFB"/>
    <w:rsid w:val="00897D67"/>
    <w:rsid w:val="008D1C08"/>
    <w:rsid w:val="008F2227"/>
    <w:rsid w:val="009158C0"/>
    <w:rsid w:val="009174F2"/>
    <w:rsid w:val="009E0671"/>
    <w:rsid w:val="00A20302"/>
    <w:rsid w:val="00A46EB9"/>
    <w:rsid w:val="00A94BF2"/>
    <w:rsid w:val="00AB2F63"/>
    <w:rsid w:val="00AF1490"/>
    <w:rsid w:val="00AF7E1C"/>
    <w:rsid w:val="00B33753"/>
    <w:rsid w:val="00B40BE0"/>
    <w:rsid w:val="00B74369"/>
    <w:rsid w:val="00BE0470"/>
    <w:rsid w:val="00BF035F"/>
    <w:rsid w:val="00C05656"/>
    <w:rsid w:val="00C90257"/>
    <w:rsid w:val="00D23054"/>
    <w:rsid w:val="00DA600F"/>
    <w:rsid w:val="00E3477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7</cp:revision>
  <cp:lastPrinted>2026-05-27T13:41:00Z</cp:lastPrinted>
  <dcterms:created xsi:type="dcterms:W3CDTF">2026-09-08T13:41:00Z</dcterms:created>
  <dcterms:modified xsi:type="dcterms:W3CDTF">2026-10-05T05:46:00Z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