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E593F" w14:textId="77777777" w:rsidR="00AF1490" w:rsidRPr="00AF1490" w:rsidRDefault="00AF1490" w:rsidP="00AF1490">
      <w:pPr>
        <w:suppressAutoHyphens w:val="0"/>
        <w:spacing w:after="160" w:line="259" w:lineRule="auto"/>
        <w:jc w:val="center"/>
        <w:rPr>
          <w:rFonts w:ascii="Arial" w:eastAsia="Calibri" w:hAnsi="Arial" w:cs="Arial"/>
          <w:b/>
          <w:bCs/>
          <w:kern w:val="0"/>
          <w:sz w:val="22"/>
          <w:szCs w:val="22"/>
          <w:lang w:eastAsia="en-US" w:bidi="ar-SA"/>
        </w:rPr>
      </w:pPr>
      <w:r w:rsidRPr="00AF1490">
        <w:rPr>
          <w:rFonts w:ascii="Arial" w:eastAsia="Calibri" w:hAnsi="Arial" w:cs="Arial"/>
          <w:b/>
          <w:bCs/>
          <w:kern w:val="0"/>
          <w:lang w:eastAsia="en-US" w:bidi="ar-SA"/>
        </w:rPr>
        <w:t>Mór Városi Önkormányzat Képviselő-testületének</w:t>
      </w:r>
      <w:r w:rsidRPr="00AF1490">
        <w:rPr>
          <w:rFonts w:ascii="Arial" w:eastAsia="Calibri" w:hAnsi="Arial" w:cs="Arial"/>
          <w:b/>
          <w:bCs/>
          <w:kern w:val="0"/>
          <w:lang w:eastAsia="en-US" w:bidi="ar-SA"/>
        </w:rPr>
        <w:br/>
        <w:t>23/2026. (IX. 14.) önkormányzati rendelete</w:t>
      </w:r>
      <w:r w:rsidRPr="00AF1490">
        <w:rPr>
          <w:rFonts w:ascii="Arial" w:eastAsia="Calibri" w:hAnsi="Arial" w:cs="Arial"/>
          <w:b/>
          <w:bCs/>
          <w:kern w:val="0"/>
          <w:lang w:eastAsia="en-US" w:bidi="ar-SA"/>
        </w:rPr>
        <w:br/>
        <w:t>a szociális célú tűzifa támogatás helyi szabályairól</w:t>
      </w:r>
    </w:p>
    <w:p w14:paraId="09326BE1" w14:textId="77777777" w:rsidR="00AF1490" w:rsidRPr="00AF1490" w:rsidRDefault="00AF1490" w:rsidP="00AF1490">
      <w:pPr>
        <w:suppressAutoHyphens w:val="0"/>
        <w:jc w:val="both"/>
        <w:rPr>
          <w:rFonts w:ascii="Arial" w:hAnsi="Arial" w:cs="Arial"/>
        </w:rPr>
      </w:pPr>
      <w:r w:rsidRPr="00AF1490">
        <w:rPr>
          <w:rFonts w:ascii="Arial" w:hAnsi="Arial" w:cs="Arial"/>
        </w:rPr>
        <w:t>[1] E rendelet célja, hogy Mór Városi Önkormányzat Képviselő-testülete a Mór város közigazgatási területén élő szociálisan rászoruló személyek részére természetbeni tűzifa biztosításával segítsen a téli fűtési időszakban.</w:t>
      </w:r>
    </w:p>
    <w:p w14:paraId="6E614DBC" w14:textId="77777777" w:rsidR="00AF1490" w:rsidRPr="00AF1490" w:rsidRDefault="00AF1490" w:rsidP="00AF1490">
      <w:pPr>
        <w:suppressAutoHyphens w:val="0"/>
        <w:spacing w:before="120"/>
        <w:jc w:val="both"/>
        <w:rPr>
          <w:rFonts w:ascii="Arial" w:hAnsi="Arial" w:cs="Arial"/>
        </w:rPr>
      </w:pPr>
      <w:r w:rsidRPr="00AF1490">
        <w:rPr>
          <w:rFonts w:ascii="Arial" w:hAnsi="Arial" w:cs="Arial"/>
        </w:rPr>
        <w:t>[2] Mór Városi Önkormányzat Képviselő-testülete az Alaptörvény 32. cikk (2) bekezdésében meghatározott eredeti jogalkotói hatáskörében, Magyarország helyi önkormányzatairól szóló 2011. évi CLXXXIX. törvény 13. § (1) bekezdés 8a. pontjában meghatározott feladatkörében eljárva, Mór Városi Önkormányzat Képviselő-testületének az önkormányzat szervezeti és működési szabályzatáról szóló 5/2015. (IV.1.) önkormányzati rendelete 30. § (4) bekezdésében biztosított véleményezési jogkörében eljáró Pénzügyi Bizottság, valamint Szociális és Egészségügyi Bizottság véleményének kikérésével a következőket rendeli el:</w:t>
      </w:r>
    </w:p>
    <w:p w14:paraId="25F00B93" w14:textId="77777777" w:rsidR="00AF1490" w:rsidRPr="00AF1490" w:rsidRDefault="00AF1490" w:rsidP="00AF1490">
      <w:pPr>
        <w:suppressAutoHyphens w:val="0"/>
        <w:spacing w:before="240" w:after="240"/>
        <w:jc w:val="center"/>
        <w:rPr>
          <w:rFonts w:ascii="Arial" w:hAnsi="Arial" w:cs="Arial"/>
          <w:b/>
          <w:bCs/>
        </w:rPr>
      </w:pPr>
      <w:r w:rsidRPr="00AF1490">
        <w:rPr>
          <w:rFonts w:ascii="Arial" w:hAnsi="Arial" w:cs="Arial"/>
          <w:b/>
          <w:bCs/>
        </w:rPr>
        <w:t>1. §</w:t>
      </w:r>
    </w:p>
    <w:p w14:paraId="04F8DDFF" w14:textId="77777777" w:rsidR="00AF1490" w:rsidRPr="00AF1490" w:rsidRDefault="00AF1490" w:rsidP="00AF1490">
      <w:pPr>
        <w:suppressAutoHyphens w:val="0"/>
        <w:jc w:val="both"/>
        <w:rPr>
          <w:rFonts w:ascii="Arial" w:hAnsi="Arial" w:cs="Arial"/>
        </w:rPr>
      </w:pPr>
      <w:r w:rsidRPr="00AF1490">
        <w:rPr>
          <w:rFonts w:ascii="Arial" w:hAnsi="Arial" w:cs="Arial"/>
        </w:rPr>
        <w:t>E rendelet hatálya Mór város közigazgatási területén életvitelszerűen lakó és ott lakcímmel rendelkező állampolgárokra terjed ki.</w:t>
      </w:r>
    </w:p>
    <w:p w14:paraId="5A694013" w14:textId="77777777" w:rsidR="00AF1490" w:rsidRPr="00AF1490" w:rsidRDefault="00AF1490" w:rsidP="00AF1490">
      <w:pPr>
        <w:suppressAutoHyphens w:val="0"/>
        <w:spacing w:before="240" w:after="240"/>
        <w:jc w:val="center"/>
        <w:rPr>
          <w:rFonts w:ascii="Arial" w:hAnsi="Arial" w:cs="Arial"/>
          <w:b/>
          <w:bCs/>
        </w:rPr>
      </w:pPr>
      <w:r w:rsidRPr="00AF1490">
        <w:rPr>
          <w:rFonts w:ascii="Arial" w:hAnsi="Arial" w:cs="Arial"/>
          <w:b/>
          <w:bCs/>
        </w:rPr>
        <w:t>2. §</w:t>
      </w:r>
    </w:p>
    <w:p w14:paraId="12CBFAD6" w14:textId="77777777" w:rsidR="00AF1490" w:rsidRPr="00AF1490" w:rsidRDefault="00AF1490" w:rsidP="00AF1490">
      <w:pPr>
        <w:suppressAutoHyphens w:val="0"/>
        <w:jc w:val="both"/>
        <w:rPr>
          <w:rFonts w:ascii="Arial" w:hAnsi="Arial" w:cs="Arial"/>
        </w:rPr>
      </w:pPr>
      <w:r w:rsidRPr="00AF1490">
        <w:rPr>
          <w:rFonts w:ascii="Arial" w:hAnsi="Arial" w:cs="Arial"/>
        </w:rPr>
        <w:t>(1) Mór Városi Önkormányzat Képviselő-testülete a helyi önkormányzatokért felelős miniszter által a Magyarország 2026. évi központi költségvetéséről szóló 2025. évi LXIX. törvény 3. melléklet 2.3.1. pont szerinti a települési önkormányzatok szociális célú tüzelőanyag vásárlásához kapcsolódó támogatásra kiírt pályázaton (a továbbiakban: Pályázat) elnyert összeg, valamint ehhez az önkormányzat által biztosított saját forrás terhére keménylombos fafajta tűzifát vásárol.</w:t>
      </w:r>
    </w:p>
    <w:p w14:paraId="3662A6BB" w14:textId="77777777" w:rsidR="00AF1490" w:rsidRPr="00AF1490" w:rsidRDefault="00AF1490" w:rsidP="00AF1490">
      <w:pPr>
        <w:suppressAutoHyphens w:val="0"/>
        <w:spacing w:before="240"/>
        <w:jc w:val="both"/>
        <w:rPr>
          <w:rFonts w:ascii="Arial" w:hAnsi="Arial" w:cs="Arial"/>
        </w:rPr>
      </w:pPr>
      <w:r w:rsidRPr="00AF1490">
        <w:rPr>
          <w:rFonts w:ascii="Arial" w:hAnsi="Arial" w:cs="Arial"/>
        </w:rPr>
        <w:t>(2) Az (1) bekezdésben meghatározott mennyiségű tűzifa keret mértékéig az önkormányzat szociális célú természetbeni tűzifa támogatást (a továbbiakban: tűzifa támogatás) biztosít a szociálisan rászoruló személyek részére háztartásonként legfeljebb 5 erdei m</w:t>
      </w:r>
      <w:r w:rsidRPr="00AF1490">
        <w:rPr>
          <w:rFonts w:ascii="Arial" w:hAnsi="Arial" w:cs="Arial"/>
          <w:vertAlign w:val="superscript"/>
        </w:rPr>
        <w:t>3</w:t>
      </w:r>
      <w:r w:rsidRPr="00AF1490">
        <w:rPr>
          <w:rFonts w:ascii="Arial" w:hAnsi="Arial" w:cs="Arial"/>
        </w:rPr>
        <w:t xml:space="preserve"> tűzifa biztosításával.</w:t>
      </w:r>
    </w:p>
    <w:p w14:paraId="01A31640" w14:textId="77777777" w:rsidR="00AF1490" w:rsidRPr="00AF1490" w:rsidRDefault="00AF1490" w:rsidP="00AF1490">
      <w:pPr>
        <w:suppressAutoHyphens w:val="0"/>
        <w:spacing w:before="240"/>
        <w:jc w:val="both"/>
        <w:rPr>
          <w:rFonts w:ascii="Arial" w:hAnsi="Arial" w:cs="Arial"/>
        </w:rPr>
      </w:pPr>
      <w:r w:rsidRPr="00AF1490">
        <w:rPr>
          <w:rFonts w:ascii="Arial" w:hAnsi="Arial" w:cs="Arial"/>
        </w:rPr>
        <w:t>(3) Tűzifa támogatásra jogosult az a személy, akinek háztartásában az egy főre számított havi jövedelem a szociális vetítési alap összegének 550 %-át, egyedül élő személy esetében annak 600 %-át nem haladja meg.</w:t>
      </w:r>
    </w:p>
    <w:p w14:paraId="68993F35" w14:textId="77777777" w:rsidR="00AF1490" w:rsidRPr="00AF1490" w:rsidRDefault="00AF1490" w:rsidP="00AF1490">
      <w:pPr>
        <w:suppressAutoHyphens w:val="0"/>
        <w:spacing w:before="240"/>
        <w:jc w:val="both"/>
        <w:rPr>
          <w:rFonts w:ascii="Arial" w:hAnsi="Arial" w:cs="Arial"/>
        </w:rPr>
      </w:pPr>
      <w:r w:rsidRPr="00AF1490">
        <w:rPr>
          <w:rFonts w:ascii="Arial" w:hAnsi="Arial" w:cs="Arial"/>
        </w:rPr>
        <w:t>(4) A kérelem elbírálásánál előnyt élvez:</w:t>
      </w:r>
    </w:p>
    <w:p w14:paraId="5A1AC9AB" w14:textId="77777777" w:rsidR="00AF1490" w:rsidRPr="00AF1490" w:rsidRDefault="00AF1490" w:rsidP="00AF1490">
      <w:pPr>
        <w:suppressAutoHyphens w:val="0"/>
        <w:ind w:left="580" w:hanging="560"/>
        <w:jc w:val="both"/>
        <w:rPr>
          <w:rFonts w:ascii="Arial" w:hAnsi="Arial" w:cs="Arial"/>
        </w:rPr>
      </w:pPr>
      <w:r w:rsidRPr="00AF1490">
        <w:rPr>
          <w:rFonts w:ascii="Arial" w:hAnsi="Arial" w:cs="Arial"/>
          <w:i/>
          <w:iCs/>
        </w:rPr>
        <w:t>a)</w:t>
      </w:r>
      <w:r w:rsidRPr="00AF1490">
        <w:rPr>
          <w:rFonts w:ascii="Arial" w:hAnsi="Arial" w:cs="Arial"/>
        </w:rPr>
        <w:tab/>
        <w:t xml:space="preserve"> a szociális igazgatásról és szociális ellátásokról szóló 1993. évi III. törvény (a továbbiakban: </w:t>
      </w:r>
      <w:proofErr w:type="spellStart"/>
      <w:r w:rsidRPr="00AF1490">
        <w:rPr>
          <w:rFonts w:ascii="Arial" w:hAnsi="Arial" w:cs="Arial"/>
        </w:rPr>
        <w:t>Szoctv</w:t>
      </w:r>
      <w:proofErr w:type="spellEnd"/>
      <w:r w:rsidRPr="00AF1490">
        <w:rPr>
          <w:rFonts w:ascii="Arial" w:hAnsi="Arial" w:cs="Arial"/>
        </w:rPr>
        <w:t>.) szerinti aktív korúak ellátására, időskorúak járadékára, vagy – tekintet nélkül annak természetbeni vagy pénzbeli formában történő nyújtására – települési támogatásra jogosult személy (ez utóbbi támogatásban részesülők közül különösen a lakhatáshoz kapcsolódó rendszeres kiadások viselésével kapcsolatos támogatásban részesülő személy),</w:t>
      </w:r>
    </w:p>
    <w:p w14:paraId="50B77C43" w14:textId="77777777" w:rsidR="00AF1490" w:rsidRPr="00AF1490" w:rsidRDefault="00AF1490" w:rsidP="00AF1490">
      <w:pPr>
        <w:suppressAutoHyphens w:val="0"/>
        <w:ind w:left="580" w:hanging="560"/>
        <w:jc w:val="both"/>
        <w:rPr>
          <w:rFonts w:ascii="Arial" w:hAnsi="Arial" w:cs="Arial"/>
        </w:rPr>
      </w:pPr>
      <w:r w:rsidRPr="00AF1490">
        <w:rPr>
          <w:rFonts w:ascii="Arial" w:hAnsi="Arial" w:cs="Arial"/>
          <w:i/>
          <w:iCs/>
        </w:rPr>
        <w:t>b)</w:t>
      </w:r>
      <w:r w:rsidRPr="00AF1490">
        <w:rPr>
          <w:rFonts w:ascii="Arial" w:hAnsi="Arial" w:cs="Arial"/>
        </w:rPr>
        <w:tab/>
        <w:t xml:space="preserve"> a gyermekek védelméről és a gyámügyi igazgatásról szóló 1997. évi XXXI. törvényben szabályozott halmozottan hátrányos helyzetű gyermeket nevelő család,</w:t>
      </w:r>
    </w:p>
    <w:p w14:paraId="2A26F9B2" w14:textId="77777777" w:rsidR="00AF1490" w:rsidRPr="00AF1490" w:rsidRDefault="00AF1490" w:rsidP="00AF1490">
      <w:pPr>
        <w:suppressAutoHyphens w:val="0"/>
        <w:ind w:left="580" w:hanging="560"/>
        <w:jc w:val="both"/>
        <w:rPr>
          <w:rFonts w:ascii="Arial" w:hAnsi="Arial" w:cs="Arial"/>
        </w:rPr>
      </w:pPr>
      <w:r w:rsidRPr="00AF1490">
        <w:rPr>
          <w:rFonts w:ascii="Arial" w:hAnsi="Arial" w:cs="Arial"/>
          <w:i/>
          <w:iCs/>
        </w:rPr>
        <w:lastRenderedPageBreak/>
        <w:t>c)</w:t>
      </w:r>
      <w:r w:rsidRPr="00AF1490">
        <w:rPr>
          <w:rFonts w:ascii="Arial" w:hAnsi="Arial" w:cs="Arial"/>
        </w:rPr>
        <w:tab/>
        <w:t>a rendszeres gyermekvédelmi kedvezményben részesülő család,</w:t>
      </w:r>
    </w:p>
    <w:p w14:paraId="3445F5F6" w14:textId="77777777" w:rsidR="00AF1490" w:rsidRPr="00AF1490" w:rsidRDefault="00AF1490" w:rsidP="00AF1490">
      <w:pPr>
        <w:suppressAutoHyphens w:val="0"/>
        <w:ind w:left="580" w:hanging="560"/>
        <w:jc w:val="both"/>
        <w:rPr>
          <w:rFonts w:ascii="Arial" w:hAnsi="Arial" w:cs="Arial"/>
        </w:rPr>
      </w:pPr>
      <w:r w:rsidRPr="00AF1490">
        <w:rPr>
          <w:rFonts w:ascii="Arial" w:hAnsi="Arial" w:cs="Arial"/>
          <w:i/>
          <w:iCs/>
        </w:rPr>
        <w:t>d)</w:t>
      </w:r>
      <w:r w:rsidRPr="00AF1490">
        <w:rPr>
          <w:rFonts w:ascii="Arial" w:hAnsi="Arial" w:cs="Arial"/>
        </w:rPr>
        <w:tab/>
        <w:t>az egyszülős háztartás,</w:t>
      </w:r>
    </w:p>
    <w:p w14:paraId="7AF99F1A" w14:textId="77777777" w:rsidR="00AF1490" w:rsidRPr="00AF1490" w:rsidRDefault="00AF1490" w:rsidP="00AF1490">
      <w:pPr>
        <w:suppressAutoHyphens w:val="0"/>
        <w:ind w:left="580" w:hanging="560"/>
        <w:jc w:val="both"/>
        <w:rPr>
          <w:rFonts w:ascii="Arial" w:hAnsi="Arial" w:cs="Arial"/>
        </w:rPr>
      </w:pPr>
      <w:r w:rsidRPr="00AF1490">
        <w:rPr>
          <w:rFonts w:ascii="Arial" w:hAnsi="Arial" w:cs="Arial"/>
          <w:i/>
          <w:iCs/>
        </w:rPr>
        <w:t>e)</w:t>
      </w:r>
      <w:r w:rsidRPr="00AF1490">
        <w:rPr>
          <w:rFonts w:ascii="Arial" w:hAnsi="Arial" w:cs="Arial"/>
        </w:rPr>
        <w:tab/>
        <w:t>az a család, amelyikben rokkantsági ellátásban részesülő él,</w:t>
      </w:r>
    </w:p>
    <w:p w14:paraId="5559A640" w14:textId="77777777" w:rsidR="00AF1490" w:rsidRPr="00AF1490" w:rsidRDefault="00AF1490" w:rsidP="00AF1490">
      <w:pPr>
        <w:suppressAutoHyphens w:val="0"/>
        <w:ind w:left="580" w:hanging="560"/>
        <w:jc w:val="both"/>
        <w:rPr>
          <w:rFonts w:ascii="Arial" w:hAnsi="Arial" w:cs="Arial"/>
        </w:rPr>
      </w:pPr>
      <w:r w:rsidRPr="00AF1490">
        <w:rPr>
          <w:rFonts w:ascii="Arial" w:hAnsi="Arial" w:cs="Arial"/>
          <w:i/>
          <w:iCs/>
        </w:rPr>
        <w:t>f)</w:t>
      </w:r>
      <w:r w:rsidRPr="00AF1490">
        <w:rPr>
          <w:rFonts w:ascii="Arial" w:hAnsi="Arial" w:cs="Arial"/>
        </w:rPr>
        <w:tab/>
        <w:t xml:space="preserve">a 65 év feletti, egyedül élő nyugdíjas, akiknek a nyugdíja nem éri el a </w:t>
      </w:r>
      <w:proofErr w:type="gramStart"/>
      <w:r w:rsidRPr="00AF1490">
        <w:rPr>
          <w:rFonts w:ascii="Arial" w:hAnsi="Arial" w:cs="Arial"/>
        </w:rPr>
        <w:t>150.000,-</w:t>
      </w:r>
      <w:proofErr w:type="gramEnd"/>
      <w:r w:rsidRPr="00AF1490">
        <w:rPr>
          <w:rFonts w:ascii="Arial" w:hAnsi="Arial" w:cs="Arial"/>
        </w:rPr>
        <w:t xml:space="preserve"> Ft-ot,</w:t>
      </w:r>
    </w:p>
    <w:p w14:paraId="6B4BBE30" w14:textId="77777777" w:rsidR="00AF1490" w:rsidRPr="00AF1490" w:rsidRDefault="00AF1490" w:rsidP="00AF1490">
      <w:pPr>
        <w:suppressAutoHyphens w:val="0"/>
        <w:ind w:left="580" w:hanging="560"/>
        <w:jc w:val="both"/>
        <w:rPr>
          <w:rFonts w:ascii="Arial" w:hAnsi="Arial" w:cs="Arial"/>
        </w:rPr>
      </w:pPr>
      <w:r w:rsidRPr="00AF1490">
        <w:rPr>
          <w:rFonts w:ascii="Arial" w:hAnsi="Arial" w:cs="Arial"/>
          <w:i/>
          <w:iCs/>
        </w:rPr>
        <w:t>g)</w:t>
      </w:r>
      <w:r w:rsidRPr="00AF1490">
        <w:rPr>
          <w:rFonts w:ascii="Arial" w:hAnsi="Arial" w:cs="Arial"/>
        </w:rPr>
        <w:tab/>
        <w:t>a 3 vagy több gyermeket nevelő család.</w:t>
      </w:r>
    </w:p>
    <w:p w14:paraId="53CC2894" w14:textId="77777777" w:rsidR="00AF1490" w:rsidRPr="00AF1490" w:rsidRDefault="00AF1490" w:rsidP="00AF1490">
      <w:pPr>
        <w:suppressAutoHyphens w:val="0"/>
        <w:spacing w:before="240" w:after="240"/>
        <w:jc w:val="center"/>
        <w:rPr>
          <w:rFonts w:ascii="Arial" w:hAnsi="Arial" w:cs="Arial"/>
          <w:b/>
          <w:bCs/>
        </w:rPr>
      </w:pPr>
      <w:r w:rsidRPr="00AF1490">
        <w:rPr>
          <w:rFonts w:ascii="Arial" w:hAnsi="Arial" w:cs="Arial"/>
          <w:b/>
          <w:bCs/>
        </w:rPr>
        <w:t>3. §</w:t>
      </w:r>
    </w:p>
    <w:p w14:paraId="5A3D9A65" w14:textId="77777777" w:rsidR="00AF1490" w:rsidRPr="00AF1490" w:rsidRDefault="00AF1490" w:rsidP="00AF1490">
      <w:pPr>
        <w:suppressAutoHyphens w:val="0"/>
        <w:jc w:val="both"/>
        <w:rPr>
          <w:rFonts w:ascii="Arial" w:hAnsi="Arial" w:cs="Arial"/>
        </w:rPr>
      </w:pPr>
      <w:r w:rsidRPr="00AF1490">
        <w:rPr>
          <w:rFonts w:ascii="Arial" w:hAnsi="Arial" w:cs="Arial"/>
        </w:rPr>
        <w:t>(1) Tűzifa támogatás ugyanazon lakásra csak egy jogosultnak állapítható meg, függetlenül a lakásban élő személyek számától.</w:t>
      </w:r>
    </w:p>
    <w:p w14:paraId="0858EC5C" w14:textId="77777777" w:rsidR="00AF1490" w:rsidRPr="00AF1490" w:rsidRDefault="00AF1490" w:rsidP="00AF1490">
      <w:pPr>
        <w:suppressAutoHyphens w:val="0"/>
        <w:spacing w:before="240"/>
        <w:jc w:val="both"/>
        <w:rPr>
          <w:rFonts w:ascii="Arial" w:hAnsi="Arial" w:cs="Arial"/>
        </w:rPr>
      </w:pPr>
      <w:r w:rsidRPr="00AF1490">
        <w:rPr>
          <w:rFonts w:ascii="Arial" w:hAnsi="Arial" w:cs="Arial"/>
        </w:rPr>
        <w:t>(2) A tűzifa támogatásban részesülő személytől az önkormányzat semmilyen ellenszolgáltatást nem kér. A támogatott a tűzifát nem értékesítheti, azt csak saját használatra használhatja fel.</w:t>
      </w:r>
    </w:p>
    <w:p w14:paraId="56704CD4" w14:textId="77777777" w:rsidR="00AF1490" w:rsidRPr="00AF1490" w:rsidRDefault="00AF1490" w:rsidP="00AF1490">
      <w:pPr>
        <w:suppressAutoHyphens w:val="0"/>
        <w:spacing w:before="240"/>
        <w:jc w:val="both"/>
        <w:rPr>
          <w:rFonts w:ascii="Arial" w:hAnsi="Arial" w:cs="Arial"/>
        </w:rPr>
      </w:pPr>
      <w:r w:rsidRPr="00AF1490">
        <w:rPr>
          <w:rFonts w:ascii="Arial" w:hAnsi="Arial" w:cs="Arial"/>
        </w:rPr>
        <w:t>(3) Nem jogosult tűzifa támogatásra - függetlenül a 2. §-ban meghatározott feltétel teljesülésétől - a kérelmező azon lakás vonatkozásában, mely tűzifával egyáltalán nem fűthető.</w:t>
      </w:r>
    </w:p>
    <w:p w14:paraId="2D403ED4" w14:textId="77777777" w:rsidR="00AF1490" w:rsidRPr="00AF1490" w:rsidRDefault="00AF1490" w:rsidP="00AF1490">
      <w:pPr>
        <w:suppressAutoHyphens w:val="0"/>
        <w:spacing w:before="240"/>
        <w:jc w:val="both"/>
        <w:rPr>
          <w:rFonts w:ascii="Arial" w:hAnsi="Arial" w:cs="Arial"/>
        </w:rPr>
      </w:pPr>
      <w:r w:rsidRPr="00AF1490">
        <w:rPr>
          <w:rFonts w:ascii="Arial" w:hAnsi="Arial" w:cs="Arial"/>
        </w:rPr>
        <w:t>(4) A jogosultság és a kérelemben foglaltak valódiságának ellenőrzésére az eljárás során környezettanulmány végezhető.</w:t>
      </w:r>
    </w:p>
    <w:p w14:paraId="14B70E61" w14:textId="77777777" w:rsidR="00AF1490" w:rsidRPr="00AF1490" w:rsidRDefault="00AF1490" w:rsidP="00AF1490">
      <w:pPr>
        <w:suppressAutoHyphens w:val="0"/>
        <w:spacing w:before="240" w:after="240"/>
        <w:jc w:val="center"/>
        <w:rPr>
          <w:rFonts w:ascii="Arial" w:hAnsi="Arial" w:cs="Arial"/>
          <w:b/>
          <w:bCs/>
        </w:rPr>
      </w:pPr>
      <w:r w:rsidRPr="00AF1490">
        <w:rPr>
          <w:rFonts w:ascii="Arial" w:hAnsi="Arial" w:cs="Arial"/>
          <w:b/>
          <w:bCs/>
        </w:rPr>
        <w:t>4. §</w:t>
      </w:r>
    </w:p>
    <w:p w14:paraId="4DAF5E07" w14:textId="77777777" w:rsidR="00AF1490" w:rsidRPr="00AF1490" w:rsidRDefault="00AF1490" w:rsidP="00AF1490">
      <w:pPr>
        <w:suppressAutoHyphens w:val="0"/>
        <w:jc w:val="both"/>
        <w:rPr>
          <w:rFonts w:ascii="Arial" w:hAnsi="Arial" w:cs="Arial"/>
        </w:rPr>
      </w:pPr>
      <w:r w:rsidRPr="00AF1490">
        <w:rPr>
          <w:rFonts w:ascii="Arial" w:hAnsi="Arial" w:cs="Arial"/>
        </w:rPr>
        <w:t>(1) A tűzifa támogatás megállapítása iránti eljárás az 1. melléklet szerinti kérelem benyújtásával indul.</w:t>
      </w:r>
    </w:p>
    <w:p w14:paraId="5BB7149F" w14:textId="77777777" w:rsidR="00AF1490" w:rsidRPr="00AF1490" w:rsidRDefault="00AF1490" w:rsidP="00AF1490">
      <w:pPr>
        <w:suppressAutoHyphens w:val="0"/>
        <w:spacing w:before="240"/>
        <w:jc w:val="both"/>
        <w:rPr>
          <w:rFonts w:ascii="Arial" w:hAnsi="Arial" w:cs="Arial"/>
        </w:rPr>
      </w:pPr>
      <w:r w:rsidRPr="00AF1490">
        <w:rPr>
          <w:rFonts w:ascii="Arial" w:hAnsi="Arial" w:cs="Arial"/>
        </w:rPr>
        <w:t xml:space="preserve">(2) A kérelem elbírálásához a jövedelemszámításra a </w:t>
      </w:r>
      <w:proofErr w:type="spellStart"/>
      <w:r w:rsidRPr="00AF1490">
        <w:rPr>
          <w:rFonts w:ascii="Arial" w:hAnsi="Arial" w:cs="Arial"/>
        </w:rPr>
        <w:t>Szoctv</w:t>
      </w:r>
      <w:proofErr w:type="spellEnd"/>
      <w:r w:rsidRPr="00AF1490">
        <w:rPr>
          <w:rFonts w:ascii="Arial" w:hAnsi="Arial" w:cs="Arial"/>
        </w:rPr>
        <w:t>. 10. § (2) bekezdésében foglaltak az irányadóak.</w:t>
      </w:r>
    </w:p>
    <w:p w14:paraId="199F0F0D" w14:textId="77777777" w:rsidR="00AF1490" w:rsidRPr="00AF1490" w:rsidRDefault="00AF1490" w:rsidP="00AF1490">
      <w:pPr>
        <w:suppressAutoHyphens w:val="0"/>
        <w:spacing w:before="240"/>
        <w:jc w:val="both"/>
        <w:rPr>
          <w:rFonts w:ascii="Arial" w:hAnsi="Arial" w:cs="Arial"/>
        </w:rPr>
      </w:pPr>
      <w:r w:rsidRPr="00AF1490">
        <w:rPr>
          <w:rFonts w:ascii="Arial" w:hAnsi="Arial" w:cs="Arial"/>
        </w:rPr>
        <w:t>(3) A kérelmet a Móri Polgármesteri Hivatalnál lehet benyújtani a Pályázat keretében kiadott támogatói okirat önkormányzat által történő kézhezvételének napját követő 20. napig. A határidő jogvesztő.</w:t>
      </w:r>
    </w:p>
    <w:p w14:paraId="06111FCC" w14:textId="77777777" w:rsidR="00AF1490" w:rsidRPr="00AF1490" w:rsidRDefault="00AF1490" w:rsidP="00AF1490">
      <w:pPr>
        <w:suppressAutoHyphens w:val="0"/>
        <w:spacing w:before="240"/>
        <w:jc w:val="both"/>
        <w:rPr>
          <w:rFonts w:ascii="Arial" w:hAnsi="Arial" w:cs="Arial"/>
        </w:rPr>
      </w:pPr>
      <w:r w:rsidRPr="00AF1490">
        <w:rPr>
          <w:rFonts w:ascii="Arial" w:hAnsi="Arial" w:cs="Arial"/>
        </w:rPr>
        <w:t>(4) A kérelmek elbírálásáról a Képviselő-testület által átruházott hatáskörben a Szociális és Egészségügyi Bizottság dönt legkésőbb 2026. december 15. napjáig.</w:t>
      </w:r>
    </w:p>
    <w:p w14:paraId="59FD7FD1" w14:textId="77777777" w:rsidR="00AF1490" w:rsidRPr="00AF1490" w:rsidRDefault="00AF1490" w:rsidP="00AF1490">
      <w:pPr>
        <w:suppressAutoHyphens w:val="0"/>
        <w:spacing w:before="240"/>
        <w:jc w:val="both"/>
        <w:rPr>
          <w:rFonts w:ascii="Arial" w:hAnsi="Arial" w:cs="Arial"/>
        </w:rPr>
      </w:pPr>
      <w:r w:rsidRPr="00AF1490">
        <w:rPr>
          <w:rFonts w:ascii="Arial" w:hAnsi="Arial" w:cs="Arial"/>
        </w:rPr>
        <w:t>(5) A Pályázat keretében elnyert, de megfelelő számú kérelmek hiányában kiosztásra nem kerülő tűzifa pótigénylésére a polgármester hirdetményt tesz közzé a benyújtási határidő kitűzésével.</w:t>
      </w:r>
    </w:p>
    <w:p w14:paraId="6D1D634B" w14:textId="77777777" w:rsidR="00AF1490" w:rsidRPr="00AF1490" w:rsidRDefault="00AF1490" w:rsidP="00AF1490">
      <w:pPr>
        <w:suppressAutoHyphens w:val="0"/>
        <w:spacing w:before="240"/>
        <w:jc w:val="both"/>
        <w:rPr>
          <w:rFonts w:ascii="Arial" w:hAnsi="Arial" w:cs="Arial"/>
        </w:rPr>
      </w:pPr>
      <w:r w:rsidRPr="00AF1490">
        <w:rPr>
          <w:rFonts w:ascii="Arial" w:hAnsi="Arial" w:cs="Arial"/>
        </w:rPr>
        <w:t>(6) A tűzifa kiszállításáról a Móri Polgármesteri Hivatal gondoskodik.</w:t>
      </w:r>
    </w:p>
    <w:p w14:paraId="1B772371" w14:textId="77777777" w:rsidR="00AF1490" w:rsidRPr="00AF1490" w:rsidRDefault="00AF1490" w:rsidP="00AF1490">
      <w:pPr>
        <w:suppressAutoHyphens w:val="0"/>
        <w:spacing w:before="240"/>
        <w:jc w:val="both"/>
        <w:rPr>
          <w:rFonts w:ascii="Arial" w:hAnsi="Arial" w:cs="Arial"/>
        </w:rPr>
      </w:pPr>
      <w:r w:rsidRPr="00AF1490">
        <w:rPr>
          <w:rFonts w:ascii="Arial" w:hAnsi="Arial" w:cs="Arial"/>
        </w:rPr>
        <w:t>(7) A tűzifa támogatás átvételét a jogosult a 2. melléklet szerinti átvételi elismervény aláírásával igazolja.</w:t>
      </w:r>
    </w:p>
    <w:p w14:paraId="34F6B9B3" w14:textId="77777777" w:rsidR="00AF1490" w:rsidRDefault="00AF1490" w:rsidP="00AF1490">
      <w:pPr>
        <w:suppressAutoHyphens w:val="0"/>
        <w:spacing w:before="240" w:after="240"/>
        <w:jc w:val="center"/>
        <w:rPr>
          <w:rFonts w:ascii="Arial" w:hAnsi="Arial" w:cs="Arial"/>
          <w:b/>
          <w:bCs/>
        </w:rPr>
      </w:pPr>
    </w:p>
    <w:p w14:paraId="2037F5A4" w14:textId="77777777" w:rsidR="00AF1490" w:rsidRDefault="00AF1490" w:rsidP="00AF1490">
      <w:pPr>
        <w:suppressAutoHyphens w:val="0"/>
        <w:spacing w:before="240" w:after="240"/>
        <w:jc w:val="center"/>
        <w:rPr>
          <w:rFonts w:ascii="Arial" w:hAnsi="Arial" w:cs="Arial"/>
          <w:b/>
          <w:bCs/>
        </w:rPr>
      </w:pPr>
    </w:p>
    <w:p w14:paraId="44976ECE" w14:textId="783EE72F" w:rsidR="00AF1490" w:rsidRPr="00AF1490" w:rsidRDefault="00AF1490" w:rsidP="00AF1490">
      <w:pPr>
        <w:suppressAutoHyphens w:val="0"/>
        <w:spacing w:before="240" w:after="240"/>
        <w:jc w:val="center"/>
        <w:rPr>
          <w:rFonts w:ascii="Arial" w:hAnsi="Arial" w:cs="Arial"/>
          <w:b/>
          <w:bCs/>
        </w:rPr>
      </w:pPr>
      <w:r w:rsidRPr="00AF1490">
        <w:rPr>
          <w:rFonts w:ascii="Arial" w:hAnsi="Arial" w:cs="Arial"/>
          <w:b/>
          <w:bCs/>
        </w:rPr>
        <w:lastRenderedPageBreak/>
        <w:t>5. §</w:t>
      </w:r>
    </w:p>
    <w:p w14:paraId="0082BCFE" w14:textId="77777777" w:rsidR="00AF1490" w:rsidRPr="00AF1490" w:rsidRDefault="00AF1490" w:rsidP="00AF1490">
      <w:pPr>
        <w:suppressAutoHyphens w:val="0"/>
        <w:jc w:val="both"/>
        <w:rPr>
          <w:rFonts w:ascii="Arial" w:hAnsi="Arial" w:cs="Arial"/>
        </w:rPr>
      </w:pPr>
      <w:r w:rsidRPr="00AF1490">
        <w:rPr>
          <w:rFonts w:ascii="Arial" w:hAnsi="Arial" w:cs="Arial"/>
        </w:rPr>
        <w:t>Ez a rendelet a kihirdetését követő napon lép hatályba, és 2027. március 31-én hatályát veszti.</w:t>
      </w:r>
    </w:p>
    <w:p w14:paraId="3298FBD2" w14:textId="77777777" w:rsidR="00AF1490" w:rsidRPr="00AF1490" w:rsidRDefault="00AF1490" w:rsidP="00AF1490">
      <w:pPr>
        <w:suppressAutoHyphens w:val="0"/>
        <w:jc w:val="both"/>
        <w:rPr>
          <w:rFonts w:ascii="Arial" w:hAnsi="Arial" w:cs="Arial"/>
        </w:rPr>
      </w:pPr>
    </w:p>
    <w:p w14:paraId="4E209117" w14:textId="77777777" w:rsidR="007D0827" w:rsidRDefault="007D0827" w:rsidP="007D0827">
      <w:pPr>
        <w:jc w:val="both"/>
        <w:rPr>
          <w:rFonts w:ascii="Arial" w:hAnsi="Arial" w:cs="Arial"/>
          <w:b/>
          <w:bCs/>
        </w:rPr>
      </w:pPr>
    </w:p>
    <w:p w14:paraId="7E1677B8" w14:textId="77777777" w:rsidR="009158C0" w:rsidRDefault="009158C0" w:rsidP="007D0827">
      <w:pPr>
        <w:jc w:val="both"/>
        <w:rPr>
          <w:rFonts w:ascii="Arial" w:hAnsi="Arial" w:cs="Arial"/>
          <w:b/>
          <w:bCs/>
        </w:rPr>
      </w:pPr>
    </w:p>
    <w:p w14:paraId="59DDB98E" w14:textId="77777777" w:rsidR="009158C0" w:rsidRDefault="009158C0" w:rsidP="007D0827">
      <w:pPr>
        <w:jc w:val="both"/>
        <w:rPr>
          <w:rFonts w:ascii="Arial" w:hAnsi="Arial" w:cs="Arial"/>
          <w:b/>
          <w:bCs/>
        </w:rPr>
      </w:pPr>
    </w:p>
    <w:p w14:paraId="515BEB04" w14:textId="77777777" w:rsidR="009158C0" w:rsidRPr="00861EFB" w:rsidRDefault="009158C0" w:rsidP="007D0827">
      <w:pPr>
        <w:jc w:val="both"/>
        <w:rPr>
          <w:rFonts w:ascii="Arial" w:hAnsi="Arial" w:cs="Arial"/>
          <w:b/>
          <w:bCs/>
        </w:rPr>
      </w:pPr>
    </w:p>
    <w:p w14:paraId="526B039C" w14:textId="77777777" w:rsidR="007D0827" w:rsidRPr="00861EFB" w:rsidRDefault="007D0827" w:rsidP="007D0827">
      <w:pPr>
        <w:jc w:val="both"/>
        <w:rPr>
          <w:rFonts w:ascii="Arial" w:hAnsi="Arial" w:cs="Arial"/>
          <w:kern w:val="3"/>
        </w:rPr>
      </w:pPr>
    </w:p>
    <w:p w14:paraId="6E7652DB" w14:textId="77777777" w:rsidR="007D0827" w:rsidRDefault="007D0827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ab/>
        <w:t xml:space="preserve">Fenyves Péter </w:t>
      </w:r>
      <w:r>
        <w:rPr>
          <w:rFonts w:ascii="Arial" w:eastAsia="Times New Roman" w:hAnsi="Arial" w:cs="Arial"/>
          <w:lang w:eastAsia="hu-HU"/>
        </w:rPr>
        <w:tab/>
        <w:t>Dr. Taba Nikoletta</w:t>
      </w:r>
    </w:p>
    <w:p w14:paraId="4C559DEF" w14:textId="77777777" w:rsidR="007D0827" w:rsidRDefault="007D0827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ab/>
        <w:t>polgármester</w:t>
      </w:r>
      <w:r>
        <w:rPr>
          <w:rFonts w:ascii="Arial" w:eastAsia="Times New Roman" w:hAnsi="Arial" w:cs="Arial"/>
          <w:lang w:eastAsia="hu-HU"/>
        </w:rPr>
        <w:tab/>
        <w:t>jegyző</w:t>
      </w:r>
    </w:p>
    <w:p w14:paraId="0B98B5C4" w14:textId="77777777" w:rsidR="007D0827" w:rsidRDefault="007D0827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7C81CECE" w14:textId="77777777" w:rsidR="007D0827" w:rsidRDefault="007D0827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</w:p>
    <w:p w14:paraId="01C2ACE5" w14:textId="77777777" w:rsidR="009158C0" w:rsidRDefault="009158C0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</w:p>
    <w:p w14:paraId="64A511EC" w14:textId="77777777" w:rsidR="009158C0" w:rsidRDefault="009158C0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</w:p>
    <w:p w14:paraId="1AE7B44B" w14:textId="77777777" w:rsidR="007D0827" w:rsidRDefault="007D0827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Záradék:</w:t>
      </w:r>
    </w:p>
    <w:p w14:paraId="45FC53AC" w14:textId="743C9CAA" w:rsidR="007D0827" w:rsidRDefault="007D0827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A rendeletet 2026. szeptember 14. napján kihirdettem.</w:t>
      </w:r>
    </w:p>
    <w:p w14:paraId="7C22D0B0" w14:textId="77777777" w:rsidR="007D0827" w:rsidRDefault="007D0827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</w:p>
    <w:p w14:paraId="5EACDCA8" w14:textId="77777777" w:rsidR="007D0827" w:rsidRDefault="007D0827" w:rsidP="007D0827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ab/>
      </w:r>
      <w:r>
        <w:rPr>
          <w:rFonts w:ascii="Arial" w:eastAsia="Times New Roman" w:hAnsi="Arial" w:cs="Arial"/>
          <w:lang w:eastAsia="hu-HU"/>
        </w:rPr>
        <w:tab/>
        <w:t>Dr. Taba Nikoletta</w:t>
      </w:r>
    </w:p>
    <w:p w14:paraId="289A0874" w14:textId="77777777" w:rsidR="007D0827" w:rsidRDefault="007D0827" w:rsidP="007D0827">
      <w:pPr>
        <w:tabs>
          <w:tab w:val="center" w:pos="2340"/>
          <w:tab w:val="center" w:pos="6840"/>
        </w:tabs>
        <w:jc w:val="both"/>
      </w:pPr>
      <w:r>
        <w:rPr>
          <w:rFonts w:ascii="Arial" w:eastAsia="Times New Roman" w:hAnsi="Arial" w:cs="Arial"/>
          <w:lang w:eastAsia="hu-HU"/>
        </w:rPr>
        <w:tab/>
      </w:r>
      <w:r>
        <w:rPr>
          <w:rFonts w:ascii="Arial" w:eastAsia="Times New Roman" w:hAnsi="Arial" w:cs="Arial"/>
          <w:lang w:eastAsia="hu-HU"/>
        </w:rPr>
        <w:tab/>
        <w:t>jegyző</w:t>
      </w:r>
    </w:p>
    <w:p w14:paraId="7F12625C" w14:textId="77777777" w:rsidR="007D0827" w:rsidRPr="007D0827" w:rsidRDefault="007D0827" w:rsidP="007D0827">
      <w:pPr>
        <w:suppressAutoHyphens w:val="0"/>
        <w:spacing w:after="160" w:line="259" w:lineRule="auto"/>
        <w:rPr>
          <w:rFonts w:ascii="Arial" w:eastAsia="Calibri" w:hAnsi="Arial" w:cs="Arial"/>
          <w:kern w:val="0"/>
          <w:lang w:eastAsia="en-US" w:bidi="ar-SA"/>
        </w:rPr>
      </w:pPr>
    </w:p>
    <w:p w14:paraId="49A6D92E" w14:textId="23562023" w:rsidR="00A94BF2" w:rsidRPr="00750962" w:rsidRDefault="00A94BF2" w:rsidP="00750962">
      <w:pPr>
        <w:suppressAutoHyphens w:val="0"/>
        <w:spacing w:after="160" w:line="259" w:lineRule="auto"/>
        <w:rPr>
          <w:rFonts w:ascii="Arial" w:eastAsia="Calibri" w:hAnsi="Arial" w:cs="Arial"/>
          <w:kern w:val="0"/>
          <w:lang w:eastAsia="en-US" w:bidi="ar-SA"/>
        </w:rPr>
      </w:pPr>
    </w:p>
    <w:sectPr w:rsidR="00A94BF2" w:rsidRPr="00750962" w:rsidSect="009158C0">
      <w:footerReference w:type="default" r:id="rId8"/>
      <w:pgSz w:w="11906" w:h="16838"/>
      <w:pgMar w:top="1701" w:right="1418" w:bottom="1701" w:left="1418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355BE" w14:textId="77777777" w:rsidR="0007316D" w:rsidRDefault="0007316D">
      <w:r>
        <w:separator/>
      </w:r>
    </w:p>
  </w:endnote>
  <w:endnote w:type="continuationSeparator" w:id="0">
    <w:p w14:paraId="1601A6DA" w14:textId="77777777" w:rsidR="0007316D" w:rsidRDefault="00073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899DB" w14:textId="77777777" w:rsidR="00861EFB" w:rsidRDefault="00861EF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38B42" w14:textId="77777777" w:rsidR="0007316D" w:rsidRDefault="0007316D">
      <w:r>
        <w:separator/>
      </w:r>
    </w:p>
  </w:footnote>
  <w:footnote w:type="continuationSeparator" w:id="0">
    <w:p w14:paraId="4E86D9DF" w14:textId="77777777" w:rsidR="0007316D" w:rsidRDefault="000731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6061D"/>
    <w:multiLevelType w:val="multilevel"/>
    <w:tmpl w:val="C4684F98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C6C030C"/>
    <w:multiLevelType w:val="hybridMultilevel"/>
    <w:tmpl w:val="80084D9A"/>
    <w:lvl w:ilvl="0" w:tplc="040E0017">
      <w:start w:val="1"/>
      <w:numFmt w:val="lowerLetter"/>
      <w:lvlText w:val="%1)"/>
      <w:lvlJc w:val="left"/>
      <w:pPr>
        <w:ind w:left="765" w:hanging="360"/>
      </w:pPr>
    </w:lvl>
    <w:lvl w:ilvl="1" w:tplc="040E0019" w:tentative="1">
      <w:start w:val="1"/>
      <w:numFmt w:val="lowerLetter"/>
      <w:lvlText w:val="%2."/>
      <w:lvlJc w:val="left"/>
      <w:pPr>
        <w:ind w:left="1485" w:hanging="360"/>
      </w:pPr>
    </w:lvl>
    <w:lvl w:ilvl="2" w:tplc="040E001B" w:tentative="1">
      <w:start w:val="1"/>
      <w:numFmt w:val="lowerRoman"/>
      <w:lvlText w:val="%3."/>
      <w:lvlJc w:val="right"/>
      <w:pPr>
        <w:ind w:left="2205" w:hanging="180"/>
      </w:pPr>
    </w:lvl>
    <w:lvl w:ilvl="3" w:tplc="040E000F" w:tentative="1">
      <w:start w:val="1"/>
      <w:numFmt w:val="decimal"/>
      <w:lvlText w:val="%4."/>
      <w:lvlJc w:val="left"/>
      <w:pPr>
        <w:ind w:left="2925" w:hanging="360"/>
      </w:pPr>
    </w:lvl>
    <w:lvl w:ilvl="4" w:tplc="040E0019" w:tentative="1">
      <w:start w:val="1"/>
      <w:numFmt w:val="lowerLetter"/>
      <w:lvlText w:val="%5."/>
      <w:lvlJc w:val="left"/>
      <w:pPr>
        <w:ind w:left="3645" w:hanging="360"/>
      </w:pPr>
    </w:lvl>
    <w:lvl w:ilvl="5" w:tplc="040E001B" w:tentative="1">
      <w:start w:val="1"/>
      <w:numFmt w:val="lowerRoman"/>
      <w:lvlText w:val="%6."/>
      <w:lvlJc w:val="right"/>
      <w:pPr>
        <w:ind w:left="4365" w:hanging="180"/>
      </w:pPr>
    </w:lvl>
    <w:lvl w:ilvl="6" w:tplc="040E000F" w:tentative="1">
      <w:start w:val="1"/>
      <w:numFmt w:val="decimal"/>
      <w:lvlText w:val="%7."/>
      <w:lvlJc w:val="left"/>
      <w:pPr>
        <w:ind w:left="5085" w:hanging="360"/>
      </w:pPr>
    </w:lvl>
    <w:lvl w:ilvl="7" w:tplc="040E0019" w:tentative="1">
      <w:start w:val="1"/>
      <w:numFmt w:val="lowerLetter"/>
      <w:lvlText w:val="%8."/>
      <w:lvlJc w:val="left"/>
      <w:pPr>
        <w:ind w:left="5805" w:hanging="360"/>
      </w:pPr>
    </w:lvl>
    <w:lvl w:ilvl="8" w:tplc="040E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1588927164">
    <w:abstractNumId w:val="0"/>
  </w:num>
  <w:num w:numId="2" w16cid:durableId="19441501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33D"/>
    <w:rsid w:val="00001EB6"/>
    <w:rsid w:val="0003378D"/>
    <w:rsid w:val="0007316D"/>
    <w:rsid w:val="00124DDA"/>
    <w:rsid w:val="00157035"/>
    <w:rsid w:val="001C205C"/>
    <w:rsid w:val="00231CE0"/>
    <w:rsid w:val="002360E7"/>
    <w:rsid w:val="00280699"/>
    <w:rsid w:val="002C4678"/>
    <w:rsid w:val="00316C49"/>
    <w:rsid w:val="00317457"/>
    <w:rsid w:val="003C67CE"/>
    <w:rsid w:val="00427888"/>
    <w:rsid w:val="00456F1C"/>
    <w:rsid w:val="004864E8"/>
    <w:rsid w:val="004D166E"/>
    <w:rsid w:val="0050683C"/>
    <w:rsid w:val="005D7981"/>
    <w:rsid w:val="0065133D"/>
    <w:rsid w:val="006F18A1"/>
    <w:rsid w:val="00700194"/>
    <w:rsid w:val="007077A1"/>
    <w:rsid w:val="00750962"/>
    <w:rsid w:val="007667E2"/>
    <w:rsid w:val="007D0827"/>
    <w:rsid w:val="007E4BD4"/>
    <w:rsid w:val="00861EFB"/>
    <w:rsid w:val="00897D67"/>
    <w:rsid w:val="008D1C08"/>
    <w:rsid w:val="008F2227"/>
    <w:rsid w:val="009158C0"/>
    <w:rsid w:val="009174F2"/>
    <w:rsid w:val="00A20302"/>
    <w:rsid w:val="00A46EB9"/>
    <w:rsid w:val="00A94BF2"/>
    <w:rsid w:val="00AF1490"/>
    <w:rsid w:val="00AF7E1C"/>
    <w:rsid w:val="00B40BE0"/>
    <w:rsid w:val="00B74369"/>
    <w:rsid w:val="00BE0470"/>
    <w:rsid w:val="00BF035F"/>
    <w:rsid w:val="00C05656"/>
    <w:rsid w:val="00C90257"/>
    <w:rsid w:val="00D23054"/>
    <w:rsid w:val="00DA600F"/>
    <w:rsid w:val="00E3477A"/>
    <w:rsid w:val="00F06CEE"/>
    <w:rsid w:val="00FD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C515"/>
  <w15:docId w15:val="{CB272F8F-10BB-4FF4-AEC1-5623EB787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link w:val="llbChar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A94BF2"/>
    <w:rPr>
      <w:rFonts w:ascii="Times New Roman" w:hAnsi="Times New Roman"/>
      <w:lang w:val="hu-HU"/>
    </w:rPr>
  </w:style>
  <w:style w:type="paragraph" w:styleId="lfej">
    <w:name w:val="header"/>
    <w:basedOn w:val="Norml"/>
    <w:link w:val="lfejChar"/>
    <w:uiPriority w:val="99"/>
    <w:unhideWhenUsed/>
    <w:rsid w:val="00A94BF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A94BF2"/>
    <w:rPr>
      <w:rFonts w:ascii="Times New Roman" w:hAnsi="Times New Roman" w:cs="Mangal"/>
      <w:szCs w:val="21"/>
      <w:lang w:val="hu-HU"/>
    </w:rPr>
  </w:style>
  <w:style w:type="character" w:customStyle="1" w:styleId="llbChar">
    <w:name w:val="Élőláb Char"/>
    <w:basedOn w:val="Bekezdsalapbettpusa"/>
    <w:link w:val="llb"/>
    <w:rsid w:val="00861EFB"/>
    <w:rPr>
      <w:rFonts w:ascii="Times New Roman" w:hAnsi="Times New Roman"/>
      <w:lang w:val="hu-HU"/>
    </w:rPr>
  </w:style>
  <w:style w:type="table" w:customStyle="1" w:styleId="Rcsostblzat1">
    <w:name w:val="Rácsos táblázat1"/>
    <w:basedOn w:val="Normltblzat"/>
    <w:next w:val="Rcsostblzat"/>
    <w:uiPriority w:val="59"/>
    <w:rsid w:val="007D0827"/>
    <w:pPr>
      <w:suppressAutoHyphens w:val="0"/>
    </w:pPr>
    <w:rPr>
      <w:rFonts w:ascii="Calibri" w:eastAsia="Calibri" w:hAnsi="Calibri" w:cs="Times New Roman"/>
      <w:kern w:val="0"/>
      <w:sz w:val="22"/>
      <w:szCs w:val="22"/>
      <w:lang w:val="hu-H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7D0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F57D0-E8B1-4C14-8205-B7A221575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612</Words>
  <Characters>4229</Characters>
  <Application>Microsoft Office Word</Application>
  <DocSecurity>0</DocSecurity>
  <Lines>35</Lines>
  <Paragraphs>9</Paragraphs>
  <ScaleCrop>false</ScaleCrop>
  <Company/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Kőhidi Csilla</dc:creator>
  <dc:description/>
  <cp:lastModifiedBy>Siket-Kovács Krisztina</cp:lastModifiedBy>
  <cp:revision>5</cp:revision>
  <cp:lastPrinted>2026-05-27T13:41:00Z</cp:lastPrinted>
  <dcterms:created xsi:type="dcterms:W3CDTF">2026-09-08T13:41:00Z</dcterms:created>
  <dcterms:modified xsi:type="dcterms:W3CDTF">2026-09-10T11:33:00Z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