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7ABB" w14:textId="77777777" w:rsidR="008B7E80" w:rsidRPr="008B7E80" w:rsidRDefault="008B7E80" w:rsidP="008B7E8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B7E8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507009E" w14:textId="77777777" w:rsidR="008B7E80" w:rsidRPr="008B7E80" w:rsidRDefault="008B7E80" w:rsidP="008B7E8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B7E8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198/2026. (VI.24.) </w:t>
      </w:r>
      <w:r w:rsidRPr="008B7E8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8AF9F71" w14:textId="77777777" w:rsidR="008B7E80" w:rsidRPr="008B7E80" w:rsidRDefault="008B7E80" w:rsidP="008B7E8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74848299" w14:textId="77777777" w:rsidR="008B7E80" w:rsidRPr="008B7E80" w:rsidRDefault="008B7E80" w:rsidP="008B7E80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8B7E80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június 24-i soros nyilvános ülés napirendje tárgyában</w:t>
      </w:r>
      <w:bookmarkEnd w:id="5"/>
    </w:p>
    <w:p w14:paraId="1A930B8A" w14:textId="77777777" w:rsidR="008B7E80" w:rsidRPr="008B7E80" w:rsidRDefault="008B7E80" w:rsidP="008B7E8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62E6C9A" w14:textId="77777777" w:rsidR="008B7E80" w:rsidRPr="008B7E80" w:rsidRDefault="008B7E80" w:rsidP="008B7E8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8B7E80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0E08FDA8" w14:textId="77777777" w:rsidR="008B7E80" w:rsidRPr="008B7E80" w:rsidRDefault="008B7E80" w:rsidP="008B7E8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9F7C1DE" w14:textId="1206BEFD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JELENTÉS a lejárt határidejű határozatok végrehajtásáról</w:t>
      </w:r>
    </w:p>
    <w:p w14:paraId="00D51F18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TÁJÉKOZTATÓ az átruházott hatáskörben hozott döntésekről</w:t>
      </w:r>
    </w:p>
    <w:p w14:paraId="0B168D1A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 város településterv 7. számú módosítása tárgyában</w:t>
      </w:r>
    </w:p>
    <w:p w14:paraId="7B2FC674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bizottságok tagjainak megválasztására</w:t>
      </w:r>
    </w:p>
    <w:p w14:paraId="72DD5BB1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III. számú felnőtt háziorvosi körzet továbbműködtetésére vonatkozó Személyes Közreműködői Szerződés megkötése tárgyában</w:t>
      </w:r>
    </w:p>
    <w:p w14:paraId="31138E29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Móri Rendőrkapitányság helyi közbiztonsági feladatok ellátására kötött megállapodás érvényességi és elszámolási határideje módosítására vonatkozó kérelme tárgyában</w:t>
      </w:r>
    </w:p>
    <w:p w14:paraId="56419448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BESZÁMOLÓ a Székesfehérvári Hivatásos Tűzoltó-parancsnokság 2025. évi tevékenysége tárgyában</w:t>
      </w:r>
    </w:p>
    <w:p w14:paraId="2CE282BF" w14:textId="11C2E9DD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 xml:space="preserve">BESZÁMOLÓ a Móri Önkormányzati Tűzoltóság 2025. évi tevékenysége tárgyában </w:t>
      </w:r>
    </w:p>
    <w:p w14:paraId="08BEA525" w14:textId="76C909AC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BESZÁMOLÓ Mór Város Polgárőr Egyesülete 2025. évi működéséről</w:t>
      </w:r>
    </w:p>
    <w:p w14:paraId="14D2220F" w14:textId="1FDEF388" w:rsidR="008B7E80" w:rsidRPr="008B7E80" w:rsidRDefault="008B7E80" w:rsidP="00DA159B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 xml:space="preserve">BESZÁMOLÓ a Városi Közművelődési Közalapítvány 2025. évi tevékenységéről </w:t>
      </w:r>
    </w:p>
    <w:p w14:paraId="5C7153F8" w14:textId="4EAF7B78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 xml:space="preserve">BESZÁMOLÓ a Mór Város Sportjáért Közalapítvány 2025. évi tevékenységéről </w:t>
      </w:r>
    </w:p>
    <w:p w14:paraId="02AF259E" w14:textId="21941E5F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BESZÁMOLÓ a Móri Borvidék TDM Egyesület 2025. évi tevékenységéről</w:t>
      </w:r>
    </w:p>
    <w:p w14:paraId="1442CDAE" w14:textId="103156B1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 Város Helyi Esélyegyenlőségi Programjának (2026-2031.) elfogadása tárgyában</w:t>
      </w:r>
    </w:p>
    <w:p w14:paraId="61D9574A" w14:textId="1B0EDCF4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Mór, Lakatos u. 4-6. társasházban gépészeti átalakítás elvégzéséhez költségvetési fedezet biztosítása tárgyában</w:t>
      </w:r>
    </w:p>
    <w:p w14:paraId="69F6A2DF" w14:textId="2B616FD1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Mór 4256/3 hrsz-ú közterület fásítására vonatkozó kérelem tárgyában</w:t>
      </w:r>
    </w:p>
    <w:p w14:paraId="35D341EB" w14:textId="551CB8A1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Móri Dr. Zimmermann Ágoston Magyar-Angol Két Tanítási Nyelvű Általános Iskola szakemberlakás biztosításának kérelme tárgyában</w:t>
      </w:r>
    </w:p>
    <w:p w14:paraId="0494A659" w14:textId="442E1082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 Dózsa Gy. utca és Kodály Z. utca közötti gyalogos köz elnevezése tárgyában</w:t>
      </w:r>
    </w:p>
    <w:p w14:paraId="55BE4CDE" w14:textId="3A0E09E1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Mór (Felsődobos) 0612/1 hrsz-ú ingatlan térítésmentes tulajdonba adása tárgyában</w:t>
      </w:r>
    </w:p>
    <w:p w14:paraId="0097C4C2" w14:textId="0A04C28F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2026. évi Móri Bornapok színpad, hang- és fénytechnika biztosítása tárgyú ajánlatkérési eljárás megindítása tárgyában</w:t>
      </w:r>
    </w:p>
    <w:p w14:paraId="5963ED5D" w14:textId="2554224C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 xml:space="preserve">TÁJÉKOZTATÓ az önkormányzati üzletrészek és részvények alakulásáról az érintett gazdasági társaságok 2025. évi beszámolója alapján </w:t>
      </w:r>
    </w:p>
    <w:p w14:paraId="6995ED0A" w14:textId="560629BE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 xml:space="preserve">JELENTÉS a 2026. évre betervezett fejlesztési és felújítási munkák beindításának helyzetéről </w:t>
      </w:r>
    </w:p>
    <w:p w14:paraId="37B37F49" w14:textId="49D3E6D1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 Városi Önkormányzat Beszerzési Szabályzatának módosítása tárgyában</w:t>
      </w:r>
    </w:p>
    <w:p w14:paraId="7C26E783" w14:textId="0DF00169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Mór Városi Önkormányzat Közbeszerzési Szabályzatának módosítása tárgyában</w:t>
      </w:r>
    </w:p>
    <w:p w14:paraId="7B8C7E2E" w14:textId="0C60559D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strandfürdők igénybevételének 2026. évi támogatására</w:t>
      </w:r>
    </w:p>
    <w:p w14:paraId="57D192A3" w14:textId="17D39314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lastRenderedPageBreak/>
        <w:t>JAVASLAT a Képviselő-testület 2026. évi I. féléves munkatervének módosítása tárgyában</w:t>
      </w:r>
    </w:p>
    <w:p w14:paraId="1DF34EA9" w14:textId="59A962CC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JAVASLAT a Képviselő-testület 2026. évi II. féléves munkaterve tárgyában</w:t>
      </w:r>
    </w:p>
    <w:p w14:paraId="49C4C2C8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709" w:hanging="502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TÁJÉKOZTATÓ a polgármester 2026. május hónapban igénybe vett szabadságáról</w:t>
      </w:r>
    </w:p>
    <w:p w14:paraId="1D4A0007" w14:textId="77777777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Polgármesteri tájékoztató</w:t>
      </w:r>
    </w:p>
    <w:p w14:paraId="1040BA63" w14:textId="243195BC" w:rsidR="008B7E80" w:rsidRPr="008B7E80" w:rsidRDefault="008B7E80" w:rsidP="008B7E80">
      <w:pPr>
        <w:pStyle w:val="Listaszerbekezds"/>
        <w:numPr>
          <w:ilvl w:val="0"/>
          <w:numId w:val="15"/>
        </w:numPr>
        <w:spacing w:after="0" w:line="240" w:lineRule="auto"/>
        <w:ind w:left="567"/>
        <w:jc w:val="both"/>
        <w:rPr>
          <w:rFonts w:ascii="Arial" w:eastAsia="Calibri" w:hAnsi="Arial" w:cs="Arial"/>
          <w:lang w:eastAsia="hu-HU"/>
        </w:rPr>
      </w:pPr>
      <w:r w:rsidRPr="008B7E80">
        <w:rPr>
          <w:rFonts w:ascii="Arial" w:eastAsia="Calibri" w:hAnsi="Arial" w:cs="Arial"/>
          <w:lang w:eastAsia="hu-HU"/>
        </w:rPr>
        <w:t>Kérdések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B67C" w14:textId="77777777" w:rsidR="005721CD" w:rsidRDefault="005721CD">
      <w:pPr>
        <w:spacing w:after="0" w:line="240" w:lineRule="auto"/>
      </w:pPr>
      <w:r>
        <w:separator/>
      </w:r>
    </w:p>
  </w:endnote>
  <w:endnote w:type="continuationSeparator" w:id="0">
    <w:p w14:paraId="3C1775F6" w14:textId="77777777" w:rsidR="005721CD" w:rsidRDefault="00572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9ECF2" w14:textId="77777777" w:rsidR="005721CD" w:rsidRDefault="005721CD">
      <w:pPr>
        <w:spacing w:after="0" w:line="240" w:lineRule="auto"/>
      </w:pPr>
      <w:r>
        <w:separator/>
      </w:r>
    </w:p>
  </w:footnote>
  <w:footnote w:type="continuationSeparator" w:id="0">
    <w:p w14:paraId="2BAB1063" w14:textId="77777777" w:rsidR="005721CD" w:rsidRDefault="00572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2026-06-25T08:26:00Z</cp:lastPrinted>
  <dcterms:created xsi:type="dcterms:W3CDTF">2026-07-02T08:27:00Z</dcterms:created>
  <dcterms:modified xsi:type="dcterms:W3CDTF">2026-07-02T11:15:00Z</dcterms:modified>
</cp:coreProperties>
</file>