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8CE1" w14:textId="1C9E32F2" w:rsidR="00EA33B7" w:rsidRPr="00EA33B7" w:rsidRDefault="00EA33B7" w:rsidP="00EA33B7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3B7">
        <w:rPr>
          <w:rFonts w:ascii="Arial" w:eastAsia="Calibri" w:hAnsi="Arial" w:cs="Arial"/>
          <w:sz w:val="24"/>
          <w:szCs w:val="24"/>
        </w:rPr>
        <w:t xml:space="preserve">Melléklet a </w:t>
      </w:r>
      <w:r w:rsidR="00FB2C8E">
        <w:rPr>
          <w:rFonts w:ascii="Arial" w:eastAsia="Calibri" w:hAnsi="Arial" w:cs="Arial"/>
          <w:sz w:val="24"/>
          <w:szCs w:val="24"/>
        </w:rPr>
        <w:t>146</w:t>
      </w:r>
      <w:r w:rsidRPr="00EA33B7">
        <w:rPr>
          <w:rFonts w:ascii="Arial" w:eastAsia="Calibri" w:hAnsi="Arial" w:cs="Arial"/>
          <w:sz w:val="24"/>
          <w:szCs w:val="24"/>
        </w:rPr>
        <w:t>/2026. (IV.29.) határozathoz</w:t>
      </w:r>
    </w:p>
    <w:p w14:paraId="35723ED3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7AE0E922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EA33B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Megállapodás</w:t>
      </w:r>
    </w:p>
    <w:p w14:paraId="215CBE4E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7DFD8109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014C3A26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33B7">
        <w:rPr>
          <w:rFonts w:ascii="Times New Roman" w:eastAsia="Calibri" w:hAnsi="Times New Roman" w:cs="Times New Roman"/>
          <w:color w:val="000000"/>
          <w:sz w:val="24"/>
          <w:szCs w:val="24"/>
        </w:rPr>
        <w:t>Amely létrejött egyrészről</w:t>
      </w:r>
    </w:p>
    <w:p w14:paraId="645F6B4A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BA3EB86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11431517"/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Meseház Óvoda-Bölcsőde 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(Székhely: 8060 Mór, Szabadság tér 12., OM: 201025, adósz.: 15592444-1-07) </w:t>
      </w:r>
      <w:bookmarkEnd w:id="0"/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képviseletében </w:t>
      </w:r>
      <w:r w:rsidRPr="00EA33B7">
        <w:rPr>
          <w:rFonts w:ascii="Times New Roman" w:eastAsia="Calibri" w:hAnsi="Times New Roman" w:cs="Times New Roman"/>
          <w:b/>
          <w:sz w:val="24"/>
          <w:szCs w:val="24"/>
        </w:rPr>
        <w:t xml:space="preserve">Ruff Katalin </w:t>
      </w:r>
      <w:r w:rsidRPr="00EA33B7">
        <w:rPr>
          <w:rFonts w:ascii="Times New Roman" w:eastAsia="Calibri" w:hAnsi="Times New Roman" w:cs="Times New Roman"/>
          <w:bCs/>
          <w:sz w:val="24"/>
          <w:szCs w:val="24"/>
        </w:rPr>
        <w:t>főigazgató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1A8F395E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987BC8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másrészről </w:t>
      </w:r>
    </w:p>
    <w:p w14:paraId="0BD156B7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F860A7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04846065"/>
      <w:bookmarkStart w:id="2" w:name="_Hlk211431539"/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Nefelejcs Bölcsőde </w:t>
      </w:r>
      <w:bookmarkEnd w:id="1"/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Székhely: 8060 Mór, Cserhát utca 33., adósz.: 16701188-2-07) </w:t>
      </w:r>
      <w:bookmarkEnd w:id="2"/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képviseletében </w:t>
      </w:r>
      <w:r w:rsidRPr="00EA33B7">
        <w:rPr>
          <w:rFonts w:ascii="Times New Roman" w:eastAsia="Calibri" w:hAnsi="Times New Roman" w:cs="Times New Roman"/>
          <w:b/>
          <w:sz w:val="24"/>
          <w:szCs w:val="24"/>
        </w:rPr>
        <w:t xml:space="preserve">Cziglánné Frey Tünde </w:t>
      </w:r>
      <w:r w:rsidRPr="00EA33B7">
        <w:rPr>
          <w:rFonts w:ascii="Times New Roman" w:eastAsia="Calibri" w:hAnsi="Times New Roman" w:cs="Times New Roman"/>
          <w:sz w:val="24"/>
          <w:szCs w:val="24"/>
        </w:rPr>
        <w:t>bölcsődevezető között a nevezett bölcsődék nyári zárva tartásának időszakában történő bölcsődei ellátás rendjéről.</w:t>
      </w:r>
    </w:p>
    <w:p w14:paraId="6BA0CD05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2E61774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EA33B7">
        <w:rPr>
          <w:rFonts w:ascii="Times New Roman" w:eastAsia="Calibri" w:hAnsi="Times New Roman" w:cs="Times New Roman"/>
          <w:sz w:val="24"/>
          <w:szCs w:val="24"/>
        </w:rPr>
        <w:t>A bölcsődék a nevelési év munkaterveit előzetesen egyeztetik, a mindenkori nyári nyitvatartási időpontot közösen állapítják meg. A szülőket a jogszabályban előírtak szerint minden év február 15. napjáig tájékoztatják.</w:t>
      </w:r>
    </w:p>
    <w:p w14:paraId="201E8081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493A7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2. A</w:t>
      </w:r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Meseház Óvoda-Bölcsőde 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vállalja, hogy a </w:t>
      </w:r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>Nefelejcs Bölcsőde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 nyári zárva tartásának ideje alatt fogadja azon gyermekeket, akiknek szülei munkavégzése miatt nem megoldott a gyermek elhelyezése, igénylik ezen időszakban a bölcsődei ellátást. </w:t>
      </w:r>
    </w:p>
    <w:p w14:paraId="75114FBF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2D49AC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3. A </w:t>
      </w:r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>Nefelejcs Bölcsőde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 vállalja, hogy a </w:t>
      </w:r>
      <w:r w:rsidRPr="00EA3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Meseház Óvoda-Bölcsőde magyaralmási bölcsőde és nagyvelegi mini bölcsőde intézmény egységeinek </w:t>
      </w: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nyári zárva tartásának ideje alatt fogadja azon bölcsődés korú gyermekeket, akiknek szülei munkavégzése miatt nem megoldott a gyermek elhelyezése, igénylik ezen időszakban az bölcsődei ellátást. </w:t>
      </w:r>
    </w:p>
    <w:p w14:paraId="48702BEB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51A772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4. A Nefelejcs Bölcsőde nyitvatartási időszaka hétköznapokon 6:00-</w:t>
      </w:r>
      <w:proofErr w:type="gramStart"/>
      <w:r w:rsidRPr="00EA33B7">
        <w:rPr>
          <w:rFonts w:ascii="Times New Roman" w:eastAsia="Calibri" w:hAnsi="Times New Roman" w:cs="Times New Roman"/>
          <w:sz w:val="24"/>
          <w:szCs w:val="24"/>
        </w:rPr>
        <w:t>17:00,,</w:t>
      </w:r>
      <w:proofErr w:type="gramEnd"/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Pr="00EA33B7">
        <w:rPr>
          <w:rFonts w:ascii="Calibri" w:eastAsia="Calibri" w:hAnsi="Calibri" w:cs="Times New Roman"/>
        </w:rPr>
        <w:t xml:space="preserve"> </w:t>
      </w:r>
      <w:r w:rsidRPr="00EA33B7">
        <w:rPr>
          <w:rFonts w:ascii="Times New Roman" w:eastAsia="Calibri" w:hAnsi="Times New Roman" w:cs="Times New Roman"/>
          <w:sz w:val="24"/>
          <w:szCs w:val="24"/>
        </w:rPr>
        <w:t>Meseház Óvoda-Bölcsőde Aranyalma Tagóvoda-Bölcsődéje nyitvatartási időszaka hétköznapokon 6:30-17:00, a Meseház Óvoda-Bölcsőde Etalon Sport Tagóvoda-Bölcsődéje nyitvatartási időszaka hétköznapokon 7:00-16:00. A gyermekek felügyeletét az adott bölcsőde gondozói vagy dajkái végzik. A gyermekek személyes adatait és egészségügyi információit bizalmasan kezelik, az adatkezelésre vonatkozó jogszabályokat betartják.</w:t>
      </w:r>
    </w:p>
    <w:p w14:paraId="6191886B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2B6011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5. Feladatok és kötelezettségek:</w:t>
      </w:r>
    </w:p>
    <w:p w14:paraId="461134EE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- Mindkét bölcsőde köteles pontosan tájékoztatni egymást a gyermekek létszámáról, egészségügyi állapotáról, szükség szerint.  </w:t>
      </w:r>
    </w:p>
    <w:p w14:paraId="1D28769D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- Az érintett gyermekekre vonatkozó információkat (pl. étkezési szokások, gyógyszerszedés, allergiák) az érintett bölcsődék megosztják egymással.  </w:t>
      </w:r>
    </w:p>
    <w:p w14:paraId="345B2AF2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- Mindkét fél köteles biztosítani a gyermekek biztonságát és jó közérzetét, a bölcsődei nevelés-gondozás országos alapprogramjának elvárásai alapján. </w:t>
      </w:r>
    </w:p>
    <w:p w14:paraId="288B4B73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- A megállapodás időtartama: határozatlan idejű, az adott nevelési év március 31. napjáig kell jelezni a következő nevelési évre történő megállapodás felmondását.</w:t>
      </w:r>
    </w:p>
    <w:p w14:paraId="02DA43D6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- A fogadó bölcsőde Házirendjét, szokás és szabályrendszerét az igénybe vevő szülőnek, gyermeknek és dolgozónak maradéktalanul el kell fogadnia, be kell tartania.</w:t>
      </w:r>
    </w:p>
    <w:p w14:paraId="0A69200B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FEFB6B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6. Fizetési feltételek:</w:t>
      </w:r>
    </w:p>
    <w:p w14:paraId="3A003C43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lastRenderedPageBreak/>
        <w:t>A megállapodás nem tartalmaz külön díjazást. Amennyiben költségek merülnek fel, azok mértékéről külön megállapodásban egyeznek meg a felek. A fogadó bölcsődében a szülők a gyermekek után az étkezési térítési díjat a fogadó bölcsőde díjai alapján kötelesek fizetni. Az étkezés térítése a bölcsődék között utólag, elszámolás alapján, átutalással történik az adott intézményre vonatkozó mindenkor hatályos intézményi térítési díjnak megfelelően.</w:t>
      </w:r>
    </w:p>
    <w:p w14:paraId="36149F65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33C35A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7. Egyéb rendelkezések:  </w:t>
      </w:r>
    </w:p>
    <w:p w14:paraId="6CDA2F7B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- A megállapodás hatályba lépésének időpontja: 2026. június 01.</w:t>
      </w:r>
    </w:p>
    <w:p w14:paraId="095C6F15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1E3399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8. Jelen okiratot a Megállapodó felek, elolvasás és kölcsönös értelmezés után, mint akaratukkal mindenben megegyezőt jóváhagyólag aláírják. </w:t>
      </w:r>
    </w:p>
    <w:p w14:paraId="33AE4C8D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BB7A24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9. Jelen megállapodást Mór Városi Önkormányzat Képviselő-testülete a …/2026. (IV.29.), a Móri Többcélú Kistérségi Társulás a</w:t>
      </w:r>
      <w:proofErr w:type="gramStart"/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 ….</w:t>
      </w:r>
      <w:proofErr w:type="gramEnd"/>
      <w:r w:rsidRPr="00EA33B7">
        <w:rPr>
          <w:rFonts w:ascii="Times New Roman" w:eastAsia="Calibri" w:hAnsi="Times New Roman" w:cs="Times New Roman"/>
          <w:sz w:val="24"/>
          <w:szCs w:val="24"/>
        </w:rPr>
        <w:t xml:space="preserve">/2026. (IV.30.) határozatával hagyja jóvá. </w:t>
      </w:r>
    </w:p>
    <w:p w14:paraId="73498467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694EA3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FAC0B8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Mór, 2026. ……………....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>Mór, 2026. ……………....</w:t>
      </w:r>
    </w:p>
    <w:p w14:paraId="5EC03632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EC16FA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3A1D23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C708D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F6AAD6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04B6DE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E86ED7" w14:textId="77777777" w:rsidR="00EA33B7" w:rsidRPr="00EA33B7" w:rsidRDefault="00EA33B7" w:rsidP="00EA33B7">
      <w:pPr>
        <w:tabs>
          <w:tab w:val="center" w:pos="1985"/>
          <w:tab w:val="left" w:pos="5812"/>
          <w:tab w:val="center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ab/>
        <w:t>Nefelejcs Bölcsőde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 xml:space="preserve">Meseház Óvoda-Bölcsőde </w:t>
      </w:r>
    </w:p>
    <w:p w14:paraId="7EF1023F" w14:textId="77777777" w:rsidR="00EA33B7" w:rsidRPr="00EA33B7" w:rsidRDefault="00EA33B7" w:rsidP="00EA33B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ab/>
        <w:t xml:space="preserve"> képviseletében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>képviseletében</w:t>
      </w:r>
    </w:p>
    <w:p w14:paraId="7EF02A69" w14:textId="77777777" w:rsidR="00EA33B7" w:rsidRPr="00EA33B7" w:rsidRDefault="00EA33B7" w:rsidP="00EA33B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ab/>
        <w:t>Cziglánné Frey Tünde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>Ruff Katalin</w:t>
      </w:r>
    </w:p>
    <w:p w14:paraId="5E980457" w14:textId="77777777" w:rsidR="00EA33B7" w:rsidRPr="00EA33B7" w:rsidRDefault="00EA33B7" w:rsidP="00EA33B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ab/>
        <w:t xml:space="preserve"> Bölcsődevezető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>Főigazgató</w:t>
      </w:r>
    </w:p>
    <w:p w14:paraId="08EB63BD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5DECE0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553574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F06214" w14:textId="77777777" w:rsidR="00EA33B7" w:rsidRPr="00EA33B7" w:rsidRDefault="00EA33B7" w:rsidP="00EA33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3B7">
        <w:rPr>
          <w:rFonts w:ascii="Times New Roman" w:eastAsia="Calibri" w:hAnsi="Times New Roman" w:cs="Times New Roman"/>
          <w:sz w:val="24"/>
          <w:szCs w:val="24"/>
        </w:rPr>
        <w:t>Mór, 2026. ……………....</w:t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</w:r>
      <w:r w:rsidRPr="00EA33B7">
        <w:rPr>
          <w:rFonts w:ascii="Times New Roman" w:eastAsia="Calibri" w:hAnsi="Times New Roman" w:cs="Times New Roman"/>
          <w:sz w:val="24"/>
          <w:szCs w:val="24"/>
        </w:rPr>
        <w:tab/>
        <w:t>Mór, 2026. ……………....</w:t>
      </w:r>
    </w:p>
    <w:p w14:paraId="2EEF8949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727E33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604BB5" w14:textId="77777777" w:rsidR="00EA33B7" w:rsidRPr="00EA33B7" w:rsidRDefault="00EA33B7" w:rsidP="00E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</w:p>
    <w:p w14:paraId="46454F25" w14:textId="77777777" w:rsidR="00EA33B7" w:rsidRPr="00EA33B7" w:rsidRDefault="00EA33B7" w:rsidP="00EA33B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Mór Városi Önkormányzat</w:t>
      </w: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Móri Többcélú Kistérségi Társulás</w:t>
      </w:r>
    </w:p>
    <w:p w14:paraId="6BFA29F6" w14:textId="77777777" w:rsidR="00EA33B7" w:rsidRPr="00EA33B7" w:rsidRDefault="00EA33B7" w:rsidP="00EA33B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fenntartó képviseletében</w:t>
      </w: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fenntartó képviseletében</w:t>
      </w:r>
    </w:p>
    <w:p w14:paraId="7728B54E" w14:textId="77777777" w:rsidR="00EA33B7" w:rsidRPr="00EA33B7" w:rsidRDefault="00EA33B7" w:rsidP="00EA33B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Fenyves Péter</w:t>
      </w: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Fenyves Péter</w:t>
      </w:r>
    </w:p>
    <w:p w14:paraId="6FC063C0" w14:textId="77777777" w:rsidR="00EA33B7" w:rsidRPr="00EA33B7" w:rsidRDefault="00EA33B7" w:rsidP="00EA33B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polgármester</w:t>
      </w:r>
      <w:r w:rsidRPr="00EA33B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elnök</w:t>
      </w:r>
    </w:p>
    <w:p w14:paraId="42BFA4AD" w14:textId="77777777" w:rsidR="00EA33B7" w:rsidRPr="00EA33B7" w:rsidRDefault="00EA33B7" w:rsidP="00EA33B7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1D584A" w14:textId="77777777" w:rsidR="00EA33B7" w:rsidRPr="00EA33B7" w:rsidRDefault="00EA33B7" w:rsidP="00EA33B7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18B54A" w14:textId="26B549D1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0145" w14:textId="77777777" w:rsidR="007F3D82" w:rsidRDefault="007F3D82">
      <w:pPr>
        <w:spacing w:after="0" w:line="240" w:lineRule="auto"/>
      </w:pPr>
      <w:r>
        <w:separator/>
      </w:r>
    </w:p>
  </w:endnote>
  <w:endnote w:type="continuationSeparator" w:id="0">
    <w:p w14:paraId="3062ADAD" w14:textId="77777777" w:rsidR="007F3D82" w:rsidRDefault="007F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2C9A" w14:textId="77777777" w:rsidR="007F3D82" w:rsidRDefault="007F3D82">
      <w:pPr>
        <w:spacing w:after="0" w:line="240" w:lineRule="auto"/>
      </w:pPr>
      <w:r>
        <w:separator/>
      </w:r>
    </w:p>
  </w:footnote>
  <w:footnote w:type="continuationSeparator" w:id="0">
    <w:p w14:paraId="6ADBE374" w14:textId="77777777" w:rsidR="007F3D82" w:rsidRDefault="007F3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37FE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3D82"/>
    <w:rsid w:val="007F4DCC"/>
    <w:rsid w:val="00802EBF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33B7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2C8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2026-04-27T11:42:00Z</dcterms:created>
  <dcterms:modified xsi:type="dcterms:W3CDTF">2026-05-05T13:10:00Z</dcterms:modified>
</cp:coreProperties>
</file>