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BB50" w14:textId="55782C79" w:rsidR="00B25424" w:rsidRPr="00B25424" w:rsidRDefault="00B25424" w:rsidP="00B25424">
      <w:pPr>
        <w:spacing w:after="0" w:line="276" w:lineRule="auto"/>
        <w:jc w:val="right"/>
        <w:rPr>
          <w:rFonts w:ascii="Arial" w:eastAsia="Calibri" w:hAnsi="Arial" w:cs="Arial"/>
          <w:bCs/>
          <w:i/>
          <w:kern w:val="0"/>
          <w14:ligatures w14:val="none"/>
        </w:rPr>
      </w:pPr>
      <w:r>
        <w:rPr>
          <w:rFonts w:ascii="Arial" w:eastAsia="Calibri" w:hAnsi="Arial" w:cs="Arial"/>
          <w:bCs/>
          <w:i/>
          <w:kern w:val="0"/>
          <w14:ligatures w14:val="none"/>
        </w:rPr>
        <w:t>10</w:t>
      </w:r>
      <w:r w:rsidRPr="00B25424">
        <w:rPr>
          <w:rFonts w:ascii="Arial" w:eastAsia="Calibri" w:hAnsi="Arial" w:cs="Arial"/>
          <w:bCs/>
          <w:i/>
          <w:kern w:val="0"/>
          <w14:ligatures w14:val="none"/>
        </w:rPr>
        <w:t>/2026.(II.19.) határozat melléklete</w:t>
      </w:r>
    </w:p>
    <w:p w14:paraId="33E29EA1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Cs w:val="22"/>
          <w14:ligatures w14:val="none"/>
        </w:rPr>
      </w:pPr>
    </w:p>
    <w:p w14:paraId="17EC6863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Cs w:val="22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szCs w:val="22"/>
          <w14:ligatures w14:val="none"/>
        </w:rPr>
        <w:t>HIRDETMÉNY</w:t>
      </w:r>
    </w:p>
    <w:p w14:paraId="636D4A48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Cs w:val="22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szCs w:val="22"/>
          <w14:ligatures w14:val="none"/>
        </w:rPr>
        <w:t>ÓVODAI BEÍRATÁS</w:t>
      </w:r>
    </w:p>
    <w:p w14:paraId="72C7AA12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12"/>
          <w:szCs w:val="22"/>
          <w14:ligatures w14:val="none"/>
        </w:rPr>
      </w:pPr>
    </w:p>
    <w:p w14:paraId="70D46B13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……….. település Önkormányzata értesíti azokat a szülőket, akiknek gyermeke a harmadik életévét 2026. augusztus 31-ig, valamint a 2026/2027. nevelési év során tölti be (az utóbbiak előjegyzésbe kerülnek), hogy a  Móri Többcélú Kistérségi Társulás fenntartásában lévő Meseház Óvoda-Bölcsőde székhely és tagóvodáiban a nevelési-oktatási intézmények működéséről és a köznevelési intézmények névhasználatáról szóló 20/2012. (VIII.31.) EMMI rendelet (a továbbiakban: EMMI rendelet) 20. § (1) bekezdés alapján</w:t>
      </w:r>
      <w:r w:rsidRPr="00B25424">
        <w:rPr>
          <w:rFonts w:ascii="Arial" w:eastAsia="Calibri" w:hAnsi="Arial" w:cs="Arial"/>
          <w:b/>
          <w:kern w:val="0"/>
          <w14:ligatures w14:val="none"/>
        </w:rPr>
        <w:t xml:space="preserve"> a 2026/2027-es nevelési évre -</w:t>
      </w:r>
      <w:r w:rsidRPr="00B25424">
        <w:rPr>
          <w:rFonts w:ascii="Arial" w:eastAsia="Calibri" w:hAnsi="Arial" w:cs="Arial"/>
          <w:kern w:val="0"/>
          <w14:ligatures w14:val="none"/>
        </w:rPr>
        <w:t xml:space="preserve"> az óvodai  beiratkozási időpontokat az </w:t>
      </w:r>
      <w:r w:rsidRPr="00B25424">
        <w:rPr>
          <w:rFonts w:ascii="Arial" w:eastAsia="Calibri" w:hAnsi="Arial" w:cs="Arial"/>
          <w:kern w:val="0"/>
          <w:u w:val="single"/>
          <w14:ligatures w14:val="none"/>
        </w:rPr>
        <w:t>alábbiak szerint határozta meg</w:t>
      </w:r>
      <w:r w:rsidRPr="00B25424">
        <w:rPr>
          <w:rFonts w:ascii="Arial" w:eastAsia="Calibri" w:hAnsi="Arial" w:cs="Arial"/>
          <w:kern w:val="0"/>
          <w14:ligatures w14:val="none"/>
        </w:rPr>
        <w:t>:</w:t>
      </w:r>
    </w:p>
    <w:p w14:paraId="201C9F88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520DFFA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14:ligatures w14:val="none"/>
        </w:rPr>
        <w:t>Az óvodai beiratkozás időpontja:</w:t>
      </w:r>
    </w:p>
    <w:p w14:paraId="593D3CCE" w14:textId="77777777" w:rsidR="00B25424" w:rsidRPr="00B25424" w:rsidRDefault="00B25424" w:rsidP="00B25424">
      <w:pPr>
        <w:spacing w:before="120" w:after="120" w:line="276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 xml:space="preserve">2026. április 21. (kedd) és április 22. (szerda) </w:t>
      </w:r>
      <w:r w:rsidRPr="00B25424">
        <w:rPr>
          <w:rFonts w:ascii="Arial" w:eastAsia="Calibri" w:hAnsi="Arial" w:cs="Arial"/>
          <w:b/>
          <w:bCs/>
          <w:kern w:val="0"/>
          <w14:ligatures w14:val="none"/>
        </w:rPr>
        <w:t>8</w:t>
      </w:r>
      <w:r w:rsidRPr="00B25424">
        <w:rPr>
          <w:rFonts w:ascii="Arial" w:eastAsia="Calibri" w:hAnsi="Arial" w:cs="Arial"/>
          <w:b/>
          <w:bCs/>
          <w:kern w:val="0"/>
          <w:u w:val="single"/>
          <w:vertAlign w:val="superscript"/>
          <w14:ligatures w14:val="none"/>
        </w:rPr>
        <w:t>00</w:t>
      </w:r>
      <w:r w:rsidRPr="00B25424">
        <w:rPr>
          <w:rFonts w:ascii="Arial" w:eastAsia="Calibri" w:hAnsi="Arial" w:cs="Arial"/>
          <w:b/>
          <w:bCs/>
          <w:kern w:val="0"/>
          <w:vertAlign w:val="superscript"/>
          <w14:ligatures w14:val="none"/>
        </w:rPr>
        <w:t xml:space="preserve"> </w:t>
      </w:r>
      <w:r w:rsidRPr="00B25424">
        <w:rPr>
          <w:rFonts w:ascii="Arial" w:eastAsia="Calibri" w:hAnsi="Arial" w:cs="Arial"/>
          <w:b/>
          <w:bCs/>
          <w:kern w:val="0"/>
          <w14:ligatures w14:val="none"/>
        </w:rPr>
        <w:t>- 17</w:t>
      </w:r>
      <w:r w:rsidRPr="00B25424">
        <w:rPr>
          <w:rFonts w:ascii="Arial" w:eastAsia="Calibri" w:hAnsi="Arial" w:cs="Arial"/>
          <w:b/>
          <w:bCs/>
          <w:kern w:val="0"/>
          <w:u w:val="single"/>
          <w:vertAlign w:val="superscript"/>
          <w14:ligatures w14:val="none"/>
        </w:rPr>
        <w:t>00</w:t>
      </w:r>
      <w:r w:rsidRPr="00B25424">
        <w:rPr>
          <w:rFonts w:ascii="Arial" w:eastAsia="Calibri" w:hAnsi="Arial" w:cs="Arial"/>
          <w:b/>
          <w:bCs/>
          <w:kern w:val="0"/>
          <w14:ligatures w14:val="none"/>
        </w:rPr>
        <w:t xml:space="preserve"> között </w:t>
      </w:r>
    </w:p>
    <w:p w14:paraId="1D529383" w14:textId="77777777" w:rsidR="00B25424" w:rsidRPr="00B25424" w:rsidRDefault="00B25424" w:rsidP="00B25424">
      <w:pPr>
        <w:spacing w:before="120" w:after="12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03F1D8EB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b/>
          <w:kern w:val="0"/>
          <w:u w:val="single"/>
          <w14:ligatures w14:val="none"/>
        </w:rPr>
      </w:pPr>
      <w:bookmarkStart w:id="0" w:name="_Hlk97800216"/>
      <w:r w:rsidRPr="00B25424">
        <w:rPr>
          <w:rFonts w:ascii="Arial" w:eastAsia="Calibri" w:hAnsi="Arial" w:cs="Arial"/>
          <w:b/>
          <w:kern w:val="0"/>
          <w:u w:val="single"/>
          <w14:ligatures w14:val="none"/>
        </w:rPr>
        <w:t>A beíratás helyszínei:</w:t>
      </w:r>
    </w:p>
    <w:p w14:paraId="701B580E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Meseház Óvoda-Bölcsőde (székhely)</w:t>
      </w:r>
    </w:p>
    <w:p w14:paraId="640E0320" w14:textId="77777777" w:rsidR="00B25424" w:rsidRPr="00B25424" w:rsidRDefault="00B25424" w:rsidP="00B25424">
      <w:pPr>
        <w:spacing w:line="276" w:lineRule="auto"/>
        <w:ind w:firstLine="709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8060 Mór, Szabadság tér 12.</w:t>
      </w:r>
    </w:p>
    <w:p w14:paraId="089ACE27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 xml:space="preserve">Meseház Óvoda-Bölcsőde Eszterlánc Tagóvodája </w:t>
      </w:r>
    </w:p>
    <w:p w14:paraId="35E35462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8052 Fehérvárcsurgó, Deák Ferenc u. 9.</w:t>
      </w:r>
    </w:p>
    <w:p w14:paraId="6D28FF80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Meseház Óvoda-Bölcsőde Napraforgó Tagóvodája</w:t>
      </w:r>
    </w:p>
    <w:p w14:paraId="58DED1C7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8044 Kincsesbánya, </w:t>
      </w:r>
      <w:proofErr w:type="spellStart"/>
      <w:r w:rsidRPr="00B25424">
        <w:rPr>
          <w:rFonts w:ascii="Arial" w:eastAsia="Calibri" w:hAnsi="Arial" w:cs="Arial"/>
          <w:kern w:val="0"/>
          <w14:ligatures w14:val="none"/>
        </w:rPr>
        <w:t>Kincsesi</w:t>
      </w:r>
      <w:proofErr w:type="spellEnd"/>
      <w:r w:rsidRPr="00B25424">
        <w:rPr>
          <w:rFonts w:ascii="Arial" w:eastAsia="Calibri" w:hAnsi="Arial" w:cs="Arial"/>
          <w:kern w:val="0"/>
          <w14:ligatures w14:val="none"/>
        </w:rPr>
        <w:t xml:space="preserve"> út 12.</w:t>
      </w:r>
    </w:p>
    <w:p w14:paraId="772297EE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Meseház Óvoda-Bölcsőde Hétpettyes Tagóvodája</w:t>
      </w:r>
    </w:p>
    <w:p w14:paraId="052B8119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8045 Isztimér, Jókai u. 2/A</w:t>
      </w:r>
    </w:p>
    <w:p w14:paraId="71044477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Meseház Óvoda-Bölcsőde Etalon Sport Tagóvoda-Bölcsődéje</w:t>
      </w:r>
    </w:p>
    <w:p w14:paraId="4BC385C3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8065 Nagyveleg, Kossuth u.21.</w:t>
      </w:r>
    </w:p>
    <w:p w14:paraId="26EF5F7C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Meseház Óvoda-Bölcsőde Aranyalma Tagóvoda-Bölcsődéje</w:t>
      </w:r>
    </w:p>
    <w:p w14:paraId="482EE320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8071 Magyaralmás, Iskola u.5.</w:t>
      </w:r>
    </w:p>
    <w:p w14:paraId="49CC1C9D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bookmarkStart w:id="1" w:name="_Hlk34649421"/>
      <w:r w:rsidRPr="00B25424">
        <w:rPr>
          <w:rFonts w:ascii="Arial" w:eastAsia="Calibri" w:hAnsi="Arial" w:cs="Arial"/>
          <w:b/>
          <w:kern w:val="0"/>
          <w14:ligatures w14:val="none"/>
        </w:rPr>
        <w:t xml:space="preserve">Meseház Óvoda-Bölcsőde </w:t>
      </w:r>
      <w:proofErr w:type="spellStart"/>
      <w:r w:rsidRPr="00B25424">
        <w:rPr>
          <w:rFonts w:ascii="Arial" w:eastAsia="Calibri" w:hAnsi="Arial" w:cs="Arial"/>
          <w:b/>
          <w:kern w:val="0"/>
          <w14:ligatures w14:val="none"/>
        </w:rPr>
        <w:t>Sörédi</w:t>
      </w:r>
      <w:proofErr w:type="spellEnd"/>
      <w:r w:rsidRPr="00B25424">
        <w:rPr>
          <w:rFonts w:ascii="Arial" w:eastAsia="Calibri" w:hAnsi="Arial" w:cs="Arial"/>
          <w:b/>
          <w:kern w:val="0"/>
          <w14:ligatures w14:val="none"/>
        </w:rPr>
        <w:t xml:space="preserve"> Tagóvodája</w:t>
      </w:r>
    </w:p>
    <w:p w14:paraId="367292A5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8072 Söréd Rákóczi 54.</w:t>
      </w:r>
    </w:p>
    <w:bookmarkEnd w:id="1"/>
    <w:p w14:paraId="64709516" w14:textId="77777777" w:rsidR="00B25424" w:rsidRPr="00B25424" w:rsidRDefault="00B25424" w:rsidP="00B25424">
      <w:pPr>
        <w:spacing w:after="0" w:line="276" w:lineRule="auto"/>
        <w:ind w:left="-142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 xml:space="preserve">A székhely óvodában és a kincsesbányai tagóvodában német nemzetiségi nevelés, valamint minden óvodában az </w:t>
      </w:r>
      <w:r w:rsidRPr="00B25424">
        <w:rPr>
          <w:rFonts w:ascii="Arial" w:eastAsia="Calibri" w:hAnsi="Arial" w:cs="Arial"/>
          <w:b/>
          <w:color w:val="222222"/>
          <w:kern w:val="0"/>
          <w14:ligatures w14:val="none"/>
        </w:rPr>
        <w:t xml:space="preserve">integráltan nevelhető sajátos nevelési igényű gyermekek </w:t>
      </w:r>
      <w:r w:rsidRPr="00B25424">
        <w:rPr>
          <w:rFonts w:ascii="Arial" w:eastAsia="Calibri" w:hAnsi="Arial" w:cs="Arial"/>
          <w:b/>
          <w:kern w:val="0"/>
          <w14:ligatures w14:val="none"/>
        </w:rPr>
        <w:t>nevelése is folyik.</w:t>
      </w:r>
    </w:p>
    <w:bookmarkEnd w:id="0"/>
    <w:p w14:paraId="4E146254" w14:textId="77777777" w:rsidR="00B25424" w:rsidRPr="00B25424" w:rsidRDefault="00B25424" w:rsidP="00B25424">
      <w:pPr>
        <w:spacing w:after="0" w:line="276" w:lineRule="auto"/>
        <w:ind w:left="-142" w:firstLine="142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7F0D1B96" w14:textId="77777777" w:rsidR="00B25424" w:rsidRPr="00B25424" w:rsidRDefault="00B25424" w:rsidP="00B25424">
      <w:pPr>
        <w:shd w:val="clear" w:color="auto" w:fill="FFFFFF"/>
        <w:spacing w:after="0" w:line="276" w:lineRule="auto"/>
        <w:ind w:right="150"/>
        <w:jc w:val="both"/>
        <w:rPr>
          <w:rFonts w:ascii="Arial" w:eastAsia="Calibri" w:hAnsi="Arial" w:cs="Arial"/>
          <w:kern w:val="0"/>
          <w14:ligatures w14:val="none"/>
        </w:rPr>
      </w:pPr>
      <w:bookmarkStart w:id="2" w:name="_Hlk98733086"/>
      <w:r w:rsidRPr="00B25424">
        <w:rPr>
          <w:rFonts w:ascii="Arial" w:eastAsia="Calibri" w:hAnsi="Arial" w:cs="Arial"/>
          <w:b/>
          <w:kern w:val="0"/>
          <w14:ligatures w14:val="none"/>
        </w:rPr>
        <w:t xml:space="preserve">A szülő az óvodai nevelésben történő részvételre jogszabály alapján kötelezett gyermekét köteles beíratni az önkormányzat által közzétett közleményben vagy hirdetményben meghatározott időpontban, vagy az óvodalátogatási kötelezettség alól felmentését kérni. </w:t>
      </w:r>
    </w:p>
    <w:p w14:paraId="34E838FD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A szabálysértésekről, a szabálysértési eljárásról és a szabálysértési nyilvántartási rendszerről szóló 2012. évi II. törvény 247. § (1) bekezdés a) pontja alapján az a szülő </w:t>
      </w:r>
      <w:r w:rsidRPr="00B25424">
        <w:rPr>
          <w:rFonts w:ascii="Arial" w:eastAsia="Calibri" w:hAnsi="Arial" w:cs="Arial"/>
          <w:kern w:val="0"/>
          <w14:ligatures w14:val="none"/>
        </w:rPr>
        <w:lastRenderedPageBreak/>
        <w:t>vagy törvényes képviselő, aki a szülői felügyelete vagy gyámsága alatt álló gyermeket kellő időben az óvodába nem íratja be, szabálysértést követ el.</w:t>
      </w:r>
    </w:p>
    <w:p w14:paraId="4BDF002D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A nemzeti köznevelésről szóló 2011. évi CXC. törvény (a továbbiakban: </w:t>
      </w:r>
      <w:proofErr w:type="spellStart"/>
      <w:r w:rsidRPr="00B25424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B25424">
        <w:rPr>
          <w:rFonts w:ascii="Arial" w:eastAsia="Calibri" w:hAnsi="Arial" w:cs="Arial"/>
          <w:kern w:val="0"/>
          <w14:ligatures w14:val="none"/>
        </w:rPr>
        <w:t xml:space="preserve">.) 8. § (1) bekezdése értelmében az óvoda a gyermek hároméves korától a tankötelezettség kezdetéig nevelő intézmény. </w:t>
      </w:r>
    </w:p>
    <w:p w14:paraId="45169604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Az EMMI rendelet 12. §-a alapján az óvodai nevelés a gyermek neveléséhez szükséges, a teljes óvodai életet magában foglaló foglalkozások keretében folyik. </w:t>
      </w:r>
    </w:p>
    <w:p w14:paraId="0E85DEDD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0C37BBB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Az </w:t>
      </w:r>
      <w:proofErr w:type="spellStart"/>
      <w:r w:rsidRPr="00B25424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B25424">
        <w:rPr>
          <w:rFonts w:ascii="Arial" w:eastAsia="Calibri" w:hAnsi="Arial" w:cs="Arial"/>
          <w:kern w:val="0"/>
          <w14:ligatures w14:val="none"/>
        </w:rPr>
        <w:t>. 8. § (1) bekezdése alapján az óvoda felveheti azt a gyermeket is, aki a harmadik életévét a felvételétől számított fél éven belül betölti, feltéve, hogy minden, a településen lakóhellyel, ennek hiányában tartózkodási hellyel rendelkező hároméves és annál idősebb gyermek óvodai felvételi kérelme teljesíthető</w:t>
      </w:r>
      <w:bookmarkStart w:id="3" w:name="_Hlk2159755"/>
      <w:r w:rsidRPr="00B25424">
        <w:rPr>
          <w:rFonts w:ascii="Arial" w:eastAsia="Calibri" w:hAnsi="Arial" w:cs="Arial"/>
          <w:kern w:val="0"/>
          <w14:ligatures w14:val="none"/>
        </w:rPr>
        <w:t>.</w:t>
      </w:r>
    </w:p>
    <w:bookmarkEnd w:id="3"/>
    <w:p w14:paraId="266E9EA9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CC9782E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A szülő gyermeke óvodai felvételét, átvételét bármikor kérheti. A jelentkező gyermekek felvétele, fogadása az óvodai nevelési évben - amennyiben azt a férőhelyek száma lehetővé teszi - folyamatosan történik.</w:t>
      </w:r>
    </w:p>
    <w:p w14:paraId="58148527" w14:textId="77777777" w:rsidR="00B25424" w:rsidRPr="00B25424" w:rsidRDefault="00B25424" w:rsidP="00B25424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6452088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:u w:val="single"/>
          <w14:ligatures w14:val="none"/>
        </w:rPr>
        <w:t>Felvehető gyermekek</w:t>
      </w:r>
      <w:r w:rsidRPr="00B25424">
        <w:rPr>
          <w:rFonts w:ascii="Arial" w:eastAsia="Calibri" w:hAnsi="Arial" w:cs="Arial"/>
          <w:kern w:val="0"/>
          <w14:ligatures w14:val="none"/>
        </w:rPr>
        <w:t>: Elsősorban a körzetben lakóhellyel rendelkező gyermekek, valamint a körzetben dolgozó szülők gyermekei kerülnek felvételre. Szabad kapacitás esetén más körzetből is vehető fel gyermek.</w:t>
      </w:r>
    </w:p>
    <w:p w14:paraId="44FDC272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6195C5D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Az </w:t>
      </w:r>
      <w:proofErr w:type="spellStart"/>
      <w:r w:rsidRPr="00B25424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B25424">
        <w:rPr>
          <w:rFonts w:ascii="Arial" w:eastAsia="Calibri" w:hAnsi="Arial" w:cs="Arial"/>
          <w:kern w:val="0"/>
          <w14:ligatures w14:val="none"/>
        </w:rPr>
        <w:t>. 49. § (3) bekezdése alapján az óvoda köteles felvenni, átvenni azt a gyermeket, aki életvitelszerűen az óvoda körzetében lakik (a továbbiakban: kötelező felvételt biztosító óvoda).</w:t>
      </w:r>
    </w:p>
    <w:p w14:paraId="25F94A88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 xml:space="preserve">Az EMMI rendelet 20. § (9) bekezdése szerint életvitelszerű ott lakásnak minősül, ha a gyermek a kötelező felvételt biztosító óvoda körzetében található ingatlant otthonául használja és az ilyen ingatlan a polgárok személyi adatainak és lakcímének nyilvántartásában a gyermek lakóhelyeként vagy tartózkodási helyeként az óvodai beiratkozás első határnapját megelőző három hónapnál régebb óta szerepel. </w:t>
      </w:r>
    </w:p>
    <w:p w14:paraId="67AD08B6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>Amennyiben ez nem teljesül, vagy azok ellenére bármely körülmény alapján arra lehet következtetni, hogy a gyermek a nyilvántartásban szereplő lakhelyén vagy tartózkodási helyén nem életvitelszerűen lakik, úgy az óvoda főigazgatója jogosult felszólítani az óvodába jelentkező gyermek szülőjét, hogy az életvitelszerű körzetben lakás tényét akként igazolja, hogy a felszólítás kézhez vételétől számított 15 napon belül bemutatja a területileg illetékes védőnőtől származó, a védőnői ellátás igénybevételét igazoló nyilatkozatot.</w:t>
      </w:r>
    </w:p>
    <w:p w14:paraId="74342EFE" w14:textId="77777777" w:rsidR="00B25424" w:rsidRPr="00B25424" w:rsidRDefault="00B25424" w:rsidP="00B25424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10FBB04D" w14:textId="77777777" w:rsidR="00B25424" w:rsidRPr="00B25424" w:rsidRDefault="00B25424" w:rsidP="00B25424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Az óvodai beiratkozáshoz szükséges iratok:</w:t>
      </w:r>
    </w:p>
    <w:p w14:paraId="22A72E5A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gyermek nevére kiállított személyazonosságot igazoló hatósági igazolványok</w:t>
      </w:r>
    </w:p>
    <w:p w14:paraId="02A9E4E7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gyermek lakcímet igazoló hatósági igazolványa</w:t>
      </w:r>
    </w:p>
    <w:p w14:paraId="4ABF19DB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lastRenderedPageBreak/>
        <w:t>a gyermek TAJ kártyája</w:t>
      </w:r>
    </w:p>
    <w:p w14:paraId="204FB949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 xml:space="preserve">a szülő személyazonosságát igazoló hatósági igazolványok </w:t>
      </w:r>
    </w:p>
    <w:p w14:paraId="2D83DE04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a szülő lakcímet igazoló hatósági igazolványa</w:t>
      </w:r>
    </w:p>
    <w:p w14:paraId="36E917A5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nem magyar állampolgár kiskorú esetén az ország területén való tartózkodás jogcímét igazoló okirat</w:t>
      </w:r>
    </w:p>
    <w:p w14:paraId="273CE6C4" w14:textId="77777777" w:rsidR="00B25424" w:rsidRPr="00B25424" w:rsidRDefault="00B25424" w:rsidP="00B25424">
      <w:pPr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lang w:eastAsia="hu-HU"/>
          <w14:ligatures w14:val="none"/>
        </w:rPr>
        <w:t>egyéb, a gyermek egészségügyi állapotát és óvodaérettségét, sajátos nevelési igényét, hátrányos helyzetét igazoló dokumentum (orvosi igazolás, szakértői vélemény, gyermekvédelmi kedvezményről szóló határozat… stb.)</w:t>
      </w:r>
    </w:p>
    <w:p w14:paraId="666DAE2A" w14:textId="77777777" w:rsidR="00B25424" w:rsidRPr="00B25424" w:rsidRDefault="00B25424" w:rsidP="00B25424">
      <w:pPr>
        <w:spacing w:after="0" w:line="276" w:lineRule="auto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18BF6D9B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kern w:val="0"/>
          <w:lang w:eastAsia="hu-HU"/>
          <w14:ligatures w14:val="none"/>
        </w:rPr>
        <w:t>Az óvoda főigazgatója a felvételi, átvételi kérelmek elbírálásáról - a döntést megalapozó indoklással, a jogorvoslati lehetőségre vonatkozó tájékoztatással - írásban értesíti a szülőket legkésőbb a beiratkozásra kiírt utolsó határnapot követő harmincadik napon.</w:t>
      </w:r>
    </w:p>
    <w:p w14:paraId="02DC9FD0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64EBB37F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kern w:val="0"/>
          <w:lang w:eastAsia="hu-HU"/>
          <w14:ligatures w14:val="none"/>
        </w:rPr>
        <w:t xml:space="preserve">Az </w:t>
      </w:r>
      <w:proofErr w:type="spellStart"/>
      <w:r w:rsidRPr="00B25424">
        <w:rPr>
          <w:rFonts w:ascii="Arial" w:eastAsia="Calibri" w:hAnsi="Arial" w:cs="Arial"/>
          <w:kern w:val="0"/>
          <w:lang w:eastAsia="hu-HU"/>
          <w14:ligatures w14:val="none"/>
        </w:rPr>
        <w:t>Nkt</w:t>
      </w:r>
      <w:proofErr w:type="spellEnd"/>
      <w:r w:rsidRPr="00B25424">
        <w:rPr>
          <w:rFonts w:ascii="Arial" w:eastAsia="Calibri" w:hAnsi="Arial" w:cs="Arial"/>
          <w:kern w:val="0"/>
          <w:lang w:eastAsia="hu-HU"/>
          <w14:ligatures w14:val="none"/>
        </w:rPr>
        <w:t>. 37. §-a alapján az óvoda döntése ellen a szülő a közléstől számított tizenöt napon belül eljárást megindító kérelmet nyújthat be az óvodaigazgatónál. Az óvodaigazgató az eljárást megindító kérelmet, az ügy összes iratával elbírálás céljából a fenntartó önkormányzat jegyzőjéhez küldi meg. Az ügyben a fenntartó jár el és hoz másodfokú döntést. A szülő a fenntartó döntését a közigazgatási ügyben eljáró bíróság előtt megtámadhatja. A keresetlevelet a bíróságnál kell benyújtani, a döntés közlésétől számított harminc napon belül.</w:t>
      </w:r>
    </w:p>
    <w:p w14:paraId="4151ED2D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</w:p>
    <w:p w14:paraId="7F04A040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kern w:val="0"/>
          <w:lang w:eastAsia="hu-HU"/>
          <w14:ligatures w14:val="none"/>
        </w:rPr>
        <w:t>Az új gyermekek fogadása a nevelési év első napjától folyamatosan történik.</w:t>
      </w:r>
    </w:p>
    <w:p w14:paraId="6F84AD56" w14:textId="77777777" w:rsidR="00B25424" w:rsidRPr="00B25424" w:rsidRDefault="00B25424" w:rsidP="00B25424">
      <w:pPr>
        <w:spacing w:line="256" w:lineRule="auto"/>
        <w:rPr>
          <w:rFonts w:ascii="Arial" w:eastAsia="Calibri" w:hAnsi="Arial" w:cs="Arial"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kern w:val="0"/>
          <w:lang w:eastAsia="hu-HU"/>
          <w14:ligatures w14:val="none"/>
        </w:rPr>
        <w:br w:type="page"/>
      </w:r>
    </w:p>
    <w:bookmarkEnd w:id="2"/>
    <w:p w14:paraId="4FFAA045" w14:textId="77777777" w:rsidR="00B25424" w:rsidRPr="00B25424" w:rsidRDefault="00B25424" w:rsidP="00B25424">
      <w:pPr>
        <w:spacing w:after="0" w:line="276" w:lineRule="auto"/>
        <w:jc w:val="right"/>
        <w:rPr>
          <w:rFonts w:ascii="Arial" w:eastAsia="Calibri" w:hAnsi="Arial" w:cs="Arial"/>
          <w:bCs/>
          <w:i/>
          <w:kern w:val="0"/>
          <w14:ligatures w14:val="none"/>
        </w:rPr>
      </w:pPr>
      <w:r w:rsidRPr="00B25424">
        <w:rPr>
          <w:rFonts w:ascii="Arial" w:eastAsia="Calibri" w:hAnsi="Arial" w:cs="Arial"/>
          <w:bCs/>
          <w:i/>
          <w:kern w:val="0"/>
          <w14:ligatures w14:val="none"/>
        </w:rPr>
        <w:lastRenderedPageBreak/>
        <w:t>hirdetmény melléklete</w:t>
      </w:r>
    </w:p>
    <w:p w14:paraId="5CE363C9" w14:textId="77777777" w:rsidR="00B25424" w:rsidRPr="00B25424" w:rsidRDefault="00B25424" w:rsidP="00B25424">
      <w:pPr>
        <w:spacing w:after="0" w:line="276" w:lineRule="auto"/>
        <w:jc w:val="right"/>
        <w:rPr>
          <w:rFonts w:ascii="Arial" w:eastAsia="Calibri" w:hAnsi="Arial" w:cs="Arial"/>
          <w:bCs/>
          <w:i/>
          <w:kern w:val="0"/>
          <w:sz w:val="22"/>
          <w14:ligatures w14:val="none"/>
        </w:rPr>
      </w:pPr>
    </w:p>
    <w:p w14:paraId="1A78055E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kern w:val="0"/>
          <w:lang w:eastAsia="hu-HU"/>
          <w14:ligatures w14:val="none"/>
        </w:rPr>
        <w:t xml:space="preserve">A Móri Többcélú Kistárségi Társulási Tanács által fenntartott </w:t>
      </w:r>
    </w:p>
    <w:p w14:paraId="0972977B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kern w:val="0"/>
          <w:lang w:eastAsia="hu-HU"/>
          <w14:ligatures w14:val="none"/>
        </w:rPr>
      </w:pPr>
      <w:r w:rsidRPr="00B25424">
        <w:rPr>
          <w:rFonts w:ascii="Arial" w:eastAsia="Calibri" w:hAnsi="Arial" w:cs="Arial"/>
          <w:b/>
          <w:kern w:val="0"/>
          <w:lang w:eastAsia="hu-HU"/>
          <w14:ligatures w14:val="none"/>
        </w:rPr>
        <w:t>Meseház Óvoda-Bölcsőde felvételi körzetei</w:t>
      </w:r>
    </w:p>
    <w:p w14:paraId="0C2A033B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2CAB517" w14:textId="77777777" w:rsidR="00B25424" w:rsidRPr="00B25424" w:rsidRDefault="00B25424" w:rsidP="00B25424">
      <w:pPr>
        <w:spacing w:before="120"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  <w:r w:rsidRPr="00B25424"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  <w:t>Mór 1. sz. óvodai körzet</w:t>
      </w:r>
    </w:p>
    <w:p w14:paraId="75921835" w14:textId="77777777" w:rsidR="00B25424" w:rsidRPr="00B25424" w:rsidRDefault="00B25424" w:rsidP="00B25424">
      <w:pPr>
        <w:spacing w:before="120" w:after="0" w:line="240" w:lineRule="auto"/>
        <w:jc w:val="both"/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</w:pPr>
      <w:r w:rsidRPr="00B25424"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  <w:t xml:space="preserve">Meseház Óvoda-Bölcsőde </w:t>
      </w:r>
      <w:r w:rsidRPr="00B25424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(Szabadság tér 12.)</w:t>
      </w:r>
    </w:p>
    <w:p w14:paraId="00B795D4" w14:textId="77777777" w:rsidR="00B25424" w:rsidRPr="00B25424" w:rsidRDefault="00B25424" w:rsidP="00B2542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4"/>
        <w:gridCol w:w="4536"/>
      </w:tblGrid>
      <w:tr w:rsidR="00B25424" w:rsidRPr="00B25424" w14:paraId="0BC25328" w14:textId="77777777">
        <w:tc>
          <w:tcPr>
            <w:tcW w:w="4535" w:type="dxa"/>
            <w:hideMark/>
          </w:tcPr>
          <w:p w14:paraId="1DFBA123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Ady Endre utca</w:t>
            </w:r>
          </w:p>
        </w:tc>
        <w:tc>
          <w:tcPr>
            <w:tcW w:w="4537" w:type="dxa"/>
            <w:hideMark/>
          </w:tcPr>
          <w:p w14:paraId="59617B41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Akai út </w:t>
            </w:r>
          </w:p>
        </w:tc>
      </w:tr>
      <w:tr w:rsidR="00B25424" w:rsidRPr="00B25424" w14:paraId="7FC98B2D" w14:textId="77777777">
        <w:tc>
          <w:tcPr>
            <w:tcW w:w="4535" w:type="dxa"/>
            <w:hideMark/>
          </w:tcPr>
          <w:p w14:paraId="38FCDBEE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Asztalos utca</w:t>
            </w:r>
          </w:p>
        </w:tc>
        <w:tc>
          <w:tcPr>
            <w:tcW w:w="4537" w:type="dxa"/>
            <w:hideMark/>
          </w:tcPr>
          <w:p w14:paraId="578E0E5B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Báthori utca</w:t>
            </w:r>
          </w:p>
        </w:tc>
      </w:tr>
      <w:tr w:rsidR="00B25424" w:rsidRPr="00B25424" w14:paraId="57C16527" w14:textId="77777777">
        <w:tc>
          <w:tcPr>
            <w:tcW w:w="4535" w:type="dxa"/>
            <w:hideMark/>
          </w:tcPr>
          <w:p w14:paraId="71ED408B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Bethlen Gábor utca</w:t>
            </w:r>
          </w:p>
        </w:tc>
        <w:tc>
          <w:tcPr>
            <w:tcW w:w="4537" w:type="dxa"/>
            <w:hideMark/>
          </w:tcPr>
          <w:p w14:paraId="35D216CC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Béke utca</w:t>
            </w:r>
          </w:p>
        </w:tc>
      </w:tr>
      <w:tr w:rsidR="00B25424" w:rsidRPr="00B25424" w14:paraId="0BEF185F" w14:textId="77777777">
        <w:tc>
          <w:tcPr>
            <w:tcW w:w="4535" w:type="dxa"/>
            <w:hideMark/>
          </w:tcPr>
          <w:p w14:paraId="3152693A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Bocskay</w:t>
            </w:r>
            <w:proofErr w:type="spellEnd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utca</w:t>
            </w:r>
          </w:p>
        </w:tc>
        <w:tc>
          <w:tcPr>
            <w:tcW w:w="4537" w:type="dxa"/>
            <w:hideMark/>
          </w:tcPr>
          <w:p w14:paraId="419BAAAA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Csokonai utca</w:t>
            </w:r>
          </w:p>
        </w:tc>
      </w:tr>
      <w:tr w:rsidR="00B25424" w:rsidRPr="00B25424" w14:paraId="4DDAC73D" w14:textId="77777777">
        <w:tc>
          <w:tcPr>
            <w:tcW w:w="4535" w:type="dxa"/>
            <w:hideMark/>
          </w:tcPr>
          <w:p w14:paraId="6E86BB7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Deák Ferenc utca</w:t>
            </w:r>
          </w:p>
        </w:tc>
        <w:tc>
          <w:tcPr>
            <w:tcW w:w="4537" w:type="dxa"/>
            <w:hideMark/>
          </w:tcPr>
          <w:p w14:paraId="41D2C4F5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Dobó István utca</w:t>
            </w:r>
          </w:p>
        </w:tc>
      </w:tr>
      <w:tr w:rsidR="00B25424" w:rsidRPr="00B25424" w14:paraId="0CCDDA50" w14:textId="77777777">
        <w:tc>
          <w:tcPr>
            <w:tcW w:w="4535" w:type="dxa"/>
            <w:hideMark/>
          </w:tcPr>
          <w:p w14:paraId="5D1A6000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Esze Tamás utca</w:t>
            </w:r>
          </w:p>
        </w:tc>
        <w:tc>
          <w:tcPr>
            <w:tcW w:w="4537" w:type="dxa"/>
            <w:hideMark/>
          </w:tcPr>
          <w:p w14:paraId="57E1CEF8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Esztergályos utca</w:t>
            </w:r>
          </w:p>
        </w:tc>
      </w:tr>
      <w:tr w:rsidR="00B25424" w:rsidRPr="00B25424" w14:paraId="4CEFC648" w14:textId="77777777">
        <w:tc>
          <w:tcPr>
            <w:tcW w:w="4535" w:type="dxa"/>
            <w:hideMark/>
          </w:tcPr>
          <w:p w14:paraId="503CD6D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Építők útja</w:t>
            </w:r>
          </w:p>
        </w:tc>
        <w:tc>
          <w:tcPr>
            <w:tcW w:w="4537" w:type="dxa"/>
            <w:hideMark/>
          </w:tcPr>
          <w:p w14:paraId="490B2DFB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Fellner Jakab utca</w:t>
            </w:r>
          </w:p>
        </w:tc>
      </w:tr>
      <w:tr w:rsidR="00B25424" w:rsidRPr="00B25424" w14:paraId="4192415C" w14:textId="77777777">
        <w:tc>
          <w:tcPr>
            <w:tcW w:w="4535" w:type="dxa"/>
            <w:hideMark/>
          </w:tcPr>
          <w:p w14:paraId="259698AA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Futár utca</w:t>
            </w:r>
          </w:p>
        </w:tc>
        <w:tc>
          <w:tcPr>
            <w:tcW w:w="4537" w:type="dxa"/>
            <w:hideMark/>
          </w:tcPr>
          <w:p w14:paraId="1D6B89CD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Füzes utca</w:t>
            </w:r>
          </w:p>
        </w:tc>
      </w:tr>
      <w:tr w:rsidR="00B25424" w:rsidRPr="00B25424" w14:paraId="62D7A4C0" w14:textId="77777777">
        <w:tc>
          <w:tcPr>
            <w:tcW w:w="4535" w:type="dxa"/>
            <w:hideMark/>
          </w:tcPr>
          <w:p w14:paraId="22E22FA1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Gizella utca</w:t>
            </w:r>
          </w:p>
        </w:tc>
        <w:tc>
          <w:tcPr>
            <w:tcW w:w="4537" w:type="dxa"/>
            <w:hideMark/>
          </w:tcPr>
          <w:p w14:paraId="5A49F8B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Gyár utca</w:t>
            </w:r>
          </w:p>
        </w:tc>
      </w:tr>
      <w:tr w:rsidR="00B25424" w:rsidRPr="00B25424" w14:paraId="37DEA1CE" w14:textId="77777777">
        <w:tc>
          <w:tcPr>
            <w:tcW w:w="4535" w:type="dxa"/>
            <w:hideMark/>
          </w:tcPr>
          <w:p w14:paraId="05D847E6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Győri út</w:t>
            </w:r>
          </w:p>
        </w:tc>
        <w:tc>
          <w:tcPr>
            <w:tcW w:w="4537" w:type="dxa"/>
            <w:hideMark/>
          </w:tcPr>
          <w:p w14:paraId="554AF67B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Hammerstein</w:t>
            </w:r>
            <w:proofErr w:type="spellEnd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utca</w:t>
            </w:r>
          </w:p>
        </w:tc>
      </w:tr>
      <w:tr w:rsidR="00B25424" w:rsidRPr="00B25424" w14:paraId="18496F98" w14:textId="77777777">
        <w:tc>
          <w:tcPr>
            <w:tcW w:w="4535" w:type="dxa"/>
            <w:hideMark/>
          </w:tcPr>
          <w:p w14:paraId="72F21C7F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Honvéd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  <w:hideMark/>
          </w:tcPr>
          <w:p w14:paraId="4D3C2AF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Ipar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0FF98202" w14:textId="77777777">
        <w:tc>
          <w:tcPr>
            <w:tcW w:w="4535" w:type="dxa"/>
            <w:hideMark/>
          </w:tcPr>
          <w:p w14:paraId="544AEB9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Jegenye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  <w:hideMark/>
          </w:tcPr>
          <w:p w14:paraId="593CE3BC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József Attila utca</w:t>
            </w:r>
          </w:p>
        </w:tc>
      </w:tr>
      <w:tr w:rsidR="00B25424" w:rsidRPr="00B25424" w14:paraId="2E09629D" w14:textId="77777777">
        <w:tc>
          <w:tcPr>
            <w:tcW w:w="4535" w:type="dxa"/>
            <w:hideMark/>
          </w:tcPr>
          <w:p w14:paraId="71FD50FA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Kert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  <w:hideMark/>
          </w:tcPr>
          <w:p w14:paraId="1E188740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Kinizsi Pál utca</w:t>
            </w:r>
          </w:p>
        </w:tc>
      </w:tr>
      <w:tr w:rsidR="00B25424" w:rsidRPr="00B25424" w14:paraId="1EE91B1C" w14:textId="77777777">
        <w:tc>
          <w:tcPr>
            <w:tcW w:w="4535" w:type="dxa"/>
            <w:hideMark/>
          </w:tcPr>
          <w:p w14:paraId="3918FC00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Király köz</w:t>
            </w:r>
          </w:p>
        </w:tc>
        <w:tc>
          <w:tcPr>
            <w:tcW w:w="4537" w:type="dxa"/>
            <w:hideMark/>
          </w:tcPr>
          <w:p w14:paraId="0E88531C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Kis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33F6A221" w14:textId="77777777">
        <w:tc>
          <w:tcPr>
            <w:tcW w:w="4535" w:type="dxa"/>
            <w:hideMark/>
          </w:tcPr>
          <w:p w14:paraId="6FC1D504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Kisbéri út</w:t>
            </w:r>
          </w:p>
        </w:tc>
        <w:tc>
          <w:tcPr>
            <w:tcW w:w="4537" w:type="dxa"/>
            <w:hideMark/>
          </w:tcPr>
          <w:p w14:paraId="7A15DE1B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Kistábor utca</w:t>
            </w:r>
          </w:p>
        </w:tc>
      </w:tr>
      <w:tr w:rsidR="00B25424" w:rsidRPr="00B25424" w14:paraId="249E0C91" w14:textId="77777777">
        <w:tc>
          <w:tcPr>
            <w:tcW w:w="4535" w:type="dxa"/>
            <w:hideMark/>
          </w:tcPr>
          <w:p w14:paraId="17B68A42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Kígyó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  <w:hideMark/>
          </w:tcPr>
          <w:p w14:paraId="50E2B74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Klapka György utca</w:t>
            </w:r>
          </w:p>
        </w:tc>
      </w:tr>
      <w:tr w:rsidR="00B25424" w:rsidRPr="00B25424" w14:paraId="6A52FCB3" w14:textId="77777777">
        <w:tc>
          <w:tcPr>
            <w:tcW w:w="4535" w:type="dxa"/>
            <w:hideMark/>
          </w:tcPr>
          <w:p w14:paraId="5E54CE1F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Kölcsey utca</w:t>
            </w:r>
          </w:p>
        </w:tc>
        <w:tc>
          <w:tcPr>
            <w:tcW w:w="4537" w:type="dxa"/>
            <w:hideMark/>
          </w:tcPr>
          <w:p w14:paraId="767464FC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Lakatos utca</w:t>
            </w:r>
          </w:p>
        </w:tc>
      </w:tr>
      <w:tr w:rsidR="00B25424" w:rsidRPr="00B25424" w14:paraId="1D8A6CEF" w14:textId="77777777">
        <w:tc>
          <w:tcPr>
            <w:tcW w:w="4535" w:type="dxa"/>
            <w:hideMark/>
          </w:tcPr>
          <w:p w14:paraId="0CB54143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Major utca</w:t>
            </w:r>
          </w:p>
        </w:tc>
        <w:tc>
          <w:tcPr>
            <w:tcW w:w="4537" w:type="dxa"/>
            <w:hideMark/>
          </w:tcPr>
          <w:p w14:paraId="20955FD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Mester utca</w:t>
            </w:r>
          </w:p>
        </w:tc>
      </w:tr>
      <w:tr w:rsidR="00B25424" w:rsidRPr="00B25424" w14:paraId="6885E80C" w14:textId="77777777">
        <w:tc>
          <w:tcPr>
            <w:tcW w:w="4535" w:type="dxa"/>
            <w:hideMark/>
          </w:tcPr>
          <w:p w14:paraId="6281DEA5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Mikes Kelemen utca</w:t>
            </w:r>
          </w:p>
        </w:tc>
        <w:tc>
          <w:tcPr>
            <w:tcW w:w="4537" w:type="dxa"/>
            <w:hideMark/>
          </w:tcPr>
          <w:p w14:paraId="2B474745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Mónus Illés köz</w:t>
            </w:r>
          </w:p>
        </w:tc>
      </w:tr>
      <w:tr w:rsidR="00B25424" w:rsidRPr="00B25424" w14:paraId="23D16166" w14:textId="77777777">
        <w:tc>
          <w:tcPr>
            <w:tcW w:w="4535" w:type="dxa"/>
            <w:hideMark/>
          </w:tcPr>
          <w:p w14:paraId="7424073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Mónus Illés utca</w:t>
            </w:r>
          </w:p>
        </w:tc>
        <w:tc>
          <w:tcPr>
            <w:tcW w:w="4537" w:type="dxa"/>
            <w:hideMark/>
          </w:tcPr>
          <w:p w14:paraId="25360102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Nemes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14A238F9" w14:textId="77777777">
        <w:tc>
          <w:tcPr>
            <w:tcW w:w="4535" w:type="dxa"/>
            <w:hideMark/>
          </w:tcPr>
          <w:p w14:paraId="32925E52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Orgona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  <w:hideMark/>
          </w:tcPr>
          <w:p w14:paraId="34394895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Perczel Mór utca</w:t>
            </w:r>
          </w:p>
        </w:tc>
      </w:tr>
      <w:tr w:rsidR="00B25424" w:rsidRPr="00B25424" w14:paraId="0F8D6AFA" w14:textId="77777777">
        <w:tc>
          <w:tcPr>
            <w:tcW w:w="4535" w:type="dxa"/>
            <w:hideMark/>
          </w:tcPr>
          <w:p w14:paraId="2E706ED1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Petőfi Sándor utca</w:t>
            </w:r>
          </w:p>
        </w:tc>
        <w:tc>
          <w:tcPr>
            <w:tcW w:w="4537" w:type="dxa"/>
            <w:hideMark/>
          </w:tcPr>
          <w:p w14:paraId="2A5810E8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Radó Antal utca</w:t>
            </w:r>
          </w:p>
        </w:tc>
      </w:tr>
      <w:tr w:rsidR="00B25424" w:rsidRPr="00B25424" w14:paraId="4F0071B0" w14:textId="77777777">
        <w:tc>
          <w:tcPr>
            <w:tcW w:w="4535" w:type="dxa"/>
            <w:hideMark/>
          </w:tcPr>
          <w:p w14:paraId="3F4DB25E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Rákóczi utca</w:t>
            </w:r>
          </w:p>
        </w:tc>
        <w:tc>
          <w:tcPr>
            <w:tcW w:w="4537" w:type="dxa"/>
            <w:hideMark/>
          </w:tcPr>
          <w:p w14:paraId="22C086CF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Rózsa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52CF72C9" w14:textId="77777777">
        <w:tc>
          <w:tcPr>
            <w:tcW w:w="4535" w:type="dxa"/>
            <w:hideMark/>
          </w:tcPr>
          <w:p w14:paraId="5F165982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Szabadság tér</w:t>
            </w:r>
          </w:p>
        </w:tc>
        <w:tc>
          <w:tcPr>
            <w:tcW w:w="4537" w:type="dxa"/>
            <w:hideMark/>
          </w:tcPr>
          <w:p w14:paraId="7774B1A1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Szent Borbála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055B5FE4" w14:textId="77777777">
        <w:tc>
          <w:tcPr>
            <w:tcW w:w="4535" w:type="dxa"/>
            <w:hideMark/>
          </w:tcPr>
          <w:p w14:paraId="7B736840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Szondi György utca</w:t>
            </w:r>
          </w:p>
        </w:tc>
        <w:tc>
          <w:tcPr>
            <w:tcW w:w="4537" w:type="dxa"/>
            <w:hideMark/>
          </w:tcPr>
          <w:p w14:paraId="15735A4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Tábor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54AB7C58" w14:textId="77777777">
        <w:tc>
          <w:tcPr>
            <w:tcW w:w="4535" w:type="dxa"/>
            <w:hideMark/>
          </w:tcPr>
          <w:p w14:paraId="1D7A583D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Tőrös puszta</w:t>
            </w:r>
          </w:p>
        </w:tc>
        <w:tc>
          <w:tcPr>
            <w:tcW w:w="4537" w:type="dxa"/>
            <w:hideMark/>
          </w:tcPr>
          <w:p w14:paraId="7997EEA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Újlak</w:t>
            </w:r>
            <w:proofErr w:type="spellEnd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</w:tr>
      <w:tr w:rsidR="00B25424" w:rsidRPr="00B25424" w14:paraId="3FCBB289" w14:textId="77777777">
        <w:tc>
          <w:tcPr>
            <w:tcW w:w="4535" w:type="dxa"/>
            <w:hideMark/>
          </w:tcPr>
          <w:p w14:paraId="51CE299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Vasút </w:t>
            </w:r>
            <w:r w:rsidRPr="00B25424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hu-HU"/>
                <w14:ligatures w14:val="none"/>
              </w:rPr>
              <w:t>utca</w:t>
            </w:r>
          </w:p>
        </w:tc>
        <w:tc>
          <w:tcPr>
            <w:tcW w:w="4537" w:type="dxa"/>
            <w:hideMark/>
          </w:tcPr>
          <w:p w14:paraId="6D1E55BA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Vasúti őrházak</w:t>
            </w:r>
          </w:p>
        </w:tc>
      </w:tr>
      <w:tr w:rsidR="00B25424" w:rsidRPr="00B25424" w14:paraId="6A9792D5" w14:textId="77777777">
        <w:tc>
          <w:tcPr>
            <w:tcW w:w="4535" w:type="dxa"/>
            <w:hideMark/>
          </w:tcPr>
          <w:p w14:paraId="048D1641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Vásár tér</w:t>
            </w:r>
          </w:p>
        </w:tc>
        <w:tc>
          <w:tcPr>
            <w:tcW w:w="4537" w:type="dxa"/>
            <w:hideMark/>
          </w:tcPr>
          <w:p w14:paraId="339B5EFB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Velegi</w:t>
            </w:r>
            <w:proofErr w:type="spellEnd"/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 xml:space="preserve"> út</w:t>
            </w:r>
          </w:p>
        </w:tc>
      </w:tr>
      <w:tr w:rsidR="00B25424" w:rsidRPr="00B25424" w14:paraId="51376124" w14:textId="77777777">
        <w:tc>
          <w:tcPr>
            <w:tcW w:w="4535" w:type="dxa"/>
            <w:hideMark/>
          </w:tcPr>
          <w:p w14:paraId="53E8D270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Virág utca</w:t>
            </w:r>
          </w:p>
        </w:tc>
        <w:tc>
          <w:tcPr>
            <w:tcW w:w="4537" w:type="dxa"/>
            <w:hideMark/>
          </w:tcPr>
          <w:p w14:paraId="25DE0375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Vörösmarty utca</w:t>
            </w:r>
          </w:p>
        </w:tc>
      </w:tr>
      <w:tr w:rsidR="00B25424" w:rsidRPr="00B25424" w14:paraId="5C02274A" w14:textId="77777777">
        <w:tc>
          <w:tcPr>
            <w:tcW w:w="4535" w:type="dxa"/>
            <w:hideMark/>
          </w:tcPr>
          <w:p w14:paraId="5496806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Wekerle Sándor utca</w:t>
            </w:r>
          </w:p>
        </w:tc>
        <w:tc>
          <w:tcPr>
            <w:tcW w:w="4537" w:type="dxa"/>
          </w:tcPr>
          <w:p w14:paraId="2CC93049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0"/>
                <w:szCs w:val="10"/>
                <w:u w:val="single"/>
                <w:lang w:eastAsia="hu-HU"/>
                <w14:ligatures w14:val="none"/>
              </w:rPr>
            </w:pPr>
          </w:p>
          <w:p w14:paraId="3D4E28D3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u-HU"/>
                <w14:ligatures w14:val="none"/>
              </w:rPr>
              <w:t>Felsődobos:</w:t>
            </w:r>
          </w:p>
          <w:p w14:paraId="7A810B5A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Erdő sor</w:t>
            </w:r>
          </w:p>
          <w:p w14:paraId="439D80B1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Fő utca</w:t>
            </w:r>
          </w:p>
          <w:p w14:paraId="0C5EF007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Kopasz dűlő</w:t>
            </w:r>
          </w:p>
          <w:p w14:paraId="312AFB56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Móri utca</w:t>
            </w:r>
          </w:p>
          <w:p w14:paraId="58F8CDF5" w14:textId="77777777" w:rsidR="00B25424" w:rsidRPr="00B25424" w:rsidRDefault="00B25424" w:rsidP="00B254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</w:pPr>
            <w:r w:rsidRPr="00B25424">
              <w:rPr>
                <w:rFonts w:ascii="Arial" w:eastAsia="Times New Roman" w:hAnsi="Arial" w:cs="Arial"/>
                <w:color w:val="000000"/>
                <w:kern w:val="0"/>
                <w:lang w:eastAsia="hu-HU"/>
                <w14:ligatures w14:val="none"/>
              </w:rPr>
              <w:t>Temető sor</w:t>
            </w:r>
          </w:p>
        </w:tc>
      </w:tr>
    </w:tbl>
    <w:p w14:paraId="59AA2250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EF34E7F" w14:textId="77777777" w:rsidR="00B25424" w:rsidRPr="00B25424" w:rsidRDefault="00B25424" w:rsidP="00B25424">
      <w:pPr>
        <w:spacing w:line="256" w:lineRule="auto"/>
        <w:rPr>
          <w:rFonts w:ascii="Arial" w:eastAsia="Calibri" w:hAnsi="Arial" w:cs="Arial"/>
          <w:b/>
          <w:bCs/>
          <w:kern w:val="0"/>
          <w:u w:val="single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u w:val="single"/>
          <w14:ligatures w14:val="none"/>
        </w:rPr>
        <w:br w:type="page"/>
      </w:r>
    </w:p>
    <w:p w14:paraId="07174C83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b/>
          <w:bCs/>
          <w:kern w:val="0"/>
          <w:u w:val="single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:u w:val="single"/>
          <w14:ligatures w14:val="none"/>
        </w:rPr>
        <w:lastRenderedPageBreak/>
        <w:t>Tagóvodák:</w:t>
      </w:r>
    </w:p>
    <w:p w14:paraId="23DEE022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8494813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ab/>
        <w:t>Meseház Óvoda</w:t>
      </w:r>
      <w:bookmarkStart w:id="4" w:name="_Hlk2159794"/>
      <w:r w:rsidRPr="00B25424">
        <w:rPr>
          <w:rFonts w:ascii="Arial" w:eastAsia="Calibri" w:hAnsi="Arial" w:cs="Arial"/>
          <w:kern w:val="0"/>
          <w14:ligatures w14:val="none"/>
        </w:rPr>
        <w:t xml:space="preserve">-Bölcsőde </w:t>
      </w:r>
      <w:bookmarkEnd w:id="4"/>
      <w:r w:rsidRPr="00B25424">
        <w:rPr>
          <w:rFonts w:ascii="Arial" w:eastAsia="Calibri" w:hAnsi="Arial" w:cs="Arial"/>
          <w:kern w:val="0"/>
          <w14:ligatures w14:val="none"/>
        </w:rPr>
        <w:t xml:space="preserve">Eszterlánc Tagóvodája </w:t>
      </w:r>
    </w:p>
    <w:p w14:paraId="6E5EE4EE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Fehérvárcsurgó közigazgatási területe</w:t>
      </w:r>
    </w:p>
    <w:p w14:paraId="49816B1B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4F6D356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ab/>
        <w:t>Meseház Óvoda-Bölcsőde Napraforgó Tagóvodája</w:t>
      </w:r>
    </w:p>
    <w:p w14:paraId="0C164CA2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Kincsesbánya közigazgatási területe</w:t>
      </w:r>
    </w:p>
    <w:p w14:paraId="4E8693C7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1BE02A96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ab/>
        <w:t>Meseház Óvoda-Bölcsőde Hétpettyes Tagóvodája</w:t>
      </w:r>
    </w:p>
    <w:p w14:paraId="01CE888C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Isztimér közigazgatási területe</w:t>
      </w:r>
    </w:p>
    <w:p w14:paraId="6B592458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55D43ABB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ab/>
        <w:t>Meseház Óvoda-Bölcsőde Etalon Sport Tagóvoda-Bölcsődéje</w:t>
      </w:r>
    </w:p>
    <w:p w14:paraId="49DE04F4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Nagyveleg közigazgatási területe</w:t>
      </w:r>
    </w:p>
    <w:p w14:paraId="6570E97E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37BA7358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ab/>
        <w:t>Meseház Óvoda-Bölcsőde Aranyalma Tagóvoda-Bölcsődéje</w:t>
      </w:r>
    </w:p>
    <w:p w14:paraId="06E7D861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Magyaralmás közigazgatási területe</w:t>
      </w:r>
    </w:p>
    <w:p w14:paraId="0764B9D0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3E39195C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B25424">
        <w:rPr>
          <w:rFonts w:ascii="Arial" w:eastAsia="Calibri" w:hAnsi="Arial" w:cs="Arial"/>
          <w:kern w:val="0"/>
          <w14:ligatures w14:val="none"/>
        </w:rPr>
        <w:tab/>
      </w:r>
      <w:r w:rsidRPr="00B25424">
        <w:rPr>
          <w:rFonts w:ascii="Arial" w:eastAsia="Calibri" w:hAnsi="Arial" w:cs="Arial"/>
          <w:bCs/>
          <w:kern w:val="0"/>
          <w14:ligatures w14:val="none"/>
        </w:rPr>
        <w:t xml:space="preserve">Meseház Óvoda-Bölcsőde </w:t>
      </w:r>
      <w:proofErr w:type="spellStart"/>
      <w:r w:rsidRPr="00B25424">
        <w:rPr>
          <w:rFonts w:ascii="Arial" w:eastAsia="Calibri" w:hAnsi="Arial" w:cs="Arial"/>
          <w:bCs/>
          <w:kern w:val="0"/>
          <w14:ligatures w14:val="none"/>
        </w:rPr>
        <w:t>Sörédi</w:t>
      </w:r>
      <w:proofErr w:type="spellEnd"/>
      <w:r w:rsidRPr="00B25424">
        <w:rPr>
          <w:rFonts w:ascii="Arial" w:eastAsia="Calibri" w:hAnsi="Arial" w:cs="Arial"/>
          <w:bCs/>
          <w:kern w:val="0"/>
          <w14:ligatures w14:val="none"/>
        </w:rPr>
        <w:t xml:space="preserve"> Tagóvodája</w:t>
      </w:r>
    </w:p>
    <w:p w14:paraId="2F8EAC20" w14:textId="77777777" w:rsidR="00B25424" w:rsidRPr="00B25424" w:rsidRDefault="00B25424" w:rsidP="00B25424">
      <w:pPr>
        <w:spacing w:after="0" w:line="276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B25424">
        <w:rPr>
          <w:rFonts w:ascii="Arial" w:eastAsia="Calibri" w:hAnsi="Arial" w:cs="Arial"/>
          <w:b/>
          <w:bCs/>
          <w:kern w:val="0"/>
          <w14:ligatures w14:val="none"/>
        </w:rPr>
        <w:t>Söréd</w:t>
      </w:r>
      <w:r w:rsidRPr="00B25424">
        <w:rPr>
          <w:rFonts w:ascii="Arial" w:eastAsia="Calibri" w:hAnsi="Arial" w:cs="Arial"/>
          <w:kern w:val="0"/>
          <w14:ligatures w14:val="none"/>
        </w:rPr>
        <w:t xml:space="preserve"> </w:t>
      </w:r>
      <w:r w:rsidRPr="00B25424">
        <w:rPr>
          <w:rFonts w:ascii="Arial" w:eastAsia="Calibri" w:hAnsi="Arial" w:cs="Arial"/>
          <w:b/>
          <w:kern w:val="0"/>
          <w14:ligatures w14:val="none"/>
        </w:rPr>
        <w:t>közigazgatási területe</w:t>
      </w:r>
    </w:p>
    <w:p w14:paraId="0F6E08F7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B5AAE32" w14:textId="77777777" w:rsidR="00B25424" w:rsidRPr="00B25424" w:rsidRDefault="00B25424" w:rsidP="00B2542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0D96C10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013689F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3A16831" w14:textId="77777777" w:rsidR="00B25424" w:rsidRPr="00B25424" w:rsidRDefault="00B25424" w:rsidP="00B25424">
      <w:pPr>
        <w:spacing w:after="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25424">
        <w:rPr>
          <w:rFonts w:ascii="Arial" w:eastAsia="Calibri" w:hAnsi="Arial" w:cs="Arial"/>
          <w:b/>
          <w:kern w:val="0"/>
          <w14:ligatures w14:val="none"/>
        </w:rPr>
        <w:t>Az óvodák szeretettel várnak minden gyermeket!</w:t>
      </w:r>
    </w:p>
    <w:p w14:paraId="0226DDC5" w14:textId="77777777" w:rsidR="00B25424" w:rsidRPr="00B25424" w:rsidRDefault="00B25424" w:rsidP="00B2542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8168A5C" w14:textId="77777777" w:rsidR="00B25424" w:rsidRPr="00B25424" w:rsidRDefault="00B25424" w:rsidP="00B25424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06DB62B" w14:textId="77777777" w:rsidR="001E2F5E" w:rsidRPr="00B25424" w:rsidRDefault="001E2F5E" w:rsidP="001E2F5E">
      <w:pPr>
        <w:jc w:val="both"/>
        <w:rPr>
          <w:bCs/>
          <w:iCs/>
        </w:rPr>
      </w:pPr>
    </w:p>
    <w:sectPr w:rsidR="001E2F5E" w:rsidRPr="00B25424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743B9"/>
    <w:multiLevelType w:val="multilevel"/>
    <w:tmpl w:val="B19E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8768409">
    <w:abstractNumId w:val="0"/>
  </w:num>
  <w:num w:numId="2" w16cid:durableId="1517377965">
    <w:abstractNumId w:val="1"/>
  </w:num>
  <w:num w:numId="3" w16cid:durableId="1458912867">
    <w:abstractNumId w:val="2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4934CE"/>
    <w:rsid w:val="0069769C"/>
    <w:rsid w:val="00864780"/>
    <w:rsid w:val="0089046E"/>
    <w:rsid w:val="00906776"/>
    <w:rsid w:val="00B10068"/>
    <w:rsid w:val="00B25424"/>
    <w:rsid w:val="00B6354E"/>
    <w:rsid w:val="00B82F1B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944</Words>
  <Characters>6519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2026-02-26T07:38:00Z</cp:lastPrinted>
  <dcterms:created xsi:type="dcterms:W3CDTF">2026-02-26T07:38:00Z</dcterms:created>
  <dcterms:modified xsi:type="dcterms:W3CDTF">2026-02-26T07:38:00Z</dcterms:modified>
</cp:coreProperties>
</file>