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90E" w14:textId="77777777" w:rsidR="00AF7E88" w:rsidRPr="00673DCE" w:rsidRDefault="00AF7E88" w:rsidP="00AF7E88">
      <w:pPr>
        <w:jc w:val="center"/>
        <w:rPr>
          <w:rFonts w:cs="Arial"/>
          <w:b/>
          <w:bCs/>
          <w:iCs/>
          <w:szCs w:val="24"/>
        </w:rPr>
      </w:pPr>
      <w:bookmarkStart w:id="0" w:name="_Hlk7170100"/>
      <w:bookmarkStart w:id="1" w:name="_Hlk8201650"/>
      <w:bookmarkStart w:id="2" w:name="_Hlk96514520"/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2C29DED2" w14:textId="77777777" w:rsidR="00AF7E88" w:rsidRPr="00673DCE" w:rsidRDefault="00AF7E88" w:rsidP="00AF7E8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3" w:name="_Hlk102636121"/>
      <w:r>
        <w:rPr>
          <w:rFonts w:cs="Arial"/>
          <w:b/>
          <w:bCs/>
          <w:iCs/>
          <w:szCs w:val="24"/>
        </w:rPr>
        <w:t>315</w:t>
      </w:r>
      <w:r w:rsidRPr="00673DCE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IX.28.</w:t>
      </w:r>
      <w:r w:rsidRPr="00673DCE">
        <w:rPr>
          <w:rFonts w:cs="Arial"/>
          <w:b/>
          <w:bCs/>
          <w:iCs/>
          <w:szCs w:val="24"/>
        </w:rPr>
        <w:t xml:space="preserve">) </w:t>
      </w:r>
      <w:r w:rsidRPr="00673DCE">
        <w:rPr>
          <w:rFonts w:cs="Arial"/>
          <w:b/>
          <w:iCs/>
          <w:szCs w:val="24"/>
        </w:rPr>
        <w:t>határozata</w:t>
      </w:r>
    </w:p>
    <w:p w14:paraId="5D55E4DF" w14:textId="77777777" w:rsidR="00AF7E88" w:rsidRPr="00673DCE" w:rsidRDefault="00AF7E88" w:rsidP="00AF7E8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433A1CE6" w14:textId="77777777" w:rsidR="00AF7E88" w:rsidRPr="00673DCE" w:rsidRDefault="00AF7E88" w:rsidP="00AF7E88">
      <w:pPr>
        <w:jc w:val="center"/>
        <w:rPr>
          <w:rFonts w:cs="Arial"/>
          <w:iCs/>
          <w:szCs w:val="24"/>
        </w:rPr>
      </w:pPr>
      <w:bookmarkStart w:id="4" w:name="_Hlk5888969"/>
      <w:r w:rsidRPr="00673DCE">
        <w:rPr>
          <w:rFonts w:cs="Arial"/>
          <w:b/>
          <w:iCs/>
          <w:szCs w:val="24"/>
          <w:u w:val="single"/>
        </w:rPr>
        <w:t xml:space="preserve">az átruházott hatáskörben hozott döntésekről és azok végrehajtásáról </w:t>
      </w:r>
    </w:p>
    <w:bookmarkEnd w:id="3"/>
    <w:bookmarkEnd w:id="4"/>
    <w:p w14:paraId="27736DE3" w14:textId="77777777" w:rsidR="00AF7E88" w:rsidRPr="00673DCE" w:rsidRDefault="00AF7E88" w:rsidP="00AF7E88">
      <w:pPr>
        <w:rPr>
          <w:rFonts w:cs="Arial"/>
          <w:iCs/>
          <w:szCs w:val="24"/>
        </w:rPr>
      </w:pPr>
    </w:p>
    <w:p w14:paraId="124B5823" w14:textId="77777777" w:rsidR="00AF7E88" w:rsidRPr="00673DCE" w:rsidRDefault="00AF7E88" w:rsidP="00AF7E88">
      <w:pPr>
        <w:rPr>
          <w:rFonts w:cs="Arial"/>
          <w:iCs/>
          <w:szCs w:val="24"/>
        </w:rPr>
      </w:pPr>
      <w:r w:rsidRPr="00673DCE">
        <w:rPr>
          <w:rFonts w:cs="Arial"/>
          <w:iCs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bookmarkEnd w:id="2"/>
    <w:p w14:paraId="6F80F2CE" w14:textId="77777777" w:rsidR="00AF7E88" w:rsidRPr="005B55F5" w:rsidRDefault="00AF7E88" w:rsidP="00AF7E88">
      <w:pPr>
        <w:rPr>
          <w:rFonts w:cs="Arial"/>
          <w:i/>
          <w:szCs w:val="24"/>
        </w:rPr>
      </w:pPr>
    </w:p>
    <w:bookmarkEnd w:id="0"/>
    <w:bookmarkEnd w:id="1"/>
    <w:p w14:paraId="055327A8" w14:textId="77777777" w:rsidR="001A33C5" w:rsidRPr="00713A56" w:rsidRDefault="001A33C5" w:rsidP="001A33C5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7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5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6"/>
  </w:num>
  <w:num w:numId="18" w16cid:durableId="20344587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4D7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C7576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2022-10-10T08:43:00Z</cp:lastPrinted>
  <dcterms:created xsi:type="dcterms:W3CDTF">2022-10-10T08:43:00Z</dcterms:created>
  <dcterms:modified xsi:type="dcterms:W3CDTF">2022-10-10T08:43:00Z</dcterms:modified>
</cp:coreProperties>
</file>