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F06B" w14:textId="77777777" w:rsidR="009C04B2" w:rsidRPr="008516AE" w:rsidRDefault="009C04B2" w:rsidP="009C04B2">
      <w:pPr>
        <w:jc w:val="center"/>
        <w:rPr>
          <w:rFonts w:cs="Arial"/>
          <w:b/>
          <w:bCs/>
          <w:iCs/>
          <w:szCs w:val="24"/>
        </w:rPr>
      </w:pPr>
      <w:r w:rsidRPr="008516AE">
        <w:rPr>
          <w:rFonts w:cs="Arial"/>
          <w:b/>
          <w:bCs/>
          <w:iCs/>
          <w:szCs w:val="24"/>
        </w:rPr>
        <w:t>Mór Városi Önkormányzat Képviselő-testületének</w:t>
      </w:r>
    </w:p>
    <w:p w14:paraId="1519109D" w14:textId="77777777" w:rsidR="009C04B2" w:rsidRPr="008516AE" w:rsidRDefault="009C04B2" w:rsidP="009C04B2">
      <w:pPr>
        <w:jc w:val="center"/>
        <w:rPr>
          <w:rFonts w:cs="Arial"/>
          <w:b/>
          <w:bCs/>
          <w:iCs/>
          <w:szCs w:val="24"/>
        </w:rPr>
      </w:pPr>
      <w:bookmarkStart w:id="0" w:name="_Hlk82068303"/>
      <w:r w:rsidRPr="008516AE">
        <w:rPr>
          <w:rFonts w:cs="Arial"/>
          <w:b/>
          <w:bCs/>
          <w:iCs/>
          <w:szCs w:val="24"/>
        </w:rPr>
        <w:t>3</w:t>
      </w:r>
      <w:r>
        <w:rPr>
          <w:rFonts w:cs="Arial"/>
          <w:b/>
          <w:bCs/>
          <w:iCs/>
          <w:szCs w:val="24"/>
        </w:rPr>
        <w:t>92</w:t>
      </w:r>
      <w:r w:rsidRPr="008516AE">
        <w:rPr>
          <w:rFonts w:cs="Arial"/>
          <w:b/>
          <w:bCs/>
          <w:iCs/>
          <w:szCs w:val="24"/>
        </w:rPr>
        <w:t>/2021. (VII</w:t>
      </w:r>
      <w:r>
        <w:rPr>
          <w:rFonts w:cs="Arial"/>
          <w:b/>
          <w:bCs/>
          <w:iCs/>
          <w:szCs w:val="24"/>
        </w:rPr>
        <w:t>I</w:t>
      </w:r>
      <w:r w:rsidRPr="008516AE">
        <w:rPr>
          <w:rFonts w:cs="Arial"/>
          <w:b/>
          <w:bCs/>
          <w:iCs/>
          <w:szCs w:val="24"/>
        </w:rPr>
        <w:t>.</w:t>
      </w:r>
      <w:r>
        <w:rPr>
          <w:rFonts w:cs="Arial"/>
          <w:b/>
          <w:bCs/>
          <w:iCs/>
          <w:szCs w:val="24"/>
        </w:rPr>
        <w:t>25</w:t>
      </w:r>
      <w:r w:rsidRPr="008516AE">
        <w:rPr>
          <w:rFonts w:cs="Arial"/>
          <w:b/>
          <w:bCs/>
          <w:iCs/>
          <w:szCs w:val="24"/>
        </w:rPr>
        <w:t>.) határozata</w:t>
      </w:r>
    </w:p>
    <w:p w14:paraId="7D9F2568" w14:textId="77777777" w:rsidR="009C04B2" w:rsidRPr="008516AE" w:rsidRDefault="009C04B2" w:rsidP="009C04B2">
      <w:pPr>
        <w:jc w:val="center"/>
        <w:rPr>
          <w:rFonts w:cs="Arial"/>
          <w:szCs w:val="24"/>
        </w:rPr>
      </w:pPr>
    </w:p>
    <w:p w14:paraId="5D6B06D5" w14:textId="77777777" w:rsidR="009C04B2" w:rsidRPr="00D13AC7" w:rsidRDefault="009C04B2" w:rsidP="009C04B2">
      <w:pPr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a 2021. évi Móri Bornapok rendezvénysorozat lebonyolításával kapcsolatos döntések tárgyában</w:t>
      </w:r>
    </w:p>
    <w:p w14:paraId="6DF2038D" w14:textId="77777777" w:rsidR="009C04B2" w:rsidRPr="0054419F" w:rsidRDefault="009C04B2" w:rsidP="009C04B2">
      <w:pPr>
        <w:jc w:val="center"/>
        <w:rPr>
          <w:rFonts w:cs="Arial"/>
          <w:szCs w:val="24"/>
        </w:rPr>
      </w:pPr>
    </w:p>
    <w:bookmarkEnd w:id="0"/>
    <w:p w14:paraId="787F20D2" w14:textId="77777777" w:rsidR="009C04B2" w:rsidRPr="00035857" w:rsidRDefault="009C04B2" w:rsidP="009C04B2">
      <w:pPr>
        <w:rPr>
          <w:rFonts w:eastAsia="Calibri" w:cs="Arial"/>
          <w:szCs w:val="24"/>
        </w:rPr>
      </w:pPr>
      <w:r w:rsidRPr="00035857">
        <w:rPr>
          <w:rFonts w:eastAsia="Calibri" w:cs="Arial"/>
          <w:szCs w:val="24"/>
        </w:rPr>
        <w:t>Mór Városi Önkormányzat</w:t>
      </w:r>
      <w:r w:rsidRPr="00035857">
        <w:rPr>
          <w:rFonts w:eastAsia="Calibri" w:cs="Calibri"/>
          <w:szCs w:val="24"/>
        </w:rPr>
        <w:t xml:space="preserve"> </w:t>
      </w:r>
      <w:r w:rsidRPr="00035857">
        <w:rPr>
          <w:rFonts w:eastAsia="Calibri" w:cs="Arial"/>
          <w:szCs w:val="24"/>
        </w:rPr>
        <w:t>Képviselő-testülete megállapítja, hogy a veszélyhelyzet idején alkalmazandó védelmi intézkedések második üteméről szóló 484/2020. (XI. 10.) Korm. rendelet 6/B</w:t>
      </w:r>
      <w:r w:rsidRPr="000D7FD7">
        <w:rPr>
          <w:rFonts w:eastAsia="Calibri" w:cs="Arial"/>
          <w:szCs w:val="24"/>
        </w:rPr>
        <w:t>.§-a</w:t>
      </w:r>
      <w:r w:rsidRPr="00035857">
        <w:rPr>
          <w:rFonts w:eastAsia="Calibri" w:cs="Arial"/>
          <w:szCs w:val="24"/>
        </w:rPr>
        <w:t xml:space="preserve"> alapján a 2021. évi Móri Bornapok nem rendezhető meg a megszokott formájában.</w:t>
      </w:r>
    </w:p>
    <w:p w14:paraId="680F07F8" w14:textId="77777777" w:rsidR="009C04B2" w:rsidRPr="00035857" w:rsidRDefault="009C04B2" w:rsidP="009C04B2">
      <w:pPr>
        <w:tabs>
          <w:tab w:val="left" w:pos="0"/>
        </w:tabs>
        <w:rPr>
          <w:rFonts w:cs="Arial"/>
          <w:szCs w:val="24"/>
        </w:rPr>
      </w:pPr>
      <w:r w:rsidRPr="00035857">
        <w:rPr>
          <w:rFonts w:cs="Arial"/>
          <w:szCs w:val="24"/>
        </w:rPr>
        <w:t>A 2021. évi Móri Bornapok megrendezésével kapcsolatban az alábbi döntéseket hozza:</w:t>
      </w:r>
    </w:p>
    <w:p w14:paraId="23B1ADBB" w14:textId="77777777" w:rsidR="009C04B2" w:rsidRPr="00035857" w:rsidRDefault="009C04B2" w:rsidP="009C04B2">
      <w:pPr>
        <w:tabs>
          <w:tab w:val="left" w:pos="0"/>
        </w:tabs>
        <w:rPr>
          <w:rFonts w:cs="Arial"/>
          <w:szCs w:val="24"/>
        </w:rPr>
      </w:pPr>
    </w:p>
    <w:p w14:paraId="7262A357" w14:textId="77777777" w:rsidR="009C04B2" w:rsidRPr="00080CED" w:rsidRDefault="009C04B2" w:rsidP="009C04B2">
      <w:pPr>
        <w:pStyle w:val="Lista3"/>
        <w:numPr>
          <w:ilvl w:val="0"/>
          <w:numId w:val="30"/>
        </w:numPr>
        <w:tabs>
          <w:tab w:val="left" w:pos="0"/>
        </w:tabs>
        <w:contextualSpacing w:val="0"/>
        <w:rPr>
          <w:rFonts w:cs="Arial"/>
          <w:color w:val="000000"/>
          <w:szCs w:val="24"/>
        </w:rPr>
      </w:pPr>
      <w:r w:rsidRPr="00204F48">
        <w:rPr>
          <w:rFonts w:cs="Arial"/>
          <w:szCs w:val="24"/>
        </w:rPr>
        <w:t xml:space="preserve">A nagyszínpad megépítésre kerül és az ott tervezett valamennyi műsor, koncert, program védettségi igazolvánnyal rendelkező, valamint védettségi igazolvánnyal rendelkező felnőtt felügyelete alatt lévő 18 év alatti vendégek által látogatható. A zenés, táncos rendezvény területét, melynek helyszínrajzát a határozat melléklete tartalmazza, kordonnal kerítjük el, a vendégek 5 beléptető kapun tudnak </w:t>
      </w:r>
      <w:r w:rsidRPr="00080CED">
        <w:rPr>
          <w:rFonts w:cs="Arial"/>
          <w:color w:val="000000"/>
          <w:szCs w:val="24"/>
        </w:rPr>
        <w:t xml:space="preserve">belépni. A vendégek az első belépéskor karszalagot kapnak, az önkormányzat a rendezvényt megelőző napokban biztosítja a karszalag átvételét. A Borutca is a zenés, táncos rendezvény területét képezi, mely szintén a kordonnal körbekerített területen belül helyezkedik el és hasonlóan csak védettségi igazolvánnyal látogatható. A kapucinus </w:t>
      </w:r>
      <w:r w:rsidRPr="00204F48">
        <w:rPr>
          <w:rFonts w:cs="Arial"/>
          <w:szCs w:val="24"/>
        </w:rPr>
        <w:t>templom előtt áthaladást biztosító sáv kerül kialakításra az Erzsébet tér irányába közlekedő gyalogosok számára.</w:t>
      </w:r>
    </w:p>
    <w:p w14:paraId="4D213A97" w14:textId="77777777" w:rsidR="009C04B2" w:rsidRPr="000D7FD7" w:rsidRDefault="009C04B2" w:rsidP="009C04B2">
      <w:pPr>
        <w:tabs>
          <w:tab w:val="left" w:pos="0"/>
        </w:tabs>
        <w:rPr>
          <w:rFonts w:cs="Arial"/>
          <w:szCs w:val="24"/>
        </w:rPr>
      </w:pPr>
    </w:p>
    <w:p w14:paraId="0ED1819C" w14:textId="77777777" w:rsidR="009C04B2" w:rsidRPr="00534213" w:rsidRDefault="009C04B2" w:rsidP="009C04B2">
      <w:pPr>
        <w:numPr>
          <w:ilvl w:val="0"/>
          <w:numId w:val="30"/>
        </w:numPr>
        <w:tabs>
          <w:tab w:val="left" w:pos="0"/>
        </w:tabs>
        <w:rPr>
          <w:rFonts w:cs="Arial"/>
          <w:szCs w:val="24"/>
        </w:rPr>
      </w:pPr>
      <w:r w:rsidRPr="00534213">
        <w:rPr>
          <w:rFonts w:cs="Arial"/>
          <w:szCs w:val="24"/>
        </w:rPr>
        <w:t xml:space="preserve">Mór Városi Önkormányzat Képviselő-testülete </w:t>
      </w:r>
      <w:r w:rsidRPr="00534213">
        <w:rPr>
          <w:rFonts w:cs="Arial"/>
          <w:bCs/>
          <w:szCs w:val="24"/>
        </w:rPr>
        <w:t>98/2017. (III.29.) Kt.</w:t>
      </w:r>
      <w:r w:rsidRPr="00035857">
        <w:rPr>
          <w:rFonts w:cs="Arial"/>
          <w:bCs/>
          <w:szCs w:val="24"/>
        </w:rPr>
        <w:t xml:space="preserve"> határozatában döntött arról, hogy </w:t>
      </w:r>
      <w:r w:rsidRPr="00035857">
        <w:rPr>
          <w:rFonts w:cs="Arial"/>
          <w:szCs w:val="24"/>
        </w:rPr>
        <w:t xml:space="preserve">2017. évtől a Móri Bornapok valamennyi rendezvényén és helyszínén borkóstolás és értékesítés kizárólag üvegpohárból történhet. A rendezvény higiéniai és egészségügyi kockázatait a lehető legnagyobb mértékben le kell csökkenteni. Ennek érdekében a poharak visszaváltását és mosatását nem szervezi meg az önkormányzat. </w:t>
      </w:r>
      <w:r w:rsidRPr="00534213">
        <w:rPr>
          <w:rFonts w:cs="Arial"/>
          <w:szCs w:val="24"/>
        </w:rPr>
        <w:t>A 2021. évre ezen Kt. határozat alkalmazását felfüggeszti, így egyszer használatos poharak alkalmazását is lehetővé teszi.</w:t>
      </w:r>
    </w:p>
    <w:p w14:paraId="1665ED7B" w14:textId="77777777" w:rsidR="009C04B2" w:rsidRPr="00035857" w:rsidRDefault="009C04B2" w:rsidP="009C04B2">
      <w:pPr>
        <w:tabs>
          <w:tab w:val="left" w:pos="0"/>
        </w:tabs>
        <w:ind w:left="360"/>
        <w:rPr>
          <w:rFonts w:cs="Arial"/>
          <w:szCs w:val="24"/>
        </w:rPr>
      </w:pPr>
    </w:p>
    <w:p w14:paraId="5F5436D0" w14:textId="77777777" w:rsidR="009C04B2" w:rsidRPr="00534213" w:rsidRDefault="009C04B2" w:rsidP="009C04B2">
      <w:pPr>
        <w:numPr>
          <w:ilvl w:val="0"/>
          <w:numId w:val="30"/>
        </w:numPr>
        <w:tabs>
          <w:tab w:val="left" w:pos="0"/>
        </w:tabs>
        <w:rPr>
          <w:rFonts w:cs="Arial"/>
          <w:szCs w:val="24"/>
        </w:rPr>
      </w:pPr>
      <w:bookmarkStart w:id="1" w:name="_Hlk80167091"/>
      <w:r w:rsidRPr="00534213">
        <w:rPr>
          <w:rFonts w:cs="Arial"/>
          <w:szCs w:val="24"/>
        </w:rPr>
        <w:t xml:space="preserve">Az önkormányzat által beszerzett üvegpoharak értékesítését bruttó </w:t>
      </w:r>
      <w:r>
        <w:rPr>
          <w:rFonts w:cs="Arial"/>
          <w:szCs w:val="24"/>
        </w:rPr>
        <w:t>8</w:t>
      </w:r>
      <w:r w:rsidRPr="00534213">
        <w:rPr>
          <w:rFonts w:cs="Arial"/>
          <w:szCs w:val="24"/>
        </w:rPr>
        <w:t xml:space="preserve">00,-Ft vételáron a borászatok részére lehetővé teszi utólagos elszámolással. Az elszámolás bruttó </w:t>
      </w:r>
      <w:r>
        <w:rPr>
          <w:rFonts w:cs="Arial"/>
          <w:szCs w:val="24"/>
        </w:rPr>
        <w:t>8</w:t>
      </w:r>
      <w:r w:rsidRPr="00534213">
        <w:rPr>
          <w:rFonts w:cs="Arial"/>
          <w:szCs w:val="24"/>
        </w:rPr>
        <w:t>00</w:t>
      </w:r>
      <w:r>
        <w:rPr>
          <w:rFonts w:cs="Arial"/>
          <w:szCs w:val="24"/>
        </w:rPr>
        <w:t>,-</w:t>
      </w:r>
      <w:r w:rsidRPr="00534213">
        <w:rPr>
          <w:rFonts w:cs="Arial"/>
          <w:szCs w:val="24"/>
        </w:rPr>
        <w:t>Ft/db áron történik. Van lehetőség a fogyasztó által hozott pohárban történő kiszolgálásra is.</w:t>
      </w:r>
    </w:p>
    <w:bookmarkEnd w:id="1"/>
    <w:p w14:paraId="3CC7AD11" w14:textId="77777777" w:rsidR="009C04B2" w:rsidRPr="000D7FD7" w:rsidRDefault="009C04B2" w:rsidP="009C04B2">
      <w:pPr>
        <w:tabs>
          <w:tab w:val="left" w:pos="0"/>
        </w:tabs>
        <w:rPr>
          <w:rFonts w:cs="Arial"/>
          <w:szCs w:val="24"/>
        </w:rPr>
      </w:pPr>
    </w:p>
    <w:p w14:paraId="53474768" w14:textId="77777777" w:rsidR="009C04B2" w:rsidRPr="000D7FD7" w:rsidRDefault="009C04B2" w:rsidP="009C04B2">
      <w:pPr>
        <w:numPr>
          <w:ilvl w:val="0"/>
          <w:numId w:val="30"/>
        </w:numPr>
        <w:tabs>
          <w:tab w:val="left" w:pos="0"/>
        </w:tabs>
        <w:rPr>
          <w:rFonts w:cs="Arial"/>
          <w:szCs w:val="24"/>
        </w:rPr>
      </w:pPr>
      <w:bookmarkStart w:id="2" w:name="_Hlk80168802"/>
      <w:r w:rsidRPr="000D7FD7">
        <w:rPr>
          <w:rFonts w:cs="Arial"/>
          <w:szCs w:val="24"/>
        </w:rPr>
        <w:t>2 darab kézfertőtlenítő pontot helyez ki az önkormányzat, továbbá minden vásározó és vendéglátó egység számára ezek biztosítását előírja.</w:t>
      </w:r>
    </w:p>
    <w:bookmarkEnd w:id="2"/>
    <w:p w14:paraId="29154EC5" w14:textId="77777777" w:rsidR="009C04B2" w:rsidRDefault="009C04B2" w:rsidP="009C04B2">
      <w:pPr>
        <w:rPr>
          <w:rFonts w:cs="Arial"/>
          <w:szCs w:val="24"/>
        </w:rPr>
      </w:pPr>
    </w:p>
    <w:p w14:paraId="317BAD77" w14:textId="77777777" w:rsidR="009C04B2" w:rsidRPr="001E77CC" w:rsidRDefault="009C04B2" w:rsidP="009C04B2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2021.10.01.</w:t>
      </w:r>
    </w:p>
    <w:p w14:paraId="70BA7629" w14:textId="77777777" w:rsidR="009C04B2" w:rsidRDefault="009C04B2" w:rsidP="009C04B2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polgármester</w:t>
      </w:r>
      <w:r w:rsidRPr="001E77CC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Városfejlesztési és -üzemeltetési Iroda</w:t>
      </w:r>
      <w:r w:rsidRPr="001E77CC">
        <w:rPr>
          <w:rFonts w:cs="Arial"/>
          <w:szCs w:val="24"/>
        </w:rPr>
        <w:t>)</w:t>
      </w:r>
    </w:p>
    <w:p w14:paraId="2E488BAD" w14:textId="4F975792" w:rsidR="007E5B8A" w:rsidRDefault="007E5B8A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7C076CF4" w14:textId="708EE3D2" w:rsidR="009C04B2" w:rsidRDefault="009C04B2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34C6D1E5" w14:textId="77777777" w:rsidR="009C04B2" w:rsidRPr="007E5B8A" w:rsidRDefault="009C04B2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699E732" w14:textId="4F6ED64E" w:rsidR="005B7D17" w:rsidRPr="008516AE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</w:r>
      <w:r w:rsidR="00DA48E4" w:rsidRPr="008516AE">
        <w:rPr>
          <w:rFonts w:cs="Arial"/>
          <w:iCs/>
          <w:szCs w:val="24"/>
        </w:rPr>
        <w:t>Fenyves Péter</w:t>
      </w:r>
      <w:r w:rsidRPr="008516AE">
        <w:rPr>
          <w:rFonts w:cs="Arial"/>
          <w:iCs/>
          <w:szCs w:val="24"/>
        </w:rPr>
        <w:tab/>
        <w:t xml:space="preserve">Dr. </w:t>
      </w:r>
      <w:r w:rsidR="002F3EA5" w:rsidRPr="008516AE">
        <w:rPr>
          <w:rFonts w:cs="Arial"/>
          <w:iCs/>
          <w:szCs w:val="24"/>
        </w:rPr>
        <w:t>Taba Nikoletta</w:t>
      </w:r>
    </w:p>
    <w:p w14:paraId="4A743E0B" w14:textId="74CAF888" w:rsidR="00D83F13" w:rsidRDefault="005B7D17" w:rsidP="009C04B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polgármester</w:t>
      </w:r>
      <w:r w:rsidRPr="008516AE">
        <w:rPr>
          <w:rFonts w:cs="Arial"/>
          <w:iCs/>
          <w:szCs w:val="24"/>
        </w:rPr>
        <w:tab/>
        <w:t>jegyz</w:t>
      </w:r>
      <w:r w:rsidR="00A27211">
        <w:rPr>
          <w:rFonts w:cs="Arial"/>
          <w:iCs/>
          <w:szCs w:val="24"/>
        </w:rPr>
        <w:t>ő</w:t>
      </w:r>
    </w:p>
    <w:p w14:paraId="29AD6455" w14:textId="77777777" w:rsidR="00D83F13" w:rsidRDefault="00D83F13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lastRenderedPageBreak/>
        <w:br w:type="page"/>
      </w:r>
    </w:p>
    <w:p w14:paraId="2E48C3C8" w14:textId="3E610710" w:rsidR="00D83F13" w:rsidRDefault="00D83F13" w:rsidP="00D83F13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melléklet a </w:t>
      </w:r>
      <w:r>
        <w:rPr>
          <w:rFonts w:cs="Arial"/>
          <w:szCs w:val="24"/>
        </w:rPr>
        <w:t>392</w:t>
      </w:r>
      <w:r>
        <w:rPr>
          <w:rFonts w:cs="Arial"/>
          <w:szCs w:val="24"/>
        </w:rPr>
        <w:t>/2021.(VIII.25.) határozathoz</w:t>
      </w:r>
    </w:p>
    <w:p w14:paraId="388BA1B4" w14:textId="2ED505D3" w:rsidR="00D83F13" w:rsidRDefault="00D83F13" w:rsidP="00D83F13">
      <w:pPr>
        <w:tabs>
          <w:tab w:val="center" w:pos="5812"/>
        </w:tabs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10EEA551" wp14:editId="6DBAB595">
            <wp:extent cx="5760720" cy="81368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956FD" w14:textId="77777777" w:rsidR="00F06B86" w:rsidRPr="00BE53A9" w:rsidRDefault="00F06B86" w:rsidP="009C04B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06B86" w:rsidRPr="00BE53A9" w:rsidSect="00F5154D"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C47"/>
    <w:multiLevelType w:val="hybridMultilevel"/>
    <w:tmpl w:val="CF86FB2C"/>
    <w:lvl w:ilvl="0" w:tplc="75B2BDE4">
      <w:start w:val="1"/>
      <w:numFmt w:val="decimal"/>
      <w:lvlText w:val="%1./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3CD9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7916"/>
    <w:multiLevelType w:val="hybridMultilevel"/>
    <w:tmpl w:val="3DF2FA22"/>
    <w:lvl w:ilvl="0" w:tplc="4010101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444F"/>
    <w:multiLevelType w:val="hybridMultilevel"/>
    <w:tmpl w:val="700CFDEE"/>
    <w:lvl w:ilvl="0" w:tplc="75DCD9FE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F700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7FB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71C67"/>
    <w:multiLevelType w:val="hybridMultilevel"/>
    <w:tmpl w:val="AD82CB18"/>
    <w:lvl w:ilvl="0" w:tplc="F3F6C8DA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37A0873E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E4ED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60C7"/>
    <w:multiLevelType w:val="hybridMultilevel"/>
    <w:tmpl w:val="1F4C029C"/>
    <w:lvl w:ilvl="0" w:tplc="CD6A0E3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E43B9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637683"/>
    <w:multiLevelType w:val="hybridMultilevel"/>
    <w:tmpl w:val="D1FE7EA6"/>
    <w:lvl w:ilvl="0" w:tplc="79820FF6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859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04ABA"/>
    <w:multiLevelType w:val="hybridMultilevel"/>
    <w:tmpl w:val="A2D2E296"/>
    <w:lvl w:ilvl="0" w:tplc="23365252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66D7A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F1A41"/>
    <w:multiLevelType w:val="hybridMultilevel"/>
    <w:tmpl w:val="163675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75A7F"/>
    <w:multiLevelType w:val="hybridMultilevel"/>
    <w:tmpl w:val="39C49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646"/>
    <w:multiLevelType w:val="hybridMultilevel"/>
    <w:tmpl w:val="45FE7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354B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F078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A3CBD"/>
    <w:multiLevelType w:val="hybridMultilevel"/>
    <w:tmpl w:val="9D66CDFA"/>
    <w:lvl w:ilvl="0" w:tplc="AF724BC2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560" w:hanging="360"/>
      </w:pPr>
    </w:lvl>
    <w:lvl w:ilvl="2" w:tplc="040E001B">
      <w:start w:val="1"/>
      <w:numFmt w:val="lowerRoman"/>
      <w:lvlText w:val="%3."/>
      <w:lvlJc w:val="right"/>
      <w:pPr>
        <w:ind w:left="2280" w:hanging="180"/>
      </w:pPr>
    </w:lvl>
    <w:lvl w:ilvl="3" w:tplc="040E000F">
      <w:start w:val="1"/>
      <w:numFmt w:val="decimal"/>
      <w:lvlText w:val="%4."/>
      <w:lvlJc w:val="left"/>
      <w:pPr>
        <w:ind w:left="3000" w:hanging="360"/>
      </w:pPr>
    </w:lvl>
    <w:lvl w:ilvl="4" w:tplc="040E0019">
      <w:start w:val="1"/>
      <w:numFmt w:val="lowerLetter"/>
      <w:lvlText w:val="%5."/>
      <w:lvlJc w:val="left"/>
      <w:pPr>
        <w:ind w:left="3720" w:hanging="360"/>
      </w:pPr>
    </w:lvl>
    <w:lvl w:ilvl="5" w:tplc="040E001B">
      <w:start w:val="1"/>
      <w:numFmt w:val="lowerRoman"/>
      <w:lvlText w:val="%6."/>
      <w:lvlJc w:val="right"/>
      <w:pPr>
        <w:ind w:left="4440" w:hanging="180"/>
      </w:pPr>
    </w:lvl>
    <w:lvl w:ilvl="6" w:tplc="040E000F">
      <w:start w:val="1"/>
      <w:numFmt w:val="decimal"/>
      <w:lvlText w:val="%7."/>
      <w:lvlJc w:val="left"/>
      <w:pPr>
        <w:ind w:left="5160" w:hanging="360"/>
      </w:pPr>
    </w:lvl>
    <w:lvl w:ilvl="7" w:tplc="040E0019">
      <w:start w:val="1"/>
      <w:numFmt w:val="lowerLetter"/>
      <w:lvlText w:val="%8."/>
      <w:lvlJc w:val="left"/>
      <w:pPr>
        <w:ind w:left="5880" w:hanging="360"/>
      </w:pPr>
    </w:lvl>
    <w:lvl w:ilvl="8" w:tplc="040E001B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9674B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956AC"/>
    <w:multiLevelType w:val="hybridMultilevel"/>
    <w:tmpl w:val="83C81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2014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46A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321E3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73497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5"/>
  </w:num>
  <w:num w:numId="5">
    <w:abstractNumId w:val="10"/>
  </w:num>
  <w:num w:numId="6">
    <w:abstractNumId w:val="1"/>
  </w:num>
  <w:num w:numId="7">
    <w:abstractNumId w:val="7"/>
  </w:num>
  <w:num w:numId="8">
    <w:abstractNumId w:val="21"/>
  </w:num>
  <w:num w:numId="9">
    <w:abstractNumId w:val="24"/>
  </w:num>
  <w:num w:numId="10">
    <w:abstractNumId w:val="26"/>
  </w:num>
  <w:num w:numId="11">
    <w:abstractNumId w:val="28"/>
  </w:num>
  <w:num w:numId="12">
    <w:abstractNumId w:val="6"/>
  </w:num>
  <w:num w:numId="13">
    <w:abstractNumId w:val="29"/>
  </w:num>
  <w:num w:numId="14">
    <w:abstractNumId w:val="23"/>
  </w:num>
  <w:num w:numId="15">
    <w:abstractNumId w:val="13"/>
  </w:num>
  <w:num w:numId="16">
    <w:abstractNumId w:val="9"/>
  </w:num>
  <w:num w:numId="17">
    <w:abstractNumId w:val="27"/>
  </w:num>
  <w:num w:numId="18">
    <w:abstractNumId w:val="20"/>
  </w:num>
  <w:num w:numId="19">
    <w:abstractNumId w:val="12"/>
  </w:num>
  <w:num w:numId="20">
    <w:abstractNumId w:val="5"/>
  </w:num>
  <w:num w:numId="21">
    <w:abstractNumId w:val="18"/>
  </w:num>
  <w:num w:numId="22">
    <w:abstractNumId w:val="1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61A30"/>
    <w:rsid w:val="0006287A"/>
    <w:rsid w:val="000A3D30"/>
    <w:rsid w:val="000C239C"/>
    <w:rsid w:val="000E458A"/>
    <w:rsid w:val="000F31AC"/>
    <w:rsid w:val="00141ECA"/>
    <w:rsid w:val="00186AC5"/>
    <w:rsid w:val="001978B7"/>
    <w:rsid w:val="001A3529"/>
    <w:rsid w:val="001C39FF"/>
    <w:rsid w:val="001D1561"/>
    <w:rsid w:val="001F35ED"/>
    <w:rsid w:val="0020447F"/>
    <w:rsid w:val="00235DF2"/>
    <w:rsid w:val="002505C2"/>
    <w:rsid w:val="00274ABE"/>
    <w:rsid w:val="002830A4"/>
    <w:rsid w:val="002914AF"/>
    <w:rsid w:val="002920EE"/>
    <w:rsid w:val="002B6C92"/>
    <w:rsid w:val="002E5E88"/>
    <w:rsid w:val="002F3EA5"/>
    <w:rsid w:val="00323C14"/>
    <w:rsid w:val="00340960"/>
    <w:rsid w:val="003732B2"/>
    <w:rsid w:val="003B135C"/>
    <w:rsid w:val="003B265B"/>
    <w:rsid w:val="003B43A2"/>
    <w:rsid w:val="003B6474"/>
    <w:rsid w:val="003D6211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D6A10"/>
    <w:rsid w:val="005E2BB6"/>
    <w:rsid w:val="005E7A25"/>
    <w:rsid w:val="005F283F"/>
    <w:rsid w:val="00635464"/>
    <w:rsid w:val="00693A6C"/>
    <w:rsid w:val="006B610A"/>
    <w:rsid w:val="006E16CC"/>
    <w:rsid w:val="006F2E7A"/>
    <w:rsid w:val="006F6AEC"/>
    <w:rsid w:val="00701BD6"/>
    <w:rsid w:val="0071570E"/>
    <w:rsid w:val="00723DC2"/>
    <w:rsid w:val="00726727"/>
    <w:rsid w:val="00745823"/>
    <w:rsid w:val="0076140A"/>
    <w:rsid w:val="007C0AF6"/>
    <w:rsid w:val="007D63CF"/>
    <w:rsid w:val="007E5B8A"/>
    <w:rsid w:val="007F66B3"/>
    <w:rsid w:val="008149D3"/>
    <w:rsid w:val="00824E9D"/>
    <w:rsid w:val="008516AE"/>
    <w:rsid w:val="00865D7F"/>
    <w:rsid w:val="008A35DB"/>
    <w:rsid w:val="008A7122"/>
    <w:rsid w:val="008B202D"/>
    <w:rsid w:val="008E75A8"/>
    <w:rsid w:val="009127FB"/>
    <w:rsid w:val="00921A0F"/>
    <w:rsid w:val="00940488"/>
    <w:rsid w:val="009469FC"/>
    <w:rsid w:val="0096731E"/>
    <w:rsid w:val="009774A0"/>
    <w:rsid w:val="009B14A2"/>
    <w:rsid w:val="009C04B2"/>
    <w:rsid w:val="009F3FF1"/>
    <w:rsid w:val="00A01002"/>
    <w:rsid w:val="00A26DD4"/>
    <w:rsid w:val="00A27211"/>
    <w:rsid w:val="00A332AA"/>
    <w:rsid w:val="00A33CAD"/>
    <w:rsid w:val="00A41EC9"/>
    <w:rsid w:val="00A45AC5"/>
    <w:rsid w:val="00AA6586"/>
    <w:rsid w:val="00B145B9"/>
    <w:rsid w:val="00B34737"/>
    <w:rsid w:val="00B37C61"/>
    <w:rsid w:val="00B43E61"/>
    <w:rsid w:val="00B576EC"/>
    <w:rsid w:val="00B97200"/>
    <w:rsid w:val="00BA2EC0"/>
    <w:rsid w:val="00BC1018"/>
    <w:rsid w:val="00BE53A9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83F13"/>
    <w:rsid w:val="00DA48E4"/>
    <w:rsid w:val="00DA5548"/>
    <w:rsid w:val="00DA5A9B"/>
    <w:rsid w:val="00DB435A"/>
    <w:rsid w:val="00DD7150"/>
    <w:rsid w:val="00DE60D2"/>
    <w:rsid w:val="00E45AA9"/>
    <w:rsid w:val="00E61ACC"/>
    <w:rsid w:val="00E81359"/>
    <w:rsid w:val="00E904A9"/>
    <w:rsid w:val="00EB7867"/>
    <w:rsid w:val="00EE4E63"/>
    <w:rsid w:val="00F06B86"/>
    <w:rsid w:val="00F1600A"/>
    <w:rsid w:val="00F215A8"/>
    <w:rsid w:val="00F21BC2"/>
    <w:rsid w:val="00F27E4E"/>
    <w:rsid w:val="00F42124"/>
    <w:rsid w:val="00F5154D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9127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terjesztscm">
    <w:name w:val="előterjesztés cím"/>
    <w:basedOn w:val="Bekezdsalapbettpusa"/>
    <w:uiPriority w:val="1"/>
    <w:rsid w:val="00EB7867"/>
    <w:rPr>
      <w:rFonts w:ascii="Arial" w:hAnsi="Arial"/>
      <w:sz w:val="28"/>
    </w:rPr>
  </w:style>
  <w:style w:type="character" w:customStyle="1" w:styleId="Stlus1">
    <w:name w:val="Stílus1"/>
    <w:basedOn w:val="elterjesztscm"/>
    <w:uiPriority w:val="1"/>
    <w:rsid w:val="00EB7867"/>
    <w:rPr>
      <w:rFonts w:ascii="Arial" w:hAnsi="Arial"/>
      <w:b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EB7867"/>
    <w:rPr>
      <w:rFonts w:ascii="Arial" w:hAnsi="Arial"/>
      <w:b/>
      <w:sz w:val="24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EB7867"/>
    <w:pPr>
      <w:jc w:val="left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B7867"/>
    <w:rPr>
      <w:rFonts w:ascii="Calibri" w:eastAsia="Calibri" w:hAnsi="Calibri" w:cs="Times New Roman"/>
      <w:szCs w:val="21"/>
      <w:lang w:val="x-none"/>
    </w:rPr>
  </w:style>
  <w:style w:type="character" w:styleId="Helyrzszveg">
    <w:name w:val="Placeholder Text"/>
    <w:basedOn w:val="Bekezdsalapbettpusa"/>
    <w:uiPriority w:val="99"/>
    <w:semiHidden/>
    <w:rsid w:val="005F283F"/>
    <w:rPr>
      <w:color w:val="808080"/>
    </w:rPr>
  </w:style>
  <w:style w:type="paragraph" w:styleId="Lista3">
    <w:name w:val="List 3"/>
    <w:basedOn w:val="Norml"/>
    <w:rsid w:val="009C04B2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2021-09-09T06:57:00Z</cp:lastPrinted>
  <dcterms:created xsi:type="dcterms:W3CDTF">2021-09-09T06:57:00Z</dcterms:created>
  <dcterms:modified xsi:type="dcterms:W3CDTF">2021-09-09T12:35:00Z</dcterms:modified>
</cp:coreProperties>
</file>