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2B23" w14:textId="77777777" w:rsidR="00D55557" w:rsidRDefault="00D55557" w:rsidP="00D55557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 xml:space="preserve">Mór Városi Önkormányzat Képviselő-testületének </w:t>
      </w:r>
    </w:p>
    <w:p w14:paraId="5E21C424" w14:textId="77777777" w:rsidR="00D55557" w:rsidRDefault="00D55557" w:rsidP="00D55557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 xml:space="preserve">…/2021. </w:t>
      </w:r>
      <w:proofErr w:type="gramStart"/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(….</w:t>
      </w:r>
      <w:proofErr w:type="gramEnd"/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) önkormányzati rendelete</w:t>
      </w:r>
    </w:p>
    <w:p w14:paraId="506E7E88" w14:textId="77777777" w:rsidR="00D55557" w:rsidRDefault="00D55557" w:rsidP="00D55557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a településkép alakításáról és védelméről szóló 45/2017. (XII.14.) önkormányzati rendelet módosításáról</w:t>
      </w:r>
    </w:p>
    <w:p w14:paraId="39F8FF00" w14:textId="77777777" w:rsidR="00D55557" w:rsidRDefault="00D55557" w:rsidP="00D55557">
      <w:pPr>
        <w:suppressAutoHyphens/>
        <w:spacing w:before="220"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Képviselő-testülete a településkép védelméről szóló 2016. évi LXXIV. törvény 12. § (2) bekezdés a)-h) pontjában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43/A. § (6) bekezdésében biztosított véleményezési jogkörében az állami főépítészi hatáskörében eljáró Fejér Megyei Kormányhivatal, a Nemzeti Média- és Hírközlési Hatóság, a Duna-Ipoly Nemzeti Park Igazgatóság és az örökségvédelmi hatáskörben eljáró Fejér Megyei Kormányhivatal, továbbá a partnerek véleményének kikérésével a következőket rendeli el:</w:t>
      </w:r>
    </w:p>
    <w:p w14:paraId="205B6371" w14:textId="77777777" w:rsidR="00D55557" w:rsidRDefault="00D55557" w:rsidP="00D55557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1. §</w:t>
      </w:r>
    </w:p>
    <w:p w14:paraId="6D02A19E" w14:textId="77777777" w:rsidR="00D55557" w:rsidRDefault="00D55557" w:rsidP="00D55557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Képviselő-testületének a településkép alakításáról és védelméről szóló 45/2017. (XII.14.) önkormányzati rendelete 22. alcíme a következő 33/A. §-</w:t>
      </w:r>
      <w:proofErr w:type="spellStart"/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sal</w:t>
      </w:r>
      <w:proofErr w:type="spellEnd"/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 egészül ki:</w:t>
      </w:r>
    </w:p>
    <w:p w14:paraId="18FF13C0" w14:textId="77777777" w:rsidR="00D55557" w:rsidRDefault="00D55557" w:rsidP="00D55557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„33/A. §</w:t>
      </w:r>
    </w:p>
    <w:p w14:paraId="0CA56F37" w14:textId="77777777" w:rsidR="00D55557" w:rsidRDefault="00D55557" w:rsidP="00D55557">
      <w:pPr>
        <w:suppressAutoHyphens/>
        <w:spacing w:after="24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A Képviselő-testület </w:t>
      </w:r>
      <w:r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a településkép védelméről szóló 2016. évi LXXIV. törvény 8. §-</w:t>
      </w:r>
      <w:proofErr w:type="spellStart"/>
      <w:r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ában</w:t>
      </w:r>
      <w:proofErr w:type="spellEnd"/>
      <w:r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 xml:space="preserve"> foglalt</w:t>
      </w: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 önkormányzati hatósági hatásköröket a polgármesterre ruházza át.”</w:t>
      </w:r>
    </w:p>
    <w:p w14:paraId="41A848E1" w14:textId="77777777" w:rsidR="00D55557" w:rsidRDefault="00D55557" w:rsidP="00D55557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7000A68B" w14:textId="77777777" w:rsidR="00D55557" w:rsidRDefault="00D55557" w:rsidP="00D55557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2. §</w:t>
      </w:r>
    </w:p>
    <w:p w14:paraId="64021549" w14:textId="77777777" w:rsidR="00D55557" w:rsidRDefault="00D55557" w:rsidP="00D5555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3EF775D9" w14:textId="77777777" w:rsidR="00D55557" w:rsidRDefault="00D55557" w:rsidP="00D55557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670E7FD" w14:textId="77777777" w:rsidR="00D55557" w:rsidRDefault="00D55557" w:rsidP="00D55557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480ACCE" w14:textId="77777777" w:rsidR="00D55557" w:rsidRDefault="00D55557" w:rsidP="00D55557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77210C8" w14:textId="77777777" w:rsidR="00D55557" w:rsidRDefault="00D55557" w:rsidP="00D55557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DFAC077" w14:textId="77777777" w:rsidR="00D55557" w:rsidRDefault="00D55557" w:rsidP="00D5555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B68027" w14:textId="77777777" w:rsidR="00D55557" w:rsidRDefault="00D55557" w:rsidP="00D5555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F5F39CD" w14:textId="77777777" w:rsidR="00D55557" w:rsidRDefault="00D55557" w:rsidP="00D55557">
      <w:pPr>
        <w:tabs>
          <w:tab w:val="center" w:pos="2880"/>
          <w:tab w:val="center" w:pos="630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Fenyves Péter</w:t>
      </w:r>
      <w:r>
        <w:rPr>
          <w:rFonts w:ascii="Arial" w:hAnsi="Arial" w:cs="Arial"/>
          <w:sz w:val="24"/>
          <w:szCs w:val="24"/>
        </w:rPr>
        <w:tab/>
        <w:t>Dr. Taba Nikoletta</w:t>
      </w:r>
    </w:p>
    <w:p w14:paraId="43393AF3" w14:textId="77777777" w:rsidR="00D55557" w:rsidRDefault="00D55557" w:rsidP="00D55557">
      <w:pPr>
        <w:tabs>
          <w:tab w:val="center" w:pos="2880"/>
          <w:tab w:val="center" w:pos="630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polgármester</w:t>
      </w:r>
      <w:r>
        <w:rPr>
          <w:rFonts w:ascii="Arial" w:hAnsi="Arial" w:cs="Arial"/>
          <w:sz w:val="24"/>
          <w:szCs w:val="24"/>
        </w:rPr>
        <w:tab/>
        <w:t>jegyző</w:t>
      </w:r>
    </w:p>
    <w:p w14:paraId="7104CD55" w14:textId="38098AAD" w:rsidR="006B0C99" w:rsidRPr="00D55557" w:rsidRDefault="006B0C99" w:rsidP="00D55557">
      <w:pPr>
        <w:spacing w:line="256" w:lineRule="auto"/>
        <w:rPr>
          <w:rFonts w:ascii="Arial" w:hAnsi="Arial" w:cs="Arial"/>
          <w:sz w:val="24"/>
          <w:szCs w:val="24"/>
        </w:rPr>
      </w:pPr>
    </w:p>
    <w:sectPr w:rsidR="006B0C99" w:rsidRPr="00D5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57"/>
    <w:rsid w:val="006B0C99"/>
    <w:rsid w:val="00D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551F"/>
  <w15:chartTrackingRefBased/>
  <w15:docId w15:val="{C5E635E9-F07F-444A-88AC-229BC76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5557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2021-09-30T11:02:00Z</dcterms:created>
  <dcterms:modified xsi:type="dcterms:W3CDTF">2021-09-30T11:02:00Z</dcterms:modified>
</cp:coreProperties>
</file>