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4722" w14:textId="72BE470E" w:rsidR="00D06051" w:rsidRDefault="00D06051" w:rsidP="00D06051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melléklet a </w:t>
      </w:r>
      <w:r w:rsidR="004A7B29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/2021. (II.2</w:t>
      </w:r>
      <w:r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.) határozathoz</w:t>
      </w:r>
    </w:p>
    <w:p w14:paraId="6AF6C714" w14:textId="77777777" w:rsidR="00D06051" w:rsidRDefault="00D06051" w:rsidP="00D06051">
      <w:pPr>
        <w:jc w:val="right"/>
        <w:rPr>
          <w:rFonts w:ascii="Arial" w:eastAsia="Calibri" w:hAnsi="Arial" w:cs="Arial"/>
          <w:sz w:val="24"/>
          <w:szCs w:val="24"/>
        </w:rPr>
      </w:pPr>
    </w:p>
    <w:p w14:paraId="18404168" w14:textId="77777777" w:rsidR="00D06051" w:rsidRPr="0061632F" w:rsidRDefault="00D06051" w:rsidP="00D0605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0"/>
          <w:lang w:eastAsia="hu-HU"/>
        </w:rPr>
        <w:t>Közigazgatási szerződés</w:t>
      </w:r>
    </w:p>
    <w:p w14:paraId="7419DF10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mely létrejött</w:t>
      </w:r>
    </w:p>
    <w:p w14:paraId="1F8F5011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7FF5B57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5FF729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99E8F0" w14:textId="77777777" w:rsidR="00D06051" w:rsidRPr="0061632F" w:rsidRDefault="00D06051" w:rsidP="00D06051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egyrészről: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ab/>
        <w:t>Mór Városi Önkormányzat Képviselő-testülete (székhelye: 8060 Mór, Szent István tér 6. adószáma: 15727220-2-07, törzskönyvi nyilvántartási száma 727222, képviseli Fenyves Péter polgármester) a továbbiakban: helyi önkormányzat</w:t>
      </w:r>
    </w:p>
    <w:p w14:paraId="018A2193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36A479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másrészről: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ab/>
        <w:t>Cigány Nemzetiségi Önkormányzat Mór Képviselő-testülete (székhelye:</w:t>
      </w:r>
    </w:p>
    <w:p w14:paraId="6A5085E8" w14:textId="77777777" w:rsidR="00D06051" w:rsidRPr="0061632F" w:rsidRDefault="00D06051" w:rsidP="00D06051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8060 Mór Szent István tér 6. adószáma:15828307-1-07, törzskönyvi nyilvántartási száma: 828307 képviseli Lakatos Márk elnök) a továbbiakban: nemzetiségi önkormányzat – felek együttesen Szerződő felek – között, </w:t>
      </w:r>
    </w:p>
    <w:p w14:paraId="2E2DF35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3DDB297" w14:textId="77777777" w:rsidR="00D06051" w:rsidRPr="0061632F" w:rsidRDefault="00D06051" w:rsidP="00D06051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B191E19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nemzetiségek jogairól szóló 2011. évi CLXXIX. törvény (a továbbiakban: </w:t>
      </w:r>
      <w:proofErr w:type="spell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Njt</w:t>
      </w:r>
      <w:proofErr w:type="spell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>.) 80. § (2)-(3) bekezdése alapján, az alulírott helyen és időben az alábbi tartalommal:</w:t>
      </w:r>
    </w:p>
    <w:p w14:paraId="6DA49DB7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F436040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</w:p>
    <w:p w14:paraId="36D0714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Szerződő felek jelen </w:t>
      </w:r>
      <w:r>
        <w:rPr>
          <w:rFonts w:ascii="Arial" w:eastAsia="Times New Roman" w:hAnsi="Arial" w:cs="Arial"/>
          <w:sz w:val="24"/>
          <w:szCs w:val="24"/>
          <w:lang w:eastAsia="hu-HU"/>
        </w:rPr>
        <w:t>szerződésben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rögzítik a nemzetiségi önkormányzat helyiséghasználatával, a </w:t>
      </w:r>
      <w:proofErr w:type="spell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Njt</w:t>
      </w:r>
      <w:proofErr w:type="spell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>. 80. § (1) bekezdésében meghatározott önkormányzati működési feltételek biztosításával kapcsolatos feladatok ellátásának, a költségvetés elkészítésének, jóváhagyásának eljárási rendjével és a költségvetési gazdálkodással, az információs és adatszolgáltatási, a beszámolási kötelezettség teljesítésével, valamint a nyilvántartási tevékenységgel, illetve a vagyonkezeléssel összefüggő szabályokat.</w:t>
      </w:r>
    </w:p>
    <w:p w14:paraId="7597B96A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8B10FE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BC8051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hu-HU"/>
        </w:rPr>
        <w:t>szerződés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szabályainak kialakítása az alábbi jogszabályok figyelembevételével történt:</w:t>
      </w:r>
    </w:p>
    <w:p w14:paraId="29936404" w14:textId="77777777" w:rsidR="00D06051" w:rsidRPr="0061632F" w:rsidRDefault="00D06051" w:rsidP="00D0605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nemzetiségek jogairól szóló 2011. évi CLXXIX. törvény (</w:t>
      </w:r>
      <w:proofErr w:type="spell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Njt</w:t>
      </w:r>
      <w:proofErr w:type="spell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>.),</w:t>
      </w:r>
    </w:p>
    <w:p w14:paraId="1670B6F6" w14:textId="77777777" w:rsidR="00D06051" w:rsidRPr="0061632F" w:rsidRDefault="00D06051" w:rsidP="00D0605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az államháztartásról szóló 2011. CXCV. törvény (Áht.),</w:t>
      </w:r>
    </w:p>
    <w:p w14:paraId="7D27B61C" w14:textId="77777777" w:rsidR="00D06051" w:rsidRPr="0061632F" w:rsidRDefault="00D06051" w:rsidP="00D0605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az államháztartásról szóló törvény végrehajtásáról szóló 368/2011.(XII.31.) Korm. rendelet (</w:t>
      </w:r>
      <w:proofErr w:type="spell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Ávr</w:t>
      </w:r>
      <w:proofErr w:type="spell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>.),</w:t>
      </w:r>
    </w:p>
    <w:p w14:paraId="77823998" w14:textId="77777777" w:rsidR="00D06051" w:rsidRPr="0061632F" w:rsidRDefault="00D06051" w:rsidP="00D0605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az államháztartás számviteléről szóló 4/2013. (I. 11.) Korm. rendelet,</w:t>
      </w:r>
    </w:p>
    <w:p w14:paraId="59E86BF0" w14:textId="77777777" w:rsidR="00D06051" w:rsidRPr="0061632F" w:rsidRDefault="00D06051" w:rsidP="00D0605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költségvetési szervek belső kontrollrendszeréről és belső ellenőrzéséről szóló 370/2011. (XII.31.) Korm. rendelet.</w:t>
      </w:r>
    </w:p>
    <w:p w14:paraId="4481A96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D4DD999" w14:textId="77777777" w:rsidR="00D06051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EA186FD" w14:textId="07575418" w:rsidR="00D06051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C41DA29" w14:textId="455B2EA3" w:rsidR="00D06051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618F197" w14:textId="77777777" w:rsidR="00D06051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5C491E5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11DCCF1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F4C0FB9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7403DB56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I.</w:t>
      </w:r>
    </w:p>
    <w:p w14:paraId="530255BF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1BA0629F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Az önkormányzati működés személyi és tárgyi feltételeinek biztosítása</w:t>
      </w:r>
    </w:p>
    <w:p w14:paraId="72F42641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6C8A2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DFD6585" w14:textId="77777777" w:rsidR="00D06051" w:rsidRPr="0061632F" w:rsidRDefault="00D06051" w:rsidP="00D0605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helyi önkormányzat a nemzetiségi önkormányzat részére ingyenesen biztosítja az önkormányzati feladat ellátásához szükséges helyiséghasználatot Mór Városi Önkormányzat tulajdonában álló, Zrínyi u. 36. szám alatt található ingatlanban. A helyiség használatához kapcsolódó tárgyi infrastruktúra és rezsiköltséget a helyi önkormányzat viseli.</w:t>
      </w:r>
    </w:p>
    <w:p w14:paraId="6D2C673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B81C41C" w14:textId="77777777" w:rsidR="00D06051" w:rsidRPr="0061632F" w:rsidRDefault="00D06051" w:rsidP="00D0605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helyi önkormányzat a Móri Polgármesteri Hivatal (a továbbiakban: a Polgármesteri Hivatal) útján szakmai segítséget nyújt, valamint biztosítja a nemzetiségi önkormányzat részére az önkormányzati működéshez szükséges tárgyi és személyi feltételeket, melynek keretében a Polgármesteri Hivatal ellátja:</w:t>
      </w:r>
    </w:p>
    <w:p w14:paraId="1C4D597D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E6ED8CA" w14:textId="77777777" w:rsidR="00D06051" w:rsidRPr="0061632F" w:rsidRDefault="00D06051" w:rsidP="00D06051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nemzetiségi önkormányzat testületi üléseinek előkészítésével kapcsolatos feladatokat (meghívók, előterjesztések, hivatalos levelezés előkészítése, postázása, a testületi ülések jegyzőkönyveinek elkészítése, </w:t>
      </w:r>
      <w:r>
        <w:rPr>
          <w:rFonts w:ascii="Arial" w:eastAsia="Times New Roman" w:hAnsi="Arial" w:cs="Arial"/>
          <w:sz w:val="24"/>
          <w:szCs w:val="24"/>
          <w:lang w:eastAsia="hu-HU"/>
        </w:rPr>
        <w:t>benyújtásában való közreműködés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>);</w:t>
      </w:r>
    </w:p>
    <w:p w14:paraId="5D7FA90E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85589A" w14:textId="77777777" w:rsidR="00D06051" w:rsidRPr="0061632F" w:rsidRDefault="00D06051" w:rsidP="00D06051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testületi döntések és tisztségviselők döntéseinek előkészítésével kapcsolatos feladatokat, a döntéshozatalhoz kapcsolódó nyilvántartási, adatszolgáltatási, sokszorosítási és postázási feladatokat;</w:t>
      </w:r>
    </w:p>
    <w:p w14:paraId="67A4CF9A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BD47F9" w14:textId="77777777" w:rsidR="00D06051" w:rsidRPr="0061632F" w:rsidRDefault="00D06051" w:rsidP="00D06051">
      <w:pPr>
        <w:numPr>
          <w:ilvl w:val="1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működésével, gazdálkodásával kapcsolatos nyilvántartási, iratkezelési feladatokat.</w:t>
      </w:r>
    </w:p>
    <w:p w14:paraId="507EED0E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590482" w14:textId="77777777" w:rsidR="00D06051" w:rsidRPr="0061632F" w:rsidRDefault="00D06051" w:rsidP="00D0605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2. pontban meghatározott feladatellátáshoz kapcsolódó költségeket a helyi önkormányzat viseli, a helyi nemzetiségi önkormányzat tagja és tisztségviselője telefonhasználata költségeinek kivételével.</w:t>
      </w:r>
    </w:p>
    <w:p w14:paraId="620EC192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B24EFC7" w14:textId="77777777" w:rsidR="00D06051" w:rsidRPr="0061632F" w:rsidRDefault="00D06051" w:rsidP="00D06051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helyi önkormányzat jegyzője vagy – a jegyzővel azonos képesítési előírásoknak megfelelő – megbízottja a helyi önkormányzat megbízásából és képviseletében részt vesz a nemzetiségi önkormányzat testületi ülésein és jelzi, amennyiben törvénysértést észlel</w:t>
      </w:r>
      <w:r>
        <w:rPr>
          <w:rFonts w:ascii="Arial" w:eastAsia="Times New Roman" w:hAnsi="Arial" w:cs="Arial"/>
          <w:sz w:val="24"/>
          <w:szCs w:val="24"/>
          <w:lang w:eastAsia="hu-HU"/>
        </w:rPr>
        <w:t>, továbbá a nemzetiségi önkormányzat kérésére szakmai segítséget nyújt annak ülésén és azon kívül is a nemzetiségi önkormányzat működését érintően.</w:t>
      </w:r>
    </w:p>
    <w:p w14:paraId="030F9B29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8C01CBC" w14:textId="77777777" w:rsidR="00D06051" w:rsidRPr="0061632F" w:rsidRDefault="00D06051" w:rsidP="00D06051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helyi önkormányzat jegyzője a nemzetiségi önkormányzattal történő kapcsolattartásra a Polgármesteri Hivatal Önkormányzati Irodáján dolgozó köztisztviselőt jelöli ki.</w:t>
      </w:r>
    </w:p>
    <w:p w14:paraId="4D1B0B8D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196F3FC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71AD7F3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1BDB511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7C34BC1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A3E07E0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8C0F145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CF4B631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2FE2C47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II.</w:t>
      </w:r>
    </w:p>
    <w:p w14:paraId="0BF5554C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DD5EC3F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nemzetiségi önkormányzat testületi üléseinek előkészítésével kapcsolatos feladatok</w:t>
      </w:r>
    </w:p>
    <w:p w14:paraId="72D50A18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71F1396B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E34C411" w14:textId="77777777" w:rsidR="00D06051" w:rsidRPr="0061632F" w:rsidRDefault="00D06051" w:rsidP="00D0605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A meghívók, a testületi ülések jegyzőkönyveinek elkészítése,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fővárosi és megyei kormányhivatalnak való megküldése</w:t>
      </w: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, az előterjesztések expediálása az Önkormányzati Iroda feladata.</w:t>
      </w:r>
    </w:p>
    <w:p w14:paraId="5952A64D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2C2C7EA" w14:textId="77777777" w:rsidR="00D06051" w:rsidRPr="0061632F" w:rsidRDefault="00D06051" w:rsidP="00D0605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Az előterjesztések előkészítése, és az ahhoz kapcsolódó hivatalos levelezés lebonyolítása</w:t>
      </w:r>
    </w:p>
    <w:p w14:paraId="157C4416" w14:textId="77777777" w:rsidR="00D06051" w:rsidRPr="0061632F" w:rsidRDefault="00D06051" w:rsidP="00D06051">
      <w:pPr>
        <w:numPr>
          <w:ilvl w:val="0"/>
          <w:numId w:val="5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a gazdálkodást érintő ügyekben a Pénzügyi Iroda,</w:t>
      </w:r>
    </w:p>
    <w:p w14:paraId="5B4CBEEE" w14:textId="77777777" w:rsidR="00D06051" w:rsidRPr="0061632F" w:rsidRDefault="00D06051" w:rsidP="00D06051">
      <w:pPr>
        <w:numPr>
          <w:ilvl w:val="0"/>
          <w:numId w:val="5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minden egyéb, fenti kategóriába nem sorolható ügyben az Önkormányzati Iroda feladata.</w:t>
      </w:r>
    </w:p>
    <w:p w14:paraId="2A45A07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4C2A575D" w14:textId="77777777" w:rsidR="00D06051" w:rsidRPr="0061632F" w:rsidRDefault="00D06051" w:rsidP="00D06051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testületi döntések és tisztségviselők döntéseinek előkészítésével kapcsolatos feladatokat, a döntéshozatalhoz kapcsolódó nyilvántartási, sokszorosítási és postázási feladatokat az Önkormányzati Iroda látja el.</w:t>
      </w:r>
    </w:p>
    <w:p w14:paraId="0F666BF8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48D31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D837C8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4E0E698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III.</w:t>
      </w:r>
    </w:p>
    <w:p w14:paraId="52FB47A2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CF7F9B5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nemzetiségi önkormányzat költségvetési határozatának előkészítése, tartalma, határideje</w:t>
      </w:r>
    </w:p>
    <w:p w14:paraId="20333ECA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8FCA166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EC8B3FA" w14:textId="77777777" w:rsidR="00D06051" w:rsidRPr="0061632F" w:rsidRDefault="00D06051" w:rsidP="00D06051">
      <w:pPr>
        <w:numPr>
          <w:ilvl w:val="0"/>
          <w:numId w:val="6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jegyző által elkészített költségvetési határozat-tervezetet az elnök a központi költségvetésről szóló törvény hatálybalépését követő negyvenötödik napig nyújtja be a nemzetiségi önkormányzat képviselő-testületének.</w:t>
      </w:r>
    </w:p>
    <w:p w14:paraId="34AD4334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5F8035F" w14:textId="77777777" w:rsidR="00D06051" w:rsidRPr="0061632F" w:rsidRDefault="00D06051" w:rsidP="00D06051">
      <w:pPr>
        <w:numPr>
          <w:ilvl w:val="0"/>
          <w:numId w:val="6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8"/>
          <w:lang w:eastAsia="hu-HU"/>
        </w:rPr>
        <w:t>A helyi nemzetiségi önkormányzat költségvetésének tartalmára, költségvetési határozatának szerkezetére az Áht. 23-25. §-</w:t>
      </w:r>
      <w:proofErr w:type="spellStart"/>
      <w:r w:rsidRPr="0061632F">
        <w:rPr>
          <w:rFonts w:ascii="Arial" w:eastAsia="Calibri" w:hAnsi="Arial" w:cs="Arial"/>
          <w:sz w:val="24"/>
          <w:szCs w:val="28"/>
          <w:lang w:eastAsia="hu-HU"/>
        </w:rPr>
        <w:t>ában</w:t>
      </w:r>
      <w:proofErr w:type="spellEnd"/>
      <w:r w:rsidRPr="0061632F">
        <w:rPr>
          <w:rFonts w:ascii="Arial" w:eastAsia="Calibri" w:hAnsi="Arial" w:cs="Arial"/>
          <w:sz w:val="24"/>
          <w:szCs w:val="28"/>
          <w:lang w:eastAsia="hu-HU"/>
        </w:rPr>
        <w:t xml:space="preserve"> és 29/A. §-</w:t>
      </w:r>
      <w:proofErr w:type="spellStart"/>
      <w:r w:rsidRPr="0061632F">
        <w:rPr>
          <w:rFonts w:ascii="Arial" w:eastAsia="Calibri" w:hAnsi="Arial" w:cs="Arial"/>
          <w:sz w:val="24"/>
          <w:szCs w:val="28"/>
          <w:lang w:eastAsia="hu-HU"/>
        </w:rPr>
        <w:t>ában</w:t>
      </w:r>
      <w:proofErr w:type="spellEnd"/>
      <w:r w:rsidRPr="0061632F">
        <w:rPr>
          <w:rFonts w:ascii="Arial" w:eastAsia="Calibri" w:hAnsi="Arial" w:cs="Arial"/>
          <w:sz w:val="24"/>
          <w:szCs w:val="28"/>
          <w:lang w:eastAsia="hu-HU"/>
        </w:rPr>
        <w:t xml:space="preserve"> és az </w:t>
      </w:r>
      <w:proofErr w:type="spellStart"/>
      <w:r w:rsidRPr="0061632F">
        <w:rPr>
          <w:rFonts w:ascii="Arial" w:eastAsia="Calibri" w:hAnsi="Arial" w:cs="Arial"/>
          <w:sz w:val="24"/>
          <w:szCs w:val="28"/>
          <w:lang w:eastAsia="hu-HU"/>
        </w:rPr>
        <w:t>Ávr</w:t>
      </w:r>
      <w:proofErr w:type="spellEnd"/>
      <w:r w:rsidRPr="0061632F">
        <w:rPr>
          <w:rFonts w:ascii="Arial" w:eastAsia="Calibri" w:hAnsi="Arial" w:cs="Arial"/>
          <w:sz w:val="24"/>
          <w:szCs w:val="28"/>
          <w:lang w:eastAsia="hu-HU"/>
        </w:rPr>
        <w:t>. 24. és 27-29. §-</w:t>
      </w:r>
      <w:proofErr w:type="spellStart"/>
      <w:r w:rsidRPr="0061632F">
        <w:rPr>
          <w:rFonts w:ascii="Arial" w:eastAsia="Calibri" w:hAnsi="Arial" w:cs="Arial"/>
          <w:sz w:val="24"/>
          <w:szCs w:val="28"/>
          <w:lang w:eastAsia="hu-HU"/>
        </w:rPr>
        <w:t>ában</w:t>
      </w:r>
      <w:proofErr w:type="spellEnd"/>
      <w:r w:rsidRPr="0061632F">
        <w:rPr>
          <w:rFonts w:ascii="Arial" w:eastAsia="Calibri" w:hAnsi="Arial" w:cs="Arial"/>
          <w:sz w:val="24"/>
          <w:szCs w:val="28"/>
          <w:lang w:eastAsia="hu-HU"/>
        </w:rPr>
        <w:t xml:space="preserve"> foglalt szabályokat kell alkalmazni.</w:t>
      </w:r>
    </w:p>
    <w:p w14:paraId="46A6396A" w14:textId="77777777" w:rsidR="00D06051" w:rsidRPr="0061632F" w:rsidRDefault="00D06051" w:rsidP="00D06051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F5728B" w14:textId="77777777" w:rsidR="00D06051" w:rsidRPr="0061632F" w:rsidRDefault="00D06051" w:rsidP="00D06051">
      <w:pPr>
        <w:numPr>
          <w:ilvl w:val="0"/>
          <w:numId w:val="6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elemi költségvetéséről a költségvetési határozat-tervezet képviselő-testület elé terjesztésének határidejét követő 30 napon belül adatot szolgáltat a Kincstár területileg illetékes szervéhez. Az adatszolgáltatás teljesítése a Pénzügyi Iroda feladata.</w:t>
      </w:r>
    </w:p>
    <w:p w14:paraId="703832EF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706DF27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1DABBD67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08DD0EA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B947933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9FA6B59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6F51CA9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4594561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FC766BE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FBD4BF4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IV.</w:t>
      </w:r>
    </w:p>
    <w:p w14:paraId="4C17D40A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92E5BF9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költségvetési előirányzatok módosításának rendje</w:t>
      </w:r>
    </w:p>
    <w:p w14:paraId="128B3F38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3050012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71E052E8" w14:textId="77777777" w:rsidR="00D06051" w:rsidRPr="0061632F" w:rsidRDefault="00D06051" w:rsidP="00D06051">
      <w:pPr>
        <w:numPr>
          <w:ilvl w:val="0"/>
          <w:numId w:val="7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költségvetési határozatában megjelenő bevételek és kiadások módosításáról, a kiadási előirányzatok közötti átcsoportosításról a nemzetiségi önkormányzat képviselő-testülete dönt.</w:t>
      </w:r>
    </w:p>
    <w:p w14:paraId="45D97A1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00FFFF"/>
          <w:lang w:eastAsia="hu-HU"/>
        </w:rPr>
      </w:pPr>
    </w:p>
    <w:p w14:paraId="432E36E6" w14:textId="77777777" w:rsidR="00D06051" w:rsidRPr="0061632F" w:rsidRDefault="00D06051" w:rsidP="00D06051">
      <w:pPr>
        <w:numPr>
          <w:ilvl w:val="0"/>
          <w:numId w:val="7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előirányzatai kizárólag a nemzetiségi önkormányzat költségvetési határozata(i) alapján módosíthatók.</w:t>
      </w:r>
    </w:p>
    <w:p w14:paraId="5EFCEE45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284DA94E" w14:textId="77777777" w:rsidR="00D06051" w:rsidRPr="0061632F" w:rsidRDefault="00D06051" w:rsidP="00D06051">
      <w:pPr>
        <w:numPr>
          <w:ilvl w:val="0"/>
          <w:numId w:val="7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nemzetiségi önkormányzat képviselő-testülete – az első negyedév kivételével – negyedévenként, a döntése szerinti időpontokban, de legkésőbb az éves költségvetési beszámoló elkészítésének </w:t>
      </w:r>
      <w:proofErr w:type="spell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határidejéig</w:t>
      </w:r>
      <w:proofErr w:type="spell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>, december 31-i hatállyal módosítja a költségvetési határozatát.</w:t>
      </w:r>
    </w:p>
    <w:p w14:paraId="4664DFD1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00FFFF"/>
          <w:lang w:eastAsia="hu-HU"/>
        </w:rPr>
      </w:pPr>
    </w:p>
    <w:p w14:paraId="26EB1D88" w14:textId="77777777" w:rsidR="00D06051" w:rsidRPr="0061632F" w:rsidRDefault="00D06051" w:rsidP="00D06051">
      <w:pPr>
        <w:numPr>
          <w:ilvl w:val="0"/>
          <w:numId w:val="7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Ha év közben az Országgyűlés – a nemzetiségi önkormányzatot érintő módon – a központi költségvetési hozzájárulások, támogatások előirányzatait zárolja, azokat csökkenti, törli, az intézkedés kihirdetését követően haladéktalanul a nemzetiségi önkormányzat képviselő-testülete elé kell terjeszteni a költségvetési határozat módosítását.</w:t>
      </w:r>
    </w:p>
    <w:p w14:paraId="24D8C49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2AFBD5EA" w14:textId="77777777" w:rsidR="00D06051" w:rsidRPr="0061632F" w:rsidRDefault="00D06051" w:rsidP="00D06051">
      <w:pPr>
        <w:numPr>
          <w:ilvl w:val="0"/>
          <w:numId w:val="7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előirányzat módosításainak képviselő-testületi előterjesztésének előkészítéséért az elnök a felelős.</w:t>
      </w:r>
    </w:p>
    <w:p w14:paraId="1A4A36C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2C24D9D9" w14:textId="77777777" w:rsidR="00D06051" w:rsidRPr="0061632F" w:rsidRDefault="00D06051" w:rsidP="00D06051">
      <w:pPr>
        <w:numPr>
          <w:ilvl w:val="0"/>
          <w:numId w:val="7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előirányzatairól és az abban bekövetkezett változásairól a Pénzügyi Iroda naprakész nyilvántartást vezet.</w:t>
      </w:r>
    </w:p>
    <w:p w14:paraId="1CC613F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75F935DC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7494232B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V.</w:t>
      </w:r>
    </w:p>
    <w:p w14:paraId="72161856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4B094DA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Költségvetési információ szolgáltatás rendje</w:t>
      </w:r>
    </w:p>
    <w:p w14:paraId="154B418B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31E3CE1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A122CE0" w14:textId="77777777" w:rsidR="00D06051" w:rsidRPr="0061632F" w:rsidRDefault="00D06051" w:rsidP="00D06051">
      <w:pPr>
        <w:numPr>
          <w:ilvl w:val="0"/>
          <w:numId w:val="8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Polgármesteri Hivatal ellátja a helyi nemzetiségi önkormányzat bevételeivel és kiadásaival kapcsolatban a tervezési, gazdálkodási, ellenőrzési, finanszírozási, adatszolgáltatási és beszámolási feladatokat. A feladat ellátásával kapcsolatos jogosultságokat és kötelezettségeket a gazdálkodás rendjét szabályozó belső szabályzataiban a helyi nemzetiségi önkormányzatra vonatkozóan </w:t>
      </w:r>
      <w:proofErr w:type="spell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elkülönülten</w:t>
      </w:r>
      <w:proofErr w:type="spell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szabályozza.</w:t>
      </w:r>
    </w:p>
    <w:p w14:paraId="66505C80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33F98426" w14:textId="77777777" w:rsidR="00D06051" w:rsidRPr="0061632F" w:rsidRDefault="00D06051" w:rsidP="00D06051">
      <w:pPr>
        <w:numPr>
          <w:ilvl w:val="0"/>
          <w:numId w:val="8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Az elnök a nemzetiségi önkormányzat gazdálkodásának első félévi, illetve III. negyedéves helyzetéről írásban tájékoztatja a nemzetiségi önkormányzat képviselő-testületét. A tájékoztató tartalmazza a nemzetiségi önkormányzat költségvetési előirányzatainak időarányos alakulását, a tartalék felhasználását, a hiány (többlet) összegének alakulását, valamint a nemzetiségi önkormányzat költségvetése teljesülésének alakulását. A tájékoztató előkészítése a Pénzügyi Iroda feladata.</w:t>
      </w:r>
    </w:p>
    <w:p w14:paraId="064F83FE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3387671D" w14:textId="77777777" w:rsidR="00D06051" w:rsidRPr="0061632F" w:rsidRDefault="00D06051" w:rsidP="00D06051">
      <w:pPr>
        <w:numPr>
          <w:ilvl w:val="0"/>
          <w:numId w:val="8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 költségvetési év zárását követően az elemi költségvetésről éves költségvetési beszámoló készül. Az éves költségvetési beszámoló elkészítéséért a jegyző a felelős. Az éves költségvetési beszámolót a jegyző és a gazdasági vezető a hely és a kelet feltüntetésével írja alá. A nemzetiségi önkormányzat éves költségvetési beszámolóját a költségvetési évet követő év február 28. napjától számított 20 napon belül nyújtja be a Kincstárnak.</w:t>
      </w:r>
    </w:p>
    <w:p w14:paraId="6C8B9415" w14:textId="77777777" w:rsidR="00D06051" w:rsidRPr="0061632F" w:rsidRDefault="00D06051" w:rsidP="00D06051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BCCD95" w14:textId="77777777" w:rsidR="00D06051" w:rsidRPr="0061632F" w:rsidRDefault="00D06051" w:rsidP="00D06051">
      <w:pPr>
        <w:numPr>
          <w:ilvl w:val="0"/>
          <w:numId w:val="8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jegyző által az éves költségvetési beszámolóval összhangban elkészített zárszámadási határozat-tervezetet az elnök a költségvetési évet követő negyedik hónap utolsó napjáig terjeszti a képviselő-testület elé. A nemzetiségi önkormányzat képviselő-testülete a zárszámadását határozattal fogadja el. A zárszámadás előkészítése a Pénzügyi Iroda feladata.</w:t>
      </w:r>
    </w:p>
    <w:p w14:paraId="0327B2F6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5093513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D45EC19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E7F75E4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VI.</w:t>
      </w:r>
    </w:p>
    <w:p w14:paraId="6ADA7A93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A9D55EF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költségvetési gazdálkodás rendje</w:t>
      </w:r>
    </w:p>
    <w:p w14:paraId="60F68777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CB7D1AB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2F38D79" w14:textId="77777777" w:rsidR="00D06051" w:rsidRPr="0061632F" w:rsidRDefault="00D06051" w:rsidP="00D06051">
      <w:pPr>
        <w:numPr>
          <w:ilvl w:val="0"/>
          <w:numId w:val="9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gazdálkodásának végrehajtásával kapcsolatos feladatokat a Pénzügyi Iroda látja el.</w:t>
      </w:r>
    </w:p>
    <w:p w14:paraId="34873AA4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E17DB2" w14:textId="77777777" w:rsidR="00D06051" w:rsidRPr="0061632F" w:rsidRDefault="00D06051" w:rsidP="00D06051">
      <w:pPr>
        <w:numPr>
          <w:ilvl w:val="0"/>
          <w:numId w:val="9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kötelezettségvállalással, ellenjegyzéssel, érvényesítéssel, teljesítés </w:t>
      </w:r>
      <w:proofErr w:type="gram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igazolással,</w:t>
      </w:r>
      <w:proofErr w:type="gram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és az utalványozással kapcsolatos szabályokat és annak belső eljárási rendjét a nemzetiségi önkormányzat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jegyző által jóváhagyott 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>Pénzgazdálkodással kapcsolatos kötelezettségvállalás, utalványozás, érvényesítés és ellenjegyzés hatásköri rendjéről szóló szabályzata rögzíti.</w:t>
      </w:r>
    </w:p>
    <w:p w14:paraId="5F9FE084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13751367" w14:textId="77777777" w:rsidR="00D06051" w:rsidRPr="0061632F" w:rsidRDefault="00D06051" w:rsidP="00D06051">
      <w:pPr>
        <w:numPr>
          <w:ilvl w:val="0"/>
          <w:numId w:val="9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kiadási előirányzatai terhére kötelezettségvállalásra, továbbá utalványozásra a nemzetiségi önkormányzat elnöke vagy – az általa írásban felhatalmazott – nemzetiségi önkormányzat elnök-helyettese jogosult.</w:t>
      </w:r>
    </w:p>
    <w:p w14:paraId="0D761C08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1E0892" w14:textId="77777777" w:rsidR="00D06051" w:rsidRPr="0061632F" w:rsidRDefault="00D06051" w:rsidP="00D06051">
      <w:pPr>
        <w:numPr>
          <w:ilvl w:val="0"/>
          <w:numId w:val="9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Pénzügyi ellenjegyzésre, valamint érvényesítésre a helyi nemzetiségi önkormányzat kiadási előirányzatai terhére vállalt kötelezettség esetén a Polgármesteri Hivatal gazdasági vezetője, vagy – az általa írásban felhatalmazott – Pénzügyi Irodavezető-helyettes jogosult.</w:t>
      </w:r>
    </w:p>
    <w:p w14:paraId="263B7C38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3192624" w14:textId="77777777" w:rsidR="00D06051" w:rsidRPr="0061632F" w:rsidRDefault="00D06051" w:rsidP="00D06051">
      <w:pPr>
        <w:numPr>
          <w:ilvl w:val="0"/>
          <w:numId w:val="9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teljesítés igazolására jogosult személyeket a kötelezettségvállaló írásban jelöli ki.</w:t>
      </w:r>
    </w:p>
    <w:p w14:paraId="06D91CF5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238895E" w14:textId="77777777" w:rsidR="00D06051" w:rsidRPr="0061632F" w:rsidRDefault="00D06051" w:rsidP="00D06051">
      <w:pPr>
        <w:numPr>
          <w:ilvl w:val="0"/>
          <w:numId w:val="9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kötelezettségvállalásra, az utalványozásra, a pénzügyi ellenjegyzésre, az érvényesítésre és a teljesítés igazolásra jogosult személyek nevéről és aláírás mintájáról a Polgármesteri Hivatal nyilvántartást vezet. A nyilvántartás vezetéséért a Pénzügyi Irodavezető a felelős.</w:t>
      </w:r>
    </w:p>
    <w:p w14:paraId="5DFAB4FC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75FE1F94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10E7085" w14:textId="77777777" w:rsidR="00D06051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11FF6C9F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EF6BC1F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VII.</w:t>
      </w:r>
    </w:p>
    <w:p w14:paraId="2A9BB91F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3199528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nemzetiségi önkormányzat számlavezetése</w:t>
      </w:r>
    </w:p>
    <w:p w14:paraId="777BF087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8C75271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1B2AC5E" w14:textId="77777777" w:rsidR="00D06051" w:rsidRPr="0061632F" w:rsidRDefault="00D06051" w:rsidP="00D06051">
      <w:pPr>
        <w:numPr>
          <w:ilvl w:val="0"/>
          <w:numId w:val="10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helyi nemzetiségi önkormányzat önálló fizetési számlát vezet. A nemzetiségi önkormányzat fizetési számláját a helyi önkormányzat által választott számlavezetőnél vezeti. Számlavezetője: Erste Bank Hungary Zrt. Számlája: 11600006-00000000-76358401 számú pénzforgalmi számla. A számla feletti rendelkezési jogosultakat a nemzetiségi önkormányzat pénzkezelési szabályzatának melléklete tartalmazza. A számlavezetéssel kapcsolatos feladatokat a Pénzügyi Iroda látja el.</w:t>
      </w:r>
    </w:p>
    <w:p w14:paraId="7E8B5A87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431CD8B7" w14:textId="77777777" w:rsidR="00D06051" w:rsidRPr="0061632F" w:rsidRDefault="00D06051" w:rsidP="00D06051">
      <w:pPr>
        <w:numPr>
          <w:ilvl w:val="0"/>
          <w:numId w:val="10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nemzetiségi önkormányzat házipénztárát a Pénzügyi Iroda kezeli. A házipénztárból a készpénzben történő kiadások teljesítésére a nemzetiségi önkormányzat pénzkezelési szabályzatában foglalt előírások </w:t>
      </w:r>
      <w:proofErr w:type="gram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figyelembe vételével</w:t>
      </w:r>
      <w:proofErr w:type="gram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kerülhet sor.</w:t>
      </w:r>
    </w:p>
    <w:p w14:paraId="44B2BF12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1858E02C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249CA82A" w14:textId="77777777" w:rsidR="00D06051" w:rsidRPr="0061632F" w:rsidRDefault="00D06051" w:rsidP="00D06051">
      <w:pPr>
        <w:numPr>
          <w:ilvl w:val="0"/>
          <w:numId w:val="10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helyi nemzetiségi önkormányzat </w:t>
      </w:r>
    </w:p>
    <w:p w14:paraId="28EC253B" w14:textId="77777777" w:rsidR="00D06051" w:rsidRPr="0061632F" w:rsidRDefault="00D06051" w:rsidP="00D06051">
      <w:pPr>
        <w:numPr>
          <w:ilvl w:val="1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fizetési számlájához kapcsolódóan </w:t>
      </w:r>
    </w:p>
    <w:p w14:paraId="065D1756" w14:textId="77777777" w:rsidR="00D06051" w:rsidRPr="0061632F" w:rsidRDefault="00D06051" w:rsidP="00D06051">
      <w:pPr>
        <w:numPr>
          <w:ilvl w:val="2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központi költségvetésből folyósított támogatások jogszabályban meghatározott esetben történő elkülönítésére szolgáló,</w:t>
      </w:r>
    </w:p>
    <w:p w14:paraId="3C54FBFC" w14:textId="77777777" w:rsidR="00D06051" w:rsidRPr="0061632F" w:rsidRDefault="00D06051" w:rsidP="00D06051">
      <w:pPr>
        <w:numPr>
          <w:ilvl w:val="2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fedezetbiztosításra történő elkülönítésre szolgáló,</w:t>
      </w:r>
    </w:p>
    <w:p w14:paraId="2353BFCD" w14:textId="77777777" w:rsidR="00D06051" w:rsidRPr="0061632F" w:rsidRDefault="00D06051" w:rsidP="00D06051">
      <w:pPr>
        <w:numPr>
          <w:ilvl w:val="2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rövid lejáratú </w:t>
      </w:r>
      <w:proofErr w:type="spellStart"/>
      <w:r w:rsidRPr="0061632F">
        <w:rPr>
          <w:rFonts w:ascii="Arial" w:eastAsia="Times New Roman" w:hAnsi="Arial" w:cs="Arial"/>
          <w:sz w:val="24"/>
          <w:szCs w:val="24"/>
          <w:lang w:eastAsia="hu-HU"/>
        </w:rPr>
        <w:t>betétei</w:t>
      </w:r>
      <w:proofErr w:type="spellEnd"/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elkülönítésére szolgáló,</w:t>
      </w:r>
    </w:p>
    <w:p w14:paraId="5EF1D95D" w14:textId="77777777" w:rsidR="00D06051" w:rsidRPr="0061632F" w:rsidRDefault="00D06051" w:rsidP="00D06051">
      <w:pPr>
        <w:numPr>
          <w:ilvl w:val="2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egyéb, meghatározott célú pénzeszközök elkülönítésére szolgáló, valamint</w:t>
      </w:r>
    </w:p>
    <w:p w14:paraId="7F2C9FF8" w14:textId="77777777" w:rsidR="00D06051" w:rsidRPr="0061632F" w:rsidRDefault="00D06051" w:rsidP="00D06051">
      <w:pPr>
        <w:numPr>
          <w:ilvl w:val="2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programonként az európai uniós forrásból finanszírozott programok lebonyolítására szolgáló</w:t>
      </w:r>
    </w:p>
    <w:p w14:paraId="6E01EF77" w14:textId="77777777" w:rsidR="00D06051" w:rsidRPr="0061632F" w:rsidRDefault="00D06051" w:rsidP="00D06051">
      <w:p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alszámlákat,</w:t>
      </w:r>
    </w:p>
    <w:p w14:paraId="5B4CAA88" w14:textId="77777777" w:rsidR="00D06051" w:rsidRPr="0061632F" w:rsidRDefault="00D06051" w:rsidP="00D06051">
      <w:pPr>
        <w:numPr>
          <w:ilvl w:val="1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letéti pénzeszközök kezelésére letéti számlát, és</w:t>
      </w:r>
    </w:p>
    <w:p w14:paraId="2736F874" w14:textId="77777777" w:rsidR="00D06051" w:rsidRPr="0061632F" w:rsidRDefault="00D06051" w:rsidP="00D06051">
      <w:pPr>
        <w:numPr>
          <w:ilvl w:val="1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devizaszámlát</w:t>
      </w:r>
    </w:p>
    <w:p w14:paraId="02E633D7" w14:textId="77777777" w:rsidR="00D06051" w:rsidRPr="0061632F" w:rsidRDefault="00D06051" w:rsidP="00D0605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vezethet.</w:t>
      </w:r>
    </w:p>
    <w:p w14:paraId="545F6D56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00FFFF"/>
          <w:lang w:eastAsia="hu-HU"/>
        </w:rPr>
      </w:pPr>
    </w:p>
    <w:p w14:paraId="6BF258DB" w14:textId="77777777" w:rsidR="00D06051" w:rsidRPr="0061632F" w:rsidRDefault="00D06051" w:rsidP="00D06051">
      <w:pPr>
        <w:numPr>
          <w:ilvl w:val="0"/>
          <w:numId w:val="10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helyi nemzetiségi önkormányzat működési és feladatalapú támogatását a nemzetiségi önkormányzat a költségvetési törvényben meghatározottak szerint veszi igénybe.</w:t>
      </w:r>
    </w:p>
    <w:p w14:paraId="4B47A785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16F26AC4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CF6A5A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D3F2B86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B75A4C0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VIII.</w:t>
      </w:r>
    </w:p>
    <w:p w14:paraId="3B3E10E6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71B1567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Vagyoni, pénzügyi, számviteli és ügyviteli nyilvántartás, adatszolgáltatás rendje</w:t>
      </w:r>
    </w:p>
    <w:p w14:paraId="4511060E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92227AB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E58AA21" w14:textId="77777777" w:rsidR="00D06051" w:rsidRPr="0061632F" w:rsidRDefault="00D06051" w:rsidP="00D06051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Polgármesteri Hivatal a helyi nemzetiségi önkormányzat vagyoni, pénzügyi, számviteli és ügyviteli nyilvántartásait a helyi önkormányzat által működtetett 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lastRenderedPageBreak/>
        <w:t>informatikai rendszerben, a helyi önkormányzat nyilvántartásaitól elkülönítetten vezeti.</w:t>
      </w:r>
    </w:p>
    <w:p w14:paraId="5A839A1D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BC3A8F" w14:textId="77777777" w:rsidR="00D06051" w:rsidRPr="0061632F" w:rsidRDefault="00D06051" w:rsidP="00D06051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jogszabályi előírások szerinti adatszolgáltatások során szolgáltatott adatok valódiságáért, a számviteli szabályokkal és a statisztikai rendszerrel való tartalmi egyezőségéért a helyi nemzetiségi önkormányzat tekintetében a helyi nemzetiségi önkormányzat elnöke a felelős.</w:t>
      </w:r>
    </w:p>
    <w:p w14:paraId="211F2245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2726BE3" w14:textId="77777777" w:rsidR="00D06051" w:rsidRPr="0061632F" w:rsidRDefault="00D06051" w:rsidP="00D06051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számviteli nyilvántartás alapjául szolgáló dokumentumokat (bizonylatok, szerződések, bankszámlakivonatokat, számlákat) a nemzetiségi önkormányzat elnöke – vagy e feladattal megbízott tagja – köteles minden tárgyhónapot követő hó 5. napjáig a Pénzügyi Iroda részére leadni.</w:t>
      </w:r>
    </w:p>
    <w:p w14:paraId="3AA1AD7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89A64B" w14:textId="77777777" w:rsidR="00D06051" w:rsidRPr="0061632F" w:rsidRDefault="00D06051" w:rsidP="00D06051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vagyona, - az abban bekövetkezett növekedés vagy csökkenés - a könyvviteli mérleg szerkezete szerinti tagolásban, a zárszámadási határozatban kerül bemutatásra.</w:t>
      </w:r>
    </w:p>
    <w:p w14:paraId="26BD7E30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9EC357" w14:textId="77777777" w:rsidR="00D06051" w:rsidRPr="0061632F" w:rsidRDefault="00D06051" w:rsidP="00D06051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vagyon leltározása a nemzetiségi önkormányzat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jegyző által jóváhagyott 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>Leltározási és leltárkészítési szabályzatában előírtak szerinti rendszerességgel és módon történik. A nemzetiségi önkormányzat vagyonának leltározási feladatait a Pénzügyi Iroda látja el. A feladatellátásban az elnök és az általa írásban kijelölt képviselő közreműködik.</w:t>
      </w:r>
    </w:p>
    <w:p w14:paraId="3BB8BA85" w14:textId="77777777" w:rsidR="00D06051" w:rsidRPr="0061632F" w:rsidRDefault="00D06051" w:rsidP="00D06051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D858F5" w14:textId="77777777" w:rsidR="00D06051" w:rsidRPr="0061632F" w:rsidRDefault="00D06051" w:rsidP="00D06051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35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A vagyontárgyak selejtezésével összefüggő szabályokat a nemzetiségi önkormányzat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jegyző által jóváhagyott 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>Felesleges vagyontárgyak hasznosításának és selejtezésének szabályzatában előírtak szerint kell elvégezni. A nemzetiségi önkormányzat a selejtezésre javasolt eszközeire a nemzetiségi önkormányzat képviselő-testületének véleményét kikérve az elnök tesz javaslatot.</w:t>
      </w:r>
    </w:p>
    <w:p w14:paraId="5ED98445" w14:textId="77777777" w:rsidR="00D06051" w:rsidRPr="0061632F" w:rsidRDefault="00D06051" w:rsidP="00D06051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9B44007" w14:textId="77777777" w:rsidR="00D06051" w:rsidRPr="0061632F" w:rsidRDefault="00D06051" w:rsidP="00D06051">
      <w:pPr>
        <w:numPr>
          <w:ilvl w:val="0"/>
          <w:numId w:val="12"/>
        </w:numPr>
        <w:suppressAutoHyphens/>
        <w:autoSpaceDN w:val="0"/>
        <w:spacing w:after="0" w:line="240" w:lineRule="auto"/>
        <w:ind w:left="709" w:hanging="352"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8"/>
          <w:lang w:eastAsia="hu-HU"/>
        </w:rPr>
        <w:t xml:space="preserve">A Magyar Államkincstár nyilvános és közhiteles nyilvántartást vezet a helyi nemzetiségi önkormányzatról. Az Önkormányzati Iroda a törzskönyvi adat módosítását változás bejelentési kérelem benyújtásával, a módosítást tartalmazó okirat csatolásával a törzskönyvi adat keletkezésétől számított, illetve a változástól számított </w:t>
      </w:r>
      <w:r>
        <w:rPr>
          <w:rFonts w:ascii="Arial" w:eastAsia="Calibri" w:hAnsi="Arial" w:cs="Arial"/>
          <w:sz w:val="24"/>
          <w:szCs w:val="28"/>
          <w:lang w:eastAsia="hu-HU"/>
        </w:rPr>
        <w:t>tizenöt</w:t>
      </w:r>
      <w:r w:rsidRPr="0061632F">
        <w:rPr>
          <w:rFonts w:ascii="Arial" w:eastAsia="Calibri" w:hAnsi="Arial" w:cs="Arial"/>
          <w:sz w:val="24"/>
          <w:szCs w:val="28"/>
          <w:lang w:eastAsia="hu-HU"/>
        </w:rPr>
        <w:t xml:space="preserve"> napon belül bejelenti a Magyar Államkincstár illetékes igazgatósága felé.</w:t>
      </w:r>
    </w:p>
    <w:p w14:paraId="73093B22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42E8B73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8A89D9C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sz w:val="24"/>
          <w:szCs w:val="24"/>
          <w:lang w:eastAsia="hu-HU"/>
        </w:rPr>
        <w:t>IX.</w:t>
      </w:r>
    </w:p>
    <w:p w14:paraId="07B3338E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00CD85D0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sz w:val="24"/>
          <w:szCs w:val="24"/>
          <w:lang w:eastAsia="hu-HU"/>
        </w:rPr>
        <w:t>A belső kontrollrendszer és a belső ellenőrzés</w:t>
      </w:r>
    </w:p>
    <w:p w14:paraId="67932B04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E629F9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FE4FB83" w14:textId="77777777" w:rsidR="00D06051" w:rsidRPr="0061632F" w:rsidRDefault="00D06051" w:rsidP="00D06051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Polgármesteri Hivatal a nemzetiségi önkormányzat vonatkozásában köteles a belső kontrollrendszer keretében kialakítani, működtetni és fejleszteni a kontroll környezetet, a kockázatkezelési rendszert, a kontroll tevékenységeket, az információ és kommunikációs rendszert, továbbá a nyomon követési rendszert. A nemzetiségi önkormányzatra vonatkozó belső kontrollrendszer kialakításáért a jegyző a felelős.</w:t>
      </w:r>
    </w:p>
    <w:p w14:paraId="0E91CA6D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0F7890" w14:textId="77777777" w:rsidR="00D06051" w:rsidRPr="0061632F" w:rsidRDefault="00D06051" w:rsidP="00D06051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 belső kontrollrendszer kialakításánál figyelembe kell venni a költségvetési szervek belső kontrollrendszeréről és belső ellenőrzéséről szóló 370/2011. (XII.31.) Korm. rendelet előírásait, továbbá az államháztartásért felelős miniszter által közzétett módszertani útmutatókban leírtakat.</w:t>
      </w:r>
    </w:p>
    <w:p w14:paraId="0E90F24D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C1A1C" w14:textId="77777777" w:rsidR="00D06051" w:rsidRPr="0061632F" w:rsidRDefault="00D06051" w:rsidP="00D06051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belső ellenőrzését a Polgármesteri Hivatallal közszolgálati jogviszonyban álló belső ellenőr végzi.</w:t>
      </w:r>
    </w:p>
    <w:p w14:paraId="0A728F79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7F6CCA0" w14:textId="77777777" w:rsidR="00D06051" w:rsidRPr="0061632F" w:rsidRDefault="00D06051" w:rsidP="00D06051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>A nemzetiségi önkormányzat részt vesz a belső ellenőrzés értékeléséről készülő éves beszámoló rá vonatkozó részének elkészítésében, amit a belső ellenőr készít el.</w:t>
      </w:r>
    </w:p>
    <w:p w14:paraId="021514C2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7DCA08E6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4AC46920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C01CE0F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X.</w:t>
      </w:r>
    </w:p>
    <w:p w14:paraId="1C4B02B2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4B33A37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nemzetiségi önkormányzat véleményezési jogköre a helyi önkormányzati döntéseivel kapcsolatban</w:t>
      </w:r>
    </w:p>
    <w:p w14:paraId="6ACCF165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355B058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195AF52A" w14:textId="77777777" w:rsidR="00D06051" w:rsidRPr="0061632F" w:rsidRDefault="00D06051" w:rsidP="00D06051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Az </w:t>
      </w:r>
      <w:proofErr w:type="spellStart"/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Njt</w:t>
      </w:r>
      <w:proofErr w:type="spellEnd"/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. szerint meghatározott nemzetiségi jogok, különösen a kollektív nyelvhasználat, hagyományápolás és kultúra, a helyi sajtó, az esélyegyenlőség, társadalmi felzárkóztatás és a szociális ellátás kérdéskörében a nemzetiségi lakosságot e minőségében érintő rendeletet, határozatot a helyi önkormányzat képviselő-testület a csak az e lakosságot képviselő települési nemzetiségi önkormányzat egyetértésével alkothat meg.</w:t>
      </w:r>
    </w:p>
    <w:p w14:paraId="517C13E3" w14:textId="77777777" w:rsidR="00D06051" w:rsidRPr="0061632F" w:rsidRDefault="00D06051" w:rsidP="00D06051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A nemzetiségi intézmények vezetőinek megbízására, megbízásuk visszavonására, valamint a nemzetiséghez tartozók oktatási önigazgatására is kiterjedő fenntartói döntés meghozatalára csak az adott nemzetiség önkormányzata egyetértésével kerülhet sor.</w:t>
      </w:r>
    </w:p>
    <w:p w14:paraId="2013DE2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53F6813" w14:textId="77777777" w:rsidR="00D06051" w:rsidRPr="0061632F" w:rsidRDefault="00D06051" w:rsidP="00D06051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A helyi önkormányzat által fenntartott nemzetiségi nevelési feladatot ellátó köznevelési intézményeket érintő, a köznevelési törvényben meghatározott döntésekhez a nemzetiségi önkormányzat egyetértése, illetve véleménye szükséges.</w:t>
      </w:r>
    </w:p>
    <w:p w14:paraId="5C8860D1" w14:textId="77777777" w:rsidR="00D06051" w:rsidRPr="0061632F" w:rsidRDefault="00D06051" w:rsidP="00D06051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76F70970" w14:textId="77777777" w:rsidR="00D06051" w:rsidRPr="0061632F" w:rsidRDefault="00D06051" w:rsidP="00D06051">
      <w:pPr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Cs/>
          <w:sz w:val="24"/>
          <w:szCs w:val="24"/>
          <w:lang w:eastAsia="hu-HU"/>
        </w:rPr>
        <w:t>Az alapító okirata szerint nemzetiségi feladatot ellátó közgyűjtemény, illetve közművelődési intézmény létesítésével, megszüntetésével, átszervezésével kapcsolatos határozat meghozatalára az érintett nemzetiségi önkormányzat egyetértésével kerülhet sor.</w:t>
      </w:r>
    </w:p>
    <w:p w14:paraId="7E3213E1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6231AB3A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2682C017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XI.</w:t>
      </w:r>
    </w:p>
    <w:p w14:paraId="010FFB0A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D1E6973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Záró rendelkezések</w:t>
      </w:r>
    </w:p>
    <w:p w14:paraId="72C0512B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6F6D59B" w14:textId="77777777" w:rsidR="00D06051" w:rsidRPr="0061632F" w:rsidRDefault="00D06051" w:rsidP="00D060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66D863B" w14:textId="77777777" w:rsidR="00D06051" w:rsidRPr="0061632F" w:rsidRDefault="00D06051" w:rsidP="00D06051">
      <w:pPr>
        <w:numPr>
          <w:ilvl w:val="0"/>
          <w:numId w:val="16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Szerződő felek kijelentik, hogy a jövőben az éves költségvetési beszámoló és az éves költségvetési terv elkészítése során jelen </w:t>
      </w:r>
      <w:r>
        <w:rPr>
          <w:rFonts w:ascii="Arial" w:eastAsia="Times New Roman" w:hAnsi="Arial" w:cs="Arial"/>
          <w:sz w:val="24"/>
          <w:szCs w:val="24"/>
          <w:lang w:eastAsia="hu-HU"/>
        </w:rPr>
        <w:t>szerződésben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rögzített 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lastRenderedPageBreak/>
        <w:t>eljárási rend szerint járnak el, és az elfogadott költségvetés végrehajtása során az együttműködés szabályait kölcsönösen betartják.</w:t>
      </w:r>
    </w:p>
    <w:p w14:paraId="42C366FE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D52E4C8" w14:textId="77777777" w:rsidR="00D06051" w:rsidRPr="0061632F" w:rsidRDefault="00D06051" w:rsidP="00D06051">
      <w:pPr>
        <w:numPr>
          <w:ilvl w:val="0"/>
          <w:numId w:val="16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Szerződő felek jelen </w:t>
      </w:r>
      <w:r>
        <w:rPr>
          <w:rFonts w:ascii="Arial" w:eastAsia="Times New Roman" w:hAnsi="Arial" w:cs="Arial"/>
          <w:sz w:val="24"/>
          <w:szCs w:val="24"/>
          <w:lang w:eastAsia="hu-HU"/>
        </w:rPr>
        <w:t>szerződés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t határozott időre, a nemzetiségi önkormányzat megbízatásának idejére kötik, és minden év január 31. napjáig, általános vagy időközi választás esetén az alakuló ülést követő harminc napon belül felülvizsgálják, és szükség szerint módosítják. A jegyző a </w:t>
      </w:r>
      <w:r>
        <w:rPr>
          <w:rFonts w:ascii="Arial" w:eastAsia="Times New Roman" w:hAnsi="Arial" w:cs="Arial"/>
          <w:sz w:val="24"/>
          <w:szCs w:val="24"/>
          <w:lang w:eastAsia="hu-HU"/>
        </w:rPr>
        <w:t>szerződésre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vonatkozó jogszabályok változása miatti módosítások szükségességét a települési és a nemzetiségi önkormányzatnak jelzi. A települési és a nemzetiségi önkormányzat képviselő-testülete a </w:t>
      </w:r>
      <w:r>
        <w:rPr>
          <w:rFonts w:ascii="Arial" w:eastAsia="Times New Roman" w:hAnsi="Arial" w:cs="Arial"/>
          <w:sz w:val="24"/>
          <w:szCs w:val="24"/>
          <w:lang w:eastAsia="hu-HU"/>
        </w:rPr>
        <w:t>szerződést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szükség esetén határozatával módosíthatja.</w:t>
      </w:r>
    </w:p>
    <w:p w14:paraId="501FA393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8D30CDA" w14:textId="77777777" w:rsidR="00D06051" w:rsidRPr="0061632F" w:rsidRDefault="00D06051" w:rsidP="00D06051">
      <w:pPr>
        <w:numPr>
          <w:ilvl w:val="0"/>
          <w:numId w:val="16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Felek megállapodnak abban, hogy jelen </w:t>
      </w:r>
      <w:r>
        <w:rPr>
          <w:rFonts w:ascii="Arial" w:eastAsia="Times New Roman" w:hAnsi="Arial" w:cs="Arial"/>
          <w:sz w:val="24"/>
          <w:szCs w:val="24"/>
          <w:lang w:eastAsia="hu-HU"/>
        </w:rPr>
        <w:t>szerződés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aláírásával egyidejűleg a köztük a 20</w:t>
      </w:r>
      <w:r>
        <w:rPr>
          <w:rFonts w:ascii="Arial" w:eastAsia="Times New Roman" w:hAnsi="Arial" w:cs="Arial"/>
          <w:sz w:val="24"/>
          <w:szCs w:val="24"/>
          <w:lang w:eastAsia="hu-HU"/>
        </w:rPr>
        <w:t>20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u-HU"/>
        </w:rPr>
        <w:t>január 30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. napján létrejött, Mór Városi Önkormányzat Képviselő-testülete által </w:t>
      </w:r>
      <w:r w:rsidRPr="0061632F">
        <w:rPr>
          <w:rFonts w:ascii="Arial" w:eastAsia="Times New Roman" w:hAnsi="Arial" w:cs="Arial"/>
          <w:sz w:val="24"/>
          <w:szCs w:val="20"/>
          <w:lang w:eastAsia="hu-HU"/>
        </w:rPr>
        <w:t xml:space="preserve">a </w:t>
      </w:r>
      <w:r>
        <w:rPr>
          <w:rFonts w:ascii="Arial" w:eastAsia="Times New Roman" w:hAnsi="Arial" w:cs="Arial"/>
          <w:sz w:val="24"/>
          <w:szCs w:val="20"/>
          <w:lang w:eastAsia="hu-HU"/>
        </w:rPr>
        <w:t>16</w:t>
      </w:r>
      <w:r w:rsidRPr="0061632F">
        <w:rPr>
          <w:rFonts w:ascii="Arial" w:eastAsia="Times New Roman" w:hAnsi="Arial" w:cs="Arial"/>
          <w:sz w:val="24"/>
          <w:szCs w:val="20"/>
          <w:lang w:eastAsia="hu-HU"/>
        </w:rPr>
        <w:t>/20</w:t>
      </w:r>
      <w:r>
        <w:rPr>
          <w:rFonts w:ascii="Arial" w:eastAsia="Times New Roman" w:hAnsi="Arial" w:cs="Arial"/>
          <w:sz w:val="24"/>
          <w:szCs w:val="20"/>
          <w:lang w:eastAsia="hu-HU"/>
        </w:rPr>
        <w:t>20</w:t>
      </w:r>
      <w:r w:rsidRPr="0061632F">
        <w:rPr>
          <w:rFonts w:ascii="Arial" w:eastAsia="Times New Roman" w:hAnsi="Arial" w:cs="Arial"/>
          <w:sz w:val="24"/>
          <w:szCs w:val="20"/>
          <w:lang w:eastAsia="hu-HU"/>
        </w:rPr>
        <w:t>. (I. 2</w:t>
      </w:r>
      <w:r>
        <w:rPr>
          <w:rFonts w:ascii="Arial" w:eastAsia="Times New Roman" w:hAnsi="Arial" w:cs="Arial"/>
          <w:sz w:val="24"/>
          <w:szCs w:val="20"/>
          <w:lang w:eastAsia="hu-HU"/>
        </w:rPr>
        <w:t>9</w:t>
      </w:r>
      <w:r w:rsidRPr="0061632F">
        <w:rPr>
          <w:rFonts w:ascii="Arial" w:eastAsia="Times New Roman" w:hAnsi="Arial" w:cs="Arial"/>
          <w:sz w:val="24"/>
          <w:szCs w:val="20"/>
          <w:lang w:eastAsia="hu-HU"/>
        </w:rPr>
        <w:t>.) Kt. határozattal</w:t>
      </w:r>
      <w:r>
        <w:rPr>
          <w:rFonts w:ascii="Arial" w:eastAsia="Times New Roman" w:hAnsi="Arial" w:cs="Arial"/>
          <w:sz w:val="24"/>
          <w:szCs w:val="20"/>
          <w:lang w:eastAsia="hu-HU"/>
        </w:rPr>
        <w:t xml:space="preserve"> jóváhagyott, majd a 46/2020. (II.19.) Kt. határozattal módosított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, valamint a Cigány Nemzetiségi Önkormányzat Mór által a </w:t>
      </w:r>
      <w:r>
        <w:rPr>
          <w:rFonts w:ascii="Arial" w:eastAsia="Times New Roman" w:hAnsi="Arial" w:cs="Arial"/>
          <w:sz w:val="24"/>
          <w:szCs w:val="24"/>
          <w:lang w:eastAsia="hu-HU"/>
        </w:rPr>
        <w:t>4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>/20</w:t>
      </w:r>
      <w:r>
        <w:rPr>
          <w:rFonts w:ascii="Arial" w:eastAsia="Times New Roman" w:hAnsi="Arial" w:cs="Arial"/>
          <w:sz w:val="24"/>
          <w:szCs w:val="24"/>
          <w:lang w:eastAsia="hu-HU"/>
        </w:rPr>
        <w:t>20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>. (I.</w:t>
      </w:r>
      <w:r>
        <w:rPr>
          <w:rFonts w:ascii="Arial" w:eastAsia="Times New Roman" w:hAnsi="Arial" w:cs="Arial"/>
          <w:sz w:val="24"/>
          <w:szCs w:val="24"/>
          <w:lang w:eastAsia="hu-HU"/>
        </w:rPr>
        <w:t>20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>.) számú határozatával jóváhagyott</w:t>
      </w:r>
      <w:r>
        <w:rPr>
          <w:rFonts w:ascii="Arial" w:eastAsia="Times New Roman" w:hAnsi="Arial" w:cs="Arial"/>
          <w:sz w:val="24"/>
          <w:szCs w:val="24"/>
          <w:lang w:eastAsia="hu-HU"/>
        </w:rPr>
        <w:t>, majd a 9/2020. (II.17.) számú határozattal módosított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együttműködési megállapodás hatályát veszti.</w:t>
      </w:r>
    </w:p>
    <w:p w14:paraId="03A0E7DB" w14:textId="77777777" w:rsidR="00D06051" w:rsidRPr="0061632F" w:rsidRDefault="00D06051" w:rsidP="00D06051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EB7C2C" w14:textId="77777777" w:rsidR="00D06051" w:rsidRPr="0061632F" w:rsidRDefault="00D06051" w:rsidP="00D06051">
      <w:pPr>
        <w:numPr>
          <w:ilvl w:val="0"/>
          <w:numId w:val="16"/>
        </w:numPr>
        <w:suppressAutoHyphens/>
        <w:autoSpaceDN w:val="0"/>
        <w:spacing w:after="0" w:line="240" w:lineRule="auto"/>
        <w:ind w:left="709" w:hanging="34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Jelen </w:t>
      </w:r>
      <w:r>
        <w:rPr>
          <w:rFonts w:ascii="Arial" w:eastAsia="Times New Roman" w:hAnsi="Arial" w:cs="Arial"/>
          <w:sz w:val="24"/>
          <w:szCs w:val="24"/>
          <w:lang w:eastAsia="hu-HU"/>
        </w:rPr>
        <w:t>közigazgatási szerződés</w:t>
      </w: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 a felek által történő aláírást követő napon lép hatályba.</w:t>
      </w:r>
    </w:p>
    <w:p w14:paraId="3B0785FE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AC2B3B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0334A0" w14:textId="77777777" w:rsidR="00D06051" w:rsidRPr="006A4E87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A4E87">
        <w:rPr>
          <w:rFonts w:ascii="Arial" w:eastAsia="Times New Roman" w:hAnsi="Arial" w:cs="Arial"/>
          <w:sz w:val="24"/>
          <w:szCs w:val="24"/>
          <w:lang w:eastAsia="hu-HU"/>
        </w:rPr>
        <w:t xml:space="preserve">Jelen </w:t>
      </w:r>
      <w:r>
        <w:rPr>
          <w:rFonts w:ascii="Arial" w:eastAsia="Times New Roman" w:hAnsi="Arial" w:cs="Arial"/>
          <w:sz w:val="24"/>
          <w:szCs w:val="24"/>
          <w:lang w:eastAsia="hu-HU"/>
        </w:rPr>
        <w:t>közigazgatási szerződést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 xml:space="preserve"> Mór Városi Önkormányzat Képviselő-testület</w:t>
      </w:r>
      <w:r>
        <w:rPr>
          <w:rFonts w:ascii="Arial" w:eastAsia="Times New Roman" w:hAnsi="Arial" w:cs="Arial"/>
          <w:sz w:val="24"/>
          <w:szCs w:val="24"/>
          <w:lang w:eastAsia="hu-HU"/>
        </w:rPr>
        <w:t>ének hatáskörében eljáró Mór Város Polgármestere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eastAsia="hu-HU"/>
        </w:rPr>
        <w:t>…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>/202</w:t>
      </w:r>
      <w:r>
        <w:rPr>
          <w:rFonts w:ascii="Arial" w:eastAsia="Times New Roman" w:hAnsi="Arial" w:cs="Arial"/>
          <w:sz w:val="24"/>
          <w:szCs w:val="24"/>
          <w:lang w:eastAsia="hu-HU"/>
        </w:rPr>
        <w:t>1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>. (II.</w:t>
      </w:r>
      <w:r>
        <w:rPr>
          <w:rFonts w:ascii="Arial" w:eastAsia="Times New Roman" w:hAnsi="Arial" w:cs="Arial"/>
          <w:sz w:val="24"/>
          <w:szCs w:val="24"/>
          <w:lang w:eastAsia="hu-HU"/>
        </w:rPr>
        <w:t>26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 xml:space="preserve">.) határozatával, a </w:t>
      </w:r>
      <w:r>
        <w:rPr>
          <w:rFonts w:ascii="Arial" w:eastAsia="Times New Roman" w:hAnsi="Arial" w:cs="Arial"/>
          <w:sz w:val="24"/>
          <w:szCs w:val="24"/>
          <w:lang w:eastAsia="hu-HU"/>
        </w:rPr>
        <w:t>Cigány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 xml:space="preserve"> Nemzetiségi Önkormányzat Mór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Elnöke a Cigány Nemzetiségi Önkormányzat Mór 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>Képviselő-testület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ének 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 xml:space="preserve">…/2020. </w:t>
      </w:r>
      <w:r>
        <w:rPr>
          <w:rFonts w:ascii="Arial" w:eastAsia="Times New Roman" w:hAnsi="Arial" w:cs="Arial"/>
          <w:sz w:val="24"/>
          <w:szCs w:val="24"/>
          <w:lang w:eastAsia="hu-HU"/>
        </w:rPr>
        <w:t>(II.23.)</w:t>
      </w:r>
      <w:r w:rsidRPr="006A4E87">
        <w:rPr>
          <w:rFonts w:ascii="Arial" w:eastAsia="Times New Roman" w:hAnsi="Arial" w:cs="Arial"/>
          <w:sz w:val="24"/>
          <w:szCs w:val="24"/>
          <w:lang w:eastAsia="hu-HU"/>
        </w:rPr>
        <w:t xml:space="preserve"> határozatával jóváhagyta. </w:t>
      </w:r>
    </w:p>
    <w:p w14:paraId="5806AED2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6DA02F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A6E225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03E92AF" w14:textId="77777777" w:rsidR="00D06051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1632F">
        <w:rPr>
          <w:rFonts w:ascii="Arial" w:eastAsia="Times New Roman" w:hAnsi="Arial" w:cs="Arial"/>
          <w:sz w:val="24"/>
          <w:szCs w:val="24"/>
          <w:lang w:eastAsia="hu-HU"/>
        </w:rPr>
        <w:t xml:space="preserve">Kelt: Mór, </w:t>
      </w:r>
      <w:r>
        <w:rPr>
          <w:rFonts w:ascii="Arial" w:eastAsia="Times New Roman" w:hAnsi="Arial" w:cs="Arial"/>
          <w:sz w:val="24"/>
          <w:szCs w:val="24"/>
          <w:lang w:eastAsia="hu-HU"/>
        </w:rPr>
        <w:t>2021. …………</w:t>
      </w:r>
    </w:p>
    <w:p w14:paraId="2B8E3D7C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D985E8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5F2D02D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F291F58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0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1"/>
        <w:gridCol w:w="4502"/>
      </w:tblGrid>
      <w:tr w:rsidR="00D06051" w:rsidRPr="0061632F" w14:paraId="0A7D946C" w14:textId="77777777" w:rsidTr="002F054C">
        <w:tc>
          <w:tcPr>
            <w:tcW w:w="4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5A5F" w14:textId="77777777" w:rsidR="00D06051" w:rsidRPr="0061632F" w:rsidRDefault="00D06051" w:rsidP="002F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632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……………………..…………..</w:t>
            </w:r>
          </w:p>
          <w:p w14:paraId="072BBB78" w14:textId="77777777" w:rsidR="00D06051" w:rsidRPr="0061632F" w:rsidRDefault="00D06051" w:rsidP="002F0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1632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Fenyves Péter</w:t>
            </w:r>
          </w:p>
          <w:p w14:paraId="33C38C9D" w14:textId="77777777" w:rsidR="00D06051" w:rsidRPr="0061632F" w:rsidRDefault="00D06051" w:rsidP="002F05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</w:pPr>
            <w:r w:rsidRPr="0061632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5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2857" w14:textId="77777777" w:rsidR="00D06051" w:rsidRPr="0061632F" w:rsidRDefault="00D06051" w:rsidP="002F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1632F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……….…………………………..</w:t>
            </w:r>
          </w:p>
          <w:p w14:paraId="5176927B" w14:textId="77777777" w:rsidR="00D06051" w:rsidRPr="0061632F" w:rsidRDefault="00D06051" w:rsidP="002F0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1632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Lakatos Márk</w:t>
            </w:r>
          </w:p>
          <w:p w14:paraId="4CDE62B5" w14:textId="77777777" w:rsidR="00D06051" w:rsidRPr="0061632F" w:rsidRDefault="00D06051" w:rsidP="002F05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</w:pPr>
            <w:r w:rsidRPr="0061632F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CNÖM elnök</w:t>
            </w:r>
          </w:p>
        </w:tc>
      </w:tr>
    </w:tbl>
    <w:p w14:paraId="0EB39E79" w14:textId="77777777" w:rsidR="00D06051" w:rsidRPr="0061632F" w:rsidRDefault="00D06051" w:rsidP="00D06051">
      <w:pPr>
        <w:pageBreakBefore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D33404" w14:textId="77777777" w:rsidR="00D06051" w:rsidRPr="0061632F" w:rsidRDefault="00D06051" w:rsidP="00D06051">
      <w:pPr>
        <w:numPr>
          <w:ilvl w:val="0"/>
          <w:numId w:val="17"/>
        </w:numPr>
        <w:suppressAutoHyphens/>
        <w:autoSpaceDN w:val="0"/>
        <w:spacing w:after="0" w:line="247" w:lineRule="auto"/>
        <w:jc w:val="right"/>
        <w:textAlignment w:val="baseline"/>
        <w:rPr>
          <w:rFonts w:ascii="Arial" w:eastAsia="Calibri" w:hAnsi="Arial" w:cs="Arial"/>
          <w:i/>
          <w:sz w:val="24"/>
          <w:szCs w:val="28"/>
          <w:lang w:eastAsia="hu-HU"/>
        </w:rPr>
      </w:pPr>
      <w:r w:rsidRPr="0061632F">
        <w:rPr>
          <w:rFonts w:ascii="Arial" w:eastAsia="Calibri" w:hAnsi="Arial" w:cs="Arial"/>
          <w:i/>
          <w:sz w:val="24"/>
          <w:szCs w:val="28"/>
          <w:lang w:eastAsia="hu-HU"/>
        </w:rPr>
        <w:t>melléklet</w:t>
      </w:r>
    </w:p>
    <w:p w14:paraId="107F4FCD" w14:textId="77777777" w:rsidR="00D06051" w:rsidRPr="0061632F" w:rsidRDefault="00D06051" w:rsidP="00D06051">
      <w:pPr>
        <w:spacing w:after="0" w:line="247" w:lineRule="auto"/>
        <w:ind w:left="720"/>
        <w:jc w:val="center"/>
        <w:rPr>
          <w:rFonts w:ascii="Arial" w:eastAsia="Calibri" w:hAnsi="Arial" w:cs="Arial"/>
          <w:i/>
          <w:sz w:val="24"/>
          <w:szCs w:val="28"/>
          <w:lang w:eastAsia="hu-HU"/>
        </w:rPr>
      </w:pPr>
    </w:p>
    <w:p w14:paraId="7F2536D9" w14:textId="77777777" w:rsidR="00D06051" w:rsidRPr="0061632F" w:rsidRDefault="00D06051" w:rsidP="00D06051">
      <w:pPr>
        <w:spacing w:after="0" w:line="247" w:lineRule="auto"/>
        <w:jc w:val="both"/>
        <w:rPr>
          <w:rFonts w:ascii="Arial" w:eastAsia="Calibri" w:hAnsi="Arial" w:cs="Arial"/>
          <w:b/>
          <w:sz w:val="24"/>
          <w:szCs w:val="28"/>
          <w:u w:val="single"/>
          <w:lang w:eastAsia="hu-HU"/>
        </w:rPr>
      </w:pPr>
      <w:r>
        <w:rPr>
          <w:rFonts w:ascii="Arial" w:eastAsia="Calibri" w:hAnsi="Arial" w:cs="Arial"/>
          <w:b/>
          <w:sz w:val="24"/>
          <w:szCs w:val="28"/>
          <w:u w:val="single"/>
          <w:lang w:eastAsia="hu-HU"/>
        </w:rPr>
        <w:t>A közigazgatási szerződésben</w:t>
      </w:r>
      <w:r w:rsidRPr="0061632F">
        <w:rPr>
          <w:rFonts w:ascii="Arial" w:eastAsia="Calibri" w:hAnsi="Arial" w:cs="Arial"/>
          <w:b/>
          <w:sz w:val="24"/>
          <w:szCs w:val="28"/>
          <w:u w:val="single"/>
          <w:lang w:eastAsia="hu-HU"/>
        </w:rPr>
        <w:t xml:space="preserve"> foglalt kötelezettségek, feladatok konkrét felelősei</w:t>
      </w:r>
    </w:p>
    <w:p w14:paraId="51B618B2" w14:textId="77777777" w:rsidR="00D06051" w:rsidRPr="0061632F" w:rsidRDefault="00D06051" w:rsidP="00D06051">
      <w:pPr>
        <w:spacing w:after="0" w:line="247" w:lineRule="auto"/>
        <w:jc w:val="both"/>
        <w:rPr>
          <w:rFonts w:ascii="Arial" w:eastAsia="Calibri" w:hAnsi="Arial" w:cs="Arial"/>
          <w:b/>
          <w:sz w:val="24"/>
          <w:szCs w:val="28"/>
          <w:u w:val="single"/>
          <w:lang w:eastAsia="hu-HU"/>
        </w:rPr>
      </w:pPr>
    </w:p>
    <w:p w14:paraId="51DE33DD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Az I. fejezet 2.) pont a) és b) alpontjai tekintetében: </w:t>
      </w:r>
      <w:r>
        <w:rPr>
          <w:rFonts w:ascii="Arial" w:eastAsia="Calibri" w:hAnsi="Arial" w:cs="Arial"/>
          <w:sz w:val="24"/>
          <w:szCs w:val="24"/>
          <w:lang w:eastAsia="hu-HU"/>
        </w:rPr>
        <w:t>önkormányzati irodavezető-helyettes</w:t>
      </w:r>
    </w:p>
    <w:p w14:paraId="54787EE6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Az I. fejezet 2.) pont c) alpontja tekintetében: </w:t>
      </w:r>
      <w:r>
        <w:rPr>
          <w:rFonts w:ascii="Arial" w:eastAsia="Calibri" w:hAnsi="Arial" w:cs="Arial"/>
          <w:sz w:val="24"/>
          <w:szCs w:val="24"/>
          <w:lang w:eastAsia="hu-HU"/>
        </w:rPr>
        <w:t>önkormányzati irodavezető-helyettes</w:t>
      </w:r>
      <w:r w:rsidRPr="0061632F">
        <w:rPr>
          <w:rFonts w:ascii="Arial" w:eastAsia="Calibri" w:hAnsi="Arial" w:cs="Arial"/>
          <w:sz w:val="24"/>
          <w:szCs w:val="24"/>
          <w:lang w:eastAsia="hu-HU"/>
        </w:rPr>
        <w:t>, költségvetési ügyintéző V.</w:t>
      </w:r>
    </w:p>
    <w:p w14:paraId="2DA920B0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Az I. fejezet 5.) pontja tekintetében: </w:t>
      </w:r>
      <w:r>
        <w:rPr>
          <w:rFonts w:ascii="Arial" w:eastAsia="Calibri" w:hAnsi="Arial" w:cs="Arial"/>
          <w:sz w:val="24"/>
          <w:szCs w:val="24"/>
          <w:lang w:eastAsia="hu-HU"/>
        </w:rPr>
        <w:t>önkormányzati irodavezető-helyettes</w:t>
      </w:r>
    </w:p>
    <w:p w14:paraId="4C57BF54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A II. fejezet tekintetében: </w:t>
      </w:r>
      <w:r>
        <w:rPr>
          <w:rFonts w:ascii="Arial" w:eastAsia="Calibri" w:hAnsi="Arial" w:cs="Arial"/>
          <w:sz w:val="24"/>
          <w:szCs w:val="24"/>
          <w:lang w:eastAsia="hu-HU"/>
        </w:rPr>
        <w:t>önkormányzati irodavezető-helyettes</w:t>
      </w:r>
    </w:p>
    <w:p w14:paraId="5D53C69E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A II. fejezet 2.) pontja tekintetében </w:t>
      </w:r>
      <w:r>
        <w:rPr>
          <w:rFonts w:ascii="Arial" w:eastAsia="Calibri" w:hAnsi="Arial" w:cs="Arial"/>
          <w:sz w:val="24"/>
          <w:szCs w:val="24"/>
          <w:lang w:eastAsia="hu-HU"/>
        </w:rPr>
        <w:t>önkormányzati irodavezető-helyettes</w:t>
      </w: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 és költségvetési ügyintéző V.</w:t>
      </w:r>
    </w:p>
    <w:p w14:paraId="71F771B7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III. fejezet 3.) pontja tekintetében: költségvetési ügyintéző V.</w:t>
      </w:r>
    </w:p>
    <w:p w14:paraId="3CD25CE9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IV. fejezet 4.) pontja tekintetében: költségvetési ügyintéző V.</w:t>
      </w:r>
    </w:p>
    <w:p w14:paraId="6D4331FB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IV. fejezet 6.) pontja tekintetében: költségvetési ügyintéző V.</w:t>
      </w:r>
    </w:p>
    <w:p w14:paraId="45E15422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Az V. fejezet 1.) pontja tekintetében: Pénzügyi Irodavezető</w:t>
      </w:r>
    </w:p>
    <w:p w14:paraId="70657032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Az V. fejezet 2.) pontja tekintetében: költségvetési ügyintéző V.</w:t>
      </w:r>
    </w:p>
    <w:p w14:paraId="7E8E11D1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Az V. fejezet 4.) pontja tekintetében költségvetési ügyintéző V.</w:t>
      </w:r>
    </w:p>
    <w:p w14:paraId="2B4E6F3F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VI. fejezet 1.) pontja tekintetében Költségvetési ügyintéző I.; II.; IV.; V.; VI.; X.</w:t>
      </w:r>
    </w:p>
    <w:p w14:paraId="7B0E8226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VI. fejezet 4.) pontja tekintetében Pénzügyi Irodavezető</w:t>
      </w:r>
    </w:p>
    <w:p w14:paraId="76A3E9D5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VI. fejezet 6.) pontja tekintetében Pénzügyi Irodavezető</w:t>
      </w:r>
    </w:p>
    <w:p w14:paraId="094E7E4D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VII. fejezet 1.) pontja tekintetében költségvetési ügyintéző I. és II.</w:t>
      </w:r>
    </w:p>
    <w:p w14:paraId="2350156F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VII. fejezet 2.) pontja tekintetében költségvetési ügyintéző II.</w:t>
      </w:r>
    </w:p>
    <w:p w14:paraId="52530569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A VIII. fejezet 1.) pontja tekintetében </w:t>
      </w:r>
      <w:r>
        <w:rPr>
          <w:rFonts w:ascii="Arial" w:eastAsia="Calibri" w:hAnsi="Arial" w:cs="Arial"/>
          <w:sz w:val="24"/>
          <w:szCs w:val="24"/>
          <w:lang w:eastAsia="hu-HU"/>
        </w:rPr>
        <w:t>önkormányzati irodavezető-helyettes</w:t>
      </w: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 és költségvetési ügyintéző V.</w:t>
      </w:r>
    </w:p>
    <w:p w14:paraId="56036EED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VIII. fejezet 5.) pontja tekintetében költségvetési ügyintéző V.</w:t>
      </w:r>
    </w:p>
    <w:p w14:paraId="5CC35582" w14:textId="77777777" w:rsidR="00D06051" w:rsidRPr="0061632F" w:rsidRDefault="00D06051" w:rsidP="00D06051">
      <w:pPr>
        <w:spacing w:after="0" w:line="249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 xml:space="preserve">A VIII. fejezet 7.) pontja tekintetében: </w:t>
      </w:r>
      <w:r>
        <w:rPr>
          <w:rFonts w:ascii="Arial" w:eastAsia="Calibri" w:hAnsi="Arial" w:cs="Arial"/>
          <w:sz w:val="24"/>
          <w:szCs w:val="24"/>
          <w:lang w:eastAsia="hu-HU"/>
        </w:rPr>
        <w:t>önkormányzati irodavezető-helyettes</w:t>
      </w:r>
    </w:p>
    <w:p w14:paraId="4CB44D25" w14:textId="77777777" w:rsidR="00D06051" w:rsidRPr="0061632F" w:rsidRDefault="00D06051" w:rsidP="00D0605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61632F">
        <w:rPr>
          <w:rFonts w:ascii="Arial" w:eastAsia="Calibri" w:hAnsi="Arial" w:cs="Arial"/>
          <w:sz w:val="24"/>
          <w:szCs w:val="24"/>
          <w:lang w:eastAsia="hu-HU"/>
        </w:rPr>
        <w:t>A IX. fejezet 3.) és 4.) pontja tekintetében belső ellenőr</w:t>
      </w:r>
    </w:p>
    <w:p w14:paraId="3C005404" w14:textId="77777777" w:rsidR="00D06051" w:rsidRPr="0061632F" w:rsidRDefault="00D06051" w:rsidP="00D0605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4"/>
          <w:lang w:eastAsia="hu-HU"/>
        </w:rPr>
      </w:pPr>
    </w:p>
    <w:p w14:paraId="3D790C49" w14:textId="77777777" w:rsidR="00C26A43" w:rsidRDefault="00C26A43"/>
    <w:sectPr w:rsidR="00C26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533"/>
    <w:multiLevelType w:val="multilevel"/>
    <w:tmpl w:val="E6D64AA4"/>
    <w:lvl w:ilvl="0">
      <w:start w:val="1"/>
      <w:numFmt w:val="lowerLetter"/>
      <w:lvlText w:val="%1.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3033" w:hanging="705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D5FA8"/>
    <w:multiLevelType w:val="multilevel"/>
    <w:tmpl w:val="CFCEA47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9FA"/>
    <w:multiLevelType w:val="multilevel"/>
    <w:tmpl w:val="04F8FEB6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57D2"/>
    <w:multiLevelType w:val="multilevel"/>
    <w:tmpl w:val="A9E6639A"/>
    <w:lvl w:ilvl="0">
      <w:start w:val="1"/>
      <w:numFmt w:val="decimal"/>
      <w:lvlText w:val="%1.)"/>
      <w:lvlJc w:val="left"/>
      <w:pPr>
        <w:ind w:left="1065" w:hanging="705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BFF"/>
    <w:multiLevelType w:val="multilevel"/>
    <w:tmpl w:val="7506C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5AFD"/>
    <w:multiLevelType w:val="multilevel"/>
    <w:tmpl w:val="B0042D56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55C0E"/>
    <w:multiLevelType w:val="multilevel"/>
    <w:tmpl w:val="BABAEFCA"/>
    <w:lvl w:ilvl="0">
      <w:start w:val="1"/>
      <w:numFmt w:val="lowerLetter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86194"/>
    <w:multiLevelType w:val="multilevel"/>
    <w:tmpl w:val="4AA40044"/>
    <w:lvl w:ilvl="0">
      <w:start w:val="1"/>
      <w:numFmt w:val="decimal"/>
      <w:lvlText w:val="%1.)"/>
      <w:lvlJc w:val="left"/>
      <w:pPr>
        <w:ind w:left="1065" w:hanging="705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36F7"/>
    <w:multiLevelType w:val="multilevel"/>
    <w:tmpl w:val="CBB6B7A4"/>
    <w:lvl w:ilvl="0">
      <w:start w:val="1"/>
      <w:numFmt w:val="decimal"/>
      <w:lvlText w:val="%1.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D0757"/>
    <w:multiLevelType w:val="multilevel"/>
    <w:tmpl w:val="9368AB1A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358"/>
    <w:multiLevelType w:val="multilevel"/>
    <w:tmpl w:val="E10293FA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291E"/>
    <w:multiLevelType w:val="multilevel"/>
    <w:tmpl w:val="5F9A218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BB00AD1"/>
    <w:multiLevelType w:val="multilevel"/>
    <w:tmpl w:val="4FD02FA2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64D00"/>
    <w:multiLevelType w:val="multilevel"/>
    <w:tmpl w:val="8CC6FE54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D4C77"/>
    <w:multiLevelType w:val="multilevel"/>
    <w:tmpl w:val="6074A5E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65630D8"/>
    <w:multiLevelType w:val="multilevel"/>
    <w:tmpl w:val="26BC70FC"/>
    <w:lvl w:ilvl="0">
      <w:start w:val="1"/>
      <w:numFmt w:val="decimal"/>
      <w:lvlText w:val="%1.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97F95"/>
    <w:multiLevelType w:val="multilevel"/>
    <w:tmpl w:val="8DBE52F0"/>
    <w:lvl w:ilvl="0">
      <w:start w:val="1"/>
      <w:numFmt w:val="decimal"/>
      <w:lvlText w:val="%1.)"/>
      <w:lvlJc w:val="left"/>
      <w:pPr>
        <w:ind w:left="1065" w:hanging="705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10"/>
  </w:num>
  <w:num w:numId="8">
    <w:abstractNumId w:val="15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5"/>
  </w:num>
  <w:num w:numId="14">
    <w:abstractNumId w:val="13"/>
  </w:num>
  <w:num w:numId="15">
    <w:abstractNumId w:val="8"/>
  </w:num>
  <w:num w:numId="16">
    <w:abstractNumId w:val="16"/>
  </w:num>
  <w:num w:numId="1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51"/>
    <w:rsid w:val="004A7B29"/>
    <w:rsid w:val="00C26A43"/>
    <w:rsid w:val="00D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F0DB"/>
  <w15:chartTrackingRefBased/>
  <w15:docId w15:val="{048B2E60-1C71-462B-8C06-DD23A98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60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2422</Words>
  <Characters>16715</Characters>
  <Application>Microsoft Office Word</Application>
  <DocSecurity>0</DocSecurity>
  <Lines>139</Lines>
  <Paragraphs>38</Paragraphs>
  <ScaleCrop>false</ScaleCrop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Kőhidi Csilla</dc:creator>
  <cp:keywords/>
  <dc:description/>
  <cp:lastModifiedBy>Kőhidi Csilla</cp:lastModifiedBy>
  <cp:revision>2</cp:revision>
  <dcterms:created xsi:type="dcterms:W3CDTF">2021-02-23T08:28:00Z</dcterms:created>
  <dcterms:modified xsi:type="dcterms:W3CDTF">2021-02-23T08:29:00Z</dcterms:modified>
</cp:coreProperties>
</file>