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91951" w14:textId="77777777" w:rsidR="004F0A8A" w:rsidRPr="004F0A8A" w:rsidRDefault="004F0A8A" w:rsidP="004F0A8A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>Cigány Nemzetiségi Önkormányzat Mór Képviselő-testületének</w:t>
      </w:r>
    </w:p>
    <w:p w14:paraId="570CE35C" w14:textId="24BAF8C6" w:rsidR="004F0A8A" w:rsidRPr="004F0A8A" w:rsidRDefault="004F0A8A" w:rsidP="004F0A8A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>/2021. (II.15.) határozata</w:t>
      </w:r>
    </w:p>
    <w:p w14:paraId="02A8648D" w14:textId="77777777" w:rsidR="004F0A8A" w:rsidRPr="00CB4779" w:rsidRDefault="004F0A8A" w:rsidP="009F35F7">
      <w:pPr>
        <w:jc w:val="center"/>
        <w:rPr>
          <w:rFonts w:ascii="Arial" w:hAnsi="Arial" w:cs="Arial"/>
          <w:sz w:val="24"/>
          <w:szCs w:val="24"/>
        </w:rPr>
      </w:pPr>
    </w:p>
    <w:p w14:paraId="015B3904" w14:textId="77777777" w:rsidR="009F35F7" w:rsidRPr="004F0A8A" w:rsidRDefault="009F35F7" w:rsidP="009F35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0A8A">
        <w:rPr>
          <w:rFonts w:ascii="Arial" w:hAnsi="Arial" w:cs="Arial"/>
          <w:b/>
          <w:bCs/>
          <w:sz w:val="24"/>
          <w:szCs w:val="24"/>
        </w:rPr>
        <w:t xml:space="preserve">a </w:t>
      </w:r>
      <w:r w:rsidR="004F735E" w:rsidRPr="004F0A8A">
        <w:rPr>
          <w:rFonts w:ascii="Arial" w:hAnsi="Arial" w:cs="Arial"/>
          <w:b/>
          <w:bCs/>
          <w:sz w:val="24"/>
          <w:szCs w:val="24"/>
        </w:rPr>
        <w:t>Cigány</w:t>
      </w:r>
      <w:r w:rsidRPr="004F0A8A">
        <w:rPr>
          <w:rFonts w:ascii="Arial" w:hAnsi="Arial" w:cs="Arial"/>
          <w:b/>
          <w:bCs/>
          <w:sz w:val="24"/>
          <w:szCs w:val="24"/>
        </w:rPr>
        <w:t xml:space="preserve"> Nemzetiségi Önkormányzat Mór adósságot keletkeztető ügyleteiből eredő fizetési kötelezettségeinek megállapítása tárgyában</w:t>
      </w:r>
    </w:p>
    <w:p w14:paraId="23A6F1BF" w14:textId="77777777" w:rsidR="008B0254" w:rsidRDefault="008B0254" w:rsidP="006B07EA">
      <w:pPr>
        <w:jc w:val="center"/>
        <w:rPr>
          <w:rFonts w:ascii="Arial" w:hAnsi="Arial" w:cs="Arial"/>
          <w:b/>
          <w:sz w:val="24"/>
          <w:szCs w:val="24"/>
        </w:rPr>
      </w:pPr>
    </w:p>
    <w:p w14:paraId="2014F72A" w14:textId="77777777" w:rsidR="004F0A8A" w:rsidRDefault="004F0A8A" w:rsidP="004F0A8A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</w:rPr>
      </w:pPr>
    </w:p>
    <w:p w14:paraId="429A70DE" w14:textId="74A604D9" w:rsidR="004F0A8A" w:rsidRPr="004F0A8A" w:rsidRDefault="004F0A8A" w:rsidP="004F0A8A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4F0A8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A Kormány által 27/2020. (I. 29.) Korm. rendelettel kihirdetett veszélyhelyzetre tekintettel, </w:t>
      </w:r>
      <w:r w:rsidRPr="004F0A8A">
        <w:rPr>
          <w:rFonts w:ascii="Arial" w:eastAsia="Calibri" w:hAnsi="Arial" w:cs="Arial"/>
          <w:sz w:val="24"/>
          <w:szCs w:val="24"/>
          <w:lang w:eastAsia="en-US"/>
        </w:rPr>
        <w:t>a katasztrófavédelemről és a hozzá kapcsolódó egyes törvények módosításáról szóló 2011. évi CXXVIII. törvény 46. § (4) bekezdésében foglaltak alapján a képviselő-testület hatáskörében eljárva az alábbi döntést hozom:</w:t>
      </w:r>
    </w:p>
    <w:p w14:paraId="55E15E8B" w14:textId="77777777" w:rsidR="004F0A8A" w:rsidRPr="00452397" w:rsidRDefault="004F0A8A" w:rsidP="006B07EA">
      <w:pPr>
        <w:jc w:val="center"/>
        <w:rPr>
          <w:rFonts w:ascii="Arial" w:hAnsi="Arial" w:cs="Arial"/>
          <w:b/>
          <w:sz w:val="24"/>
          <w:szCs w:val="24"/>
        </w:rPr>
      </w:pPr>
    </w:p>
    <w:p w14:paraId="2B8A79DC" w14:textId="02029452" w:rsidR="006B07EA" w:rsidRPr="00452397" w:rsidRDefault="009F35F7" w:rsidP="008B02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4F735E">
        <w:rPr>
          <w:rFonts w:ascii="Arial" w:hAnsi="Arial" w:cs="Arial"/>
          <w:sz w:val="24"/>
          <w:szCs w:val="24"/>
        </w:rPr>
        <w:t>Cigány</w:t>
      </w:r>
      <w:r>
        <w:rPr>
          <w:rFonts w:ascii="Arial" w:hAnsi="Arial" w:cs="Arial"/>
          <w:sz w:val="24"/>
          <w:szCs w:val="24"/>
        </w:rPr>
        <w:t xml:space="preserve"> Nemzetiségi Önkormányzat Mór</w:t>
      </w:r>
      <w:r w:rsidR="006B07EA" w:rsidRPr="00452397">
        <w:rPr>
          <w:rFonts w:ascii="Arial" w:hAnsi="Arial" w:cs="Arial"/>
          <w:sz w:val="24"/>
          <w:szCs w:val="24"/>
        </w:rPr>
        <w:t xml:space="preserve"> </w:t>
      </w:r>
      <w:r w:rsidR="00334B48" w:rsidRPr="00452397">
        <w:rPr>
          <w:rFonts w:ascii="Arial" w:hAnsi="Arial" w:cs="Arial"/>
          <w:sz w:val="24"/>
          <w:szCs w:val="24"/>
        </w:rPr>
        <w:t xml:space="preserve">adósságot keletkeztető ügyletekhez történő hozzájárulás részletes szabályairól szóló 353/2011. (XII. 30.) Korm. rendeletben meghatározottak szerinti </w:t>
      </w:r>
      <w:r w:rsidR="006B07EA" w:rsidRPr="00452397">
        <w:rPr>
          <w:rFonts w:ascii="Arial" w:hAnsi="Arial" w:cs="Arial"/>
          <w:sz w:val="24"/>
          <w:szCs w:val="24"/>
        </w:rPr>
        <w:t>saját bevételei</w:t>
      </w:r>
      <w:r w:rsidR="00FF3E73">
        <w:rPr>
          <w:rFonts w:ascii="Arial" w:hAnsi="Arial" w:cs="Arial"/>
          <w:sz w:val="24"/>
          <w:szCs w:val="24"/>
        </w:rPr>
        <w:t>nek</w:t>
      </w:r>
      <w:r w:rsidR="006B07EA" w:rsidRPr="00452397">
        <w:rPr>
          <w:rFonts w:ascii="Arial" w:hAnsi="Arial" w:cs="Arial"/>
          <w:sz w:val="24"/>
          <w:szCs w:val="24"/>
        </w:rPr>
        <w:t xml:space="preserve">, valamint </w:t>
      </w:r>
      <w:r w:rsidR="00334B48" w:rsidRPr="00452397">
        <w:rPr>
          <w:rFonts w:ascii="Arial" w:hAnsi="Arial" w:cs="Arial"/>
          <w:sz w:val="24"/>
          <w:szCs w:val="24"/>
        </w:rPr>
        <w:t xml:space="preserve">a </w:t>
      </w:r>
      <w:r w:rsidR="00441B65">
        <w:rPr>
          <w:rFonts w:ascii="Arial" w:hAnsi="Arial" w:cs="Arial"/>
          <w:sz w:val="24"/>
          <w:szCs w:val="24"/>
        </w:rPr>
        <w:t>Magyarország gazdasági stabilitásáról szóló 2011. CXCIV. törvény</w:t>
      </w:r>
      <w:r w:rsidR="00334B48" w:rsidRPr="00452397">
        <w:rPr>
          <w:rFonts w:ascii="Arial" w:hAnsi="Arial" w:cs="Arial"/>
          <w:sz w:val="24"/>
          <w:szCs w:val="24"/>
        </w:rPr>
        <w:t xml:space="preserve"> </w:t>
      </w:r>
      <w:r w:rsidR="00777CDE">
        <w:rPr>
          <w:rFonts w:ascii="Arial" w:hAnsi="Arial" w:cs="Arial"/>
          <w:sz w:val="24"/>
          <w:szCs w:val="24"/>
        </w:rPr>
        <w:t>8</w:t>
      </w:r>
      <w:r w:rsidR="00334B48" w:rsidRPr="00452397">
        <w:rPr>
          <w:rFonts w:ascii="Arial" w:hAnsi="Arial" w:cs="Arial"/>
          <w:sz w:val="24"/>
          <w:szCs w:val="24"/>
        </w:rPr>
        <w:t>. § (</w:t>
      </w:r>
      <w:r w:rsidR="00777CDE">
        <w:rPr>
          <w:rFonts w:ascii="Arial" w:hAnsi="Arial" w:cs="Arial"/>
          <w:sz w:val="24"/>
          <w:szCs w:val="24"/>
        </w:rPr>
        <w:t>2</w:t>
      </w:r>
      <w:r w:rsidR="00334B48" w:rsidRPr="00452397">
        <w:rPr>
          <w:rFonts w:ascii="Arial" w:hAnsi="Arial" w:cs="Arial"/>
          <w:sz w:val="24"/>
          <w:szCs w:val="24"/>
        </w:rPr>
        <w:t xml:space="preserve">) bekezdése szerinti </w:t>
      </w:r>
      <w:r w:rsidR="006B07EA" w:rsidRPr="00452397">
        <w:rPr>
          <w:rFonts w:ascii="Arial" w:hAnsi="Arial" w:cs="Arial"/>
          <w:sz w:val="24"/>
          <w:szCs w:val="24"/>
        </w:rPr>
        <w:t>adó</w:t>
      </w:r>
      <w:r w:rsidR="006B07EA" w:rsidRPr="00452397">
        <w:rPr>
          <w:rFonts w:ascii="Arial" w:hAnsi="Arial" w:cs="Arial"/>
          <w:sz w:val="24"/>
          <w:szCs w:val="24"/>
        </w:rPr>
        <w:t>s</w:t>
      </w:r>
      <w:r w:rsidR="006B07EA" w:rsidRPr="00452397">
        <w:rPr>
          <w:rFonts w:ascii="Arial" w:hAnsi="Arial" w:cs="Arial"/>
          <w:sz w:val="24"/>
          <w:szCs w:val="24"/>
        </w:rPr>
        <w:t>ságot keletkeztető ügyleteiből eredő fizetési kötelezettségeinek három évre várható összegét a</w:t>
      </w:r>
      <w:r w:rsidR="00452397">
        <w:rPr>
          <w:rFonts w:ascii="Arial" w:hAnsi="Arial" w:cs="Arial"/>
          <w:sz w:val="24"/>
          <w:szCs w:val="24"/>
        </w:rPr>
        <w:t>z 1.</w:t>
      </w:r>
      <w:r w:rsidR="006B07EA" w:rsidRPr="00452397">
        <w:rPr>
          <w:rFonts w:ascii="Arial" w:hAnsi="Arial" w:cs="Arial"/>
          <w:sz w:val="24"/>
          <w:szCs w:val="24"/>
        </w:rPr>
        <w:t xml:space="preserve"> mellék</w:t>
      </w:r>
      <w:r w:rsidR="00452397">
        <w:rPr>
          <w:rFonts w:ascii="Arial" w:hAnsi="Arial" w:cs="Arial"/>
          <w:sz w:val="24"/>
          <w:szCs w:val="24"/>
        </w:rPr>
        <w:t>letben foglaltak</w:t>
      </w:r>
      <w:r w:rsidR="00FF3E73">
        <w:rPr>
          <w:rFonts w:ascii="Arial" w:hAnsi="Arial" w:cs="Arial"/>
          <w:sz w:val="24"/>
          <w:szCs w:val="24"/>
        </w:rPr>
        <w:t xml:space="preserve"> szerint jóváhag</w:t>
      </w:r>
      <w:r w:rsidR="004F0A8A">
        <w:rPr>
          <w:rFonts w:ascii="Arial" w:hAnsi="Arial" w:cs="Arial"/>
          <w:sz w:val="24"/>
          <w:szCs w:val="24"/>
        </w:rPr>
        <w:t>yom</w:t>
      </w:r>
      <w:r w:rsidR="00FF3E73">
        <w:rPr>
          <w:rFonts w:ascii="Arial" w:hAnsi="Arial" w:cs="Arial"/>
          <w:sz w:val="24"/>
          <w:szCs w:val="24"/>
        </w:rPr>
        <w:t>.</w:t>
      </w:r>
    </w:p>
    <w:p w14:paraId="7A71C5A2" w14:textId="77777777" w:rsidR="00452397" w:rsidRDefault="00452397" w:rsidP="006B07EA">
      <w:pPr>
        <w:rPr>
          <w:rFonts w:ascii="Arial" w:hAnsi="Arial" w:cs="Arial"/>
          <w:sz w:val="24"/>
          <w:szCs w:val="24"/>
        </w:rPr>
      </w:pPr>
    </w:p>
    <w:p w14:paraId="79B7DA73" w14:textId="77777777" w:rsidR="009F35F7" w:rsidRDefault="009F35F7" w:rsidP="006B07EA">
      <w:pPr>
        <w:rPr>
          <w:rFonts w:ascii="Arial" w:hAnsi="Arial" w:cs="Arial"/>
          <w:sz w:val="24"/>
          <w:szCs w:val="24"/>
        </w:rPr>
      </w:pPr>
    </w:p>
    <w:p w14:paraId="1D445EB2" w14:textId="4C3B7EB0" w:rsidR="00452397" w:rsidRDefault="00452397" w:rsidP="006B07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777CDE">
        <w:rPr>
          <w:rFonts w:ascii="Arial" w:hAnsi="Arial" w:cs="Arial"/>
          <w:sz w:val="24"/>
          <w:szCs w:val="24"/>
        </w:rPr>
        <w:t>2</w:t>
      </w:r>
      <w:r w:rsidR="00FA412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2B361C">
        <w:rPr>
          <w:rFonts w:ascii="Arial" w:hAnsi="Arial" w:cs="Arial"/>
          <w:sz w:val="24"/>
          <w:szCs w:val="24"/>
        </w:rPr>
        <w:t>február</w:t>
      </w:r>
      <w:r>
        <w:rPr>
          <w:rFonts w:ascii="Arial" w:hAnsi="Arial" w:cs="Arial"/>
          <w:sz w:val="24"/>
          <w:szCs w:val="24"/>
        </w:rPr>
        <w:t xml:space="preserve"> </w:t>
      </w:r>
      <w:r w:rsidR="00803C9A">
        <w:rPr>
          <w:rFonts w:ascii="Arial" w:hAnsi="Arial" w:cs="Arial"/>
          <w:sz w:val="24"/>
          <w:szCs w:val="24"/>
        </w:rPr>
        <w:t>1</w:t>
      </w:r>
      <w:r w:rsidR="004F0A8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62F1A250" w14:textId="77777777" w:rsidR="009F35F7" w:rsidRDefault="009F35F7" w:rsidP="006B07EA">
      <w:pPr>
        <w:rPr>
          <w:rFonts w:ascii="Arial" w:hAnsi="Arial" w:cs="Arial"/>
          <w:sz w:val="24"/>
          <w:szCs w:val="24"/>
        </w:rPr>
      </w:pPr>
    </w:p>
    <w:p w14:paraId="6AECB41F" w14:textId="3800C2EA" w:rsidR="009F35F7" w:rsidRDefault="009F35F7" w:rsidP="006B07EA">
      <w:pPr>
        <w:rPr>
          <w:rFonts w:ascii="Arial" w:hAnsi="Arial" w:cs="Arial"/>
          <w:sz w:val="24"/>
          <w:szCs w:val="24"/>
        </w:rPr>
      </w:pPr>
    </w:p>
    <w:p w14:paraId="10425C89" w14:textId="77777777" w:rsidR="004F0A8A" w:rsidRDefault="004F0A8A" w:rsidP="006B07EA">
      <w:pPr>
        <w:rPr>
          <w:rFonts w:ascii="Arial" w:hAnsi="Arial" w:cs="Arial"/>
          <w:sz w:val="24"/>
          <w:szCs w:val="24"/>
        </w:rPr>
      </w:pPr>
    </w:p>
    <w:p w14:paraId="15C6FA08" w14:textId="77777777" w:rsidR="00452397" w:rsidRDefault="00452397" w:rsidP="00452397">
      <w:pPr>
        <w:tabs>
          <w:tab w:val="center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77CDE">
        <w:rPr>
          <w:rFonts w:ascii="Arial" w:hAnsi="Arial" w:cs="Arial"/>
          <w:sz w:val="24"/>
          <w:szCs w:val="24"/>
        </w:rPr>
        <w:t>Lakatos Márk</w:t>
      </w:r>
    </w:p>
    <w:p w14:paraId="0D72C69F" w14:textId="1182BF27" w:rsidR="00452397" w:rsidRPr="00452397" w:rsidRDefault="00452397" w:rsidP="00452397">
      <w:pPr>
        <w:tabs>
          <w:tab w:val="center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F0A8A">
        <w:rPr>
          <w:rFonts w:ascii="Arial" w:hAnsi="Arial" w:cs="Arial"/>
          <w:sz w:val="24"/>
          <w:szCs w:val="24"/>
        </w:rPr>
        <w:t>e</w:t>
      </w:r>
      <w:r w:rsidR="009F35F7">
        <w:rPr>
          <w:rFonts w:ascii="Arial" w:hAnsi="Arial" w:cs="Arial"/>
          <w:sz w:val="24"/>
          <w:szCs w:val="24"/>
        </w:rPr>
        <w:t>lnök</w:t>
      </w:r>
    </w:p>
    <w:p w14:paraId="073A80B5" w14:textId="77777777" w:rsidR="008510CE" w:rsidRPr="008510CE" w:rsidRDefault="008510CE" w:rsidP="006B07EA">
      <w:pPr>
        <w:rPr>
          <w:rFonts w:ascii="Arial" w:hAnsi="Arial" w:cs="Arial"/>
          <w:sz w:val="20"/>
        </w:rPr>
      </w:pPr>
    </w:p>
    <w:p w14:paraId="6A68430B" w14:textId="77777777" w:rsidR="00452397" w:rsidRDefault="00452397" w:rsidP="006B07EA">
      <w:pPr>
        <w:rPr>
          <w:rFonts w:ascii="Arial" w:hAnsi="Arial" w:cs="Arial"/>
          <w:sz w:val="24"/>
          <w:szCs w:val="24"/>
        </w:rPr>
        <w:sectPr w:rsidR="00452397" w:rsidSect="00AC42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701" w:bottom="1134" w:left="1418" w:header="964" w:footer="1020" w:gutter="0"/>
          <w:pgNumType w:start="3"/>
          <w:cols w:space="708"/>
          <w:titlePg/>
          <w:docGrid w:linePitch="381"/>
        </w:sectPr>
      </w:pPr>
    </w:p>
    <w:p w14:paraId="3CE0EC0A" w14:textId="77777777" w:rsidR="00452397" w:rsidRPr="00452397" w:rsidRDefault="00452397" w:rsidP="00452397">
      <w:pPr>
        <w:jc w:val="right"/>
        <w:rPr>
          <w:rFonts w:ascii="Arial" w:hAnsi="Arial" w:cs="Arial"/>
          <w:sz w:val="20"/>
        </w:rPr>
      </w:pPr>
      <w:r w:rsidRPr="00452397">
        <w:rPr>
          <w:rFonts w:ascii="Arial" w:hAnsi="Arial" w:cs="Arial"/>
          <w:sz w:val="20"/>
        </w:rPr>
        <w:lastRenderedPageBreak/>
        <w:t>adatok eFt-ban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0"/>
        <w:gridCol w:w="933"/>
        <w:gridCol w:w="1280"/>
        <w:gridCol w:w="1280"/>
        <w:gridCol w:w="1277"/>
        <w:gridCol w:w="1280"/>
      </w:tblGrid>
      <w:tr w:rsidR="00777CDE" w:rsidRPr="00D328FE" w14:paraId="3BC8032F" w14:textId="77777777" w:rsidTr="003D2693">
        <w:trPr>
          <w:trHeight w:hRule="exact" w:val="733"/>
        </w:trPr>
        <w:tc>
          <w:tcPr>
            <w:tcW w:w="2920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CC1CD1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MEGNEVEZÉS</w:t>
            </w:r>
          </w:p>
        </w:tc>
        <w:tc>
          <w:tcPr>
            <w:tcW w:w="321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7A47F6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E274729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Sor-szám</w:t>
            </w:r>
          </w:p>
        </w:tc>
        <w:tc>
          <w:tcPr>
            <w:tcW w:w="1760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E1E2D5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 xml:space="preserve">Saját bevétel és adósságot keletkeztető ügyletből eredő fizetési kötelezettség összegei (adatok </w:t>
            </w:r>
            <w:proofErr w:type="spellStart"/>
            <w:r w:rsidRPr="00D328FE">
              <w:rPr>
                <w:rFonts w:ascii="Arial" w:hAnsi="Arial" w:cs="Arial"/>
                <w:b/>
                <w:sz w:val="20"/>
              </w:rPr>
              <w:t>eFt</w:t>
            </w:r>
            <w:proofErr w:type="spellEnd"/>
            <w:r w:rsidRPr="00D328FE">
              <w:rPr>
                <w:rFonts w:ascii="Arial" w:hAnsi="Arial" w:cs="Arial"/>
                <w:b/>
                <w:sz w:val="20"/>
              </w:rPr>
              <w:t>-ban)</w:t>
            </w:r>
          </w:p>
        </w:tc>
      </w:tr>
      <w:tr w:rsidR="00777CDE" w:rsidRPr="00D328FE" w14:paraId="3034EE7F" w14:textId="77777777" w:rsidTr="003D2693">
        <w:trPr>
          <w:trHeight w:hRule="exact" w:val="414"/>
        </w:trPr>
        <w:tc>
          <w:tcPr>
            <w:tcW w:w="2920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2EFB05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60933B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FD22EA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FA412B">
              <w:rPr>
                <w:rFonts w:ascii="Arial" w:hAnsi="Arial" w:cs="Arial"/>
                <w:b/>
                <w:sz w:val="20"/>
              </w:rPr>
              <w:t>1</w:t>
            </w:r>
            <w:r w:rsidRPr="00D328FE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314BBE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202</w:t>
            </w:r>
            <w:r w:rsidR="00FA412B">
              <w:rPr>
                <w:rFonts w:ascii="Arial" w:hAnsi="Arial" w:cs="Arial"/>
                <w:b/>
                <w:sz w:val="20"/>
              </w:rPr>
              <w:t>2</w:t>
            </w:r>
            <w:r w:rsidRPr="00D328FE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337E9B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202</w:t>
            </w:r>
            <w:r w:rsidR="00FA412B">
              <w:rPr>
                <w:rFonts w:ascii="Arial" w:hAnsi="Arial" w:cs="Arial"/>
                <w:b/>
                <w:sz w:val="20"/>
              </w:rPr>
              <w:t>3</w:t>
            </w:r>
            <w:r w:rsidRPr="00D328FE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8CDE31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202</w:t>
            </w:r>
            <w:r w:rsidR="00FA412B">
              <w:rPr>
                <w:rFonts w:ascii="Arial" w:hAnsi="Arial" w:cs="Arial"/>
                <w:b/>
                <w:sz w:val="20"/>
              </w:rPr>
              <w:t>4</w:t>
            </w:r>
            <w:r w:rsidRPr="00D328FE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777CDE" w:rsidRPr="00D328FE" w14:paraId="2DC02E25" w14:textId="77777777" w:rsidTr="003D2693">
        <w:trPr>
          <w:trHeight w:hRule="exact" w:val="284"/>
        </w:trPr>
        <w:tc>
          <w:tcPr>
            <w:tcW w:w="2920" w:type="pct"/>
            <w:vAlign w:val="bottom"/>
          </w:tcPr>
          <w:p w14:paraId="79AE38CD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Helyi adókból származó bevételek</w:t>
            </w:r>
          </w:p>
        </w:tc>
        <w:tc>
          <w:tcPr>
            <w:tcW w:w="321" w:type="pct"/>
            <w:vAlign w:val="center"/>
          </w:tcPr>
          <w:p w14:paraId="2BC6194B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40" w:type="pct"/>
            <w:vAlign w:val="center"/>
          </w:tcPr>
          <w:p w14:paraId="69C51FC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A61AEE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207E921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2B6E6C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05D95C81" w14:textId="77777777" w:rsidTr="003D2693">
        <w:trPr>
          <w:trHeight w:hRule="exact" w:val="559"/>
        </w:trPr>
        <w:tc>
          <w:tcPr>
            <w:tcW w:w="2920" w:type="pct"/>
            <w:vAlign w:val="bottom"/>
          </w:tcPr>
          <w:p w14:paraId="40B710B7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Az önkormányzati vagyon és az önkormányzatot megillető vagyoni értékű jog értékesítéséből és hasznosításából származó bevétel</w:t>
            </w:r>
          </w:p>
        </w:tc>
        <w:tc>
          <w:tcPr>
            <w:tcW w:w="321" w:type="pct"/>
            <w:vAlign w:val="center"/>
          </w:tcPr>
          <w:p w14:paraId="4A091D10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40" w:type="pct"/>
            <w:vAlign w:val="center"/>
          </w:tcPr>
          <w:p w14:paraId="5AACCDD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260D76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4834ED7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1863CD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43E5A21E" w14:textId="77777777" w:rsidTr="003D2693">
        <w:trPr>
          <w:trHeight w:hRule="exact" w:val="284"/>
        </w:trPr>
        <w:tc>
          <w:tcPr>
            <w:tcW w:w="2920" w:type="pct"/>
            <w:vAlign w:val="bottom"/>
          </w:tcPr>
          <w:p w14:paraId="7EBE6427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Osztalék, koncessziós díj, és hozambevétel</w:t>
            </w:r>
          </w:p>
        </w:tc>
        <w:tc>
          <w:tcPr>
            <w:tcW w:w="321" w:type="pct"/>
            <w:vAlign w:val="center"/>
          </w:tcPr>
          <w:p w14:paraId="69151B36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40" w:type="pct"/>
            <w:vAlign w:val="center"/>
          </w:tcPr>
          <w:p w14:paraId="69C1C7F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A208D3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DD766C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B8FBA2A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43A3DDFB" w14:textId="77777777" w:rsidTr="003D2693">
        <w:trPr>
          <w:trHeight w:hRule="exact" w:val="567"/>
        </w:trPr>
        <w:tc>
          <w:tcPr>
            <w:tcW w:w="2920" w:type="pct"/>
            <w:vAlign w:val="bottom"/>
          </w:tcPr>
          <w:p w14:paraId="5B892FF7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321" w:type="pct"/>
            <w:vAlign w:val="center"/>
          </w:tcPr>
          <w:p w14:paraId="3901F31E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40" w:type="pct"/>
            <w:vAlign w:val="center"/>
          </w:tcPr>
          <w:p w14:paraId="1AD89E5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33E49C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07A1A559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F510E7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6C12A279" w14:textId="77777777" w:rsidTr="003D2693">
        <w:trPr>
          <w:trHeight w:hRule="exact" w:val="291"/>
        </w:trPr>
        <w:tc>
          <w:tcPr>
            <w:tcW w:w="2920" w:type="pct"/>
            <w:vAlign w:val="bottom"/>
          </w:tcPr>
          <w:p w14:paraId="0087C80B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Bírság-, pótlék- és díjbevétel</w:t>
            </w:r>
          </w:p>
        </w:tc>
        <w:tc>
          <w:tcPr>
            <w:tcW w:w="321" w:type="pct"/>
            <w:vAlign w:val="center"/>
          </w:tcPr>
          <w:p w14:paraId="74120A03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40" w:type="pct"/>
            <w:vAlign w:val="center"/>
          </w:tcPr>
          <w:p w14:paraId="731701E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4B03CF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081F2E3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F3DAC9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5ADF0A24" w14:textId="77777777" w:rsidTr="003D2693">
        <w:trPr>
          <w:trHeight w:hRule="exact" w:val="284"/>
        </w:trPr>
        <w:tc>
          <w:tcPr>
            <w:tcW w:w="2920" w:type="pct"/>
            <w:vAlign w:val="bottom"/>
          </w:tcPr>
          <w:p w14:paraId="21EFEDB3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Kezesség-, illetve garanciavállalással kapcsolatos megtérülés</w:t>
            </w:r>
          </w:p>
        </w:tc>
        <w:tc>
          <w:tcPr>
            <w:tcW w:w="321" w:type="pct"/>
            <w:vAlign w:val="center"/>
          </w:tcPr>
          <w:p w14:paraId="0C7EBBAE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40" w:type="pct"/>
            <w:vAlign w:val="center"/>
          </w:tcPr>
          <w:p w14:paraId="74F2B8E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EAC8D0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CABED6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AC0A0A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70235AFA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3994F61F" w14:textId="77777777" w:rsidR="00777CDE" w:rsidRPr="00D328FE" w:rsidRDefault="00777CDE" w:rsidP="003D2693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Saját bevételek (01+</w:t>
            </w:r>
            <w:proofErr w:type="gramStart"/>
            <w:r w:rsidRPr="00D328FE">
              <w:rPr>
                <w:rFonts w:ascii="Arial" w:hAnsi="Arial" w:cs="Arial"/>
                <w:b/>
                <w:sz w:val="20"/>
              </w:rPr>
              <w:t>… .</w:t>
            </w:r>
            <w:proofErr w:type="gramEnd"/>
            <w:r w:rsidRPr="00D328FE">
              <w:rPr>
                <w:rFonts w:ascii="Arial" w:hAnsi="Arial" w:cs="Arial"/>
                <w:b/>
                <w:sz w:val="20"/>
              </w:rPr>
              <w:t>+07)</w:t>
            </w:r>
          </w:p>
        </w:tc>
        <w:tc>
          <w:tcPr>
            <w:tcW w:w="321" w:type="pct"/>
            <w:vAlign w:val="center"/>
          </w:tcPr>
          <w:p w14:paraId="22B2E472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07</w:t>
            </w:r>
          </w:p>
        </w:tc>
        <w:tc>
          <w:tcPr>
            <w:tcW w:w="440" w:type="pct"/>
            <w:vAlign w:val="center"/>
          </w:tcPr>
          <w:p w14:paraId="43F2B37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0DAE19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80C90FA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522B91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777CDE" w:rsidRPr="00D328FE" w14:paraId="137DB5BA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17662ECB" w14:textId="77777777" w:rsidR="00777CDE" w:rsidRPr="00D328FE" w:rsidRDefault="00777CDE" w:rsidP="003D2693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 xml:space="preserve">Saját </w:t>
            </w:r>
            <w:proofErr w:type="gramStart"/>
            <w:r w:rsidRPr="00D328FE">
              <w:rPr>
                <w:rFonts w:ascii="Arial" w:hAnsi="Arial" w:cs="Arial"/>
                <w:b/>
                <w:sz w:val="20"/>
              </w:rPr>
              <w:t>bevételek  (</w:t>
            </w:r>
            <w:proofErr w:type="gramEnd"/>
            <w:r w:rsidRPr="00D328FE">
              <w:rPr>
                <w:rFonts w:ascii="Arial" w:hAnsi="Arial" w:cs="Arial"/>
                <w:b/>
                <w:sz w:val="20"/>
              </w:rPr>
              <w:t xml:space="preserve">07. sor)  50%-a </w:t>
            </w:r>
          </w:p>
        </w:tc>
        <w:tc>
          <w:tcPr>
            <w:tcW w:w="321" w:type="pct"/>
            <w:vAlign w:val="center"/>
          </w:tcPr>
          <w:p w14:paraId="461DF2E5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08</w:t>
            </w:r>
          </w:p>
        </w:tc>
        <w:tc>
          <w:tcPr>
            <w:tcW w:w="440" w:type="pct"/>
            <w:vAlign w:val="center"/>
          </w:tcPr>
          <w:p w14:paraId="05FC0A2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11ED85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075DFE0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BE6775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777CDE" w:rsidRPr="00D328FE" w14:paraId="0739A682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58B167FA" w14:textId="77777777" w:rsidR="00777CDE" w:rsidRPr="00D328FE" w:rsidRDefault="00777CDE" w:rsidP="003D2693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Előző év(</w:t>
            </w:r>
            <w:proofErr w:type="spellStart"/>
            <w:r w:rsidRPr="00D328FE">
              <w:rPr>
                <w:rFonts w:ascii="Arial" w:hAnsi="Arial" w:cs="Arial"/>
                <w:b/>
                <w:sz w:val="20"/>
              </w:rPr>
              <w:t>ek</w:t>
            </w:r>
            <w:proofErr w:type="spellEnd"/>
            <w:r w:rsidRPr="00D328FE">
              <w:rPr>
                <w:rFonts w:ascii="Arial" w:hAnsi="Arial" w:cs="Arial"/>
                <w:b/>
                <w:sz w:val="20"/>
              </w:rPr>
              <w:t>)</w:t>
            </w:r>
            <w:proofErr w:type="spellStart"/>
            <w:r w:rsidRPr="00D328FE">
              <w:rPr>
                <w:rFonts w:ascii="Arial" w:hAnsi="Arial" w:cs="Arial"/>
                <w:b/>
                <w:sz w:val="20"/>
              </w:rPr>
              <w:t>ben</w:t>
            </w:r>
            <w:proofErr w:type="spellEnd"/>
            <w:r w:rsidRPr="00D328FE">
              <w:rPr>
                <w:rFonts w:ascii="Arial" w:hAnsi="Arial" w:cs="Arial"/>
                <w:b/>
                <w:sz w:val="20"/>
              </w:rPr>
              <w:t xml:space="preserve"> keletkezett tárgyévi fizetési kötelezettség (10</w:t>
            </w:r>
            <w:proofErr w:type="gramStart"/>
            <w:r w:rsidRPr="00D328FE">
              <w:rPr>
                <w:rFonts w:ascii="Arial" w:hAnsi="Arial" w:cs="Arial"/>
                <w:b/>
                <w:sz w:val="20"/>
              </w:rPr>
              <w:t>+….</w:t>
            </w:r>
            <w:proofErr w:type="gramEnd"/>
            <w:r w:rsidRPr="00D328FE">
              <w:rPr>
                <w:rFonts w:ascii="Arial" w:hAnsi="Arial" w:cs="Arial"/>
                <w:b/>
                <w:sz w:val="20"/>
              </w:rPr>
              <w:t>.+16)</w:t>
            </w:r>
          </w:p>
        </w:tc>
        <w:tc>
          <w:tcPr>
            <w:tcW w:w="321" w:type="pct"/>
            <w:vAlign w:val="center"/>
          </w:tcPr>
          <w:p w14:paraId="28EEBFA2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09</w:t>
            </w:r>
          </w:p>
        </w:tc>
        <w:tc>
          <w:tcPr>
            <w:tcW w:w="440" w:type="pct"/>
            <w:vAlign w:val="center"/>
          </w:tcPr>
          <w:p w14:paraId="6A3A6D3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E7C95C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6C8A88A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9A9193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777CDE" w:rsidRPr="00D328FE" w14:paraId="4CE6A3C0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49B573EF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hitel és annak tőketartozása</w:t>
            </w:r>
          </w:p>
        </w:tc>
        <w:tc>
          <w:tcPr>
            <w:tcW w:w="321" w:type="pct"/>
            <w:vAlign w:val="center"/>
          </w:tcPr>
          <w:p w14:paraId="512D8631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40" w:type="pct"/>
            <w:vAlign w:val="center"/>
          </w:tcPr>
          <w:p w14:paraId="5A81F4F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6A0A36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BA91B7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190039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599765DD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4724EC2B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kölcsön és annak tőketartozása</w:t>
            </w:r>
          </w:p>
        </w:tc>
        <w:tc>
          <w:tcPr>
            <w:tcW w:w="321" w:type="pct"/>
            <w:vAlign w:val="center"/>
          </w:tcPr>
          <w:p w14:paraId="6E850B47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40" w:type="pct"/>
            <w:vAlign w:val="center"/>
          </w:tcPr>
          <w:p w14:paraId="010EA4F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9DA9F0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43136B1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B013D3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58BF1AE3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202BB02B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Hitelviszonyt megtestesítő értékpapír</w:t>
            </w:r>
          </w:p>
        </w:tc>
        <w:tc>
          <w:tcPr>
            <w:tcW w:w="321" w:type="pct"/>
            <w:vAlign w:val="center"/>
          </w:tcPr>
          <w:p w14:paraId="47123624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40" w:type="pct"/>
            <w:vAlign w:val="center"/>
          </w:tcPr>
          <w:p w14:paraId="20B3D8B9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E8DFC49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814568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F4798D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41FEB88C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36776BCE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Adott váltó</w:t>
            </w:r>
          </w:p>
        </w:tc>
        <w:tc>
          <w:tcPr>
            <w:tcW w:w="321" w:type="pct"/>
            <w:vAlign w:val="center"/>
          </w:tcPr>
          <w:p w14:paraId="1E6F828C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40" w:type="pct"/>
            <w:vAlign w:val="center"/>
          </w:tcPr>
          <w:p w14:paraId="36EFFDF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FEFB78A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A6100C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6687FE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65CD7678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63FABC95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Pénzügyi lízing</w:t>
            </w:r>
          </w:p>
        </w:tc>
        <w:tc>
          <w:tcPr>
            <w:tcW w:w="321" w:type="pct"/>
            <w:vAlign w:val="center"/>
          </w:tcPr>
          <w:p w14:paraId="25218549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40" w:type="pct"/>
            <w:vAlign w:val="center"/>
          </w:tcPr>
          <w:p w14:paraId="1202FD3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7B9DE1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089AC1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C9AB2E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7D49AA1A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1646C8CA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B05324">
              <w:rPr>
                <w:rFonts w:ascii="Arial" w:hAnsi="Arial" w:cs="Arial"/>
                <w:sz w:val="20"/>
              </w:rPr>
              <w:t>isszavásárlási kötelezettség kikötésével megkötött adásvételi szerződés</w:t>
            </w:r>
          </w:p>
        </w:tc>
        <w:tc>
          <w:tcPr>
            <w:tcW w:w="321" w:type="pct"/>
            <w:vAlign w:val="center"/>
          </w:tcPr>
          <w:p w14:paraId="3491B624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40" w:type="pct"/>
            <w:vAlign w:val="center"/>
          </w:tcPr>
          <w:p w14:paraId="550544D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62FBE8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30AE397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6E0131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5B97786B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0E0FA999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Halasztott fizetés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E77BF">
              <w:rPr>
                <w:rFonts w:ascii="Arial" w:hAnsi="Arial" w:cs="Arial"/>
                <w:sz w:val="20"/>
              </w:rPr>
              <w:t>részletfizetés, és a még ki nem fizetett ellenérték</w:t>
            </w:r>
          </w:p>
        </w:tc>
        <w:tc>
          <w:tcPr>
            <w:tcW w:w="321" w:type="pct"/>
            <w:vAlign w:val="center"/>
          </w:tcPr>
          <w:p w14:paraId="09EA19B1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40" w:type="pct"/>
            <w:vAlign w:val="center"/>
          </w:tcPr>
          <w:p w14:paraId="74E85D3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14DC10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6EF2271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AD2947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6B5E3FAA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5CF3881F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B05324">
              <w:rPr>
                <w:rFonts w:ascii="Arial" w:hAnsi="Arial" w:cs="Arial"/>
                <w:sz w:val="20"/>
              </w:rPr>
              <w:t>itelintézetek által, származékos műveletek különbözetekén</w:t>
            </w:r>
            <w:r>
              <w:rPr>
                <w:rFonts w:ascii="Arial" w:hAnsi="Arial" w:cs="Arial"/>
                <w:sz w:val="20"/>
              </w:rPr>
              <w:t xml:space="preserve">t </w:t>
            </w:r>
            <w:r w:rsidRPr="00B05324">
              <w:rPr>
                <w:rFonts w:ascii="Arial" w:hAnsi="Arial" w:cs="Arial"/>
                <w:sz w:val="20"/>
              </w:rPr>
              <w:t>elhelyezett fedezeti betétek</w:t>
            </w:r>
          </w:p>
        </w:tc>
        <w:tc>
          <w:tcPr>
            <w:tcW w:w="321" w:type="pct"/>
            <w:vAlign w:val="center"/>
          </w:tcPr>
          <w:p w14:paraId="05B9F2A5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40" w:type="pct"/>
            <w:vAlign w:val="center"/>
          </w:tcPr>
          <w:p w14:paraId="499E4E3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92AE57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DB14E5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616FFB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12BB27B3" w14:textId="77777777" w:rsidTr="003D2693">
        <w:trPr>
          <w:trHeight w:hRule="exact" w:val="256"/>
        </w:trPr>
        <w:tc>
          <w:tcPr>
            <w:tcW w:w="2920" w:type="pct"/>
            <w:vAlign w:val="center"/>
          </w:tcPr>
          <w:p w14:paraId="19BD5193" w14:textId="77777777" w:rsidR="00777CDE" w:rsidRPr="00D328FE" w:rsidRDefault="00777CDE" w:rsidP="003D2693">
            <w:pPr>
              <w:rPr>
                <w:rFonts w:ascii="Arial" w:hAnsi="Arial" w:cs="Arial"/>
                <w:b/>
                <w:sz w:val="18"/>
              </w:rPr>
            </w:pPr>
            <w:r w:rsidRPr="00D328FE">
              <w:rPr>
                <w:rFonts w:ascii="Arial" w:hAnsi="Arial" w:cs="Arial"/>
                <w:b/>
                <w:sz w:val="18"/>
              </w:rPr>
              <w:t>Tárgyévben keletkezett, illetve keletkező, tárgyévet terhelő fizetési kötelezettség (18</w:t>
            </w:r>
            <w:proofErr w:type="gramStart"/>
            <w:r w:rsidRPr="00D328FE">
              <w:rPr>
                <w:rFonts w:ascii="Arial" w:hAnsi="Arial" w:cs="Arial"/>
                <w:b/>
                <w:sz w:val="18"/>
              </w:rPr>
              <w:t>+….</w:t>
            </w:r>
            <w:proofErr w:type="gramEnd"/>
            <w:r w:rsidRPr="00D328FE">
              <w:rPr>
                <w:rFonts w:ascii="Arial" w:hAnsi="Arial" w:cs="Arial"/>
                <w:b/>
                <w:sz w:val="18"/>
              </w:rPr>
              <w:t>.+24)</w:t>
            </w:r>
          </w:p>
        </w:tc>
        <w:tc>
          <w:tcPr>
            <w:tcW w:w="321" w:type="pct"/>
            <w:vAlign w:val="center"/>
          </w:tcPr>
          <w:p w14:paraId="0EEF2EC6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40" w:type="pct"/>
            <w:vAlign w:val="center"/>
          </w:tcPr>
          <w:p w14:paraId="08E2288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67390779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39" w:type="pct"/>
            <w:vAlign w:val="center"/>
          </w:tcPr>
          <w:p w14:paraId="11E09DA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710CCA5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777CDE" w:rsidRPr="00D328FE" w14:paraId="37956398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30EECB94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hitel és annak tőketartozása</w:t>
            </w:r>
          </w:p>
        </w:tc>
        <w:tc>
          <w:tcPr>
            <w:tcW w:w="321" w:type="pct"/>
            <w:vAlign w:val="center"/>
          </w:tcPr>
          <w:p w14:paraId="5404C687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0" w:type="pct"/>
            <w:vAlign w:val="center"/>
          </w:tcPr>
          <w:p w14:paraId="56411A1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A9381A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27E2E46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661F8D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41FBB3BD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791A9D3A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kölcsön és annak tőketartozása</w:t>
            </w:r>
          </w:p>
        </w:tc>
        <w:tc>
          <w:tcPr>
            <w:tcW w:w="321" w:type="pct"/>
            <w:vAlign w:val="center"/>
          </w:tcPr>
          <w:p w14:paraId="0D0EA033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40" w:type="pct"/>
            <w:vAlign w:val="center"/>
          </w:tcPr>
          <w:p w14:paraId="05248E3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66F69C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B38F24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2B417A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68ADEBA5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702B263C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Hitelviszonyt megtestesítő értékpapír</w:t>
            </w:r>
          </w:p>
        </w:tc>
        <w:tc>
          <w:tcPr>
            <w:tcW w:w="321" w:type="pct"/>
            <w:vAlign w:val="center"/>
          </w:tcPr>
          <w:p w14:paraId="4266BE10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0" w:type="pct"/>
            <w:vAlign w:val="center"/>
          </w:tcPr>
          <w:p w14:paraId="7A9645C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200A91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E635BC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4C4B05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35CC9C2A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73360450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Adott váltó</w:t>
            </w:r>
          </w:p>
        </w:tc>
        <w:tc>
          <w:tcPr>
            <w:tcW w:w="321" w:type="pct"/>
            <w:vAlign w:val="center"/>
          </w:tcPr>
          <w:p w14:paraId="7A505610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40" w:type="pct"/>
            <w:vAlign w:val="center"/>
          </w:tcPr>
          <w:p w14:paraId="77029E5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A80890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015B84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C4B0A0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2CF7EF25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058FC723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Pénzügyi lízing</w:t>
            </w:r>
          </w:p>
        </w:tc>
        <w:tc>
          <w:tcPr>
            <w:tcW w:w="321" w:type="pct"/>
            <w:vAlign w:val="center"/>
          </w:tcPr>
          <w:p w14:paraId="77D72EF3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40" w:type="pct"/>
            <w:vAlign w:val="center"/>
          </w:tcPr>
          <w:p w14:paraId="15312B0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A4D2E2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DEF2F09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BEC229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6084FFDC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3E9E34AF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B05324">
              <w:rPr>
                <w:rFonts w:ascii="Arial" w:hAnsi="Arial" w:cs="Arial"/>
                <w:sz w:val="20"/>
              </w:rPr>
              <w:t>isszavásárlási kötelezettség kikötésével megkötött adásvételi szerződés</w:t>
            </w:r>
          </w:p>
        </w:tc>
        <w:tc>
          <w:tcPr>
            <w:tcW w:w="321" w:type="pct"/>
            <w:vAlign w:val="center"/>
          </w:tcPr>
          <w:p w14:paraId="5657FA09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40" w:type="pct"/>
            <w:vAlign w:val="center"/>
          </w:tcPr>
          <w:p w14:paraId="08200AA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0458B4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6FCD7C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CEE642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14C3A608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69589713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Halasztott fizetés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E77BF">
              <w:rPr>
                <w:rFonts w:ascii="Arial" w:hAnsi="Arial" w:cs="Arial"/>
                <w:sz w:val="20"/>
              </w:rPr>
              <w:t>részletfizetés, és a még ki nem fizetett ellenérték</w:t>
            </w:r>
          </w:p>
        </w:tc>
        <w:tc>
          <w:tcPr>
            <w:tcW w:w="321" w:type="pct"/>
            <w:vAlign w:val="center"/>
          </w:tcPr>
          <w:p w14:paraId="06A8B349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40" w:type="pct"/>
            <w:vAlign w:val="center"/>
          </w:tcPr>
          <w:p w14:paraId="10F2A2E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760584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62765E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07CF4A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1C6338F2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30C54D2F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B05324">
              <w:rPr>
                <w:rFonts w:ascii="Arial" w:hAnsi="Arial" w:cs="Arial"/>
                <w:sz w:val="20"/>
              </w:rPr>
              <w:t>itelintézetek által, származékos műveletek különbözetekén</w:t>
            </w:r>
            <w:r>
              <w:rPr>
                <w:rFonts w:ascii="Arial" w:hAnsi="Arial" w:cs="Arial"/>
                <w:sz w:val="20"/>
              </w:rPr>
              <w:t xml:space="preserve">t </w:t>
            </w:r>
            <w:r w:rsidRPr="00B05324">
              <w:rPr>
                <w:rFonts w:ascii="Arial" w:hAnsi="Arial" w:cs="Arial"/>
                <w:sz w:val="20"/>
              </w:rPr>
              <w:t>elhelyezett fedezeti betétek</w:t>
            </w:r>
          </w:p>
        </w:tc>
        <w:tc>
          <w:tcPr>
            <w:tcW w:w="321" w:type="pct"/>
            <w:vAlign w:val="center"/>
          </w:tcPr>
          <w:p w14:paraId="1C2EDA78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40" w:type="pct"/>
            <w:vAlign w:val="center"/>
          </w:tcPr>
          <w:p w14:paraId="4C7FF1A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36584A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489DF7D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F39EDC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186F38A8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258C4CFE" w14:textId="77777777" w:rsidR="00777CDE" w:rsidRDefault="00777CDE" w:rsidP="003D2693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Fizetési kötelezettség összesen (09+17)</w:t>
            </w:r>
          </w:p>
          <w:p w14:paraId="12728524" w14:textId="77777777" w:rsidR="00777CDE" w:rsidRPr="002B574E" w:rsidRDefault="00777CDE" w:rsidP="003D2693">
            <w:pPr>
              <w:rPr>
                <w:rFonts w:ascii="Arial" w:hAnsi="Arial" w:cs="Arial"/>
                <w:sz w:val="20"/>
              </w:rPr>
            </w:pPr>
          </w:p>
          <w:p w14:paraId="4E6A79E3" w14:textId="77777777" w:rsidR="00777CDE" w:rsidRPr="002B574E" w:rsidRDefault="00777CDE" w:rsidP="003D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vAlign w:val="center"/>
          </w:tcPr>
          <w:p w14:paraId="65D2E210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40" w:type="pct"/>
            <w:vAlign w:val="center"/>
          </w:tcPr>
          <w:p w14:paraId="66376F8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77BE879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39" w:type="pct"/>
            <w:vAlign w:val="center"/>
          </w:tcPr>
          <w:p w14:paraId="6364041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0EFCEF2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777CDE" w:rsidRPr="00D328FE" w14:paraId="1FD4394A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7DDD532E" w14:textId="77777777" w:rsidR="00777CDE" w:rsidRDefault="00777CDE" w:rsidP="003D2693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Fizetési kötelezettséggel csökkentett saját bevétel (08-25)</w:t>
            </w:r>
          </w:p>
          <w:p w14:paraId="2ECCF6DC" w14:textId="77777777" w:rsidR="00777CDE" w:rsidRPr="00E6230C" w:rsidRDefault="00777CDE" w:rsidP="003D2693">
            <w:pPr>
              <w:rPr>
                <w:rFonts w:ascii="Arial" w:hAnsi="Arial" w:cs="Arial"/>
                <w:sz w:val="20"/>
              </w:rPr>
            </w:pPr>
          </w:p>
          <w:p w14:paraId="0827262C" w14:textId="77777777" w:rsidR="00777CDE" w:rsidRDefault="00777CDE" w:rsidP="003D2693">
            <w:pPr>
              <w:rPr>
                <w:rFonts w:ascii="Arial" w:hAnsi="Arial" w:cs="Arial"/>
                <w:b/>
                <w:sz w:val="20"/>
              </w:rPr>
            </w:pPr>
          </w:p>
          <w:p w14:paraId="60F02E10" w14:textId="77777777" w:rsidR="00777CDE" w:rsidRPr="00E6230C" w:rsidRDefault="00777CDE" w:rsidP="003D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vAlign w:val="center"/>
          </w:tcPr>
          <w:p w14:paraId="792411F9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40" w:type="pct"/>
            <w:vAlign w:val="center"/>
          </w:tcPr>
          <w:p w14:paraId="77D2687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DFE12AA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71EEC9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866EE6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BA67FF6" w14:textId="77777777" w:rsidR="00DA7D4F" w:rsidRPr="00452397" w:rsidRDefault="00DA7D4F" w:rsidP="00452397">
      <w:pPr>
        <w:jc w:val="both"/>
        <w:rPr>
          <w:rFonts w:ascii="Arial" w:hAnsi="Arial" w:cs="Arial"/>
          <w:sz w:val="24"/>
          <w:szCs w:val="24"/>
        </w:rPr>
      </w:pPr>
    </w:p>
    <w:sectPr w:rsidR="00DA7D4F" w:rsidRPr="00452397" w:rsidSect="00777CDE">
      <w:headerReference w:type="first" r:id="rId13"/>
      <w:pgSz w:w="16838" w:h="11906" w:orient="landscape" w:code="9"/>
      <w:pgMar w:top="851" w:right="1134" w:bottom="284" w:left="1134" w:header="567" w:footer="387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1846E" w14:textId="77777777" w:rsidR="00F65553" w:rsidRDefault="00F65553">
      <w:r>
        <w:separator/>
      </w:r>
    </w:p>
  </w:endnote>
  <w:endnote w:type="continuationSeparator" w:id="0">
    <w:p w14:paraId="12636B57" w14:textId="77777777" w:rsidR="00F65553" w:rsidRDefault="00F6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34143" w14:textId="77777777" w:rsidR="004F0A8A" w:rsidRDefault="004F0A8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2B799" w14:textId="77777777" w:rsidR="004F0A8A" w:rsidRDefault="004F0A8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B8866" w14:textId="77777777" w:rsidR="00082883" w:rsidRPr="00082883" w:rsidRDefault="00082883" w:rsidP="00082883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7BD10" w14:textId="77777777" w:rsidR="00F65553" w:rsidRDefault="00F65553">
      <w:r>
        <w:separator/>
      </w:r>
    </w:p>
  </w:footnote>
  <w:footnote w:type="continuationSeparator" w:id="0">
    <w:p w14:paraId="27241A05" w14:textId="77777777" w:rsidR="00F65553" w:rsidRDefault="00F6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1C91" w14:textId="77777777" w:rsidR="004F0A8A" w:rsidRDefault="004F0A8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904BA" w14:textId="77777777" w:rsidR="004F0A8A" w:rsidRDefault="004F0A8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AB878" w14:textId="77777777" w:rsidR="004F0A8A" w:rsidRDefault="004F0A8A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DDA42" w14:textId="198DF2AF" w:rsidR="00452397" w:rsidRPr="00441B65" w:rsidRDefault="00452397" w:rsidP="00452397">
    <w:pPr>
      <w:pStyle w:val="lfej"/>
      <w:jc w:val="right"/>
      <w:rPr>
        <w:rFonts w:ascii="Arial" w:hAnsi="Arial" w:cs="Arial"/>
        <w:i/>
        <w:sz w:val="20"/>
        <w:lang w:val="hu-HU"/>
      </w:rPr>
    </w:pPr>
    <w:r>
      <w:rPr>
        <w:rFonts w:ascii="Arial" w:hAnsi="Arial" w:cs="Arial"/>
        <w:i/>
        <w:sz w:val="20"/>
      </w:rPr>
      <w:t>1. melléklet</w:t>
    </w:r>
    <w:r w:rsidR="00441B65">
      <w:rPr>
        <w:rFonts w:ascii="Arial" w:hAnsi="Arial" w:cs="Arial"/>
        <w:i/>
        <w:sz w:val="20"/>
        <w:lang w:val="hu-HU"/>
      </w:rPr>
      <w:t xml:space="preserve"> </w:t>
    </w:r>
    <w:r w:rsidR="004F0A8A">
      <w:rPr>
        <w:rFonts w:ascii="Arial" w:hAnsi="Arial" w:cs="Arial"/>
        <w:i/>
        <w:sz w:val="20"/>
        <w:lang w:val="hu-HU"/>
      </w:rPr>
      <w:t>2</w:t>
    </w:r>
    <w:r w:rsidR="00441B65">
      <w:rPr>
        <w:rFonts w:ascii="Arial" w:hAnsi="Arial" w:cs="Arial"/>
        <w:i/>
        <w:sz w:val="20"/>
        <w:lang w:val="hu-HU"/>
      </w:rPr>
      <w:t>/20</w:t>
    </w:r>
    <w:r w:rsidR="00777CDE">
      <w:rPr>
        <w:rFonts w:ascii="Arial" w:hAnsi="Arial" w:cs="Arial"/>
        <w:i/>
        <w:sz w:val="20"/>
        <w:lang w:val="hu-HU"/>
      </w:rPr>
      <w:t>2</w:t>
    </w:r>
    <w:r w:rsidR="00FA412B">
      <w:rPr>
        <w:rFonts w:ascii="Arial" w:hAnsi="Arial" w:cs="Arial"/>
        <w:i/>
        <w:sz w:val="20"/>
        <w:lang w:val="hu-HU"/>
      </w:rPr>
      <w:t>1</w:t>
    </w:r>
    <w:r w:rsidR="00441B65">
      <w:rPr>
        <w:rFonts w:ascii="Arial" w:hAnsi="Arial" w:cs="Arial"/>
        <w:i/>
        <w:sz w:val="20"/>
        <w:lang w:val="hu-HU"/>
      </w:rPr>
      <w:t xml:space="preserve">. </w:t>
    </w:r>
    <w:r w:rsidR="00441B65">
      <w:rPr>
        <w:rFonts w:ascii="Arial" w:hAnsi="Arial" w:cs="Arial"/>
        <w:i/>
        <w:sz w:val="20"/>
        <w:lang w:val="hu-HU"/>
      </w:rPr>
      <w:t>(II</w:t>
    </w:r>
    <w:r w:rsidR="00803C9A">
      <w:rPr>
        <w:rFonts w:ascii="Arial" w:hAnsi="Arial" w:cs="Arial"/>
        <w:i/>
        <w:sz w:val="20"/>
        <w:lang w:val="hu-HU"/>
      </w:rPr>
      <w:t>.</w:t>
    </w:r>
    <w:r w:rsidR="00777CDE">
      <w:rPr>
        <w:rFonts w:ascii="Arial" w:hAnsi="Arial" w:cs="Arial"/>
        <w:i/>
        <w:sz w:val="20"/>
        <w:lang w:val="hu-HU"/>
      </w:rPr>
      <w:t>1</w:t>
    </w:r>
    <w:r w:rsidR="004F0A8A">
      <w:rPr>
        <w:rFonts w:ascii="Arial" w:hAnsi="Arial" w:cs="Arial"/>
        <w:i/>
        <w:sz w:val="20"/>
        <w:lang w:val="hu-HU"/>
      </w:rPr>
      <w:t>5</w:t>
    </w:r>
    <w:r w:rsidR="00777CDE">
      <w:rPr>
        <w:rFonts w:ascii="Arial" w:hAnsi="Arial" w:cs="Arial"/>
        <w:i/>
        <w:sz w:val="20"/>
        <w:lang w:val="hu-HU"/>
      </w:rPr>
      <w:t>.</w:t>
    </w:r>
    <w:r w:rsidR="00441B65">
      <w:rPr>
        <w:rFonts w:ascii="Arial" w:hAnsi="Arial" w:cs="Arial"/>
        <w:i/>
        <w:sz w:val="20"/>
        <w:lang w:val="hu-HU"/>
      </w:rPr>
      <w:t>) határozathoz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DAA5804"/>
    <w:multiLevelType w:val="hybridMultilevel"/>
    <w:tmpl w:val="48B004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0193"/>
    <w:multiLevelType w:val="singleLevel"/>
    <w:tmpl w:val="29D674BC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3700270"/>
    <w:multiLevelType w:val="singleLevel"/>
    <w:tmpl w:val="61627AA8"/>
    <w:lvl w:ilvl="0">
      <w:start w:val="3"/>
      <w:numFmt w:val="decimal"/>
      <w:lvlText w:val="%1."/>
      <w:legacy w:legacy="1" w:legacySpace="57" w:legacyIndent="340"/>
      <w:lvlJc w:val="left"/>
      <w:pPr>
        <w:ind w:left="340" w:hanging="340"/>
      </w:pPr>
    </w:lvl>
  </w:abstractNum>
  <w:abstractNum w:abstractNumId="4" w15:restartNumberingAfterBreak="0">
    <w:nsid w:val="377D6395"/>
    <w:multiLevelType w:val="singleLevel"/>
    <w:tmpl w:val="5252A67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165C3"/>
    <w:multiLevelType w:val="singleLevel"/>
    <w:tmpl w:val="47B2DE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50538BD"/>
    <w:multiLevelType w:val="singleLevel"/>
    <w:tmpl w:val="C57A5648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78F343E6"/>
    <w:multiLevelType w:val="singleLevel"/>
    <w:tmpl w:val="1F824470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40"/>
  <w:drawingGridVerticalSpacing w:val="120"/>
  <w:displayHorizontalDrawingGridEvery w:val="2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FA"/>
    <w:rsid w:val="000170CF"/>
    <w:rsid w:val="00022AEE"/>
    <w:rsid w:val="00061307"/>
    <w:rsid w:val="0007000B"/>
    <w:rsid w:val="00073769"/>
    <w:rsid w:val="0007756E"/>
    <w:rsid w:val="00081A18"/>
    <w:rsid w:val="00082883"/>
    <w:rsid w:val="00097F28"/>
    <w:rsid w:val="000B0493"/>
    <w:rsid w:val="000B6D26"/>
    <w:rsid w:val="000C4428"/>
    <w:rsid w:val="000E579B"/>
    <w:rsid w:val="000E7CA0"/>
    <w:rsid w:val="00100CCA"/>
    <w:rsid w:val="00113013"/>
    <w:rsid w:val="00116176"/>
    <w:rsid w:val="001171F1"/>
    <w:rsid w:val="001263FA"/>
    <w:rsid w:val="00135094"/>
    <w:rsid w:val="0015010F"/>
    <w:rsid w:val="00155A5D"/>
    <w:rsid w:val="001849B3"/>
    <w:rsid w:val="001905AA"/>
    <w:rsid w:val="00191772"/>
    <w:rsid w:val="00193AC2"/>
    <w:rsid w:val="001B22B2"/>
    <w:rsid w:val="0020580A"/>
    <w:rsid w:val="0022378E"/>
    <w:rsid w:val="00234291"/>
    <w:rsid w:val="00234F33"/>
    <w:rsid w:val="002560CC"/>
    <w:rsid w:val="002565E4"/>
    <w:rsid w:val="00263BEF"/>
    <w:rsid w:val="00271585"/>
    <w:rsid w:val="002B361C"/>
    <w:rsid w:val="002C48A9"/>
    <w:rsid w:val="00302276"/>
    <w:rsid w:val="0031029E"/>
    <w:rsid w:val="00323D68"/>
    <w:rsid w:val="00334B48"/>
    <w:rsid w:val="003455D0"/>
    <w:rsid w:val="00355A22"/>
    <w:rsid w:val="003573E7"/>
    <w:rsid w:val="003842B7"/>
    <w:rsid w:val="003A70A2"/>
    <w:rsid w:val="003D0A39"/>
    <w:rsid w:val="003D1E47"/>
    <w:rsid w:val="003D2693"/>
    <w:rsid w:val="003F4164"/>
    <w:rsid w:val="004326B8"/>
    <w:rsid w:val="00440934"/>
    <w:rsid w:val="00441B65"/>
    <w:rsid w:val="00443DBC"/>
    <w:rsid w:val="00452397"/>
    <w:rsid w:val="00481CEA"/>
    <w:rsid w:val="004B0E87"/>
    <w:rsid w:val="004D3A91"/>
    <w:rsid w:val="004F0A8A"/>
    <w:rsid w:val="004F735E"/>
    <w:rsid w:val="0053038A"/>
    <w:rsid w:val="00551581"/>
    <w:rsid w:val="005A0917"/>
    <w:rsid w:val="005A5530"/>
    <w:rsid w:val="005A68A2"/>
    <w:rsid w:val="005F526E"/>
    <w:rsid w:val="00604F14"/>
    <w:rsid w:val="0062067B"/>
    <w:rsid w:val="00622AB0"/>
    <w:rsid w:val="0062494B"/>
    <w:rsid w:val="006408E4"/>
    <w:rsid w:val="0065409D"/>
    <w:rsid w:val="0066419E"/>
    <w:rsid w:val="00670E55"/>
    <w:rsid w:val="006928C6"/>
    <w:rsid w:val="006A3056"/>
    <w:rsid w:val="006B07EA"/>
    <w:rsid w:val="006B4330"/>
    <w:rsid w:val="006E53F3"/>
    <w:rsid w:val="006F1087"/>
    <w:rsid w:val="00721878"/>
    <w:rsid w:val="00765642"/>
    <w:rsid w:val="007711B9"/>
    <w:rsid w:val="00772EC2"/>
    <w:rsid w:val="00777CDE"/>
    <w:rsid w:val="007810EC"/>
    <w:rsid w:val="00803C9A"/>
    <w:rsid w:val="008510CE"/>
    <w:rsid w:val="00855ABE"/>
    <w:rsid w:val="00884F2C"/>
    <w:rsid w:val="00892306"/>
    <w:rsid w:val="008B0254"/>
    <w:rsid w:val="008F1736"/>
    <w:rsid w:val="009017BB"/>
    <w:rsid w:val="009063E6"/>
    <w:rsid w:val="0093500F"/>
    <w:rsid w:val="00961C18"/>
    <w:rsid w:val="00984AE8"/>
    <w:rsid w:val="00995AC8"/>
    <w:rsid w:val="009B1D2A"/>
    <w:rsid w:val="009E18F2"/>
    <w:rsid w:val="009F35F7"/>
    <w:rsid w:val="00A17546"/>
    <w:rsid w:val="00A31ACA"/>
    <w:rsid w:val="00A45DF1"/>
    <w:rsid w:val="00A45DF4"/>
    <w:rsid w:val="00A8252D"/>
    <w:rsid w:val="00A91DAE"/>
    <w:rsid w:val="00AB4E59"/>
    <w:rsid w:val="00AC4226"/>
    <w:rsid w:val="00AE4C28"/>
    <w:rsid w:val="00AE5C02"/>
    <w:rsid w:val="00B12C39"/>
    <w:rsid w:val="00B31523"/>
    <w:rsid w:val="00B36BA5"/>
    <w:rsid w:val="00B36C74"/>
    <w:rsid w:val="00B52606"/>
    <w:rsid w:val="00B755F1"/>
    <w:rsid w:val="00B76F16"/>
    <w:rsid w:val="00BC4C67"/>
    <w:rsid w:val="00C022B1"/>
    <w:rsid w:val="00C20C1A"/>
    <w:rsid w:val="00C3211A"/>
    <w:rsid w:val="00C5511A"/>
    <w:rsid w:val="00C572D6"/>
    <w:rsid w:val="00C93CF4"/>
    <w:rsid w:val="00CB1368"/>
    <w:rsid w:val="00CE73D2"/>
    <w:rsid w:val="00D0140D"/>
    <w:rsid w:val="00D02D80"/>
    <w:rsid w:val="00D27493"/>
    <w:rsid w:val="00D5450C"/>
    <w:rsid w:val="00D96345"/>
    <w:rsid w:val="00DA75A0"/>
    <w:rsid w:val="00DA7D4F"/>
    <w:rsid w:val="00DE289C"/>
    <w:rsid w:val="00E36C6D"/>
    <w:rsid w:val="00E46609"/>
    <w:rsid w:val="00E468A4"/>
    <w:rsid w:val="00E52134"/>
    <w:rsid w:val="00EB13D3"/>
    <w:rsid w:val="00EB2347"/>
    <w:rsid w:val="00EC5084"/>
    <w:rsid w:val="00ED17CD"/>
    <w:rsid w:val="00EE655C"/>
    <w:rsid w:val="00EF32F6"/>
    <w:rsid w:val="00F07D57"/>
    <w:rsid w:val="00F10BA9"/>
    <w:rsid w:val="00F241AE"/>
    <w:rsid w:val="00F65553"/>
    <w:rsid w:val="00F77650"/>
    <w:rsid w:val="00FA412B"/>
    <w:rsid w:val="00FA5F9A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85E1DB5"/>
  <w15:chartTrackingRefBased/>
  <w15:docId w15:val="{5CE8B2E9-9DF7-432B-97D1-E07048A4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72187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63E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082883"/>
    <w:rPr>
      <w:sz w:val="28"/>
    </w:rPr>
  </w:style>
  <w:style w:type="character" w:customStyle="1" w:styleId="lfejChar">
    <w:name w:val="Élőfej Char"/>
    <w:link w:val="lfej"/>
    <w:rsid w:val="009017BB"/>
    <w:rPr>
      <w:sz w:val="28"/>
    </w:rPr>
  </w:style>
  <w:style w:type="character" w:styleId="Hiperhivatkozs">
    <w:name w:val="Hyperlink"/>
    <w:rsid w:val="00C20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Hewlett-Packard 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Győrffi Dezső</dc:creator>
  <cp:keywords/>
  <cp:lastModifiedBy>Kőhidi Csilla</cp:lastModifiedBy>
  <cp:revision>2</cp:revision>
  <cp:lastPrinted>2015-02-09T08:26:00Z</cp:lastPrinted>
  <dcterms:created xsi:type="dcterms:W3CDTF">2021-02-15T14:09:00Z</dcterms:created>
  <dcterms:modified xsi:type="dcterms:W3CDTF">2021-02-15T14:09:00Z</dcterms:modified>
</cp:coreProperties>
</file>