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1270E" w14:textId="77777777" w:rsidR="00681593" w:rsidRPr="004F0A8A" w:rsidRDefault="00681593" w:rsidP="00681593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Német</w:t>
      </w:r>
      <w:r w:rsidRPr="004F0A8A">
        <w:rPr>
          <w:rFonts w:ascii="Arial" w:eastAsia="Calibri" w:hAnsi="Arial" w:cs="Arial"/>
          <w:b/>
          <w:sz w:val="24"/>
          <w:szCs w:val="24"/>
          <w:lang w:eastAsia="en-US"/>
        </w:rPr>
        <w:t xml:space="preserve"> Nemzetiségi Önkormányzat Mór Képviselő-testületének</w:t>
      </w:r>
    </w:p>
    <w:p w14:paraId="4DC420D9" w14:textId="10B1B2B9" w:rsidR="00681593" w:rsidRDefault="00681593" w:rsidP="00681593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2C25A7">
        <w:rPr>
          <w:rFonts w:ascii="Arial" w:eastAsia="Calibri" w:hAnsi="Arial" w:cs="Arial"/>
          <w:b/>
          <w:sz w:val="24"/>
          <w:szCs w:val="24"/>
          <w:lang w:eastAsia="en-US"/>
        </w:rPr>
        <w:t>5</w:t>
      </w:r>
      <w:r w:rsidRPr="004F0A8A">
        <w:rPr>
          <w:rFonts w:ascii="Arial" w:eastAsia="Calibri" w:hAnsi="Arial" w:cs="Arial"/>
          <w:b/>
          <w:sz w:val="24"/>
          <w:szCs w:val="24"/>
          <w:lang w:eastAsia="en-US"/>
        </w:rPr>
        <w:t>/2021. (I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I</w:t>
      </w:r>
      <w:r w:rsidRPr="004F0A8A">
        <w:rPr>
          <w:rFonts w:ascii="Arial" w:eastAsia="Calibri" w:hAnsi="Arial" w:cs="Arial"/>
          <w:b/>
          <w:sz w:val="24"/>
          <w:szCs w:val="24"/>
          <w:lang w:eastAsia="en-US"/>
        </w:rPr>
        <w:t>I.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25</w:t>
      </w:r>
      <w:r w:rsidRPr="004F0A8A">
        <w:rPr>
          <w:rFonts w:ascii="Arial" w:eastAsia="Calibri" w:hAnsi="Arial" w:cs="Arial"/>
          <w:b/>
          <w:sz w:val="24"/>
          <w:szCs w:val="24"/>
          <w:lang w:eastAsia="en-US"/>
        </w:rPr>
        <w:t>.) határozata</w:t>
      </w:r>
    </w:p>
    <w:p w14:paraId="0C221AA8" w14:textId="77777777" w:rsidR="002C25A7" w:rsidRPr="004F0A8A" w:rsidRDefault="002C25A7" w:rsidP="002C25A7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95A3123" w14:textId="5D3CD9D3" w:rsidR="00681593" w:rsidRPr="002C25A7" w:rsidRDefault="002C25A7" w:rsidP="002C25A7">
      <w:pPr>
        <w:tabs>
          <w:tab w:val="left" w:pos="6096"/>
        </w:tabs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C25A7">
        <w:rPr>
          <w:rFonts w:ascii="Arial" w:eastAsia="Calibri" w:hAnsi="Arial" w:cs="Arial"/>
          <w:b/>
          <w:sz w:val="24"/>
          <w:szCs w:val="24"/>
          <w:lang w:eastAsia="en-US"/>
        </w:rPr>
        <w:t>a Semmelweis Kiadó és Multimédia Stúdió Kft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-vel a Móri német tájszótár kiadói jogának átruházása tárgyában együttműködési megállapodás megkötése tárgyában</w:t>
      </w:r>
    </w:p>
    <w:p w14:paraId="293424E8" w14:textId="77777777" w:rsidR="007C496D" w:rsidRDefault="007C496D" w:rsidP="00681593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14:paraId="741BE7A6" w14:textId="5F49B1BA" w:rsidR="00681593" w:rsidRDefault="00681593" w:rsidP="00681593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4F0A8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A Kormány által 27/2020. (I. 29.) Korm. rendelettel kihirdetett veszélyhelyzetre tekintettel, </w:t>
      </w:r>
      <w:r w:rsidRPr="004F0A8A">
        <w:rPr>
          <w:rFonts w:ascii="Arial" w:eastAsia="Calibri" w:hAnsi="Arial" w:cs="Arial"/>
          <w:sz w:val="24"/>
          <w:szCs w:val="24"/>
          <w:lang w:eastAsia="en-US"/>
        </w:rPr>
        <w:t>a katasztrófavédelemről és a hozzá kapcsolódó egyes törvények módosításáról szóló 2011. évi CXXVIII. törvény 46. § (4) bekezdésében foglaltak alapján a képviselő-testület hatáskörében eljárva az alábbi döntést hozom:</w:t>
      </w:r>
    </w:p>
    <w:p w14:paraId="6D92C6A2" w14:textId="77777777" w:rsidR="00681593" w:rsidRDefault="00681593" w:rsidP="00681593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2DB3475" w14:textId="47E432B9" w:rsidR="00681593" w:rsidRPr="007C496D" w:rsidRDefault="002C25A7" w:rsidP="007C496D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A határozat mellékletét képező a </w:t>
      </w:r>
      <w:r w:rsidR="00681593" w:rsidRPr="001A2421">
        <w:rPr>
          <w:rFonts w:ascii="Arial" w:eastAsia="Calibri" w:hAnsi="Arial" w:cs="Arial"/>
          <w:sz w:val="24"/>
          <w:szCs w:val="24"/>
          <w:lang w:eastAsia="en-US"/>
        </w:rPr>
        <w:t xml:space="preserve">Német Nemzetiségi Önkormányzat Mór </w:t>
      </w:r>
      <w:r>
        <w:rPr>
          <w:rFonts w:ascii="Arial" w:hAnsi="Arial" w:cs="Arial"/>
          <w:sz w:val="24"/>
          <w:szCs w:val="24"/>
        </w:rPr>
        <w:t xml:space="preserve">és a </w:t>
      </w:r>
      <w:r w:rsidRPr="002C25A7">
        <w:rPr>
          <w:rFonts w:ascii="Arial" w:eastAsia="Calibri" w:hAnsi="Arial" w:cs="Arial"/>
          <w:sz w:val="24"/>
          <w:szCs w:val="24"/>
          <w:lang w:eastAsia="en-US"/>
        </w:rPr>
        <w:t>Semmelweis Kiadó és Multimédia Stúdió Kft</w:t>
      </w:r>
      <w:r>
        <w:rPr>
          <w:rFonts w:ascii="Arial" w:eastAsia="Calibri" w:hAnsi="Arial" w:cs="Arial"/>
          <w:sz w:val="24"/>
          <w:szCs w:val="24"/>
          <w:lang w:eastAsia="en-US"/>
        </w:rPr>
        <w:t>. között a Móri német tájszótár kiadói jogának átruházása tárgyában kötendő együttműködési megállapodást jóváhagyom.</w:t>
      </w:r>
    </w:p>
    <w:p w14:paraId="1E782CDF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035E1B9E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2021. március 25.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34E424CF" w14:textId="187AC058" w:rsidR="002C25A7" w:rsidRDefault="002C25A7">
      <w:pPr>
        <w:overflowPunct/>
        <w:autoSpaceDE/>
        <w:autoSpaceDN/>
        <w:adjustRightInd/>
        <w:textAlignment w:val="auto"/>
      </w:pPr>
      <w:r>
        <w:br w:type="page"/>
      </w:r>
    </w:p>
    <w:p w14:paraId="3831C157" w14:textId="57A20C81" w:rsidR="00441B35" w:rsidRDefault="002C25A7" w:rsidP="002C25A7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C25A7">
        <w:rPr>
          <w:rFonts w:ascii="Arial" w:eastAsia="Calibri" w:hAnsi="Arial" w:cs="Arial"/>
          <w:sz w:val="24"/>
          <w:szCs w:val="24"/>
          <w:lang w:eastAsia="en-US"/>
        </w:rPr>
        <w:t>melléklet a 15/2021. (III.25.) határozathoz</w:t>
      </w:r>
    </w:p>
    <w:p w14:paraId="7EC6878D" w14:textId="214B327F" w:rsidR="002C25A7" w:rsidRDefault="002C25A7" w:rsidP="002C25A7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14:paraId="60DC1551" w14:textId="77777777" w:rsidR="002C25A7" w:rsidRPr="002C25A7" w:rsidRDefault="002C25A7" w:rsidP="002C25A7">
      <w:pPr>
        <w:overflowPunct/>
        <w:autoSpaceDE/>
        <w:autoSpaceDN/>
        <w:adjustRightInd/>
        <w:jc w:val="center"/>
        <w:textAlignment w:val="auto"/>
        <w:outlineLvl w:val="0"/>
        <w:rPr>
          <w:rFonts w:ascii="Franklin Gothic Book" w:hAnsi="Franklin Gothic Book"/>
          <w:b/>
          <w:smallCaps/>
          <w:spacing w:val="120"/>
          <w:sz w:val="32"/>
          <w:szCs w:val="32"/>
        </w:rPr>
      </w:pPr>
      <w:bookmarkStart w:id="0" w:name="_Hlk66873160"/>
      <w:r w:rsidRPr="002C25A7">
        <w:rPr>
          <w:rFonts w:ascii="Franklin Gothic Book" w:hAnsi="Franklin Gothic Book"/>
          <w:b/>
          <w:smallCaps/>
          <w:spacing w:val="120"/>
          <w:sz w:val="32"/>
          <w:szCs w:val="32"/>
        </w:rPr>
        <w:t>Együttműködési Megállapodás</w:t>
      </w:r>
    </w:p>
    <w:p w14:paraId="762AB7D0" w14:textId="77777777" w:rsidR="002C25A7" w:rsidRPr="002C25A7" w:rsidRDefault="002C25A7" w:rsidP="002C25A7">
      <w:pPr>
        <w:overflowPunct/>
        <w:autoSpaceDE/>
        <w:autoSpaceDN/>
        <w:adjustRightInd/>
        <w:jc w:val="center"/>
        <w:textAlignment w:val="auto"/>
        <w:rPr>
          <w:rFonts w:ascii="Franklin Gothic Book" w:hAnsi="Franklin Gothic Book"/>
          <w:b/>
          <w:smallCaps/>
          <w:spacing w:val="120"/>
          <w:sz w:val="22"/>
          <w:szCs w:val="22"/>
        </w:rPr>
      </w:pPr>
    </w:p>
    <w:p w14:paraId="5FDA9C46" w14:textId="77777777" w:rsidR="002C25A7" w:rsidRPr="002C25A7" w:rsidRDefault="002C25A7" w:rsidP="002C25A7">
      <w:pPr>
        <w:overflowPunct/>
        <w:autoSpaceDE/>
        <w:autoSpaceDN/>
        <w:adjustRightInd/>
        <w:jc w:val="center"/>
        <w:textAlignment w:val="auto"/>
        <w:rPr>
          <w:rFonts w:ascii="Franklin Gothic Book" w:hAnsi="Franklin Gothic Book"/>
          <w:b/>
          <w:smallCaps/>
          <w:spacing w:val="120"/>
          <w:sz w:val="24"/>
          <w:szCs w:val="24"/>
        </w:rPr>
      </w:pPr>
    </w:p>
    <w:p w14:paraId="60AA110E" w14:textId="77777777" w:rsidR="002C25A7" w:rsidRPr="002C25A7" w:rsidRDefault="002C25A7" w:rsidP="002C25A7">
      <w:pPr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 xml:space="preserve">amely létrejött a </w:t>
      </w:r>
      <w:r w:rsidRPr="002C25A7">
        <w:rPr>
          <w:rFonts w:ascii="Franklin Gothic Book" w:hAnsi="Franklin Gothic Book"/>
          <w:b/>
          <w:bCs/>
          <w:sz w:val="24"/>
          <w:szCs w:val="24"/>
        </w:rPr>
        <w:t>Német Nemzetiségi Önkormányzat Mór</w:t>
      </w:r>
      <w:r w:rsidRPr="002C25A7">
        <w:rPr>
          <w:rFonts w:ascii="Franklin Gothic Book" w:hAnsi="Franklin Gothic Book"/>
          <w:b/>
          <w:sz w:val="24"/>
          <w:szCs w:val="24"/>
        </w:rPr>
        <w:t xml:space="preserve"> (</w:t>
      </w:r>
      <w:r w:rsidRPr="002C25A7">
        <w:rPr>
          <w:rFonts w:ascii="Franklin Gothic Book" w:hAnsi="Franklin Gothic Book"/>
          <w:sz w:val="24"/>
          <w:szCs w:val="24"/>
        </w:rPr>
        <w:t>székhely: 8060 Mór, Szt. István tér 6., bírósági nyilvántartási száma nincs, mert választott testület, adószám: 15763538-1-07), képviseli Erdei Ferenc elnök, a továbbiakban</w:t>
      </w:r>
      <w:r w:rsidRPr="002C25A7">
        <w:rPr>
          <w:rFonts w:ascii="Franklin Gothic Book" w:hAnsi="Franklin Gothic Book"/>
          <w:b/>
          <w:sz w:val="24"/>
          <w:szCs w:val="24"/>
        </w:rPr>
        <w:t xml:space="preserve"> elnök</w:t>
      </w:r>
      <w:r w:rsidRPr="002C25A7">
        <w:rPr>
          <w:rFonts w:ascii="Franklin Gothic Book" w:hAnsi="Franklin Gothic Book"/>
          <w:sz w:val="24"/>
          <w:szCs w:val="24"/>
        </w:rPr>
        <w:t>,</w:t>
      </w:r>
    </w:p>
    <w:p w14:paraId="775D27F0" w14:textId="77777777" w:rsidR="002C25A7" w:rsidRPr="002C25A7" w:rsidRDefault="002C25A7" w:rsidP="002C25A7">
      <w:pPr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</w:p>
    <w:p w14:paraId="4BD22AEE" w14:textId="77777777" w:rsidR="002C25A7" w:rsidRPr="002C25A7" w:rsidRDefault="002C25A7" w:rsidP="002C25A7">
      <w:pPr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 xml:space="preserve">valamint a </w:t>
      </w:r>
      <w:smartTag w:uri="urn:schemas-microsoft-com:office:smarttags" w:element="PersonName">
        <w:smartTagPr>
          <w:attr w:name="ProductID" w:val="Semmelweis Kiad￳"/>
        </w:smartTagPr>
        <w:r w:rsidRPr="002C25A7">
          <w:rPr>
            <w:rFonts w:ascii="Franklin Gothic Book" w:hAnsi="Franklin Gothic Book"/>
            <w:b/>
            <w:sz w:val="24"/>
            <w:szCs w:val="24"/>
          </w:rPr>
          <w:t>Semmelweis Kiadó</w:t>
        </w:r>
      </w:smartTag>
      <w:r w:rsidRPr="002C25A7">
        <w:rPr>
          <w:rFonts w:ascii="Franklin Gothic Book" w:hAnsi="Franklin Gothic Book"/>
          <w:b/>
          <w:sz w:val="24"/>
          <w:szCs w:val="24"/>
        </w:rPr>
        <w:t xml:space="preserve"> és Multimédia Stúdió Kft.</w:t>
      </w:r>
      <w:r w:rsidRPr="002C25A7">
        <w:rPr>
          <w:rFonts w:ascii="Franklin Gothic Book" w:hAnsi="Franklin Gothic Book"/>
          <w:sz w:val="24"/>
          <w:szCs w:val="24"/>
        </w:rPr>
        <w:t xml:space="preserve"> (székhely: 1089 Budapest, Nagyvárad tér 4., cégjegyzékszám: 01-09-870237, adószám: 13729879-2-42), képviseli: Dr. Táncos László igazgató, a továbbiakban </w:t>
      </w:r>
      <w:r w:rsidRPr="002C25A7">
        <w:rPr>
          <w:rFonts w:ascii="Franklin Gothic Book" w:hAnsi="Franklin Gothic Book"/>
          <w:b/>
          <w:sz w:val="24"/>
          <w:szCs w:val="24"/>
        </w:rPr>
        <w:t>Kiadó</w:t>
      </w:r>
      <w:r w:rsidRPr="002C25A7">
        <w:rPr>
          <w:rFonts w:ascii="Franklin Gothic Book" w:hAnsi="Franklin Gothic Book"/>
          <w:sz w:val="24"/>
          <w:szCs w:val="24"/>
        </w:rPr>
        <w:t xml:space="preserve">, együttesen </w:t>
      </w:r>
      <w:r w:rsidRPr="002C25A7">
        <w:rPr>
          <w:rFonts w:ascii="Franklin Gothic Book" w:hAnsi="Franklin Gothic Book"/>
          <w:b/>
          <w:sz w:val="24"/>
          <w:szCs w:val="24"/>
        </w:rPr>
        <w:t>Felek</w:t>
      </w:r>
      <w:r w:rsidRPr="002C25A7">
        <w:rPr>
          <w:rFonts w:ascii="Franklin Gothic Book" w:hAnsi="Franklin Gothic Book"/>
          <w:sz w:val="24"/>
          <w:szCs w:val="24"/>
        </w:rPr>
        <w:t xml:space="preserve">. </w:t>
      </w:r>
    </w:p>
    <w:p w14:paraId="58C5D955" w14:textId="77777777" w:rsidR="002C25A7" w:rsidRPr="002C25A7" w:rsidRDefault="002C25A7" w:rsidP="002C25A7">
      <w:pPr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</w:p>
    <w:p w14:paraId="392F68CC" w14:textId="77777777" w:rsidR="002C25A7" w:rsidRPr="002C25A7" w:rsidRDefault="002C25A7" w:rsidP="002C25A7">
      <w:pPr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>A megállapodás létrejött a</w:t>
      </w:r>
      <w:r w:rsidRPr="002C25A7">
        <w:rPr>
          <w:rFonts w:ascii="Franklin Gothic Book" w:hAnsi="Franklin Gothic Book"/>
          <w:b/>
          <w:sz w:val="24"/>
          <w:szCs w:val="24"/>
        </w:rPr>
        <w:t xml:space="preserve"> Felek</w:t>
      </w:r>
      <w:r w:rsidRPr="002C25A7">
        <w:rPr>
          <w:rFonts w:ascii="Franklin Gothic Book" w:hAnsi="Franklin Gothic Book"/>
          <w:sz w:val="24"/>
          <w:szCs w:val="24"/>
        </w:rPr>
        <w:t xml:space="preserve"> között az </w:t>
      </w:r>
      <w:r w:rsidRPr="002C25A7">
        <w:rPr>
          <w:rFonts w:ascii="Franklin Gothic Book" w:hAnsi="Franklin Gothic Book"/>
          <w:b/>
          <w:sz w:val="24"/>
          <w:szCs w:val="24"/>
        </w:rPr>
        <w:t xml:space="preserve">Ivanicsné </w:t>
      </w:r>
      <w:proofErr w:type="spellStart"/>
      <w:r w:rsidRPr="002C25A7">
        <w:rPr>
          <w:rFonts w:ascii="Franklin Gothic Book" w:hAnsi="Franklin Gothic Book"/>
          <w:b/>
          <w:sz w:val="24"/>
          <w:szCs w:val="24"/>
        </w:rPr>
        <w:t>Szing</w:t>
      </w:r>
      <w:proofErr w:type="spellEnd"/>
      <w:r w:rsidRPr="002C25A7">
        <w:rPr>
          <w:rFonts w:ascii="Franklin Gothic Book" w:hAnsi="Franklin Gothic Book"/>
          <w:b/>
          <w:sz w:val="24"/>
          <w:szCs w:val="24"/>
        </w:rPr>
        <w:t xml:space="preserve"> Mária – Vargáné Kocsis Mária – </w:t>
      </w:r>
      <w:proofErr w:type="spellStart"/>
      <w:r w:rsidRPr="002C25A7">
        <w:rPr>
          <w:rFonts w:ascii="Franklin Gothic Book" w:hAnsi="Franklin Gothic Book"/>
          <w:b/>
          <w:sz w:val="24"/>
          <w:szCs w:val="24"/>
        </w:rPr>
        <w:t>Wundelené</w:t>
      </w:r>
      <w:proofErr w:type="spellEnd"/>
      <w:r w:rsidRPr="002C25A7">
        <w:rPr>
          <w:rFonts w:ascii="Franklin Gothic Book" w:hAnsi="Franklin Gothic Book"/>
          <w:b/>
          <w:sz w:val="24"/>
          <w:szCs w:val="24"/>
        </w:rPr>
        <w:t xml:space="preserve"> Hartmann Teréz – Schwartz Alajos – </w:t>
      </w:r>
      <w:proofErr w:type="spellStart"/>
      <w:r w:rsidRPr="002C25A7">
        <w:rPr>
          <w:rFonts w:ascii="Franklin Gothic Book" w:hAnsi="Franklin Gothic Book"/>
          <w:b/>
          <w:sz w:val="24"/>
          <w:szCs w:val="24"/>
        </w:rPr>
        <w:t>Mézner</w:t>
      </w:r>
      <w:proofErr w:type="spellEnd"/>
      <w:r w:rsidRPr="002C25A7">
        <w:rPr>
          <w:rFonts w:ascii="Franklin Gothic Book" w:hAnsi="Franklin Gothic Book"/>
          <w:b/>
          <w:sz w:val="24"/>
          <w:szCs w:val="24"/>
        </w:rPr>
        <w:t xml:space="preserve"> László: Móri német tájszótár – </w:t>
      </w:r>
      <w:proofErr w:type="spellStart"/>
      <w:r w:rsidRPr="002C25A7">
        <w:rPr>
          <w:rFonts w:ascii="Franklin Gothic Book" w:hAnsi="Franklin Gothic Book"/>
          <w:b/>
          <w:sz w:val="24"/>
          <w:szCs w:val="24"/>
        </w:rPr>
        <w:t>Deutsches</w:t>
      </w:r>
      <w:proofErr w:type="spellEnd"/>
      <w:r w:rsidRPr="002C25A7"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r w:rsidRPr="002C25A7">
        <w:rPr>
          <w:rFonts w:ascii="Franklin Gothic Book" w:hAnsi="Franklin Gothic Book"/>
          <w:b/>
          <w:sz w:val="24"/>
          <w:szCs w:val="24"/>
        </w:rPr>
        <w:t>Mundartwörterbuch</w:t>
      </w:r>
      <w:proofErr w:type="spellEnd"/>
      <w:r w:rsidRPr="002C25A7">
        <w:rPr>
          <w:rFonts w:ascii="Franklin Gothic Book" w:hAnsi="Franklin Gothic Book"/>
          <w:b/>
          <w:sz w:val="24"/>
          <w:szCs w:val="24"/>
        </w:rPr>
        <w:t xml:space="preserve"> von </w:t>
      </w:r>
      <w:proofErr w:type="spellStart"/>
      <w:r w:rsidRPr="002C25A7">
        <w:rPr>
          <w:rFonts w:ascii="Franklin Gothic Book" w:hAnsi="Franklin Gothic Book"/>
          <w:b/>
          <w:sz w:val="24"/>
          <w:szCs w:val="24"/>
        </w:rPr>
        <w:t>Moor</w:t>
      </w:r>
      <w:proofErr w:type="spellEnd"/>
      <w:r w:rsidRPr="002C25A7">
        <w:rPr>
          <w:rFonts w:ascii="Franklin Gothic Book" w:hAnsi="Franklin Gothic Book"/>
          <w:sz w:val="24"/>
          <w:szCs w:val="24"/>
        </w:rPr>
        <w:t xml:space="preserve"> című mű kiadói jogának átruházása tárgyában, az alábbi feltételek szerint:</w:t>
      </w:r>
    </w:p>
    <w:p w14:paraId="6AD4288F" w14:textId="77777777" w:rsidR="002C25A7" w:rsidRPr="002C25A7" w:rsidRDefault="002C25A7" w:rsidP="002C25A7">
      <w:pPr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</w:p>
    <w:p w14:paraId="6824D69B" w14:textId="77777777" w:rsidR="002C25A7" w:rsidRPr="002C25A7" w:rsidRDefault="002C25A7" w:rsidP="002C25A7">
      <w:pPr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</w:p>
    <w:p w14:paraId="6849DE6F" w14:textId="77777777" w:rsidR="002C25A7" w:rsidRPr="002C25A7" w:rsidRDefault="002C25A7" w:rsidP="002C25A7">
      <w:pPr>
        <w:numPr>
          <w:ilvl w:val="0"/>
          <w:numId w:val="7"/>
        </w:numPr>
        <w:tabs>
          <w:tab w:val="num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Franklin Gothic Book" w:hAnsi="Franklin Gothic Book"/>
          <w:b/>
          <w:sz w:val="24"/>
          <w:szCs w:val="24"/>
        </w:rPr>
      </w:pPr>
      <w:r w:rsidRPr="002C25A7">
        <w:rPr>
          <w:rFonts w:ascii="Franklin Gothic Book" w:hAnsi="Franklin Gothic Book"/>
          <w:b/>
          <w:sz w:val="24"/>
          <w:szCs w:val="24"/>
        </w:rPr>
        <w:t>Általános együttműködési irányelvek:</w:t>
      </w:r>
    </w:p>
    <w:p w14:paraId="74E73844" w14:textId="77777777" w:rsidR="002C25A7" w:rsidRPr="002C25A7" w:rsidRDefault="002C25A7" w:rsidP="002C25A7">
      <w:pPr>
        <w:numPr>
          <w:ilvl w:val="0"/>
          <w:numId w:val="9"/>
        </w:numPr>
        <w:overflowPunct/>
        <w:autoSpaceDE/>
        <w:autoSpaceDN/>
        <w:adjustRightInd/>
        <w:spacing w:before="240"/>
        <w:ind w:left="567" w:hanging="284"/>
        <w:jc w:val="both"/>
        <w:textAlignment w:val="auto"/>
        <w:rPr>
          <w:rFonts w:ascii="Franklin Gothic Book" w:hAnsi="Franklin Gothic Book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 xml:space="preserve">A </w:t>
      </w:r>
      <w:r w:rsidRPr="002C25A7">
        <w:rPr>
          <w:rFonts w:ascii="Franklin Gothic Book" w:hAnsi="Franklin Gothic Book"/>
          <w:b/>
          <w:sz w:val="24"/>
          <w:szCs w:val="24"/>
        </w:rPr>
        <w:t>Felek</w:t>
      </w:r>
      <w:r w:rsidRPr="002C25A7">
        <w:rPr>
          <w:rFonts w:ascii="Franklin Gothic Book" w:hAnsi="Franklin Gothic Book"/>
          <w:sz w:val="24"/>
          <w:szCs w:val="24"/>
        </w:rPr>
        <w:t xml:space="preserve"> képviselői kijelentik és szavatolnak azért, hogy a hatályos létesítő okiratuk értelmében az érintett </w:t>
      </w:r>
      <w:r w:rsidRPr="002C25A7">
        <w:rPr>
          <w:rFonts w:ascii="Franklin Gothic Book" w:hAnsi="Franklin Gothic Book"/>
          <w:b/>
          <w:sz w:val="24"/>
          <w:szCs w:val="24"/>
        </w:rPr>
        <w:t>társaság</w:t>
      </w:r>
      <w:r w:rsidRPr="002C25A7">
        <w:rPr>
          <w:rFonts w:ascii="Franklin Gothic Book" w:hAnsi="Franklin Gothic Book"/>
          <w:sz w:val="24"/>
          <w:szCs w:val="24"/>
        </w:rPr>
        <w:t>okat önállóan képviselhetik.</w:t>
      </w:r>
    </w:p>
    <w:p w14:paraId="656670C7" w14:textId="77777777" w:rsidR="002C25A7" w:rsidRPr="002C25A7" w:rsidRDefault="002C25A7" w:rsidP="002C25A7">
      <w:pPr>
        <w:numPr>
          <w:ilvl w:val="0"/>
          <w:numId w:val="9"/>
        </w:numPr>
        <w:overflowPunct/>
        <w:autoSpaceDE/>
        <w:autoSpaceDN/>
        <w:adjustRightInd/>
        <w:spacing w:before="240"/>
        <w:ind w:left="567" w:hanging="284"/>
        <w:jc w:val="both"/>
        <w:textAlignment w:val="auto"/>
        <w:rPr>
          <w:rFonts w:ascii="Franklin Gothic Book" w:hAnsi="Franklin Gothic Book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 xml:space="preserve">A </w:t>
      </w:r>
      <w:r w:rsidRPr="002C25A7">
        <w:rPr>
          <w:rFonts w:ascii="Franklin Gothic Book" w:hAnsi="Franklin Gothic Book"/>
          <w:b/>
          <w:sz w:val="24"/>
          <w:szCs w:val="24"/>
        </w:rPr>
        <w:t>Kiadó</w:t>
      </w:r>
      <w:r w:rsidRPr="002C25A7">
        <w:rPr>
          <w:rFonts w:ascii="Franklin Gothic Book" w:hAnsi="Franklin Gothic Book"/>
          <w:sz w:val="24"/>
          <w:szCs w:val="24"/>
        </w:rPr>
        <w:t xml:space="preserve"> vállalja, a kiadvány megjelentetését 600 példányban. Elérhetővé teszi a könyvesboltjában, webes felületén az érdeklődők számára, valamint terjesztői hálózatba helyezi.</w:t>
      </w:r>
    </w:p>
    <w:p w14:paraId="260167AC" w14:textId="77777777" w:rsidR="002C25A7" w:rsidRPr="002C25A7" w:rsidRDefault="002C25A7" w:rsidP="002C25A7">
      <w:pPr>
        <w:numPr>
          <w:ilvl w:val="0"/>
          <w:numId w:val="9"/>
        </w:numPr>
        <w:overflowPunct/>
        <w:autoSpaceDE/>
        <w:autoSpaceDN/>
        <w:adjustRightInd/>
        <w:spacing w:before="240"/>
        <w:ind w:left="567" w:hanging="284"/>
        <w:jc w:val="both"/>
        <w:textAlignment w:val="auto"/>
        <w:rPr>
          <w:rFonts w:ascii="Franklin Gothic Book" w:hAnsi="Franklin Gothic Book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 xml:space="preserve">A </w:t>
      </w:r>
      <w:r w:rsidRPr="002C25A7">
        <w:rPr>
          <w:rFonts w:ascii="Franklin Gothic Book" w:hAnsi="Franklin Gothic Book"/>
          <w:b/>
          <w:sz w:val="24"/>
          <w:szCs w:val="24"/>
        </w:rPr>
        <w:t>Kiadó</w:t>
      </w:r>
      <w:r w:rsidRPr="002C25A7">
        <w:rPr>
          <w:rFonts w:ascii="Franklin Gothic Book" w:hAnsi="Franklin Gothic Book"/>
          <w:sz w:val="24"/>
          <w:szCs w:val="24"/>
        </w:rPr>
        <w:t xml:space="preserve"> a kiadvány gondozásában, kiadói szerkesztői előkészítésében, nyomdai kigyártásában vállal felelőséget. A kiadvány az első kiadás változatlan utánnyomása, de a kolofon oldalon található támogatói logók feltüntetése nélkül. A második kiadás mellékelt hanganyaga nem CD mellékletben, hanem a kiadó oldalán elérhető link formájában tölthető le. Ez a lehetőség a kolofon oldalon feltűntetésre kerül.</w:t>
      </w:r>
    </w:p>
    <w:p w14:paraId="1EF3021C" w14:textId="77777777" w:rsidR="002C25A7" w:rsidRPr="002C25A7" w:rsidRDefault="002C25A7" w:rsidP="002C25A7">
      <w:pPr>
        <w:numPr>
          <w:ilvl w:val="0"/>
          <w:numId w:val="9"/>
        </w:numPr>
        <w:overflowPunct/>
        <w:autoSpaceDE/>
        <w:autoSpaceDN/>
        <w:adjustRightInd/>
        <w:spacing w:before="240"/>
        <w:ind w:left="567" w:hanging="284"/>
        <w:jc w:val="both"/>
        <w:textAlignment w:val="auto"/>
        <w:rPr>
          <w:rFonts w:ascii="Franklin Gothic Book" w:hAnsi="Franklin Gothic Book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 xml:space="preserve">Fizetési feltételek: </w:t>
      </w:r>
    </w:p>
    <w:p w14:paraId="6BA4B0BB" w14:textId="77777777" w:rsidR="002C25A7" w:rsidRPr="002C25A7" w:rsidRDefault="002C25A7" w:rsidP="002C25A7">
      <w:pPr>
        <w:numPr>
          <w:ilvl w:val="0"/>
          <w:numId w:val="10"/>
        </w:numPr>
        <w:overflowPunct/>
        <w:autoSpaceDE/>
        <w:autoSpaceDN/>
        <w:adjustRightInd/>
        <w:spacing w:before="120"/>
        <w:ind w:left="567"/>
        <w:jc w:val="both"/>
        <w:textAlignment w:val="auto"/>
        <w:rPr>
          <w:rFonts w:ascii="Franklin Gothic Book" w:hAnsi="Franklin Gothic Book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 xml:space="preserve">A </w:t>
      </w:r>
      <w:r w:rsidRPr="002C25A7">
        <w:rPr>
          <w:rFonts w:ascii="Franklin Gothic Book" w:hAnsi="Franklin Gothic Book"/>
          <w:b/>
          <w:bCs/>
          <w:sz w:val="24"/>
          <w:szCs w:val="24"/>
        </w:rPr>
        <w:t>Felek</w:t>
      </w:r>
      <w:r w:rsidRPr="002C25A7">
        <w:rPr>
          <w:rFonts w:ascii="Franklin Gothic Book" w:hAnsi="Franklin Gothic Book"/>
          <w:sz w:val="24"/>
          <w:szCs w:val="24"/>
        </w:rPr>
        <w:t xml:space="preserve"> megállapodnak, hogy a második kiadás jogának átruházása fejében az utánnyomott példányból a kiadó 50 példányt bocsát a Német Nemzetiségi Önkormányzat Mór részére.</w:t>
      </w:r>
    </w:p>
    <w:p w14:paraId="281CD77E" w14:textId="77777777" w:rsidR="002C25A7" w:rsidRPr="002C25A7" w:rsidRDefault="002C25A7" w:rsidP="002C25A7">
      <w:pPr>
        <w:numPr>
          <w:ilvl w:val="0"/>
          <w:numId w:val="10"/>
        </w:numPr>
        <w:overflowPunct/>
        <w:autoSpaceDE/>
        <w:autoSpaceDN/>
        <w:adjustRightInd/>
        <w:spacing w:before="120"/>
        <w:ind w:left="567"/>
        <w:jc w:val="both"/>
        <w:textAlignment w:val="auto"/>
        <w:rPr>
          <w:rFonts w:ascii="Franklin Gothic Book" w:hAnsi="Franklin Gothic Book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 xml:space="preserve">A </w:t>
      </w:r>
      <w:r w:rsidRPr="002C25A7">
        <w:rPr>
          <w:rFonts w:ascii="Franklin Gothic Book" w:hAnsi="Franklin Gothic Book"/>
          <w:b/>
          <w:sz w:val="24"/>
          <w:szCs w:val="24"/>
        </w:rPr>
        <w:t>Kiadó</w:t>
      </w:r>
      <w:r w:rsidRPr="002C25A7">
        <w:rPr>
          <w:rFonts w:ascii="Franklin Gothic Book" w:hAnsi="Franklin Gothic Book"/>
          <w:sz w:val="24"/>
          <w:szCs w:val="24"/>
        </w:rPr>
        <w:t xml:space="preserve"> vállalja, hogy az eladásra bocsátott példányok hasznából fizeti ki a szerzőket külön szerződéses megállapodás alapján.</w:t>
      </w:r>
    </w:p>
    <w:p w14:paraId="7583C36E" w14:textId="77777777" w:rsidR="002C25A7" w:rsidRPr="002C25A7" w:rsidRDefault="002C25A7" w:rsidP="002C25A7">
      <w:pPr>
        <w:overflowPunct/>
        <w:autoSpaceDE/>
        <w:autoSpaceDN/>
        <w:adjustRightInd/>
        <w:spacing w:before="120"/>
        <w:jc w:val="both"/>
        <w:textAlignment w:val="auto"/>
        <w:rPr>
          <w:rFonts w:ascii="Franklin Gothic Book" w:hAnsi="Franklin Gothic Book"/>
          <w:sz w:val="24"/>
          <w:szCs w:val="24"/>
        </w:rPr>
      </w:pPr>
    </w:p>
    <w:p w14:paraId="5AED37D0" w14:textId="77777777" w:rsidR="002C25A7" w:rsidRPr="002C25A7" w:rsidRDefault="002C25A7" w:rsidP="002C25A7">
      <w:pPr>
        <w:numPr>
          <w:ilvl w:val="0"/>
          <w:numId w:val="7"/>
        </w:numPr>
        <w:tabs>
          <w:tab w:val="num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Franklin Gothic Book" w:hAnsi="Franklin Gothic Book"/>
          <w:b/>
          <w:sz w:val="24"/>
          <w:szCs w:val="24"/>
        </w:rPr>
      </w:pPr>
      <w:r w:rsidRPr="002C25A7">
        <w:rPr>
          <w:rFonts w:ascii="Franklin Gothic Book" w:hAnsi="Franklin Gothic Book"/>
          <w:b/>
          <w:sz w:val="24"/>
          <w:szCs w:val="24"/>
        </w:rPr>
        <w:t>Vegyes és hatályba léptető rendelkezések:</w:t>
      </w:r>
    </w:p>
    <w:p w14:paraId="59831348" w14:textId="77777777" w:rsidR="002C25A7" w:rsidRPr="002C25A7" w:rsidRDefault="002C25A7" w:rsidP="002C25A7">
      <w:pPr>
        <w:numPr>
          <w:ilvl w:val="0"/>
          <w:numId w:val="8"/>
        </w:numPr>
        <w:tabs>
          <w:tab w:val="clear" w:pos="1080"/>
        </w:tabs>
        <w:overflowPunct/>
        <w:autoSpaceDE/>
        <w:autoSpaceDN/>
        <w:adjustRightInd/>
        <w:spacing w:before="240"/>
        <w:ind w:left="284" w:firstLine="0"/>
        <w:jc w:val="both"/>
        <w:textAlignment w:val="auto"/>
        <w:rPr>
          <w:rFonts w:ascii="Franklin Gothic Book" w:hAnsi="Franklin Gothic Book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 xml:space="preserve">A </w:t>
      </w:r>
      <w:r w:rsidRPr="002C25A7">
        <w:rPr>
          <w:rFonts w:ascii="Franklin Gothic Book" w:hAnsi="Franklin Gothic Book"/>
          <w:b/>
          <w:sz w:val="24"/>
          <w:szCs w:val="24"/>
        </w:rPr>
        <w:t>Felek</w:t>
      </w:r>
      <w:r w:rsidRPr="002C25A7">
        <w:rPr>
          <w:rFonts w:ascii="Franklin Gothic Book" w:hAnsi="Franklin Gothic Book"/>
          <w:sz w:val="24"/>
          <w:szCs w:val="24"/>
        </w:rPr>
        <w:t xml:space="preserve"> a Polgári Törvénykönyvről szóló 2013. évi V. törvény értelmében az Együttműködési Megállapodásban körülírt munkálatok folyamán együttműködésre kötelezettek.</w:t>
      </w:r>
    </w:p>
    <w:p w14:paraId="1487A081" w14:textId="77777777" w:rsidR="002C25A7" w:rsidRPr="002C25A7" w:rsidRDefault="002C25A7" w:rsidP="002C25A7">
      <w:pPr>
        <w:numPr>
          <w:ilvl w:val="0"/>
          <w:numId w:val="8"/>
        </w:numPr>
        <w:tabs>
          <w:tab w:val="num" w:pos="600"/>
        </w:tabs>
        <w:overflowPunct/>
        <w:autoSpaceDE/>
        <w:autoSpaceDN/>
        <w:adjustRightInd/>
        <w:spacing w:before="240"/>
        <w:ind w:left="284" w:firstLine="0"/>
        <w:jc w:val="both"/>
        <w:textAlignment w:val="auto"/>
        <w:rPr>
          <w:rFonts w:ascii="Franklin Gothic Book" w:hAnsi="Franklin Gothic Book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 xml:space="preserve">Az Együttműködési Megállapodást a </w:t>
      </w:r>
      <w:r w:rsidRPr="002C25A7">
        <w:rPr>
          <w:rFonts w:ascii="Franklin Gothic Book" w:hAnsi="Franklin Gothic Book"/>
          <w:b/>
          <w:sz w:val="24"/>
          <w:szCs w:val="24"/>
        </w:rPr>
        <w:t>Felek</w:t>
      </w:r>
      <w:r w:rsidRPr="002C25A7">
        <w:rPr>
          <w:rFonts w:ascii="Franklin Gothic Book" w:hAnsi="Franklin Gothic Book"/>
          <w:sz w:val="24"/>
          <w:szCs w:val="24"/>
        </w:rPr>
        <w:t xml:space="preserve"> határozatlan időtartamra kötik. A Szerződés aláírásának napján lép hatályba.</w:t>
      </w:r>
    </w:p>
    <w:p w14:paraId="32252531" w14:textId="77777777" w:rsidR="002C25A7" w:rsidRPr="002C25A7" w:rsidRDefault="002C25A7" w:rsidP="002C25A7">
      <w:pPr>
        <w:numPr>
          <w:ilvl w:val="0"/>
          <w:numId w:val="8"/>
        </w:numPr>
        <w:tabs>
          <w:tab w:val="num" w:pos="600"/>
        </w:tabs>
        <w:overflowPunct/>
        <w:autoSpaceDE/>
        <w:autoSpaceDN/>
        <w:adjustRightInd/>
        <w:spacing w:before="360"/>
        <w:ind w:left="284" w:firstLine="0"/>
        <w:jc w:val="both"/>
        <w:textAlignment w:val="auto"/>
        <w:rPr>
          <w:rFonts w:ascii="Franklin Gothic Book" w:hAnsi="Franklin Gothic Book" w:cs="Arial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 xml:space="preserve">A </w:t>
      </w:r>
      <w:r w:rsidRPr="002C25A7">
        <w:rPr>
          <w:rFonts w:ascii="Franklin Gothic Book" w:hAnsi="Franklin Gothic Book"/>
          <w:b/>
          <w:sz w:val="24"/>
          <w:szCs w:val="24"/>
        </w:rPr>
        <w:t>Felek</w:t>
      </w:r>
      <w:r w:rsidRPr="002C25A7">
        <w:rPr>
          <w:rFonts w:ascii="Franklin Gothic Book" w:hAnsi="Franklin Gothic Book"/>
          <w:sz w:val="24"/>
          <w:szCs w:val="24"/>
        </w:rPr>
        <w:t xml:space="preserve"> megállapodnak arról, hogy az Együttműködési Megállapodás bármely módosítására kizárólag egybehangozó írásbeli jognyilatkozatukkal kerülhet sor. </w:t>
      </w:r>
    </w:p>
    <w:p w14:paraId="5610A8B5" w14:textId="77777777" w:rsidR="002C25A7" w:rsidRPr="002C25A7" w:rsidRDefault="002C25A7" w:rsidP="002C25A7">
      <w:pPr>
        <w:numPr>
          <w:ilvl w:val="0"/>
          <w:numId w:val="8"/>
        </w:numPr>
        <w:tabs>
          <w:tab w:val="num" w:pos="600"/>
        </w:tabs>
        <w:overflowPunct/>
        <w:autoSpaceDE/>
        <w:autoSpaceDN/>
        <w:adjustRightInd/>
        <w:spacing w:before="360"/>
        <w:ind w:left="284" w:firstLine="0"/>
        <w:jc w:val="both"/>
        <w:textAlignment w:val="auto"/>
        <w:rPr>
          <w:rFonts w:ascii="Franklin Gothic Book" w:hAnsi="Franklin Gothic Book" w:cs="Arial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 xml:space="preserve">Titoktartási kötelezettség: </w:t>
      </w:r>
      <w:r w:rsidRPr="002C25A7">
        <w:rPr>
          <w:rFonts w:ascii="Franklin Gothic Book" w:hAnsi="Franklin Gothic Book" w:cs="Arial"/>
          <w:sz w:val="24"/>
          <w:szCs w:val="24"/>
        </w:rPr>
        <w:t xml:space="preserve">A </w:t>
      </w:r>
      <w:r w:rsidRPr="002C25A7">
        <w:rPr>
          <w:rFonts w:ascii="Franklin Gothic Book" w:hAnsi="Franklin Gothic Book" w:cs="Arial"/>
          <w:b/>
          <w:sz w:val="24"/>
          <w:szCs w:val="24"/>
        </w:rPr>
        <w:t>Felek</w:t>
      </w:r>
      <w:r w:rsidRPr="002C25A7">
        <w:rPr>
          <w:rFonts w:ascii="Franklin Gothic Book" w:hAnsi="Franklin Gothic Book" w:cs="Arial"/>
          <w:sz w:val="24"/>
          <w:szCs w:val="24"/>
        </w:rPr>
        <w:t xml:space="preserve"> a rendelkezésére bocsátott információkat bizalmasan és üzleti titokként kezelik. Harmadik személy részére azokat csak a másik fél írásbeli engedélyével adhatják tovább.</w:t>
      </w:r>
    </w:p>
    <w:p w14:paraId="582514C6" w14:textId="77777777" w:rsidR="002C25A7" w:rsidRPr="002C25A7" w:rsidRDefault="002C25A7" w:rsidP="002C25A7">
      <w:pPr>
        <w:numPr>
          <w:ilvl w:val="0"/>
          <w:numId w:val="8"/>
        </w:numPr>
        <w:tabs>
          <w:tab w:val="num" w:pos="600"/>
        </w:tabs>
        <w:overflowPunct/>
        <w:autoSpaceDE/>
        <w:autoSpaceDN/>
        <w:adjustRightInd/>
        <w:spacing w:before="240"/>
        <w:ind w:left="284" w:firstLine="0"/>
        <w:jc w:val="both"/>
        <w:textAlignment w:val="auto"/>
        <w:rPr>
          <w:rFonts w:ascii="Franklin Gothic Book" w:hAnsi="Franklin Gothic Book" w:cs="Cambria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>Az Együttműködési Megállapodásban nem szabályozott kérdések tekintetében a magyar jog az irányadó. A megállapodás három eredeti példányban készült.</w:t>
      </w:r>
    </w:p>
    <w:p w14:paraId="219AD4C9" w14:textId="77777777" w:rsidR="002C25A7" w:rsidRPr="002C25A7" w:rsidRDefault="002C25A7" w:rsidP="002C25A7">
      <w:pPr>
        <w:numPr>
          <w:ilvl w:val="0"/>
          <w:numId w:val="8"/>
        </w:numPr>
        <w:tabs>
          <w:tab w:val="num" w:pos="600"/>
        </w:tabs>
        <w:overflowPunct/>
        <w:autoSpaceDE/>
        <w:autoSpaceDN/>
        <w:adjustRightInd/>
        <w:spacing w:before="240"/>
        <w:ind w:left="284" w:firstLine="0"/>
        <w:jc w:val="both"/>
        <w:textAlignment w:val="auto"/>
        <w:rPr>
          <w:rFonts w:ascii="Franklin Gothic Book" w:hAnsi="Franklin Gothic Book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 xml:space="preserve">Az Együttműködési Megállapodást a megállapodó </w:t>
      </w:r>
      <w:r w:rsidRPr="002C25A7">
        <w:rPr>
          <w:rFonts w:ascii="Franklin Gothic Book" w:hAnsi="Franklin Gothic Book"/>
          <w:b/>
          <w:sz w:val="24"/>
          <w:szCs w:val="24"/>
        </w:rPr>
        <w:t>Felek</w:t>
      </w:r>
      <w:r w:rsidRPr="002C25A7">
        <w:rPr>
          <w:rFonts w:ascii="Franklin Gothic Book" w:hAnsi="Franklin Gothic Book"/>
          <w:sz w:val="24"/>
          <w:szCs w:val="24"/>
        </w:rPr>
        <w:t xml:space="preserve"> átolvasták, értelmezték, s azt, mint akaratukkal minden megegyezőt, kézjegyükkel három eredeti példányban minden oldalon ellátva, jóváhagyóan aláírták.</w:t>
      </w:r>
    </w:p>
    <w:p w14:paraId="4BE1E93A" w14:textId="77777777" w:rsidR="002C25A7" w:rsidRPr="002C25A7" w:rsidRDefault="002C25A7" w:rsidP="002C25A7">
      <w:pPr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</w:p>
    <w:p w14:paraId="34BD377A" w14:textId="77777777" w:rsidR="002C25A7" w:rsidRPr="002C25A7" w:rsidRDefault="002C25A7" w:rsidP="002C25A7">
      <w:pPr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</w:p>
    <w:p w14:paraId="5A062241" w14:textId="77777777" w:rsidR="002C25A7" w:rsidRPr="002C25A7" w:rsidRDefault="002C25A7" w:rsidP="002C25A7">
      <w:pPr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</w:p>
    <w:p w14:paraId="385CF6C6" w14:textId="77777777" w:rsidR="002C25A7" w:rsidRPr="002C25A7" w:rsidRDefault="002C25A7" w:rsidP="002C25A7">
      <w:pPr>
        <w:tabs>
          <w:tab w:val="left" w:pos="5670"/>
        </w:tabs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 xml:space="preserve">Mór, 2021. március …. </w:t>
      </w:r>
      <w:r w:rsidRPr="002C25A7">
        <w:rPr>
          <w:rFonts w:ascii="Franklin Gothic Book" w:hAnsi="Franklin Gothic Book"/>
          <w:sz w:val="24"/>
          <w:szCs w:val="24"/>
        </w:rPr>
        <w:tab/>
        <w:t>Budapest, 2021. március ….</w:t>
      </w:r>
    </w:p>
    <w:p w14:paraId="6173D7A1" w14:textId="77777777" w:rsidR="002C25A7" w:rsidRPr="002C25A7" w:rsidRDefault="002C25A7" w:rsidP="002C25A7">
      <w:pPr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</w:p>
    <w:p w14:paraId="34242331" w14:textId="77777777" w:rsidR="002C25A7" w:rsidRPr="002C25A7" w:rsidRDefault="002C25A7" w:rsidP="002C25A7">
      <w:pPr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</w:p>
    <w:p w14:paraId="6966D143" w14:textId="77777777" w:rsidR="002C25A7" w:rsidRPr="002C25A7" w:rsidRDefault="002C25A7" w:rsidP="002C25A7">
      <w:pPr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</w:p>
    <w:p w14:paraId="2876D59A" w14:textId="77777777" w:rsidR="002C25A7" w:rsidRPr="002C25A7" w:rsidRDefault="002C25A7" w:rsidP="002C25A7">
      <w:pPr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</w:p>
    <w:p w14:paraId="71ED3BC0" w14:textId="77777777" w:rsidR="002C25A7" w:rsidRPr="002C25A7" w:rsidRDefault="002C25A7" w:rsidP="002C25A7">
      <w:pPr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</w:p>
    <w:p w14:paraId="351A278B" w14:textId="77777777" w:rsidR="002C25A7" w:rsidRPr="002C25A7" w:rsidRDefault="002C25A7" w:rsidP="002C25A7">
      <w:pPr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</w:p>
    <w:p w14:paraId="476BBD76" w14:textId="77777777" w:rsidR="002C25A7" w:rsidRPr="002C25A7" w:rsidRDefault="002C25A7" w:rsidP="002C25A7">
      <w:pPr>
        <w:tabs>
          <w:tab w:val="center" w:pos="1920"/>
          <w:tab w:val="center" w:pos="6840"/>
        </w:tabs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ab/>
        <w:t>…………………………………….</w:t>
      </w:r>
      <w:r w:rsidRPr="002C25A7">
        <w:rPr>
          <w:rFonts w:ascii="Franklin Gothic Book" w:hAnsi="Franklin Gothic Book"/>
          <w:sz w:val="24"/>
          <w:szCs w:val="24"/>
        </w:rPr>
        <w:tab/>
        <w:t>..…………………………………..</w:t>
      </w:r>
    </w:p>
    <w:p w14:paraId="0B503A07" w14:textId="77777777" w:rsidR="002C25A7" w:rsidRPr="002C25A7" w:rsidRDefault="002C25A7" w:rsidP="002C25A7">
      <w:pPr>
        <w:tabs>
          <w:tab w:val="center" w:pos="1800"/>
          <w:tab w:val="center" w:pos="6720"/>
        </w:tabs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ab/>
        <w:t>Erdei Ferenc</w:t>
      </w:r>
      <w:r w:rsidRPr="002C25A7">
        <w:rPr>
          <w:rFonts w:ascii="Franklin Gothic Book" w:hAnsi="Franklin Gothic Book"/>
          <w:sz w:val="24"/>
          <w:szCs w:val="24"/>
        </w:rPr>
        <w:tab/>
        <w:t>Dr. Táncos László</w:t>
      </w:r>
    </w:p>
    <w:p w14:paraId="1FCED013" w14:textId="77777777" w:rsidR="002C25A7" w:rsidRPr="002C25A7" w:rsidRDefault="002C25A7" w:rsidP="002C25A7">
      <w:pPr>
        <w:tabs>
          <w:tab w:val="center" w:pos="1800"/>
          <w:tab w:val="center" w:pos="6720"/>
        </w:tabs>
        <w:overflowPunct/>
        <w:autoSpaceDE/>
        <w:autoSpaceDN/>
        <w:adjustRightInd/>
        <w:jc w:val="both"/>
        <w:textAlignment w:val="auto"/>
        <w:rPr>
          <w:rFonts w:ascii="Franklin Gothic Book" w:hAnsi="Franklin Gothic Book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ab/>
        <w:t>elnök</w:t>
      </w:r>
      <w:r w:rsidRPr="002C25A7">
        <w:rPr>
          <w:rFonts w:ascii="Franklin Gothic Book" w:hAnsi="Franklin Gothic Book"/>
          <w:sz w:val="24"/>
          <w:szCs w:val="24"/>
        </w:rPr>
        <w:tab/>
        <w:t>igazgató</w:t>
      </w:r>
    </w:p>
    <w:p w14:paraId="5C111ED9" w14:textId="77777777" w:rsidR="002C25A7" w:rsidRPr="002C25A7" w:rsidRDefault="002C25A7" w:rsidP="002C25A7">
      <w:pPr>
        <w:tabs>
          <w:tab w:val="center" w:pos="1800"/>
          <w:tab w:val="center" w:pos="6720"/>
        </w:tabs>
        <w:overflowPunct/>
        <w:autoSpaceDE/>
        <w:autoSpaceDN/>
        <w:adjustRightInd/>
        <w:textAlignment w:val="auto"/>
        <w:rPr>
          <w:rFonts w:ascii="Franklin Gothic Book" w:hAnsi="Franklin Gothic Book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ab/>
        <w:t>Német Nemzetiségi Önkormányzat Mór</w:t>
      </w:r>
      <w:r w:rsidRPr="002C25A7">
        <w:rPr>
          <w:rFonts w:ascii="Franklin Gothic Book" w:hAnsi="Franklin Gothic Book"/>
          <w:sz w:val="24"/>
          <w:szCs w:val="24"/>
        </w:rPr>
        <w:tab/>
        <w:t>Semmelweis Kiadó és</w:t>
      </w:r>
    </w:p>
    <w:p w14:paraId="17D962A5" w14:textId="77777777" w:rsidR="002C25A7" w:rsidRPr="002C25A7" w:rsidRDefault="002C25A7" w:rsidP="002C25A7">
      <w:pPr>
        <w:tabs>
          <w:tab w:val="center" w:pos="1800"/>
          <w:tab w:val="center" w:pos="6720"/>
        </w:tabs>
        <w:overflowPunct/>
        <w:autoSpaceDE/>
        <w:autoSpaceDN/>
        <w:adjustRightInd/>
        <w:textAlignment w:val="auto"/>
        <w:rPr>
          <w:rFonts w:ascii="Franklin Gothic Book" w:hAnsi="Franklin Gothic Book"/>
          <w:sz w:val="24"/>
          <w:szCs w:val="24"/>
        </w:rPr>
      </w:pPr>
      <w:r w:rsidRPr="002C25A7">
        <w:rPr>
          <w:rFonts w:ascii="Franklin Gothic Book" w:hAnsi="Franklin Gothic Book"/>
          <w:sz w:val="24"/>
          <w:szCs w:val="24"/>
        </w:rPr>
        <w:tab/>
      </w:r>
      <w:r w:rsidRPr="002C25A7">
        <w:rPr>
          <w:rFonts w:ascii="Franklin Gothic Book" w:hAnsi="Franklin Gothic Book"/>
          <w:sz w:val="24"/>
          <w:szCs w:val="24"/>
        </w:rPr>
        <w:tab/>
        <w:t>Multimédia Stúdió Kft.</w:t>
      </w:r>
    </w:p>
    <w:bookmarkEnd w:id="0"/>
    <w:p w14:paraId="09AA186E" w14:textId="77777777" w:rsidR="002C25A7" w:rsidRPr="002C25A7" w:rsidRDefault="002C25A7" w:rsidP="002C25A7">
      <w:pPr>
        <w:overflowPunct/>
        <w:autoSpaceDE/>
        <w:autoSpaceDN/>
        <w:adjustRightInd/>
        <w:textAlignment w:val="auto"/>
        <w:rPr>
          <w:rFonts w:ascii="Cambria" w:hAnsi="Cambria"/>
          <w:sz w:val="24"/>
          <w:szCs w:val="24"/>
        </w:rPr>
      </w:pPr>
    </w:p>
    <w:p w14:paraId="5CDCF8CB" w14:textId="77777777" w:rsidR="002C25A7" w:rsidRPr="002C25A7" w:rsidRDefault="002C25A7" w:rsidP="002C25A7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sectPr w:rsidR="002C25A7" w:rsidRPr="002C25A7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6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2C25A7"/>
    <w:rsid w:val="003049DF"/>
    <w:rsid w:val="00305255"/>
    <w:rsid w:val="0032186C"/>
    <w:rsid w:val="0033344E"/>
    <w:rsid w:val="00357647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C2C07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1593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61406"/>
    <w:rsid w:val="009855ED"/>
    <w:rsid w:val="00995A2B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8063C"/>
    <w:rsid w:val="00D84A48"/>
    <w:rsid w:val="00D85CDE"/>
    <w:rsid w:val="00DB6F8C"/>
    <w:rsid w:val="00E35373"/>
    <w:rsid w:val="00E37480"/>
    <w:rsid w:val="00E46169"/>
    <w:rsid w:val="00E557E7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2021-03-25T07:42:00Z</cp:lastPrinted>
  <dcterms:created xsi:type="dcterms:W3CDTF">2021-03-25T07:57:00Z</dcterms:created>
  <dcterms:modified xsi:type="dcterms:W3CDTF">2021-03-25T07:57:00Z</dcterms:modified>
</cp:coreProperties>
</file>