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33C2" w14:textId="21D0DC11" w:rsidR="009A3A14" w:rsidRDefault="009A3A14" w:rsidP="009A3A14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melléklet a </w:t>
      </w:r>
      <w:r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/2021. (II.2</w:t>
      </w:r>
      <w:r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.) határozathoz</w:t>
      </w:r>
    </w:p>
    <w:p w14:paraId="102E4144" w14:textId="77777777" w:rsidR="009A3A14" w:rsidRDefault="009A3A14" w:rsidP="009A3A14">
      <w:pPr>
        <w:rPr>
          <w:rFonts w:ascii="Arial" w:eastAsia="Calibri" w:hAnsi="Arial" w:cs="Arial"/>
          <w:sz w:val="24"/>
          <w:szCs w:val="24"/>
        </w:rPr>
      </w:pPr>
    </w:p>
    <w:p w14:paraId="598A927C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Közigazgatási szerződés</w:t>
      </w:r>
    </w:p>
    <w:p w14:paraId="34229582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mely létrejött</w:t>
      </w:r>
    </w:p>
    <w:p w14:paraId="2DCE7CBC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941056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439D7D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FDB3FA" w14:textId="77777777" w:rsidR="009A3A14" w:rsidRPr="006A4E87" w:rsidRDefault="009A3A14" w:rsidP="009A3A14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egyrészről: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ab/>
        <w:t>Mór Városi Önkormányzat Képviselő-testülete (székhelye: 8060 Mór, Szent István tér 6. adószáma: 15727220-2-07, törzskönyvi nyilvántartási száma 727222, képviseli Fenyves Péter polgármester) a továbbiakban: helyi önkormányzat</w:t>
      </w:r>
    </w:p>
    <w:p w14:paraId="47EE697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51E14A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másrészről: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ab/>
        <w:t>Német Nemzetiségi Önkormányzat Mór Képviselő-testülete (székhelye:</w:t>
      </w:r>
    </w:p>
    <w:p w14:paraId="003C978C" w14:textId="77777777" w:rsidR="009A3A14" w:rsidRPr="006A4E87" w:rsidRDefault="009A3A14" w:rsidP="009A3A14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8060 Mór Szent István tér 6. adószáma: 15763538-1-07, törzskönyvi nyilvántartási száma: 763534 képviseli Erdei Ferenc elnök) a továbbiakban: nemzetiségi önkormányzat – felek együttesen Szerződő felek – között, </w:t>
      </w:r>
    </w:p>
    <w:p w14:paraId="2F8E8A29" w14:textId="77777777" w:rsidR="009A3A14" w:rsidRPr="006A4E87" w:rsidRDefault="009A3A14" w:rsidP="009A3A14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57187F" w14:textId="77777777" w:rsidR="009A3A14" w:rsidRPr="006A4E87" w:rsidRDefault="009A3A14" w:rsidP="009A3A14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537A9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nemzetiségek jogairól szóló 2011. évi CLXXIX. törvény (a továbbiakban: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.) 80. § (2)-(3) bekezdése alapján, az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alulírt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helyen és időben az alábbi tartalommal:</w:t>
      </w:r>
    </w:p>
    <w:p w14:paraId="7F9273AD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6CB3FA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</w:p>
    <w:p w14:paraId="554148AC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jelen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szerződésben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rögzítik a nemzetiségi önkormányzat helyiséghasználatával, a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. 80. § (1) bekezdésében meghatározott önkormányzati működési feltételek biztosításával kapcsolatos feladatok ellátásának, a költségvetés elkészítésének, jóváhagyásának eljárási rendjével és a költségvetési gazdálkodással, az információs és adatszolgáltatási, a beszámolási kötelezettség teljesítésével, valamint a nyilvántartási tevékenységgel, illetve a vagyonkezeléssel összefüggő szabályokat.</w:t>
      </w:r>
    </w:p>
    <w:p w14:paraId="448DD9E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EE6B70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9C5159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szabályainak kialakítása az alábbi jogszabályok figyelembevételével történt:</w:t>
      </w:r>
    </w:p>
    <w:p w14:paraId="78E99CDE" w14:textId="77777777" w:rsidR="009A3A14" w:rsidRPr="006A4E87" w:rsidRDefault="009A3A14" w:rsidP="009A3A1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nemzetiségek jogairól szóló 2011. évi CLXXIX. törvény (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.),</w:t>
      </w:r>
    </w:p>
    <w:p w14:paraId="3533F32D" w14:textId="77777777" w:rsidR="009A3A14" w:rsidRPr="006A4E87" w:rsidRDefault="009A3A14" w:rsidP="009A3A1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államháztartásról szóló 2011. CXCV. törvény (Áht.),</w:t>
      </w:r>
    </w:p>
    <w:p w14:paraId="2504C903" w14:textId="77777777" w:rsidR="009A3A14" w:rsidRPr="006A4E87" w:rsidRDefault="009A3A14" w:rsidP="009A3A1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államháztartásról szóló törvény végrehajtásáról szóló 368/2011.(XII.31.) Korm. rendelet (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Ávr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.),</w:t>
      </w:r>
    </w:p>
    <w:p w14:paraId="43A02C64" w14:textId="77777777" w:rsidR="009A3A14" w:rsidRPr="006A4E87" w:rsidRDefault="009A3A14" w:rsidP="009A3A1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államháztartás számviteléről szóló 4/2013. (I. 11.) Korm. rendelet,</w:t>
      </w:r>
    </w:p>
    <w:p w14:paraId="72D3C9EC" w14:textId="77777777" w:rsidR="009A3A14" w:rsidRPr="006A4E87" w:rsidRDefault="009A3A14" w:rsidP="009A3A1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költségvetési szervek belső kontrollrendszeréről és belső ellenőrzéséről szóló 370/2011. (XII.31.) Korm. rendelet.</w:t>
      </w:r>
    </w:p>
    <w:p w14:paraId="41F65B8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321CFAA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3287822" w14:textId="77777777" w:rsidR="009A3A14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295A637" w14:textId="77777777" w:rsidR="009A3A14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2165B1A" w14:textId="77777777" w:rsidR="009A3A14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EB1ED7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AEF6264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C9E7BB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6FC9F60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I.</w:t>
      </w:r>
    </w:p>
    <w:p w14:paraId="347B10CC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04043AA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önkormányzati működés személyi és tárgyi feltételeinek biztosítása</w:t>
      </w:r>
    </w:p>
    <w:p w14:paraId="6C70BDA0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27A07B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44642D" w14:textId="77777777" w:rsidR="009A3A14" w:rsidRPr="006A4E87" w:rsidRDefault="009A3A14" w:rsidP="009A3A1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a nemzetiségi önkormányzat részére ingyenesen biztosítja az önkormányzati feladat ellátásához szükséges helyiséghasználatot Mór Városi Önkormányzat tulajdonában álló Szent István tér 6. szám alatti ingatlanban. A helyiség használatához kapcsolódó tárgyi infrastruktúra és rezsiköltséget a helyi önkormányzat viseli.</w:t>
      </w:r>
    </w:p>
    <w:p w14:paraId="75C3F5D9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BB8E6C" w14:textId="77777777" w:rsidR="009A3A14" w:rsidRPr="006A4E87" w:rsidRDefault="009A3A14" w:rsidP="009A3A1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a Móri Polgármesteri Hivatal (a továbbiakban: a Polgármesteri Hivatal) útján szakmai segítséget nyújt, valamint biztosítja a nemzetiségi önkormányzat részére az önkormányzati működéshez szükséges tárgyi és személyi feltételeket, melynek keretében a Polgármesteri Hivatal ellátja:</w:t>
      </w:r>
    </w:p>
    <w:p w14:paraId="2B53CA89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8DA2A4" w14:textId="77777777" w:rsidR="009A3A14" w:rsidRPr="006A4E87" w:rsidRDefault="009A3A14" w:rsidP="009A3A14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testületi üléseinek előkészítésével kapcsolatos feladatokat (meghívók, előterjesztések, hivatalos levelezés előkészítése, postázása, a testületi ülések jegyzőkönyveinek elkészítése, </w:t>
      </w:r>
      <w:r>
        <w:rPr>
          <w:rFonts w:ascii="Arial" w:eastAsia="Times New Roman" w:hAnsi="Arial" w:cs="Arial"/>
          <w:sz w:val="24"/>
          <w:szCs w:val="24"/>
          <w:lang w:eastAsia="hu-HU"/>
        </w:rPr>
        <w:t>benyújtásában való közreműködés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);</w:t>
      </w:r>
    </w:p>
    <w:p w14:paraId="7CA5423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EB4E77" w14:textId="77777777" w:rsidR="009A3A14" w:rsidRPr="006A4E87" w:rsidRDefault="009A3A14" w:rsidP="009A3A14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testületi döntések és tisztségviselők döntéseinek előkészítésével kapcsolatos feladatokat, a döntéshozatalhoz kapcsolódó nyilvántartási, sokszorosítási és postázási feladatokat;</w:t>
      </w:r>
    </w:p>
    <w:p w14:paraId="602E1481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D57AA5" w14:textId="77777777" w:rsidR="009A3A14" w:rsidRPr="006A4E87" w:rsidRDefault="009A3A14" w:rsidP="009A3A14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működésével, gazdálkodásával kapcsolatos nyilvántartási, adatszolgáltatási, iratkezelési feladatokat.</w:t>
      </w:r>
    </w:p>
    <w:p w14:paraId="32CEE75B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8E589D" w14:textId="77777777" w:rsidR="009A3A14" w:rsidRPr="006A4E87" w:rsidRDefault="009A3A14" w:rsidP="009A3A1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2. pontban meghatározott feladatellátáshoz kapcsolódó költségeket a helyi önkormányzat viseli, a helyi nemzetiségi önkormányzat tagja és tisztségviselője telefonhasználata költségeinek kivételével.</w:t>
      </w:r>
    </w:p>
    <w:p w14:paraId="5DEA4E9C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0D68CC5" w14:textId="77777777" w:rsidR="009A3A14" w:rsidRPr="006A4E87" w:rsidRDefault="009A3A14" w:rsidP="009A3A14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jegyzője vagy – a jegyzővel azonos képesítési előírásoknak megfelelő – megbízottja a helyi önkormányzat megbízásából és képviseletében részt vesz a nemzetiségi önkormányzat testületi ülésein és jelzi, amennyiben törvénysértést észlel</w:t>
      </w:r>
      <w:r>
        <w:rPr>
          <w:rFonts w:ascii="Arial" w:eastAsia="Times New Roman" w:hAnsi="Arial" w:cs="Arial"/>
          <w:sz w:val="24"/>
          <w:szCs w:val="24"/>
          <w:lang w:eastAsia="hu-HU"/>
        </w:rPr>
        <w:t>, továbbá a nemzetiségi önkormányzat kérésére szakmai segítséget nyújt annak ülésén és azon kívül is a nemzetiségi önkormányzat működését érintően.</w:t>
      </w:r>
    </w:p>
    <w:p w14:paraId="41E309BA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DF90C33" w14:textId="77777777" w:rsidR="009A3A14" w:rsidRPr="006A4E87" w:rsidRDefault="009A3A14" w:rsidP="009A3A14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jegyzője a nemzetiségi önkormányzattal történő kapcsolattartásra a Polgármesteri Hivatal Önkormányzati Irodáján dolgozó köztisztviselőt jelöli ki.</w:t>
      </w:r>
    </w:p>
    <w:p w14:paraId="1655C77D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3D2BA68" w14:textId="77777777" w:rsidR="009A3A14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6462A3A" w14:textId="77777777" w:rsidR="009A3A14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CCEFC69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BB64666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AB79372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II.</w:t>
      </w:r>
    </w:p>
    <w:p w14:paraId="3FA02E77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F2371F4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A nemzetiségi önkormányzat testületi üléseinek előkészítésével kapcsolatos feladatok</w:t>
      </w:r>
    </w:p>
    <w:p w14:paraId="0DD79EF8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3FA575A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5F5E791" w14:textId="77777777" w:rsidR="009A3A14" w:rsidRPr="006A4E87" w:rsidRDefault="009A3A14" w:rsidP="009A3A1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meghívók, a testületi ülések jegyzőkönyveinek elkészítése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, a fővárosi és megyei kormányhivatalnak való megküldése</w:t>
      </w: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, az előterjesztések expediálása az Önkormányzati Iroda feladata.</w:t>
      </w:r>
    </w:p>
    <w:p w14:paraId="55C197A4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EE352FB" w14:textId="77777777" w:rsidR="009A3A14" w:rsidRPr="006A4E87" w:rsidRDefault="009A3A14" w:rsidP="009A3A1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Az előterjesztések előkészítése, és az ahhoz kapcsolódó hivatalos levelezés lebonyolítása</w:t>
      </w:r>
    </w:p>
    <w:p w14:paraId="71F3504E" w14:textId="77777777" w:rsidR="009A3A14" w:rsidRPr="006A4E87" w:rsidRDefault="009A3A14" w:rsidP="009A3A14">
      <w:pPr>
        <w:numPr>
          <w:ilvl w:val="0"/>
          <w:numId w:val="5"/>
        </w:num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gazdálkodást érintő ügyekben a Pénzügyi Iroda,</w:t>
      </w:r>
    </w:p>
    <w:p w14:paraId="1E5CBA8C" w14:textId="77777777" w:rsidR="009A3A14" w:rsidRPr="006A4E87" w:rsidRDefault="009A3A14" w:rsidP="009A3A14">
      <w:pPr>
        <w:numPr>
          <w:ilvl w:val="0"/>
          <w:numId w:val="5"/>
        </w:num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minden egyéb, fenti kategóriába nem sorolható ügyben az Önkormányzati Iroda feladata.</w:t>
      </w:r>
    </w:p>
    <w:p w14:paraId="666D4A39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09C563D9" w14:textId="77777777" w:rsidR="009A3A14" w:rsidRPr="006A4E87" w:rsidRDefault="009A3A14" w:rsidP="009A3A1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testületi döntések és tisztségviselők döntéseinek előkészítésével kapcsolatos feladatokat, a döntéshozatalhoz kapcsolódó nyilvántartási, sokszorosítási és postázási feladatokat az Önkormányzati Iroda látja el.</w:t>
      </w:r>
    </w:p>
    <w:p w14:paraId="749427F6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2CE080B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5177B9D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0EE2C59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III.</w:t>
      </w:r>
    </w:p>
    <w:p w14:paraId="5C2824E7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B1C9234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költségvetési határozatának előkészítése, tartalma, határideje</w:t>
      </w:r>
    </w:p>
    <w:p w14:paraId="62219806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DD214CB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F7477D4" w14:textId="77777777" w:rsidR="009A3A14" w:rsidRPr="006A4E87" w:rsidRDefault="009A3A14" w:rsidP="009A3A14">
      <w:pPr>
        <w:numPr>
          <w:ilvl w:val="0"/>
          <w:numId w:val="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jegyző által elkészített költségvetési határozat-tervezetet az elnök február 15. napjáig nyújtja be a nemzetiségi önkormányzat képviselő-testületének.</w:t>
      </w:r>
    </w:p>
    <w:p w14:paraId="7225CFD0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FA24990" w14:textId="77777777" w:rsidR="009A3A14" w:rsidRPr="006A4E87" w:rsidRDefault="009A3A14" w:rsidP="009A3A14">
      <w:pPr>
        <w:numPr>
          <w:ilvl w:val="0"/>
          <w:numId w:val="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8"/>
          <w:lang w:eastAsia="hu-HU"/>
        </w:rPr>
        <w:t>A helyi nemzetiségi önkormányzat költségvetésének tartalmára, költségvetési határozatának szerkezetére az Áht. 23-25. §-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ában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 xml:space="preserve"> és 29/A. §-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ában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 xml:space="preserve"> és az 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Ávr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>. 24. és 27-29. §-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ában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 xml:space="preserve"> foglalt szabályokat kell alkalmazni.</w:t>
      </w:r>
    </w:p>
    <w:p w14:paraId="7FECDB78" w14:textId="77777777" w:rsidR="009A3A14" w:rsidRPr="006A4E87" w:rsidRDefault="009A3A14" w:rsidP="009A3A1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AC99B5" w14:textId="77777777" w:rsidR="009A3A14" w:rsidRPr="006A4E87" w:rsidRDefault="009A3A14" w:rsidP="009A3A14">
      <w:pPr>
        <w:numPr>
          <w:ilvl w:val="0"/>
          <w:numId w:val="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elemi költségvetéséről a költségvetési határozat-tervezet képviselő-testület elé terjesztésének határidejét követő 30 napon belül adatot szolgáltat a Kincstár területileg illetékes szervéhez. Az adatszolgáltatás teljesítése a Pénzügyi Iroda feladata.</w:t>
      </w:r>
    </w:p>
    <w:p w14:paraId="44918C32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EBC3308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4FE7DB8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229BE15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66DF4FC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35C3AB8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4457025" w14:textId="649733F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7B188FD" w14:textId="10E107DD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3F7545F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6EC2A56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D20F87D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4E9A5AF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285EEFD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72E0D2B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IV.</w:t>
      </w:r>
    </w:p>
    <w:p w14:paraId="7CBBF95E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25A87AE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költségvetési előirányzatok módosításának rendje</w:t>
      </w:r>
    </w:p>
    <w:p w14:paraId="7613F3DA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67EE3A2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CEFBE5A" w14:textId="77777777" w:rsidR="009A3A14" w:rsidRPr="006A4E87" w:rsidRDefault="009A3A14" w:rsidP="009A3A14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költségvetési határozatában megjelenő bevételek és kiadások módosításáról, a kiadási előirányzatok közötti átcsoportosításról a nemzetiségi önkormányzat képviselő-testülete dönt.</w:t>
      </w:r>
    </w:p>
    <w:p w14:paraId="14667052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00FFFF"/>
          <w:lang w:eastAsia="hu-HU"/>
        </w:rPr>
      </w:pPr>
    </w:p>
    <w:p w14:paraId="38EFA360" w14:textId="77777777" w:rsidR="009A3A14" w:rsidRPr="006A4E87" w:rsidRDefault="009A3A14" w:rsidP="009A3A14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előirányzatai kizárólag a nemzetiségi önkormányzat költségvetési határozata(i) alapján módosíthatók.</w:t>
      </w:r>
    </w:p>
    <w:p w14:paraId="5C5B6C72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3A5C31B3" w14:textId="77777777" w:rsidR="009A3A14" w:rsidRPr="006A4E87" w:rsidRDefault="009A3A14" w:rsidP="009A3A14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képviselő-testülete – az első negyedév kivételével – negyedévenként, a döntése szerinti időpontokban, de legkésőbb az éves költségvetési beszámoló elkészítésének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határidejéig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, december 31-i hatállyal módosítja a költségvetési határozatát.</w:t>
      </w:r>
    </w:p>
    <w:p w14:paraId="7DEB6329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00FFFF"/>
          <w:lang w:eastAsia="hu-HU"/>
        </w:rPr>
      </w:pPr>
    </w:p>
    <w:p w14:paraId="4A481281" w14:textId="77777777" w:rsidR="009A3A14" w:rsidRPr="006A4E87" w:rsidRDefault="009A3A14" w:rsidP="009A3A14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Ha év közben az Országgyűlés – a nemzetiségi önkormányzatot érintő módon – a központi költségvetési hozzájárulások, támogatások előirányzatait zárolja, azokat csökkenti, törli, az intézkedés kihirdetését követően haladéktalanul a nemzetiségi önkormányzat képviselő-testülete elé kell terjeszteni a költségvetési határozat módosítását.</w:t>
      </w:r>
    </w:p>
    <w:p w14:paraId="49FACD62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35A5FF5F" w14:textId="77777777" w:rsidR="009A3A14" w:rsidRPr="006A4E87" w:rsidRDefault="009A3A14" w:rsidP="009A3A14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 módosításainak képviselő-testületi előterjesztésének előkészítéséért az elnök a felelős.</w:t>
      </w:r>
    </w:p>
    <w:p w14:paraId="3C42A007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6301EF14" w14:textId="77777777" w:rsidR="009A3A14" w:rsidRPr="006A4E87" w:rsidRDefault="009A3A14" w:rsidP="009A3A14">
      <w:pPr>
        <w:numPr>
          <w:ilvl w:val="0"/>
          <w:numId w:val="7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előirányzatairól és az abban bekövetkezett változásairól a Pénzügyi Iroda naprakész nyilvántartást vezet.</w:t>
      </w:r>
    </w:p>
    <w:p w14:paraId="5C3DB77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6B545D3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3447C74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5674EF2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V.</w:t>
      </w:r>
    </w:p>
    <w:p w14:paraId="474C8DD4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EE9D7C7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Költségvetési információ szolgáltatás rendje</w:t>
      </w:r>
    </w:p>
    <w:p w14:paraId="4C07DE5C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4EA4CEE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B963AAE" w14:textId="77777777" w:rsidR="009A3A14" w:rsidRPr="006A4E87" w:rsidRDefault="009A3A14" w:rsidP="009A3A14">
      <w:pPr>
        <w:numPr>
          <w:ilvl w:val="0"/>
          <w:numId w:val="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Polgármesteri Hivatal ellátja a helyi nemzetiségi önkormányzat bevételeivel és kiadásaival kapcsolatban a tervezési, gazdálkodási, ellenőrzési, finanszírozási, adatszolgáltatási és beszámolási feladatokat. A feladat ellátásával kapcsolatos jogosultságokat és kötelezettségeket a gazdálkodás rendjét szabályozó belső szabályzataiban a helyi nemzetiségi önkormányzatra vonatkozóan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elkülönülten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szabályozza.</w:t>
      </w:r>
    </w:p>
    <w:p w14:paraId="1D55CE20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7FD15BD7" w14:textId="77777777" w:rsidR="009A3A14" w:rsidRPr="006A4E87" w:rsidRDefault="009A3A14" w:rsidP="009A3A14">
      <w:pPr>
        <w:numPr>
          <w:ilvl w:val="0"/>
          <w:numId w:val="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elnök a nemzetiségi önkormányzat gazdálkodásának első félévi, illetve III. negyedéves helyzetéről írásban tájékoztatja a nemzetiségi önkormányzat képviselő-testületét. A tájékoztató tartalmazza a nemzetiségi önkormányzat költségvetési előirányzatainak időarányos alakulását, a tartalék felhasználását, a hiány (többlet) összegének alakulását, valamint a nemzetiségi önkormányzat költségvetése teljesülésének alakulását. A tájékoztató előkészítése a Pénzügyi Iroda feladata.</w:t>
      </w:r>
    </w:p>
    <w:p w14:paraId="1DBD4C7B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022BCA74" w14:textId="77777777" w:rsidR="009A3A14" w:rsidRPr="006A4E87" w:rsidRDefault="009A3A14" w:rsidP="009A3A14">
      <w:pPr>
        <w:numPr>
          <w:ilvl w:val="0"/>
          <w:numId w:val="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költségvetési év zárását követően az elemi költségvetésről éves költségvetési beszámoló készül. Az éves költségvetési beszámoló elkészítéséért a jegyző a felelős. </w:t>
      </w:r>
      <w:r w:rsidRPr="005241E3">
        <w:rPr>
          <w:rFonts w:ascii="Arial" w:eastAsia="Times New Roman" w:hAnsi="Arial" w:cs="Arial"/>
          <w:sz w:val="24"/>
          <w:szCs w:val="24"/>
          <w:lang w:eastAsia="hu-HU"/>
        </w:rPr>
        <w:t>Az éves költségvetési beszámolót a jegyző és a gazdasági vezető a hely és a kelet feltüntetésével írja alá. A nemzetiségi önkormányzat éves költségvetési beszámolóját a költségvetési évet követő év február 28. napjától számított 20 napon belül nyújtja be a Kincstárnak.</w:t>
      </w:r>
    </w:p>
    <w:p w14:paraId="6502675B" w14:textId="77777777" w:rsidR="009A3A14" w:rsidRPr="006A4E87" w:rsidRDefault="009A3A14" w:rsidP="009A3A1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43F623" w14:textId="77777777" w:rsidR="009A3A14" w:rsidRPr="006A4E87" w:rsidRDefault="009A3A14" w:rsidP="009A3A14">
      <w:pPr>
        <w:numPr>
          <w:ilvl w:val="0"/>
          <w:numId w:val="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jegyző által az éves költségvetési beszámolóval összhangban elkészített zárszámadási határozat-tervezetet az elnök a költségvetési évet követő negyedik hónap utolsó napjáig terjeszti a képviselő-testület elé. A nemzetiségi önkormányzat képviselő-testülete a zárszámadását határozattal fogadja el. A zárszámadás előkészítése a Pénzügyi Iroda feladata.</w:t>
      </w:r>
    </w:p>
    <w:p w14:paraId="524672A8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A97DFB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852F60D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VI.</w:t>
      </w:r>
    </w:p>
    <w:p w14:paraId="31B631E8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5A55B50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költségvetési gazdálkodás rendje</w:t>
      </w:r>
    </w:p>
    <w:p w14:paraId="23ACD139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7E34449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4BF706D" w14:textId="77777777" w:rsidR="009A3A14" w:rsidRPr="006A4E87" w:rsidRDefault="009A3A14" w:rsidP="009A3A14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gazdálkodásának végrehajtásával kapcsolatos feladatokat a Pénzügyi Iroda látja el.</w:t>
      </w:r>
    </w:p>
    <w:p w14:paraId="5F48B926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F3BF73" w14:textId="77777777" w:rsidR="009A3A14" w:rsidRPr="006A4E87" w:rsidRDefault="009A3A14" w:rsidP="009A3A14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kötelezettségvállalással, ellenjegyzéssel, érvényesítéssel, teljesítés </w:t>
      </w:r>
      <w:proofErr w:type="gram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igazolással,</w:t>
      </w:r>
      <w:proofErr w:type="gram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az utalványozással kapcsolatos szabályokat és annak belső eljárási rendjét a nemzetiségi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jegyző által jóváhagyott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Pénzgazdálkodással kapcsolatos kötelezettségvállalás, utalványozás, érvényesítés és ellenjegyzés hatásköri rendjéről szóló szabályzata rögzíti.</w:t>
      </w:r>
    </w:p>
    <w:p w14:paraId="39044DAF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525012C" w14:textId="77777777" w:rsidR="009A3A14" w:rsidRPr="006A4E87" w:rsidRDefault="009A3A14" w:rsidP="009A3A14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kiadási előirányzatai terhére kötelezettségvállalásra, továbbá utalványozásra a nemzetiségi önkormányzat elnöke vagy – az általa írásban felhatalmazott – nemzetiségi önkormányzat elnök-helyettese jogosult.</w:t>
      </w:r>
    </w:p>
    <w:p w14:paraId="27AAE39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E98280" w14:textId="77777777" w:rsidR="009A3A14" w:rsidRPr="006A4E87" w:rsidRDefault="009A3A14" w:rsidP="009A3A14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Pénzügyi ellenjegyzésre, valamint érvényesítésre a helyi nemzetiségi önkormányzat kiadási előirányzatai terhére vállalt kötelezettség esetén a Polgármesteri Hivatal gazdasági vezetője, vagy – az általa írásban felhatalmazott – Pénzügyi Irodavezető-helyettes jogosult.</w:t>
      </w:r>
    </w:p>
    <w:p w14:paraId="56404B41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B93E5E2" w14:textId="77777777" w:rsidR="009A3A14" w:rsidRPr="006A4E87" w:rsidRDefault="009A3A14" w:rsidP="009A3A14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teljesítés igazolására jogosult személyeket a kötelezettségvállaló írásban jelöli ki.</w:t>
      </w:r>
    </w:p>
    <w:p w14:paraId="73E7172B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70C76F" w14:textId="77777777" w:rsidR="009A3A14" w:rsidRPr="006A4E87" w:rsidRDefault="009A3A14" w:rsidP="009A3A14">
      <w:pPr>
        <w:numPr>
          <w:ilvl w:val="0"/>
          <w:numId w:val="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kötelezettségvállalásra, az utalványozásra, a pénzügyi ellenjegyzésre, az érvényesítésre és a teljesítés igazolásra jogosult személyek nevéről és aláírás mintájáról a Polgármesteri Hivatal nyilvántartást vezet. A nyilvántartás vezetéséért a Pénzügyi Irodavezető a felelős.</w:t>
      </w:r>
    </w:p>
    <w:p w14:paraId="189F95B7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D3F3D49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E1EEF03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3C42998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77C8E73" w14:textId="77777777" w:rsidR="009A3A14" w:rsidRPr="006A4E87" w:rsidRDefault="009A3A14" w:rsidP="009A3A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071B0A3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VII.</w:t>
      </w:r>
    </w:p>
    <w:p w14:paraId="04923569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817A89A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számlavezetése</w:t>
      </w:r>
    </w:p>
    <w:p w14:paraId="3EAC0346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8065A7C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6CA40E1" w14:textId="77777777" w:rsidR="009A3A14" w:rsidRPr="006A4E87" w:rsidRDefault="009A3A14" w:rsidP="009A3A14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helyi nemzetiségi önkormányzat önálló fizetési számlát vezet. A nemzetiségi önkormányzat fizetési számláját a helyi önkormányzat által választott számlavezetőnél vezeti. Számlavezetője: Erste Bank Hungary Zrt. Számlája: 11600006-00000000-76358810 számú pénzforgalmi számla. A számla feletti rendelkezési jogosultakat a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Német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nemzetiségi Önkormányzat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pénzkezelési szabályzatának melléklete tartalmazza. A számlavezetéssel kapcsolatos feladatokat a Pénzügyi Iroda látja el.</w:t>
      </w:r>
    </w:p>
    <w:p w14:paraId="2827DEEB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1C9F956C" w14:textId="77777777" w:rsidR="009A3A14" w:rsidRPr="006A4E87" w:rsidRDefault="009A3A14" w:rsidP="009A3A14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házipénztárát a Pénzügyi Iroda kezeli. A házipénztárból a készpénzben történő kiadások teljesítésére a </w:t>
      </w:r>
      <w:r>
        <w:rPr>
          <w:rFonts w:ascii="Arial" w:eastAsia="Times New Roman" w:hAnsi="Arial" w:cs="Arial"/>
          <w:sz w:val="24"/>
          <w:szCs w:val="24"/>
          <w:lang w:eastAsia="hu-HU"/>
        </w:rPr>
        <w:t>Német Nemzetiségi Önkormányzat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pénzkezelési szabályzatában foglalt előírások </w:t>
      </w:r>
      <w:proofErr w:type="gram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figyelembe vételével</w:t>
      </w:r>
      <w:proofErr w:type="gram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kerülhet sor.</w:t>
      </w:r>
    </w:p>
    <w:p w14:paraId="3133FE9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32BBB796" w14:textId="77777777" w:rsidR="009A3A14" w:rsidRPr="006A4E87" w:rsidRDefault="009A3A14" w:rsidP="009A3A14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helyi nemzetiségi önkormányzat </w:t>
      </w:r>
    </w:p>
    <w:p w14:paraId="667EB435" w14:textId="77777777" w:rsidR="009A3A14" w:rsidRPr="006A4E87" w:rsidRDefault="009A3A14" w:rsidP="009A3A14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fizetési számlájához kapcsolódóan </w:t>
      </w:r>
    </w:p>
    <w:p w14:paraId="25D4305E" w14:textId="77777777" w:rsidR="009A3A14" w:rsidRPr="006A4E87" w:rsidRDefault="009A3A14" w:rsidP="009A3A14">
      <w:pPr>
        <w:numPr>
          <w:ilvl w:val="2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központi költségvetésből folyósított támogatások jogszabályban meghatározott esetben történő elkülönítésére szolgáló,</w:t>
      </w:r>
    </w:p>
    <w:p w14:paraId="58505B31" w14:textId="77777777" w:rsidR="009A3A14" w:rsidRPr="006A4E87" w:rsidRDefault="009A3A14" w:rsidP="009A3A14">
      <w:pPr>
        <w:numPr>
          <w:ilvl w:val="2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fedezetbiztosításra történő elkülönítésre szolgáló,</w:t>
      </w:r>
    </w:p>
    <w:p w14:paraId="1DC746DC" w14:textId="77777777" w:rsidR="009A3A14" w:rsidRPr="006A4E87" w:rsidRDefault="009A3A14" w:rsidP="009A3A14">
      <w:pPr>
        <w:numPr>
          <w:ilvl w:val="2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rövid lejáratú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betétei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elkülönítésére szolgáló,</w:t>
      </w:r>
    </w:p>
    <w:p w14:paraId="00F63A85" w14:textId="77777777" w:rsidR="009A3A14" w:rsidRPr="006A4E87" w:rsidRDefault="009A3A14" w:rsidP="009A3A14">
      <w:pPr>
        <w:numPr>
          <w:ilvl w:val="2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egyéb, meghatározott célú pénzeszközök elkülönítésére szolgáló, valamint</w:t>
      </w:r>
    </w:p>
    <w:p w14:paraId="012FB692" w14:textId="77777777" w:rsidR="009A3A14" w:rsidRPr="006A4E87" w:rsidRDefault="009A3A14" w:rsidP="009A3A14">
      <w:pPr>
        <w:numPr>
          <w:ilvl w:val="2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programonként az európai uniós forrásból finanszírozott programok lebonyolítására szolgáló</w:t>
      </w:r>
    </w:p>
    <w:p w14:paraId="1E7B9FA3" w14:textId="77777777" w:rsidR="009A3A14" w:rsidRPr="006A4E87" w:rsidRDefault="009A3A14" w:rsidP="009A3A14">
      <w:p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alszámlákat,</w:t>
      </w:r>
    </w:p>
    <w:p w14:paraId="07A7EFB8" w14:textId="77777777" w:rsidR="009A3A14" w:rsidRPr="006A4E87" w:rsidRDefault="009A3A14" w:rsidP="009A3A14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letéti pénzeszközök kezelésére letéti számlát, és</w:t>
      </w:r>
    </w:p>
    <w:p w14:paraId="50A41336" w14:textId="77777777" w:rsidR="009A3A14" w:rsidRPr="006A4E87" w:rsidRDefault="009A3A14" w:rsidP="009A3A14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devizaszámlát</w:t>
      </w:r>
    </w:p>
    <w:p w14:paraId="4181EB00" w14:textId="77777777" w:rsidR="009A3A14" w:rsidRPr="006A4E87" w:rsidRDefault="009A3A14" w:rsidP="009A3A1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vezethet.</w:t>
      </w:r>
    </w:p>
    <w:p w14:paraId="3021423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06F5B19E" w14:textId="77777777" w:rsidR="009A3A14" w:rsidRPr="006A4E87" w:rsidRDefault="009A3A14" w:rsidP="009A3A14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nemzetiségi önkormányzat működési és feladatalapú támogatását a nemzetiségi önkormányzat a költségvetési törvényben meghatározottak szerint veszi igénybe.</w:t>
      </w:r>
    </w:p>
    <w:p w14:paraId="1AAB9D0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4B3792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43B605A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4EC235A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VIII.</w:t>
      </w:r>
    </w:p>
    <w:p w14:paraId="5215188C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E5B9F6F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Vagyoni, pénzügyi, számviteli és ügyviteli nyilvántartás, adatszolgáltatás rendje</w:t>
      </w:r>
    </w:p>
    <w:p w14:paraId="6C00205E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BE69515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7F225DD" w14:textId="77777777" w:rsidR="009A3A14" w:rsidRPr="006A4E87" w:rsidRDefault="009A3A14" w:rsidP="009A3A14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Polgármesteri Hivatal a helyi nemzetiségi önkormányzat vagyoni, pénzügyi, számviteli és ügyviteli nyilvántartásait a helyi önkormányzat által működtetett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informatikai rendszerben, a helyi önkormányzat nyilvántartásaitól elkülönítetten vezeti.</w:t>
      </w:r>
    </w:p>
    <w:p w14:paraId="5FA363F4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3E6B39" w14:textId="77777777" w:rsidR="009A3A14" w:rsidRPr="006A4E87" w:rsidRDefault="009A3A14" w:rsidP="009A3A14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jogszabályi előírások szerinti adatszolgáltatások során szolgáltatott adatok valódiságáért, a számviteli szabályokkal és a statisztikai rendszerrel való tartalmi egyezőségéért a helyi nemzetiségi önkormányzat tekintetében a helyi nemzetiségi önkormányzat elnöke a felelős.</w:t>
      </w:r>
    </w:p>
    <w:p w14:paraId="67A42C8A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04DAB3D" w14:textId="77777777" w:rsidR="009A3A14" w:rsidRPr="006A4E87" w:rsidRDefault="009A3A14" w:rsidP="009A3A14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számviteli nyilvántartás alapjául szolgáló dokumentumokat (bizonylatok, szerződések, bankszámlakivonatokat, számlákat) a nemzetiségi önkormányzat elnöke – vagy e feladattal megbízott tagja – köteles minden tárgyhónapot követő hó 5. napjáig a Pénzügyi Iroda részére leadni.</w:t>
      </w:r>
    </w:p>
    <w:p w14:paraId="5EAEF55C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07BF15" w14:textId="77777777" w:rsidR="009A3A14" w:rsidRPr="006A4E87" w:rsidRDefault="009A3A14" w:rsidP="009A3A14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vagyona, - az abban bekövetkezett növekedés vagy csökkenés - a könyvviteli mérleg szerkezete szerinti tagolásban, a zárszámadási határozatban kerül bemutatásra.</w:t>
      </w:r>
    </w:p>
    <w:p w14:paraId="393A81B7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48F1157" w14:textId="77777777" w:rsidR="009A3A14" w:rsidRPr="006A4E87" w:rsidRDefault="009A3A14" w:rsidP="009A3A14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vagyon leltározása a nemzetiségi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jegyző által jóváhagyott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Leltározási és leltárkészítési szabályzatában előírtak szerinti rendszerességgel és módon történik. A nemzetiségi önkormányzat vagyonának leltározási feladatait a Pénzügyi Iroda látja el. A feladatellátásban az elnök és az általa írásban kijelölt képviselő közreműködik.</w:t>
      </w:r>
    </w:p>
    <w:p w14:paraId="4F98F180" w14:textId="77777777" w:rsidR="009A3A14" w:rsidRPr="006A4E87" w:rsidRDefault="009A3A14" w:rsidP="009A3A1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758C80" w14:textId="77777777" w:rsidR="009A3A14" w:rsidRPr="006A4E87" w:rsidRDefault="009A3A14" w:rsidP="009A3A14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vagyontárgyak selejtezésével összefüggő szabályokat a nemzetiségi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jegyző által jóváhagyott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Felesleges vagyontárgyak hasznosításának és selejtezésének szabályzatában előírtak szerint kell elvégezni. A nemzetiségi önkormányzat a selejtezésre javasolt eszközeire a nemzetiségi önkormányzat képviselő-testületének véleményét kikérve az elnök tesz javaslatot.</w:t>
      </w:r>
    </w:p>
    <w:p w14:paraId="6D9BCB89" w14:textId="77777777" w:rsidR="009A3A14" w:rsidRPr="006A4E87" w:rsidRDefault="009A3A14" w:rsidP="009A3A1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DC3A16" w14:textId="77777777" w:rsidR="009A3A14" w:rsidRPr="006A4E87" w:rsidRDefault="009A3A14" w:rsidP="009A3A14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8"/>
          <w:lang w:eastAsia="hu-HU"/>
        </w:rPr>
        <w:t>A Magyar Államkincstár nyilvános és közhiteles nyilvántartást vezet a helyi nemzetiségi önkormányzatról. Az Önkormányzati Iroda a törzskönyvi adat módosítását változás bejelentési kérelem benyújtásával, a módosítást tartalmazó okirat csatolásával a törzskönyvi adat keletkezésétől számított, illetve a változástól számított nyolc napon belül bejelenti a Magyar Államkincstár illetékes igazgatósága felé.</w:t>
      </w:r>
    </w:p>
    <w:p w14:paraId="77AD2672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8A8D60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028ADA2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399CB77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sz w:val="24"/>
          <w:szCs w:val="24"/>
          <w:lang w:eastAsia="hu-HU"/>
        </w:rPr>
        <w:t>IX.</w:t>
      </w:r>
    </w:p>
    <w:p w14:paraId="3E1F3CC4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F6B0F4F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sz w:val="24"/>
          <w:szCs w:val="24"/>
          <w:lang w:eastAsia="hu-HU"/>
        </w:rPr>
        <w:t>A belső kontrollrendszer és a belső ellenőrzés</w:t>
      </w:r>
    </w:p>
    <w:p w14:paraId="593716F3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784C88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1CD897" w14:textId="77777777" w:rsidR="009A3A14" w:rsidRPr="006A4E87" w:rsidRDefault="009A3A14" w:rsidP="009A3A14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Polgármesteri Hivatal a nemzetiségi önkormányzat vonatkozásában köteles a belső kontrollrendszer keretében kialakítani, működtetni és fejleszteni a kontroll környezetet, a kockázatkezelési rendszert, a kontroll tevékenységeket, az információ és kommunikációs rendszert, továbbá a nyomon követési rendszert. A nemzetiségi önkormányzatra vonatkozó belső kontrollrendszer kialakításáért a jegyző a felelős.</w:t>
      </w:r>
    </w:p>
    <w:p w14:paraId="40AE1B3B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57825E" w14:textId="77777777" w:rsidR="009A3A14" w:rsidRPr="006A4E87" w:rsidRDefault="009A3A14" w:rsidP="009A3A14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belső kontrollrendszer kialakításánál figyelembe kell venni a költségvetési szervek belső kontrollrendszeréről és belső ellenőrzéséről szóló 370/2011. (XII.31.) Korm. rendelet előírásait, továbbá az államháztartásért felelős miniszter által közzétett módszertani útmutatókban leírtakat.</w:t>
      </w:r>
    </w:p>
    <w:p w14:paraId="22314B7C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2986EC" w14:textId="77777777" w:rsidR="009A3A14" w:rsidRPr="006A4E87" w:rsidRDefault="009A3A14" w:rsidP="009A3A14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belső ellenőrzését a Polgármesteri Hivatallal közszolgálati jogviszonyban álló belső ellenőr végzi.</w:t>
      </w:r>
    </w:p>
    <w:p w14:paraId="4C29F263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4493F7" w14:textId="77777777" w:rsidR="009A3A14" w:rsidRPr="006A4E87" w:rsidRDefault="009A3A14" w:rsidP="009A3A14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részt vesz a belső ellenőrzés értékeléséről készülő éves beszámoló rá vonatkozó részének elkészítésében, amit a belső ellenőr készít el.</w:t>
      </w:r>
    </w:p>
    <w:p w14:paraId="61ED0F98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E7C2225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B36CB31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01E0A43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X.</w:t>
      </w:r>
    </w:p>
    <w:p w14:paraId="7B7CA904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86D083E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véleményezési jogköre a helyi önkormányzati döntéseivel kapcsolatban</w:t>
      </w:r>
    </w:p>
    <w:p w14:paraId="09E2343A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5FA58BB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02AD899" w14:textId="77777777" w:rsidR="009A3A14" w:rsidRDefault="009A3A14" w:rsidP="009A3A14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</w:t>
      </w:r>
      <w:proofErr w:type="spellStart"/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. szerint meghatározott nemzetiségi jogok, különösen a kollektív nyelvhasználat, hagyományápolás és kultúra, a helyi sajtó, az esélyegyenlőség, társadalmi felzárkóztatás és a szociális ellátás kérdéskörében a nemzetiségi lakosságot e minőségében érintő rendeletet, határozatot a helyi önkormányzat képviselő-testület a csak az e lakosságot képviselő települési nemzetiségi önkormányzat egyetértésével alkothat meg.</w:t>
      </w:r>
    </w:p>
    <w:p w14:paraId="76C4372D" w14:textId="77777777" w:rsidR="009A3A14" w:rsidRPr="006A4E87" w:rsidRDefault="009A3A14" w:rsidP="009A3A1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6085B221" w14:textId="77777777" w:rsidR="009A3A14" w:rsidRPr="006A4E87" w:rsidRDefault="009A3A14" w:rsidP="009A3A14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nemzetiségi intézmények vezetőinek megbízására, megbízásuk visszavonására, valamint a nemzetiséghez tartozók oktatási önigazgatására is kiterjedő fenntartói döntés meghozatalára csak az adott nemzetiség önkormányzata egyetértésével kerülhet sor.</w:t>
      </w:r>
    </w:p>
    <w:p w14:paraId="040F94B4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64C86267" w14:textId="77777777" w:rsidR="009A3A14" w:rsidRPr="006A4E87" w:rsidRDefault="009A3A14" w:rsidP="009A3A14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helyi önkormányzat által fenntartott nemzetiségi nevelési feladatot ellátó köznevelési intézményeket érintő, a köznevelési törvényben meghatározott döntésekhez a nemzetiségi önkormányzat egyetértése, illetve véleménye szükséges.</w:t>
      </w:r>
    </w:p>
    <w:p w14:paraId="7673FF47" w14:textId="77777777" w:rsidR="009A3A14" w:rsidRPr="006A4E87" w:rsidRDefault="009A3A14" w:rsidP="009A3A1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5B153C47" w14:textId="77777777" w:rsidR="009A3A14" w:rsidRPr="006A4E87" w:rsidRDefault="009A3A14" w:rsidP="009A3A14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Az alapító okirata szerint nemzetiségi feladatot ellátó közgyűjtemény, illetve közművelődési intézmény létesítésével, megszüntetésével, átszervezésével kapcsolatos határozat meghozatalára az érintett nemzetiségi önkormányzat egyetértésével kerülhet sor.</w:t>
      </w:r>
    </w:p>
    <w:p w14:paraId="58B668CD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8DF67B9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D9B0995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FCB901E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649375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079D110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C561952" w14:textId="77777777" w:rsidR="009A3A14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E1635B5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5172F34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XI.</w:t>
      </w:r>
    </w:p>
    <w:p w14:paraId="757ABE8C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0ECE6D7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Záró rendelkezések</w:t>
      </w:r>
    </w:p>
    <w:p w14:paraId="1B6081D3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0614C93" w14:textId="77777777" w:rsidR="009A3A14" w:rsidRPr="006A4E87" w:rsidRDefault="009A3A14" w:rsidP="009A3A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FC38F57" w14:textId="77777777" w:rsidR="009A3A14" w:rsidRPr="006A4E87" w:rsidRDefault="009A3A14" w:rsidP="009A3A14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kijelentik, hogy a jövőben az éves költségvetési beszámoló és az éves költségvetési terv elkészítése során jelen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szerződésben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rögzített eljárási rend szerint járnak el, és az elfogadott költségvetés végrehajtása során az együttműködés szabályait kölcsönösen betartják.</w:t>
      </w:r>
    </w:p>
    <w:p w14:paraId="5C5EB600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78FD16" w14:textId="77777777" w:rsidR="009A3A14" w:rsidRPr="006A4E87" w:rsidRDefault="009A3A14" w:rsidP="009A3A14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jelen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t határozott időre, a nemzetiségi önkormányzat megbízatásának idejére kötik, és </w:t>
      </w:r>
      <w:r>
        <w:rPr>
          <w:rFonts w:ascii="Arial" w:eastAsia="Times New Roman" w:hAnsi="Arial" w:cs="Arial"/>
          <w:sz w:val="24"/>
          <w:szCs w:val="24"/>
          <w:lang w:eastAsia="hu-HU"/>
        </w:rPr>
        <w:t>szükség szerint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, általános vagy időközi választás esetén az alakuló ülést követő harminc napon belül felülvizsgálják, és szükség szerint módosítják. A jegyző a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szerződésre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vonatkozó jogszabályok változása miatti módosítások szükségességét a </w:t>
      </w:r>
      <w:r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a nemzetiségi önkormányzatnak jelzi. A </w:t>
      </w:r>
      <w:r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a nemzetiségi önkormányzat képviselő-testülete a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t szükség esetén határozatával módosíthatja.</w:t>
      </w:r>
    </w:p>
    <w:p w14:paraId="1491FBBA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72D407" w14:textId="77777777" w:rsidR="009A3A14" w:rsidRPr="006A4E87" w:rsidRDefault="009A3A14" w:rsidP="009A3A14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Felek megállapodnak abban, hogy jelen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aláírásával egyidejűleg a köztük a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január 30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 napján létrejött, Mór Városi Önkormányzat Képviselő-testülete által </w:t>
      </w:r>
      <w:r w:rsidRPr="006A4E87">
        <w:rPr>
          <w:rFonts w:ascii="Arial" w:eastAsia="Times New Roman" w:hAnsi="Arial" w:cs="Arial"/>
          <w:sz w:val="24"/>
          <w:szCs w:val="20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hu-HU"/>
        </w:rPr>
        <w:t>15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 (I.2</w:t>
      </w:r>
      <w:r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Pr="006A4E87">
        <w:rPr>
          <w:rFonts w:ascii="Arial" w:eastAsia="Times New Roman" w:hAnsi="Arial" w:cs="Arial"/>
          <w:sz w:val="24"/>
          <w:szCs w:val="20"/>
          <w:lang w:eastAsia="hu-HU"/>
        </w:rPr>
        <w:t xml:space="preserve"> Kt. határozattal</w:t>
      </w:r>
      <w:r>
        <w:rPr>
          <w:rFonts w:ascii="Arial" w:eastAsia="Times New Roman" w:hAnsi="Arial" w:cs="Arial"/>
          <w:sz w:val="24"/>
          <w:szCs w:val="20"/>
          <w:lang w:eastAsia="hu-HU"/>
        </w:rPr>
        <w:t xml:space="preserve"> jóváhagyott, majd a 46/2020. (II.19.) Kt. határozattal módosított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, valamint a Német Nemzetiségi Önkormányzat Mór által a 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.2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.) számú határozatával jóváhagyott</w:t>
      </w:r>
      <w:r>
        <w:rPr>
          <w:rFonts w:ascii="Arial" w:eastAsia="Times New Roman" w:hAnsi="Arial" w:cs="Arial"/>
          <w:sz w:val="24"/>
          <w:szCs w:val="24"/>
          <w:lang w:eastAsia="hu-HU"/>
        </w:rPr>
        <w:t>, majd a 22/2020. (II.18.) határozattal módosított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együttműködési megállapodás hatályát veszti.</w:t>
      </w:r>
    </w:p>
    <w:p w14:paraId="333CF8FE" w14:textId="77777777" w:rsidR="009A3A14" w:rsidRPr="006A4E87" w:rsidRDefault="009A3A14" w:rsidP="009A3A1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290A0E" w14:textId="77777777" w:rsidR="009A3A14" w:rsidRPr="006A4E87" w:rsidRDefault="009A3A14" w:rsidP="009A3A14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Jelen </w:t>
      </w:r>
      <w:r>
        <w:rPr>
          <w:rFonts w:ascii="Arial" w:eastAsia="Times New Roman" w:hAnsi="Arial" w:cs="Arial"/>
          <w:sz w:val="24"/>
          <w:szCs w:val="24"/>
          <w:lang w:eastAsia="hu-HU"/>
        </w:rPr>
        <w:t>közigazgatási 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a felek által történő aláírást követő napon lép hatályba.</w:t>
      </w:r>
    </w:p>
    <w:p w14:paraId="5273967F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61770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2123A9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F61E07C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Jelen </w:t>
      </w:r>
      <w:r>
        <w:rPr>
          <w:rFonts w:ascii="Arial" w:eastAsia="Times New Roman" w:hAnsi="Arial" w:cs="Arial"/>
          <w:sz w:val="24"/>
          <w:szCs w:val="24"/>
          <w:lang w:eastAsia="hu-HU"/>
        </w:rPr>
        <w:t>közigazgatási szerződést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</w:t>
      </w:r>
      <w:r>
        <w:rPr>
          <w:rFonts w:ascii="Arial" w:eastAsia="Times New Roman" w:hAnsi="Arial" w:cs="Arial"/>
          <w:sz w:val="24"/>
          <w:szCs w:val="24"/>
          <w:lang w:eastAsia="hu-HU"/>
        </w:rPr>
        <w:t>ének hatáskörében eljáró Mór Város Polgármestere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hu-HU"/>
        </w:rPr>
        <w:t>…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/202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 (II.</w:t>
      </w:r>
      <w:r>
        <w:rPr>
          <w:rFonts w:ascii="Arial" w:eastAsia="Times New Roman" w:hAnsi="Arial" w:cs="Arial"/>
          <w:sz w:val="24"/>
          <w:szCs w:val="24"/>
          <w:lang w:eastAsia="hu-HU"/>
        </w:rPr>
        <w:t>26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.) határozatával, a </w:t>
      </w:r>
      <w:r>
        <w:rPr>
          <w:rFonts w:ascii="Arial" w:eastAsia="Times New Roman" w:hAnsi="Arial" w:cs="Arial"/>
          <w:sz w:val="24"/>
          <w:szCs w:val="24"/>
          <w:lang w:eastAsia="hu-HU"/>
        </w:rPr>
        <w:t>Német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Nemzetiségi Önkormányzat Mór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Elnöke a Német Nemzetiségi Önkormányzat Mór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Képviselő-testület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ének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…/2020. </w:t>
      </w:r>
      <w:r>
        <w:rPr>
          <w:rFonts w:ascii="Arial" w:eastAsia="Times New Roman" w:hAnsi="Arial" w:cs="Arial"/>
          <w:sz w:val="24"/>
          <w:szCs w:val="24"/>
          <w:lang w:eastAsia="hu-HU"/>
        </w:rPr>
        <w:t>(II.23.)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határozatával jóváhagyta. </w:t>
      </w:r>
    </w:p>
    <w:p w14:paraId="48EDE9EF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345D73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F1E6A1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29B73B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Kelt: Mór, </w:t>
      </w:r>
      <w:r>
        <w:rPr>
          <w:rFonts w:ascii="Arial" w:eastAsia="Times New Roman" w:hAnsi="Arial" w:cs="Arial"/>
          <w:sz w:val="24"/>
          <w:szCs w:val="24"/>
          <w:lang w:eastAsia="hu-HU"/>
        </w:rPr>
        <w:t>2021. …………………….</w:t>
      </w:r>
    </w:p>
    <w:p w14:paraId="47673F4E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F46A40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9D0E10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315C78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502"/>
      </w:tblGrid>
      <w:tr w:rsidR="009A3A14" w:rsidRPr="006A4E87" w14:paraId="61378263" w14:textId="77777777" w:rsidTr="002F054C"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4D92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……………………..…………..</w:t>
            </w:r>
          </w:p>
          <w:p w14:paraId="6F6DBC0B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Fenyves Péter</w:t>
            </w:r>
          </w:p>
          <w:p w14:paraId="5FD3E250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FBB1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……….…………………………..</w:t>
            </w:r>
          </w:p>
          <w:p w14:paraId="6DCD8CF7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Erdei Ferenc</w:t>
            </w:r>
          </w:p>
          <w:p w14:paraId="01A5CD81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NNÖM elnök</w:t>
            </w:r>
          </w:p>
          <w:p w14:paraId="50C98562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5E0EF14B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7E4BB6BD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39AE7176" w14:textId="77777777" w:rsidR="009A3A14" w:rsidRPr="006A4E87" w:rsidRDefault="009A3A14" w:rsidP="002F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74439EFF" w14:textId="77777777" w:rsidR="009A3A14" w:rsidRPr="006A4E87" w:rsidRDefault="009A3A14" w:rsidP="002F05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29920395" w14:textId="77777777" w:rsidR="009A3A14" w:rsidRPr="006A4E87" w:rsidRDefault="009A3A14" w:rsidP="009A3A14">
      <w:pPr>
        <w:numPr>
          <w:ilvl w:val="0"/>
          <w:numId w:val="17"/>
        </w:numPr>
        <w:suppressAutoHyphens/>
        <w:autoSpaceDN w:val="0"/>
        <w:spacing w:after="0" w:line="247" w:lineRule="auto"/>
        <w:jc w:val="right"/>
        <w:textAlignment w:val="baseline"/>
        <w:rPr>
          <w:rFonts w:ascii="Arial" w:eastAsia="Times New Roman" w:hAnsi="Arial" w:cs="Arial"/>
          <w:i/>
          <w:sz w:val="24"/>
          <w:szCs w:val="28"/>
          <w:lang w:eastAsia="hu-HU"/>
        </w:rPr>
      </w:pPr>
      <w:r w:rsidRPr="006A4E87">
        <w:rPr>
          <w:rFonts w:ascii="Arial" w:eastAsia="Times New Roman" w:hAnsi="Arial" w:cs="Arial"/>
          <w:i/>
          <w:sz w:val="24"/>
          <w:szCs w:val="28"/>
          <w:lang w:eastAsia="hu-HU"/>
        </w:rPr>
        <w:lastRenderedPageBreak/>
        <w:t>melléklet</w:t>
      </w:r>
    </w:p>
    <w:p w14:paraId="61A02905" w14:textId="77777777" w:rsidR="009A3A14" w:rsidRPr="006A4E87" w:rsidRDefault="009A3A14" w:rsidP="009A3A14">
      <w:pPr>
        <w:spacing w:after="0" w:line="247" w:lineRule="auto"/>
        <w:ind w:left="720"/>
        <w:jc w:val="center"/>
        <w:rPr>
          <w:rFonts w:ascii="Arial" w:eastAsia="Times New Roman" w:hAnsi="Arial" w:cs="Arial"/>
          <w:i/>
          <w:sz w:val="24"/>
          <w:szCs w:val="28"/>
          <w:lang w:eastAsia="hu-HU"/>
        </w:rPr>
      </w:pPr>
    </w:p>
    <w:p w14:paraId="58528001" w14:textId="77777777" w:rsidR="009A3A14" w:rsidRPr="006A4E87" w:rsidRDefault="009A3A14" w:rsidP="009A3A14">
      <w:pPr>
        <w:spacing w:after="0" w:line="247" w:lineRule="auto"/>
        <w:jc w:val="both"/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  <w:t>A közigazgatási szerződésben</w:t>
      </w:r>
      <w:r w:rsidRPr="006A4E87"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  <w:t xml:space="preserve"> foglalt kötelezettségek, feladatok konkrét felelősei</w:t>
      </w:r>
    </w:p>
    <w:p w14:paraId="7005825F" w14:textId="77777777" w:rsidR="009A3A14" w:rsidRPr="006A4E87" w:rsidRDefault="009A3A14" w:rsidP="009A3A14">
      <w:pPr>
        <w:spacing w:after="0" w:line="247" w:lineRule="auto"/>
        <w:jc w:val="both"/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</w:pPr>
    </w:p>
    <w:p w14:paraId="1E6778D0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Az I. fejezet 2.) pont a) és b) alpontjai tekintetében: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0292989C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Az I. fejezet 2.) pont c) alpontja tekintetében: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, költségvetési ügyintéző V.</w:t>
      </w:r>
    </w:p>
    <w:p w14:paraId="4CF5525E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Az I. fejezet 5.) pontja tekintetében: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7A65B4BE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II. fejezet tekintetében: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2AD3D0A4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II. fejezet 2.) pontja tekintetében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költségvetési ügyintéző V.</w:t>
      </w:r>
    </w:p>
    <w:p w14:paraId="1AF7E18C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III. fejezet 3.) pontja tekintetében: költségvetési ügyintéző V.</w:t>
      </w:r>
    </w:p>
    <w:p w14:paraId="329473A7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IV. fejezet 4.) pontja tekintetében: költségvetési ügyintéző V.</w:t>
      </w:r>
    </w:p>
    <w:p w14:paraId="0425A590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IV. fejezet 6.) pontja tekintetében: költségvetési ügyintéző V.</w:t>
      </w:r>
    </w:p>
    <w:p w14:paraId="334D3B43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V. fejezet 1.) pontja tekintetében: Pénzügyi Irodavezető</w:t>
      </w:r>
    </w:p>
    <w:p w14:paraId="34E74ACA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V. fejezet 2.) pontja tekintetében: költségvetési ügyintéző V.</w:t>
      </w:r>
    </w:p>
    <w:p w14:paraId="282CEBDE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V. fejezet 4.) pontja tekintetében költségvetési ügyintéző V.</w:t>
      </w:r>
    </w:p>
    <w:p w14:paraId="5E617E3C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VI. fejezet 1.) pontja tekintetében Költségvetési ügyintéző I.; II.; IV.; V.; VI.; X.</w:t>
      </w:r>
    </w:p>
    <w:p w14:paraId="5D34B4CA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VI. fejezet 4.) pontja tekintetében Pénzügyi Irodavezető</w:t>
      </w:r>
    </w:p>
    <w:p w14:paraId="4A087FED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VI. fejezet 6.) pontja tekintetében Pénzügyi Irodavezető</w:t>
      </w:r>
    </w:p>
    <w:p w14:paraId="43207912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VII. fejezet 1.) pontja tekintetében költségvetési ügyintéző I. és II.</w:t>
      </w:r>
    </w:p>
    <w:p w14:paraId="4FD17670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VII. fejezet 2.) pontja tekintetében költségvetési ügyintéző II.</w:t>
      </w:r>
    </w:p>
    <w:p w14:paraId="31B98ACB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VIII. fejezet 1.) pontja tekintetében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költségvetési ügyintéző V.</w:t>
      </w:r>
    </w:p>
    <w:p w14:paraId="360E5B00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VIII. fejezet 5.) pontja tekintetében költségvetési ügyintéző V.</w:t>
      </w:r>
    </w:p>
    <w:p w14:paraId="5FC5CCE4" w14:textId="77777777" w:rsidR="009A3A14" w:rsidRPr="006A4E87" w:rsidRDefault="009A3A14" w:rsidP="009A3A14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VIII. fejezet 7.) pontja tekintetében: </w:t>
      </w:r>
      <w:r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42522204" w14:textId="77777777" w:rsidR="009A3A14" w:rsidRPr="006A4E87" w:rsidRDefault="009A3A14" w:rsidP="009A3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IX. fejezet 3.) és 4.) pontja tekintetében belső ellenőr</w:t>
      </w:r>
    </w:p>
    <w:p w14:paraId="63EFCF77" w14:textId="77777777" w:rsidR="009A3A14" w:rsidRDefault="009A3A14" w:rsidP="009A3A14">
      <w:pPr>
        <w:rPr>
          <w:rFonts w:ascii="Arial" w:eastAsia="Calibri" w:hAnsi="Arial" w:cs="Arial"/>
          <w:sz w:val="24"/>
          <w:szCs w:val="24"/>
        </w:rPr>
      </w:pPr>
    </w:p>
    <w:p w14:paraId="4F5FD70F" w14:textId="2F6224F9" w:rsidR="00C26A43" w:rsidRPr="009A3A14" w:rsidRDefault="00C26A43">
      <w:pPr>
        <w:rPr>
          <w:rFonts w:ascii="Arial" w:eastAsia="Calibri" w:hAnsi="Arial" w:cs="Arial"/>
          <w:sz w:val="24"/>
          <w:szCs w:val="24"/>
        </w:rPr>
      </w:pPr>
    </w:p>
    <w:sectPr w:rsidR="00C26A43" w:rsidRPr="009A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  <w:num w:numId="1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14"/>
    <w:rsid w:val="009A3A14"/>
    <w:rsid w:val="00C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0BC8"/>
  <w15:chartTrackingRefBased/>
  <w15:docId w15:val="{7BD93986-4B3F-47DA-A68D-97D8FA6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3A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2413</Words>
  <Characters>16650</Characters>
  <Application>Microsoft Office Word</Application>
  <DocSecurity>0</DocSecurity>
  <Lines>138</Lines>
  <Paragraphs>38</Paragraphs>
  <ScaleCrop>false</ScaleCrop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2021-02-23T08:35:00Z</dcterms:created>
  <dcterms:modified xsi:type="dcterms:W3CDTF">2021-02-23T08:35:00Z</dcterms:modified>
</cp:coreProperties>
</file>