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89EB" w14:textId="77777777" w:rsidR="00445AC5" w:rsidRPr="00445AC5" w:rsidRDefault="00445AC5" w:rsidP="00445AC5">
      <w:pPr>
        <w:spacing w:after="0" w:line="240" w:lineRule="auto"/>
        <w:jc w:val="center"/>
        <w:rPr>
          <w:rFonts w:ascii="Arial" w:eastAsia="Times New Roman" w:hAnsi="Arial" w:cs="Arial"/>
          <w:b/>
          <w:iCs/>
          <w:sz w:val="24"/>
          <w:szCs w:val="24"/>
          <w:lang w:eastAsia="hu-HU"/>
        </w:rPr>
      </w:pPr>
      <w:r w:rsidRPr="00445AC5">
        <w:rPr>
          <w:rFonts w:ascii="Arial" w:eastAsia="Times New Roman" w:hAnsi="Arial" w:cs="Arial"/>
          <w:b/>
          <w:iCs/>
          <w:sz w:val="24"/>
          <w:szCs w:val="24"/>
          <w:lang w:eastAsia="hu-HU"/>
        </w:rPr>
        <w:t>Mór Városi Önkormányzat Képviselő-testületének</w:t>
      </w:r>
    </w:p>
    <w:p w14:paraId="0C8EF921" w14:textId="7644212D" w:rsidR="00445AC5" w:rsidRPr="00445AC5" w:rsidRDefault="00445AC5" w:rsidP="00445AC5">
      <w:pPr>
        <w:spacing w:after="0" w:line="240" w:lineRule="auto"/>
        <w:jc w:val="center"/>
        <w:rPr>
          <w:rFonts w:ascii="Arial" w:eastAsia="Times New Roman" w:hAnsi="Arial" w:cs="Arial"/>
          <w:b/>
          <w:color w:val="000000"/>
          <w:sz w:val="24"/>
          <w:szCs w:val="24"/>
          <w:lang w:eastAsia="hu-HU"/>
        </w:rPr>
      </w:pPr>
      <w:r>
        <w:rPr>
          <w:rFonts w:ascii="Arial" w:eastAsia="Times New Roman" w:hAnsi="Arial" w:cs="Arial"/>
          <w:b/>
          <w:sz w:val="24"/>
          <w:szCs w:val="24"/>
          <w:lang w:eastAsia="hu-HU"/>
        </w:rPr>
        <w:t>2</w:t>
      </w:r>
      <w:bookmarkStart w:id="0" w:name="_GoBack"/>
      <w:bookmarkEnd w:id="0"/>
      <w:r w:rsidRPr="00445AC5">
        <w:rPr>
          <w:rFonts w:ascii="Arial" w:eastAsia="Times New Roman" w:hAnsi="Arial" w:cs="Arial"/>
          <w:b/>
          <w:sz w:val="24"/>
          <w:szCs w:val="24"/>
          <w:lang w:eastAsia="hu-HU"/>
        </w:rPr>
        <w:t>/2020. (II.20.)</w:t>
      </w:r>
      <w:r w:rsidRPr="00445AC5">
        <w:rPr>
          <w:rFonts w:ascii="Arial" w:eastAsia="Times New Roman" w:hAnsi="Arial" w:cs="Arial"/>
          <w:b/>
          <w:color w:val="000000"/>
          <w:sz w:val="24"/>
          <w:szCs w:val="24"/>
          <w:lang w:eastAsia="hu-HU"/>
        </w:rPr>
        <w:t xml:space="preserve"> önkormányzati rendelete</w:t>
      </w:r>
    </w:p>
    <w:p w14:paraId="63F82B19" w14:textId="77777777" w:rsidR="00445AC5" w:rsidRPr="00445AC5" w:rsidRDefault="00445AC5" w:rsidP="00445AC5">
      <w:pPr>
        <w:spacing w:after="0" w:line="240" w:lineRule="auto"/>
        <w:jc w:val="center"/>
        <w:rPr>
          <w:rFonts w:ascii="Arial" w:eastAsia="Times New Roman" w:hAnsi="Arial" w:cs="Arial"/>
          <w:b/>
          <w:sz w:val="24"/>
          <w:szCs w:val="24"/>
          <w:lang w:eastAsia="hu-HU"/>
        </w:rPr>
      </w:pPr>
      <w:r w:rsidRPr="00445AC5">
        <w:rPr>
          <w:rFonts w:ascii="Arial" w:eastAsia="Times New Roman" w:hAnsi="Arial" w:cs="Arial"/>
          <w:b/>
          <w:sz w:val="24"/>
          <w:szCs w:val="24"/>
          <w:lang w:eastAsia="hu-HU"/>
        </w:rPr>
        <w:t>Mór Városi Önkormányzat 2020. évi költségvetéséről</w:t>
      </w:r>
    </w:p>
    <w:p w14:paraId="429A3C31"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32040309"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Mór Városi Önkormányzat képviselő-testülete az Alaptörvény 32. cikk (2) bekezdésében meghatározott eredeti jogalkotói hatáskörében, az Alaptörvény 32. cikk (1) bekezdés f) pontjában meghatározott feladatkörében eljárva, az államháztartásról szóló törvény végrehajtásáról szóló 368/2011. (XII. 31.) Korm. rendelet 27. § (1)-(2) bekezdésben biztosított véleményezési jogkörében eljáró Pénzügyi Bizottság, Településfejlesztési Bizottság, Oktatási, Kulturális és Sport Bizottság, Szociális és Egészségügyi Bizottság, az önkormányzat által fenntartott költségvetési szervek vezetői és a könyvvizsgáló véleményének kikérésével a következőket rendeli el:</w:t>
      </w:r>
    </w:p>
    <w:p w14:paraId="5EF544F0"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02628EC5" w14:textId="77777777" w:rsidR="00445AC5" w:rsidRPr="00445AC5" w:rsidRDefault="00445AC5" w:rsidP="00445AC5">
      <w:pPr>
        <w:keepNext/>
        <w:spacing w:after="0" w:line="240" w:lineRule="auto"/>
        <w:jc w:val="both"/>
        <w:outlineLvl w:val="0"/>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I. Fejezet</w:t>
      </w:r>
    </w:p>
    <w:p w14:paraId="1A0BDE68" w14:textId="77777777" w:rsidR="00445AC5" w:rsidRPr="00445AC5" w:rsidRDefault="00445AC5" w:rsidP="00445AC5">
      <w:pPr>
        <w:keepNext/>
        <w:spacing w:after="0" w:line="240" w:lineRule="auto"/>
        <w:jc w:val="both"/>
        <w:outlineLvl w:val="0"/>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A rendelet hatálya</w:t>
      </w:r>
    </w:p>
    <w:p w14:paraId="545FF028" w14:textId="77777777" w:rsidR="00445AC5" w:rsidRPr="00445AC5" w:rsidRDefault="00445AC5" w:rsidP="00445AC5">
      <w:pPr>
        <w:spacing w:after="0" w:line="240" w:lineRule="auto"/>
        <w:jc w:val="both"/>
        <w:rPr>
          <w:rFonts w:ascii="Arial" w:eastAsia="Times New Roman" w:hAnsi="Arial" w:cs="Arial"/>
          <w:b/>
          <w:bCs/>
          <w:sz w:val="24"/>
          <w:szCs w:val="24"/>
          <w:lang w:eastAsia="hu-HU"/>
        </w:rPr>
      </w:pPr>
    </w:p>
    <w:p w14:paraId="7F8D1E19"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 §</w:t>
      </w:r>
      <w:r w:rsidRPr="00445AC5">
        <w:rPr>
          <w:rFonts w:ascii="Arial" w:eastAsia="Times New Roman" w:hAnsi="Arial" w:cs="Arial"/>
          <w:sz w:val="24"/>
          <w:szCs w:val="24"/>
          <w:lang w:eastAsia="hu-HU"/>
        </w:rPr>
        <w:t xml:space="preserve"> A rendelet hatálya az önkormányzatra, a Móri Polgármesteri Hivatalra és az önkormányzat irányítása alá tartozó költségvetési szervekre terjed ki.</w:t>
      </w:r>
    </w:p>
    <w:p w14:paraId="63C890AD"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206336C2" w14:textId="77777777" w:rsidR="00445AC5" w:rsidRPr="00445AC5" w:rsidRDefault="00445AC5" w:rsidP="00445AC5">
      <w:pPr>
        <w:spacing w:after="0" w:line="240" w:lineRule="auto"/>
        <w:jc w:val="both"/>
        <w:rPr>
          <w:rFonts w:ascii="Arial" w:eastAsia="Times New Roman" w:hAnsi="Arial" w:cs="Arial"/>
          <w:b/>
          <w:sz w:val="24"/>
          <w:szCs w:val="24"/>
          <w:lang w:eastAsia="hu-HU"/>
        </w:rPr>
      </w:pPr>
      <w:r w:rsidRPr="00445AC5">
        <w:rPr>
          <w:rFonts w:ascii="Arial" w:eastAsia="Times New Roman" w:hAnsi="Arial" w:cs="Arial"/>
          <w:b/>
          <w:sz w:val="24"/>
          <w:szCs w:val="24"/>
          <w:lang w:eastAsia="hu-HU"/>
        </w:rPr>
        <w:t>II. Fejezet</w:t>
      </w:r>
    </w:p>
    <w:p w14:paraId="19387843" w14:textId="77777777" w:rsidR="00445AC5" w:rsidRPr="00445AC5" w:rsidRDefault="00445AC5" w:rsidP="00445AC5">
      <w:pPr>
        <w:keepNext/>
        <w:spacing w:after="0" w:line="240" w:lineRule="auto"/>
        <w:jc w:val="both"/>
        <w:outlineLvl w:val="0"/>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A költségvetés bevételei és kiadásai</w:t>
      </w:r>
    </w:p>
    <w:p w14:paraId="266A5644"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587C43D2"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2. §</w:t>
      </w:r>
      <w:r w:rsidRPr="00445AC5">
        <w:rPr>
          <w:rFonts w:ascii="Arial" w:eastAsia="Times New Roman" w:hAnsi="Arial" w:cs="Arial"/>
          <w:sz w:val="24"/>
          <w:szCs w:val="24"/>
          <w:lang w:eastAsia="hu-HU"/>
        </w:rPr>
        <w:t xml:space="preserve"> (1) A Képviselő-testület az önkormányzat 2020. évi költségvetését </w:t>
      </w:r>
    </w:p>
    <w:p w14:paraId="3242B651" w14:textId="77777777" w:rsidR="00445AC5" w:rsidRPr="00445AC5" w:rsidRDefault="00445AC5" w:rsidP="00445AC5">
      <w:pPr>
        <w:tabs>
          <w:tab w:val="left" w:pos="709"/>
          <w:tab w:val="right" w:pos="2552"/>
          <w:tab w:val="left" w:pos="2835"/>
        </w:tabs>
        <w:spacing w:after="0" w:line="240" w:lineRule="auto"/>
        <w:ind w:firstLine="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a)</w:t>
      </w:r>
      <w:r w:rsidRPr="00445AC5">
        <w:rPr>
          <w:rFonts w:ascii="Arial" w:eastAsia="Times New Roman" w:hAnsi="Arial" w:cs="Arial"/>
          <w:sz w:val="24"/>
          <w:szCs w:val="24"/>
          <w:lang w:eastAsia="hu-HU"/>
        </w:rPr>
        <w:tab/>
        <w:t>6.116.633</w:t>
      </w:r>
      <w:r w:rsidRPr="00445AC5">
        <w:rPr>
          <w:rFonts w:ascii="Arial" w:eastAsia="Times New Roman" w:hAnsi="Arial" w:cs="Arial"/>
          <w:sz w:val="24"/>
          <w:szCs w:val="24"/>
          <w:lang w:eastAsia="hu-HU"/>
        </w:rPr>
        <w:tab/>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ab/>
      </w:r>
      <w:r w:rsidRPr="00445AC5">
        <w:rPr>
          <w:rFonts w:ascii="Arial" w:eastAsia="Times New Roman" w:hAnsi="Arial" w:cs="Arial"/>
          <w:sz w:val="24"/>
          <w:szCs w:val="24"/>
          <w:lang w:eastAsia="hu-HU"/>
        </w:rPr>
        <w:tab/>
        <w:t>Költségvetési bevétellel</w:t>
      </w:r>
    </w:p>
    <w:p w14:paraId="445911E6" w14:textId="77777777" w:rsidR="00445AC5" w:rsidRPr="00445AC5" w:rsidRDefault="00445AC5" w:rsidP="00445AC5">
      <w:pPr>
        <w:tabs>
          <w:tab w:val="left" w:pos="709"/>
          <w:tab w:val="right" w:pos="2552"/>
          <w:tab w:val="left" w:pos="2835"/>
        </w:tabs>
        <w:spacing w:after="0" w:line="240" w:lineRule="auto"/>
        <w:ind w:firstLine="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b)</w:t>
      </w:r>
      <w:r w:rsidRPr="00445AC5">
        <w:rPr>
          <w:rFonts w:ascii="Arial" w:eastAsia="Times New Roman" w:hAnsi="Arial" w:cs="Arial"/>
          <w:sz w:val="24"/>
          <w:szCs w:val="24"/>
          <w:lang w:eastAsia="hu-HU"/>
        </w:rPr>
        <w:tab/>
        <w:t>8.448.735</w:t>
      </w:r>
      <w:r w:rsidRPr="00445AC5">
        <w:rPr>
          <w:rFonts w:ascii="Arial" w:eastAsia="Times New Roman" w:hAnsi="Arial" w:cs="Arial"/>
          <w:sz w:val="24"/>
          <w:szCs w:val="24"/>
          <w:lang w:eastAsia="hu-HU"/>
        </w:rPr>
        <w:tab/>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ab/>
      </w:r>
      <w:r w:rsidRPr="00445AC5">
        <w:rPr>
          <w:rFonts w:ascii="Arial" w:eastAsia="Times New Roman" w:hAnsi="Arial" w:cs="Arial"/>
          <w:sz w:val="24"/>
          <w:szCs w:val="24"/>
          <w:lang w:eastAsia="hu-HU"/>
        </w:rPr>
        <w:tab/>
        <w:t>Költségvetési kiadással</w:t>
      </w:r>
    </w:p>
    <w:p w14:paraId="2810818B" w14:textId="77777777" w:rsidR="00445AC5" w:rsidRPr="00445AC5" w:rsidRDefault="00445AC5" w:rsidP="00445AC5">
      <w:pPr>
        <w:tabs>
          <w:tab w:val="left" w:pos="709"/>
          <w:tab w:val="right" w:pos="2552"/>
          <w:tab w:val="left" w:pos="2835"/>
        </w:tabs>
        <w:spacing w:after="0" w:line="240" w:lineRule="auto"/>
        <w:ind w:firstLine="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c)</w:t>
      </w:r>
      <w:r w:rsidRPr="00445AC5">
        <w:rPr>
          <w:rFonts w:ascii="Arial" w:eastAsia="Times New Roman" w:hAnsi="Arial" w:cs="Arial"/>
          <w:sz w:val="24"/>
          <w:szCs w:val="24"/>
          <w:lang w:eastAsia="hu-HU"/>
        </w:rPr>
        <w:tab/>
        <w:t>-2.332.102</w:t>
      </w:r>
      <w:r w:rsidRPr="00445AC5">
        <w:rPr>
          <w:rFonts w:ascii="Arial" w:eastAsia="Times New Roman" w:hAnsi="Arial" w:cs="Arial"/>
          <w:sz w:val="24"/>
          <w:szCs w:val="24"/>
          <w:lang w:eastAsia="hu-HU"/>
        </w:rPr>
        <w:tab/>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ab/>
      </w:r>
      <w:r w:rsidRPr="00445AC5">
        <w:rPr>
          <w:rFonts w:ascii="Arial" w:eastAsia="Times New Roman" w:hAnsi="Arial" w:cs="Arial"/>
          <w:sz w:val="24"/>
          <w:szCs w:val="24"/>
          <w:lang w:eastAsia="hu-HU"/>
        </w:rPr>
        <w:tab/>
        <w:t>Költségvetési egyenleggel</w:t>
      </w:r>
      <w:r w:rsidRPr="00445AC5">
        <w:rPr>
          <w:rFonts w:ascii="Arial" w:eastAsia="Times New Roman" w:hAnsi="Arial" w:cs="Arial"/>
          <w:sz w:val="24"/>
          <w:szCs w:val="24"/>
          <w:lang w:eastAsia="hu-HU"/>
        </w:rPr>
        <w:tab/>
      </w:r>
    </w:p>
    <w:p w14:paraId="1C4674EF"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állapítja meg.</w:t>
      </w:r>
    </w:p>
    <w:p w14:paraId="5600BA95"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502C416"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(2) A költségvetési egyenlegből </w:t>
      </w:r>
    </w:p>
    <w:p w14:paraId="062977A8" w14:textId="77777777" w:rsidR="00445AC5" w:rsidRPr="00445AC5" w:rsidRDefault="00445AC5" w:rsidP="00445AC5">
      <w:pPr>
        <w:tabs>
          <w:tab w:val="left" w:pos="709"/>
          <w:tab w:val="left" w:pos="5245"/>
        </w:tabs>
        <w:spacing w:after="0" w:line="240" w:lineRule="auto"/>
        <w:ind w:firstLine="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a) működési célú</w:t>
      </w:r>
      <w:r w:rsidRPr="00445AC5">
        <w:rPr>
          <w:rFonts w:ascii="Arial" w:eastAsia="Times New Roman" w:hAnsi="Arial" w:cs="Arial"/>
          <w:sz w:val="24"/>
          <w:szCs w:val="24"/>
          <w:lang w:eastAsia="hu-HU"/>
        </w:rPr>
        <w:tab/>
        <w:t>128.504</w:t>
      </w:r>
      <w:r w:rsidRPr="00445AC5">
        <w:rPr>
          <w:rFonts w:ascii="Arial" w:eastAsia="Times New Roman" w:hAnsi="Arial" w:cs="Arial"/>
          <w:sz w:val="24"/>
          <w:szCs w:val="24"/>
          <w:lang w:eastAsia="hu-HU"/>
        </w:rPr>
        <w:tab/>
      </w:r>
      <w:proofErr w:type="spellStart"/>
      <w:r w:rsidRPr="00445AC5">
        <w:rPr>
          <w:rFonts w:ascii="Arial" w:eastAsia="Times New Roman" w:hAnsi="Arial" w:cs="Arial"/>
          <w:sz w:val="24"/>
          <w:szCs w:val="24"/>
          <w:lang w:eastAsia="hu-HU"/>
        </w:rPr>
        <w:t>eFt</w:t>
      </w:r>
      <w:proofErr w:type="spellEnd"/>
    </w:p>
    <w:p w14:paraId="7FE01EA7" w14:textId="77777777" w:rsidR="00445AC5" w:rsidRPr="00445AC5" w:rsidRDefault="00445AC5" w:rsidP="00445AC5">
      <w:pPr>
        <w:overflowPunct w:val="0"/>
        <w:autoSpaceDE w:val="0"/>
        <w:autoSpaceDN w:val="0"/>
        <w:adjustRightInd w:val="0"/>
        <w:spacing w:after="0" w:line="240" w:lineRule="auto"/>
        <w:ind w:left="425" w:firstLine="284"/>
        <w:jc w:val="both"/>
        <w:textAlignment w:val="baseline"/>
        <w:rPr>
          <w:rFonts w:ascii="Arial" w:eastAsia="Times New Roman" w:hAnsi="Arial" w:cs="Arial"/>
          <w:sz w:val="24"/>
          <w:szCs w:val="24"/>
          <w:lang w:eastAsia="hu-HU"/>
        </w:rPr>
      </w:pPr>
      <w:r w:rsidRPr="00445AC5">
        <w:rPr>
          <w:rFonts w:ascii="Arial" w:eastAsia="Times New Roman" w:hAnsi="Arial" w:cs="Arial"/>
          <w:sz w:val="24"/>
          <w:szCs w:val="24"/>
          <w:lang w:eastAsia="hu-HU"/>
        </w:rPr>
        <w:t>b) felhalmozási célú</w:t>
      </w:r>
      <w:r w:rsidRPr="00445AC5">
        <w:rPr>
          <w:rFonts w:ascii="Arial" w:eastAsia="Times New Roman" w:hAnsi="Arial" w:cs="Arial"/>
          <w:sz w:val="24"/>
          <w:szCs w:val="24"/>
          <w:lang w:eastAsia="hu-HU"/>
        </w:rPr>
        <w:tab/>
      </w:r>
      <w:r w:rsidRPr="00445AC5">
        <w:rPr>
          <w:rFonts w:ascii="Arial" w:eastAsia="Times New Roman" w:hAnsi="Arial" w:cs="Arial"/>
          <w:sz w:val="24"/>
          <w:szCs w:val="24"/>
          <w:lang w:eastAsia="hu-HU"/>
        </w:rPr>
        <w:tab/>
      </w:r>
      <w:r w:rsidRPr="00445AC5">
        <w:rPr>
          <w:rFonts w:ascii="Arial" w:eastAsia="Times New Roman" w:hAnsi="Arial" w:cs="Arial"/>
          <w:sz w:val="24"/>
          <w:szCs w:val="24"/>
          <w:lang w:eastAsia="hu-HU"/>
        </w:rPr>
        <w:tab/>
      </w:r>
      <w:r w:rsidRPr="00445AC5">
        <w:rPr>
          <w:rFonts w:ascii="Arial" w:eastAsia="Times New Roman" w:hAnsi="Arial" w:cs="Arial"/>
          <w:sz w:val="24"/>
          <w:szCs w:val="24"/>
          <w:lang w:eastAsia="hu-HU"/>
        </w:rPr>
        <w:tab/>
        <w:t>- 2.460.606</w:t>
      </w:r>
      <w:r w:rsidRPr="00445AC5">
        <w:rPr>
          <w:rFonts w:ascii="Arial" w:eastAsia="Times New Roman" w:hAnsi="Arial" w:cs="Arial"/>
          <w:sz w:val="24"/>
          <w:szCs w:val="24"/>
          <w:lang w:eastAsia="hu-HU"/>
        </w:rPr>
        <w:tab/>
      </w:r>
      <w:proofErr w:type="spellStart"/>
      <w:r w:rsidRPr="00445AC5">
        <w:rPr>
          <w:rFonts w:ascii="Arial" w:eastAsia="Times New Roman" w:hAnsi="Arial" w:cs="Arial"/>
          <w:sz w:val="24"/>
          <w:szCs w:val="24"/>
          <w:lang w:eastAsia="hu-HU"/>
        </w:rPr>
        <w:t>eFt</w:t>
      </w:r>
      <w:proofErr w:type="spellEnd"/>
    </w:p>
    <w:p w14:paraId="5404D677" w14:textId="77777777" w:rsidR="00445AC5" w:rsidRPr="00445AC5" w:rsidRDefault="00445AC5" w:rsidP="00445AC5">
      <w:pPr>
        <w:overflowPunct w:val="0"/>
        <w:autoSpaceDE w:val="0"/>
        <w:autoSpaceDN w:val="0"/>
        <w:adjustRightInd w:val="0"/>
        <w:spacing w:after="0" w:line="240" w:lineRule="auto"/>
        <w:ind w:left="425" w:hanging="425"/>
        <w:jc w:val="both"/>
        <w:textAlignment w:val="baseline"/>
        <w:rPr>
          <w:rFonts w:ascii="Arial" w:eastAsia="Times New Roman" w:hAnsi="Arial" w:cs="Arial"/>
          <w:sz w:val="24"/>
          <w:szCs w:val="24"/>
          <w:lang w:eastAsia="hu-HU"/>
        </w:rPr>
      </w:pPr>
    </w:p>
    <w:p w14:paraId="58A47F5A"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sz w:val="24"/>
          <w:szCs w:val="24"/>
          <w:lang w:eastAsia="hu-HU"/>
        </w:rPr>
        <w:t>(3) Az (1) bekezdésben megállapított költségvetési bevételeket és költségvetési kiadásokat előirányzat-csoportok, azon belül kiemelt előirányzatok szerinti bontásban önkormányzati szinten, továbbá a finanszírozási célú műveletek bevételeit és kiadásait az 1. melléklet alapján határozza meg a képviselő-testület.</w:t>
      </w:r>
    </w:p>
    <w:p w14:paraId="39B67DA8" w14:textId="77777777" w:rsidR="00445AC5" w:rsidRPr="00445AC5" w:rsidRDefault="00445AC5" w:rsidP="00445AC5">
      <w:pPr>
        <w:overflowPunct w:val="0"/>
        <w:autoSpaceDE w:val="0"/>
        <w:autoSpaceDN w:val="0"/>
        <w:adjustRightInd w:val="0"/>
        <w:spacing w:after="0" w:line="240" w:lineRule="auto"/>
        <w:ind w:left="425" w:hanging="425"/>
        <w:jc w:val="both"/>
        <w:textAlignment w:val="baseline"/>
        <w:rPr>
          <w:rFonts w:ascii="Arial" w:eastAsia="Times New Roman" w:hAnsi="Arial" w:cs="Arial"/>
          <w:sz w:val="24"/>
          <w:szCs w:val="24"/>
          <w:lang w:eastAsia="hu-HU"/>
        </w:rPr>
      </w:pPr>
    </w:p>
    <w:p w14:paraId="28FF6755"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(4) Az önkormányzat, a Móri Polgármesteri Hivatal és az önkormányzat által irányított költségvetési szervek költségvetési bevételeit és költségvetési kiadásait költségvetési </w:t>
      </w:r>
      <w:proofErr w:type="spellStart"/>
      <w:r w:rsidRPr="00445AC5">
        <w:rPr>
          <w:rFonts w:ascii="Arial" w:eastAsia="Times New Roman" w:hAnsi="Arial" w:cs="Arial"/>
          <w:sz w:val="24"/>
          <w:szCs w:val="24"/>
          <w:lang w:eastAsia="hu-HU"/>
        </w:rPr>
        <w:t>szervenként</w:t>
      </w:r>
      <w:proofErr w:type="spellEnd"/>
      <w:r w:rsidRPr="00445AC5">
        <w:rPr>
          <w:rFonts w:ascii="Arial" w:eastAsia="Times New Roman" w:hAnsi="Arial" w:cs="Arial"/>
          <w:sz w:val="24"/>
          <w:szCs w:val="24"/>
          <w:lang w:eastAsia="hu-HU"/>
        </w:rPr>
        <w:t xml:space="preserve"> kötelező feladatok, önként vállalt feladatok, államigazgatási feladatok szerinti bontásban, valamint előirányzat-csoportok, azon belül kiemelt előirányzatok szerinti bontásban a 2-8. melléklet részletezi.</w:t>
      </w:r>
    </w:p>
    <w:p w14:paraId="692BDE6D"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5300DE6D"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(5) A képviselő-testület az önkormányzat által sajátos közszolgálati jogviszonyban - amely a főállású polgármester foglalkoztatási jogviszonya - foglalkoztatottak 2020. évben engedélyezett létszámát 1 főben határozza meg, ezzel együtt Mór Városi Önkormányzat, a Móri Polgármesteri Hivatal és az önkormányzat által fenntartott költségvetési szervek 2020. évben engedélyezett létszámát a 11. melléklet szerint állapítja meg.</w:t>
      </w:r>
    </w:p>
    <w:p w14:paraId="6361EBD7"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3EA174B1"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lastRenderedPageBreak/>
        <w:t xml:space="preserve">(6) A képviselő-testület engedélyezi a jogviszony megszűnést és a szülési szabadság igénybevételét megelőzően az új dolgozó betanulása idejére, valamint a gyermekre tekintettel </w:t>
      </w:r>
      <w:proofErr w:type="spellStart"/>
      <w:r w:rsidRPr="00445AC5">
        <w:rPr>
          <w:rFonts w:ascii="Arial" w:eastAsia="Times New Roman" w:hAnsi="Arial" w:cs="Arial"/>
          <w:sz w:val="24"/>
          <w:szCs w:val="24"/>
          <w:lang w:eastAsia="hu-HU"/>
        </w:rPr>
        <w:t>igénybevett</w:t>
      </w:r>
      <w:proofErr w:type="spellEnd"/>
      <w:r w:rsidRPr="00445AC5">
        <w:rPr>
          <w:rFonts w:ascii="Arial" w:eastAsia="Times New Roman" w:hAnsi="Arial" w:cs="Arial"/>
          <w:sz w:val="24"/>
          <w:szCs w:val="24"/>
          <w:lang w:eastAsia="hu-HU"/>
        </w:rPr>
        <w:t xml:space="preserve"> szülési szabadság, fizetés nélküli szabadság leteltét közvetlenül követő rendes szabadság kiadása idejére a párhuzamos foglalkoztatást a jóváhagyott személyi juttatás előirányzat terhére.</w:t>
      </w:r>
    </w:p>
    <w:p w14:paraId="53067F1E" w14:textId="77777777" w:rsidR="00445AC5" w:rsidRPr="00445AC5" w:rsidRDefault="00445AC5" w:rsidP="00445AC5">
      <w:pPr>
        <w:spacing w:after="0" w:line="240" w:lineRule="auto"/>
        <w:ind w:left="426" w:hanging="426"/>
        <w:jc w:val="both"/>
        <w:rPr>
          <w:rFonts w:ascii="Arial" w:eastAsia="Times New Roman" w:hAnsi="Arial" w:cs="Arial"/>
          <w:sz w:val="24"/>
          <w:szCs w:val="24"/>
          <w:lang w:eastAsia="hu-HU"/>
        </w:rPr>
      </w:pPr>
    </w:p>
    <w:p w14:paraId="3B47936A" w14:textId="77777777" w:rsidR="00445AC5" w:rsidRPr="00445AC5" w:rsidRDefault="00445AC5" w:rsidP="00445AC5">
      <w:pPr>
        <w:keepNext/>
        <w:spacing w:after="0" w:line="240" w:lineRule="auto"/>
        <w:jc w:val="both"/>
        <w:outlineLvl w:val="0"/>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III. Fejezet</w:t>
      </w:r>
    </w:p>
    <w:p w14:paraId="43EF2A77" w14:textId="77777777" w:rsidR="00445AC5" w:rsidRPr="00445AC5" w:rsidRDefault="00445AC5" w:rsidP="00445AC5">
      <w:pPr>
        <w:spacing w:after="0" w:line="240" w:lineRule="auto"/>
        <w:jc w:val="both"/>
        <w:rPr>
          <w:rFonts w:ascii="Arial" w:eastAsia="Times New Roman" w:hAnsi="Arial" w:cs="Arial"/>
          <w:b/>
          <w:sz w:val="24"/>
          <w:szCs w:val="24"/>
          <w:lang w:eastAsia="hu-HU"/>
        </w:rPr>
      </w:pPr>
      <w:r w:rsidRPr="00445AC5">
        <w:rPr>
          <w:rFonts w:ascii="Arial" w:eastAsia="Times New Roman" w:hAnsi="Arial" w:cs="Arial"/>
          <w:b/>
          <w:sz w:val="24"/>
          <w:szCs w:val="24"/>
          <w:lang w:eastAsia="hu-HU"/>
        </w:rPr>
        <w:t>A költségvetés részletezése</w:t>
      </w:r>
    </w:p>
    <w:p w14:paraId="493CF2B8"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42384E5E"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b/>
          <w:sz w:val="24"/>
          <w:szCs w:val="24"/>
          <w:lang w:eastAsia="hu-HU"/>
        </w:rPr>
        <w:t>3. §</w:t>
      </w:r>
      <w:r w:rsidRPr="00445AC5">
        <w:rPr>
          <w:rFonts w:ascii="Arial" w:eastAsia="Times New Roman" w:hAnsi="Arial" w:cs="Arial"/>
          <w:sz w:val="24"/>
          <w:szCs w:val="24"/>
          <w:lang w:eastAsia="hu-HU"/>
        </w:rPr>
        <w:t xml:space="preserve"> (1) A 2.332.102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költségvetési hiány belső finanszírozására szolgáló előző évek költségvetési maradványa 773.096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w:t>
      </w:r>
    </w:p>
    <w:p w14:paraId="0523379B"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3318E56A"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(2) A költségvetési maradványból:</w:t>
      </w:r>
    </w:p>
    <w:p w14:paraId="5D25DE82" w14:textId="77777777" w:rsidR="00445AC5" w:rsidRPr="00445AC5" w:rsidRDefault="00445AC5" w:rsidP="00445AC5">
      <w:pPr>
        <w:tabs>
          <w:tab w:val="right" w:pos="7938"/>
        </w:tabs>
        <w:spacing w:after="0" w:line="240" w:lineRule="auto"/>
        <w:ind w:left="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a) működési célú költségvetési maradvány </w:t>
      </w:r>
      <w:r w:rsidRPr="00445AC5">
        <w:rPr>
          <w:rFonts w:ascii="Arial" w:eastAsia="Times New Roman" w:hAnsi="Arial" w:cs="Arial"/>
          <w:sz w:val="24"/>
          <w:szCs w:val="24"/>
          <w:lang w:eastAsia="hu-HU"/>
        </w:rPr>
        <w:tab/>
        <w:t xml:space="preserve">195.260 </w:t>
      </w:r>
      <w:proofErr w:type="spellStart"/>
      <w:r w:rsidRPr="00445AC5">
        <w:rPr>
          <w:rFonts w:ascii="Arial" w:eastAsia="Times New Roman" w:hAnsi="Arial" w:cs="Arial"/>
          <w:sz w:val="24"/>
          <w:szCs w:val="24"/>
          <w:lang w:eastAsia="hu-HU"/>
        </w:rPr>
        <w:t>eFt</w:t>
      </w:r>
      <w:proofErr w:type="spellEnd"/>
    </w:p>
    <w:p w14:paraId="10D61A9D" w14:textId="77777777" w:rsidR="00445AC5" w:rsidRPr="00445AC5" w:rsidRDefault="00445AC5" w:rsidP="00445AC5">
      <w:pPr>
        <w:tabs>
          <w:tab w:val="right" w:pos="7938"/>
        </w:tabs>
        <w:spacing w:after="0" w:line="240" w:lineRule="auto"/>
        <w:ind w:left="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b) felhalmozási célú költségvetési maradvány</w:t>
      </w:r>
      <w:r w:rsidRPr="00445AC5">
        <w:rPr>
          <w:rFonts w:ascii="Arial" w:eastAsia="Times New Roman" w:hAnsi="Arial" w:cs="Arial"/>
          <w:sz w:val="24"/>
          <w:szCs w:val="24"/>
          <w:lang w:eastAsia="hu-HU"/>
        </w:rPr>
        <w:tab/>
        <w:t xml:space="preserve">577.836 </w:t>
      </w:r>
      <w:proofErr w:type="spellStart"/>
      <w:r w:rsidRPr="00445AC5">
        <w:rPr>
          <w:rFonts w:ascii="Arial" w:eastAsia="Times New Roman" w:hAnsi="Arial" w:cs="Arial"/>
          <w:sz w:val="24"/>
          <w:szCs w:val="24"/>
          <w:lang w:eastAsia="hu-HU"/>
        </w:rPr>
        <w:t>eFt</w:t>
      </w:r>
      <w:proofErr w:type="spellEnd"/>
    </w:p>
    <w:p w14:paraId="00C7B668" w14:textId="77777777" w:rsidR="00445AC5" w:rsidRPr="00445AC5" w:rsidRDefault="00445AC5" w:rsidP="00445AC5">
      <w:pPr>
        <w:tabs>
          <w:tab w:val="right" w:pos="7938"/>
        </w:tabs>
        <w:spacing w:after="0" w:line="240" w:lineRule="auto"/>
        <w:jc w:val="both"/>
        <w:rPr>
          <w:rFonts w:ascii="Arial" w:eastAsia="Times New Roman" w:hAnsi="Arial" w:cs="Arial"/>
          <w:sz w:val="24"/>
          <w:szCs w:val="24"/>
          <w:lang w:eastAsia="hu-HU"/>
        </w:rPr>
      </w:pPr>
    </w:p>
    <w:p w14:paraId="08AD5E32" w14:textId="77777777" w:rsidR="00445AC5" w:rsidRPr="00445AC5" w:rsidRDefault="00445AC5" w:rsidP="00445AC5">
      <w:pPr>
        <w:tabs>
          <w:tab w:val="right" w:pos="7938"/>
        </w:tabs>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(3) A költségvetési hiány fennmaradó 1.559.006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összegét 1.528.055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összegben beruházási hitelfelvétel, 30.951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összegben pedig az államháztartáson belüli megelőlegezések finanszírozzák.</w:t>
      </w:r>
    </w:p>
    <w:p w14:paraId="7E03504B" w14:textId="77777777" w:rsidR="00445AC5" w:rsidRPr="00445AC5" w:rsidRDefault="00445AC5" w:rsidP="00445AC5">
      <w:pPr>
        <w:spacing w:after="0" w:line="240" w:lineRule="auto"/>
        <w:ind w:firstLine="1"/>
        <w:jc w:val="both"/>
        <w:rPr>
          <w:rFonts w:ascii="Arial" w:eastAsia="Times New Roman" w:hAnsi="Arial" w:cs="Arial"/>
          <w:sz w:val="24"/>
          <w:szCs w:val="24"/>
          <w:lang w:eastAsia="hu-HU"/>
        </w:rPr>
      </w:pPr>
    </w:p>
    <w:p w14:paraId="602C586C" w14:textId="77777777" w:rsidR="00445AC5" w:rsidRPr="00445AC5" w:rsidRDefault="00445AC5" w:rsidP="00445AC5">
      <w:pPr>
        <w:spacing w:after="0" w:line="240" w:lineRule="auto"/>
        <w:ind w:firstLine="1"/>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4. §</w:t>
      </w:r>
      <w:r w:rsidRPr="00445AC5">
        <w:rPr>
          <w:rFonts w:ascii="Arial" w:eastAsia="Times New Roman" w:hAnsi="Arial" w:cs="Arial"/>
          <w:sz w:val="24"/>
          <w:szCs w:val="24"/>
          <w:lang w:eastAsia="hu-HU"/>
        </w:rPr>
        <w:t xml:space="preserve"> A képviselő-testület az önkormányzat általános tartalékát 30.000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összegben, </w:t>
      </w:r>
      <w:proofErr w:type="spellStart"/>
      <w:r w:rsidRPr="00445AC5">
        <w:rPr>
          <w:rFonts w:ascii="Arial" w:eastAsia="Times New Roman" w:hAnsi="Arial" w:cs="Arial"/>
          <w:sz w:val="24"/>
          <w:szCs w:val="24"/>
          <w:lang w:eastAsia="hu-HU"/>
        </w:rPr>
        <w:t>céltartalékát</w:t>
      </w:r>
      <w:proofErr w:type="spellEnd"/>
      <w:r w:rsidRPr="00445AC5">
        <w:rPr>
          <w:rFonts w:ascii="Arial" w:eastAsia="Times New Roman" w:hAnsi="Arial" w:cs="Arial"/>
          <w:sz w:val="24"/>
          <w:szCs w:val="24"/>
          <w:lang w:eastAsia="hu-HU"/>
        </w:rPr>
        <w:t xml:space="preserve"> 415.279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összegben a 9. mellékletben felsorolt célokra állapítja meg.</w:t>
      </w:r>
    </w:p>
    <w:p w14:paraId="2049238B" w14:textId="77777777" w:rsidR="00445AC5" w:rsidRPr="00445AC5" w:rsidRDefault="00445AC5" w:rsidP="00445AC5">
      <w:pPr>
        <w:tabs>
          <w:tab w:val="left" w:pos="456"/>
        </w:tabs>
        <w:overflowPunct w:val="0"/>
        <w:autoSpaceDE w:val="0"/>
        <w:autoSpaceDN w:val="0"/>
        <w:adjustRightInd w:val="0"/>
        <w:spacing w:after="0" w:line="240" w:lineRule="auto"/>
        <w:ind w:left="456" w:hanging="456"/>
        <w:jc w:val="both"/>
        <w:textAlignment w:val="baseline"/>
        <w:rPr>
          <w:rFonts w:ascii="Arial" w:eastAsia="Times New Roman" w:hAnsi="Arial" w:cs="Arial"/>
          <w:sz w:val="24"/>
          <w:szCs w:val="24"/>
          <w:lang w:eastAsia="hu-HU"/>
        </w:rPr>
      </w:pPr>
    </w:p>
    <w:p w14:paraId="30E54C16"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b/>
          <w:sz w:val="24"/>
          <w:szCs w:val="24"/>
          <w:lang w:eastAsia="hu-HU"/>
        </w:rPr>
        <w:t>5. §</w:t>
      </w:r>
      <w:r w:rsidRPr="00445AC5">
        <w:rPr>
          <w:rFonts w:ascii="Arial" w:eastAsia="Times New Roman" w:hAnsi="Arial" w:cs="Arial"/>
          <w:sz w:val="24"/>
          <w:szCs w:val="24"/>
          <w:lang w:eastAsia="hu-HU"/>
        </w:rPr>
        <w:t xml:space="preserve"> Az önkormányzat 2020. évi felhalmozási költségvetését és annak finanszírozását kiemelt előirányzatok, azon belül kormányzati funkció, feladat bontásban, elkülönítetten az európai uniós forrásból finanszírozott támogatással megvalósuló programok, projektek kiadásait, valamint az önkormányzat ilyen projekthez történő hozzájárulását a 10. melléklet részletezi.</w:t>
      </w:r>
    </w:p>
    <w:p w14:paraId="67A4B17F" w14:textId="77777777" w:rsidR="00445AC5" w:rsidRPr="00445AC5" w:rsidRDefault="00445AC5" w:rsidP="00445AC5">
      <w:pPr>
        <w:tabs>
          <w:tab w:val="left" w:pos="1134"/>
          <w:tab w:val="right" w:pos="7938"/>
        </w:tabs>
        <w:spacing w:after="0" w:line="240" w:lineRule="auto"/>
        <w:jc w:val="both"/>
        <w:rPr>
          <w:rFonts w:ascii="Arial" w:eastAsia="Times New Roman" w:hAnsi="Arial" w:cs="Arial"/>
          <w:sz w:val="24"/>
          <w:szCs w:val="24"/>
          <w:lang w:eastAsia="hu-HU"/>
        </w:rPr>
      </w:pPr>
    </w:p>
    <w:p w14:paraId="343A363F"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445AC5">
        <w:rPr>
          <w:rFonts w:ascii="Arial" w:eastAsia="Times New Roman" w:hAnsi="Arial" w:cs="Arial"/>
          <w:b/>
          <w:sz w:val="24"/>
          <w:szCs w:val="24"/>
          <w:lang w:eastAsia="hu-HU"/>
        </w:rPr>
        <w:t>6. §</w:t>
      </w:r>
      <w:r w:rsidRPr="00445AC5">
        <w:rPr>
          <w:rFonts w:ascii="Arial" w:eastAsia="Times New Roman" w:hAnsi="Arial" w:cs="Arial"/>
          <w:sz w:val="24"/>
          <w:szCs w:val="24"/>
          <w:lang w:eastAsia="hu-HU"/>
        </w:rPr>
        <w:t xml:space="preserve"> (1) Az önkormányzat adósságot keletkeztető ügyletekből és kezességvállalásokból fennálló kötelezettségeit a 12. melléklet</w:t>
      </w:r>
      <w:r w:rsidRPr="00445AC5">
        <w:rPr>
          <w:rFonts w:ascii="Arial" w:eastAsia="Times New Roman" w:hAnsi="Arial" w:cs="Arial"/>
          <w:i/>
          <w:sz w:val="24"/>
          <w:szCs w:val="24"/>
          <w:lang w:eastAsia="hu-HU"/>
        </w:rPr>
        <w:t xml:space="preserve"> </w:t>
      </w:r>
      <w:r w:rsidRPr="00445AC5">
        <w:rPr>
          <w:rFonts w:ascii="Arial" w:eastAsia="Times New Roman" w:hAnsi="Arial" w:cs="Arial"/>
          <w:sz w:val="24"/>
          <w:szCs w:val="24"/>
          <w:lang w:eastAsia="hu-HU"/>
        </w:rPr>
        <w:t>részletezi.</w:t>
      </w:r>
    </w:p>
    <w:p w14:paraId="383FD1F3" w14:textId="77777777" w:rsidR="00445AC5" w:rsidRPr="00445AC5" w:rsidRDefault="00445AC5" w:rsidP="00445AC5">
      <w:pPr>
        <w:tabs>
          <w:tab w:val="left" w:pos="456"/>
        </w:tabs>
        <w:overflowPunct w:val="0"/>
        <w:autoSpaceDE w:val="0"/>
        <w:autoSpaceDN w:val="0"/>
        <w:adjustRightInd w:val="0"/>
        <w:spacing w:after="0" w:line="240" w:lineRule="auto"/>
        <w:ind w:left="456" w:hanging="456"/>
        <w:jc w:val="both"/>
        <w:textAlignment w:val="baseline"/>
        <w:rPr>
          <w:rFonts w:ascii="Arial" w:eastAsia="Times New Roman" w:hAnsi="Arial" w:cs="Arial"/>
          <w:sz w:val="24"/>
          <w:szCs w:val="24"/>
          <w:lang w:eastAsia="hu-HU"/>
        </w:rPr>
      </w:pPr>
    </w:p>
    <w:p w14:paraId="03662090" w14:textId="77777777" w:rsidR="00445AC5" w:rsidRPr="00445AC5" w:rsidRDefault="00445AC5" w:rsidP="00445AC5">
      <w:pPr>
        <w:tabs>
          <w:tab w:val="left" w:pos="1134"/>
          <w:tab w:val="right" w:pos="7938"/>
        </w:tabs>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(2) Az önkormányzat saját bevételeinek részletezését az adósságot keletkeztető ügyletből származó tárgyévi fizetési kötelezettség megállapításához a 13. melléklet</w:t>
      </w:r>
      <w:r w:rsidRPr="00445AC5">
        <w:rPr>
          <w:rFonts w:ascii="Arial" w:eastAsia="Times New Roman" w:hAnsi="Arial" w:cs="Arial"/>
          <w:i/>
          <w:sz w:val="24"/>
          <w:szCs w:val="24"/>
          <w:lang w:eastAsia="hu-HU"/>
        </w:rPr>
        <w:t xml:space="preserve"> </w:t>
      </w:r>
      <w:r w:rsidRPr="00445AC5">
        <w:rPr>
          <w:rFonts w:ascii="Arial" w:eastAsia="Times New Roman" w:hAnsi="Arial" w:cs="Arial"/>
          <w:sz w:val="24"/>
          <w:szCs w:val="24"/>
          <w:lang w:eastAsia="hu-HU"/>
        </w:rPr>
        <w:t>tartalmazza.</w:t>
      </w:r>
    </w:p>
    <w:p w14:paraId="7FFBDA26" w14:textId="77777777" w:rsidR="00445AC5" w:rsidRPr="00445AC5" w:rsidRDefault="00445AC5" w:rsidP="00445AC5">
      <w:pPr>
        <w:tabs>
          <w:tab w:val="left" w:pos="1134"/>
          <w:tab w:val="right" w:pos="7938"/>
        </w:tabs>
        <w:spacing w:after="0" w:line="240" w:lineRule="auto"/>
        <w:jc w:val="both"/>
        <w:rPr>
          <w:rFonts w:ascii="Arial" w:eastAsia="Times New Roman" w:hAnsi="Arial" w:cs="Arial"/>
          <w:sz w:val="24"/>
          <w:szCs w:val="24"/>
          <w:lang w:eastAsia="hu-HU"/>
        </w:rPr>
      </w:pPr>
    </w:p>
    <w:p w14:paraId="7BECD997"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7. §</w:t>
      </w:r>
      <w:r w:rsidRPr="00445AC5">
        <w:rPr>
          <w:rFonts w:ascii="Arial" w:eastAsia="Times New Roman" w:hAnsi="Arial" w:cs="Arial"/>
          <w:sz w:val="24"/>
          <w:szCs w:val="24"/>
          <w:lang w:eastAsia="hu-HU"/>
        </w:rPr>
        <w:t xml:space="preserve"> (1) Az önkormányzat által államháztartáson belülre nyújtandó működési és felhalmozási támogatásokat a 14. melléklet tartalmazza.</w:t>
      </w:r>
    </w:p>
    <w:p w14:paraId="48646460"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4E6B8DB7"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(2) Az önkormányzat által államháztartáson kívülre nyújtandó működési és felhalmozási támogatásokat a 15. melléklet tartalmazza.</w:t>
      </w:r>
    </w:p>
    <w:p w14:paraId="0F289354"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22A8BBEF"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8. §</w:t>
      </w:r>
      <w:r w:rsidRPr="00445AC5">
        <w:rPr>
          <w:rFonts w:ascii="Arial" w:eastAsia="Times New Roman" w:hAnsi="Arial" w:cs="Arial"/>
          <w:sz w:val="24"/>
          <w:szCs w:val="24"/>
          <w:lang w:eastAsia="hu-HU"/>
        </w:rPr>
        <w:t xml:space="preserve"> Az önkormányzat a 2020. évi költségvetésben rendelkezésre álló 1.528.054.378 Ft beruházási hitel igénybevételét a 16. mellékletben foglaltak szerint hagyja jóvá a képviselő-testület.</w:t>
      </w:r>
    </w:p>
    <w:p w14:paraId="3E3E7F10"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E9D6E56" w14:textId="77777777" w:rsidR="00445AC5" w:rsidRPr="00445AC5" w:rsidRDefault="00445AC5" w:rsidP="00445AC5">
      <w:pPr>
        <w:keepNext/>
        <w:spacing w:after="0" w:line="240" w:lineRule="auto"/>
        <w:jc w:val="both"/>
        <w:outlineLvl w:val="0"/>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IV. Fejezet</w:t>
      </w:r>
    </w:p>
    <w:p w14:paraId="789EDE29" w14:textId="77777777" w:rsidR="00445AC5" w:rsidRPr="00445AC5" w:rsidRDefault="00445AC5" w:rsidP="00445AC5">
      <w:pPr>
        <w:spacing w:after="0" w:line="240" w:lineRule="auto"/>
        <w:jc w:val="both"/>
        <w:rPr>
          <w:rFonts w:ascii="Arial" w:eastAsia="Times New Roman" w:hAnsi="Arial" w:cs="Arial"/>
          <w:b/>
          <w:sz w:val="24"/>
          <w:szCs w:val="24"/>
          <w:lang w:eastAsia="hu-HU"/>
        </w:rPr>
      </w:pPr>
      <w:r w:rsidRPr="00445AC5">
        <w:rPr>
          <w:rFonts w:ascii="Arial" w:eastAsia="Times New Roman" w:hAnsi="Arial" w:cs="Arial"/>
          <w:b/>
          <w:sz w:val="24"/>
          <w:szCs w:val="24"/>
          <w:lang w:eastAsia="hu-HU"/>
        </w:rPr>
        <w:t>A költségvetés végrehajtásával kapcsolatos hatáskörök</w:t>
      </w:r>
    </w:p>
    <w:p w14:paraId="01BDD418"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6A7E404F"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lastRenderedPageBreak/>
        <w:t>9. §</w:t>
      </w:r>
      <w:r w:rsidRPr="00445AC5">
        <w:rPr>
          <w:rFonts w:ascii="Arial" w:eastAsia="Times New Roman" w:hAnsi="Arial" w:cs="Arial"/>
          <w:sz w:val="24"/>
          <w:szCs w:val="24"/>
          <w:lang w:eastAsia="hu-HU"/>
        </w:rPr>
        <w:t xml:space="preserve"> A képviselő-testület hozzájárul az önkormányzat számlavezető pénzintézetével jelenleg fennálló, 372.000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határozott idejű likvid hitelszerződés 2020. január 1-jétől 2020. december 31-ig történő igénybevételére az iparűzési adóbevétel teljesülésének ütemezésére tekintettel, a fizetőképesség fenntartása érdekében, amelynek éven belüli visszafizetésére a képviselő-testület kötelezettséget vállal.</w:t>
      </w:r>
    </w:p>
    <w:p w14:paraId="0875FB42"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3134D451"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10. §</w:t>
      </w:r>
      <w:r w:rsidRPr="00445AC5">
        <w:rPr>
          <w:rFonts w:ascii="Arial" w:eastAsia="Times New Roman" w:hAnsi="Arial" w:cs="Arial"/>
          <w:sz w:val="24"/>
          <w:szCs w:val="24"/>
          <w:lang w:eastAsia="hu-HU"/>
        </w:rPr>
        <w:t xml:space="preserve"> (1) A képviselő-testület a Magyarország helyi önkormányzatairól szóló 2011. évi CLXXXIX. törvény (a továbbiakban: </w:t>
      </w:r>
      <w:proofErr w:type="spellStart"/>
      <w:r w:rsidRPr="00445AC5">
        <w:rPr>
          <w:rFonts w:ascii="Arial" w:eastAsia="Times New Roman" w:hAnsi="Arial" w:cs="Arial"/>
          <w:sz w:val="24"/>
          <w:szCs w:val="24"/>
          <w:lang w:eastAsia="hu-HU"/>
        </w:rPr>
        <w:t>Mötv</w:t>
      </w:r>
      <w:proofErr w:type="spellEnd"/>
      <w:r w:rsidRPr="00445AC5">
        <w:rPr>
          <w:rFonts w:ascii="Arial" w:eastAsia="Times New Roman" w:hAnsi="Arial" w:cs="Arial"/>
          <w:sz w:val="24"/>
          <w:szCs w:val="24"/>
          <w:lang w:eastAsia="hu-HU"/>
        </w:rPr>
        <w:t xml:space="preserve">.) 41. § (4) bekezdése és 68.§ (4) bekezdése alapján a 4. § szerinti általános tartalék összegéből 2.000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összeggel való rendelkezési jogot a polgármesterre (polgármesteri keret), 2.000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összeggel való rendelkezési jogot a jegyzőre (jegyzői keret) átruházza.</w:t>
      </w:r>
    </w:p>
    <w:p w14:paraId="52C1E9E3"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43687B9"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(2) A képviselő-testület az </w:t>
      </w:r>
      <w:proofErr w:type="spellStart"/>
      <w:r w:rsidRPr="00445AC5">
        <w:rPr>
          <w:rFonts w:ascii="Arial" w:eastAsia="Times New Roman" w:hAnsi="Arial" w:cs="Arial"/>
          <w:sz w:val="24"/>
          <w:szCs w:val="24"/>
          <w:lang w:eastAsia="hu-HU"/>
        </w:rPr>
        <w:t>Mötv</w:t>
      </w:r>
      <w:proofErr w:type="spellEnd"/>
      <w:r w:rsidRPr="00445AC5">
        <w:rPr>
          <w:rFonts w:ascii="Arial" w:eastAsia="Times New Roman" w:hAnsi="Arial" w:cs="Arial"/>
          <w:sz w:val="24"/>
          <w:szCs w:val="24"/>
          <w:lang w:eastAsia="hu-HU"/>
        </w:rPr>
        <w:t xml:space="preserve">. 41. § (4) bekezdésében foglaltak alapján a 15. melléklet C:7 mezőjében foglalt sportszervezetek támogatására biztosított 34.000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egyéb működési célú támogatások államháztartáson kívülre előirányzat felhasználása feletti rendelkezési jogot – az alapítványok támogatása kivételével – az Oktatási, Kulturális és Sport Bizottságra átruházza.</w:t>
      </w:r>
    </w:p>
    <w:p w14:paraId="6B01B160"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3AFEA2BE"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(3) A képviselő-testület az </w:t>
      </w:r>
      <w:proofErr w:type="spellStart"/>
      <w:r w:rsidRPr="00445AC5">
        <w:rPr>
          <w:rFonts w:ascii="Arial" w:eastAsia="Times New Roman" w:hAnsi="Arial" w:cs="Arial"/>
          <w:sz w:val="24"/>
          <w:szCs w:val="24"/>
          <w:lang w:eastAsia="hu-HU"/>
        </w:rPr>
        <w:t>Mötv</w:t>
      </w:r>
      <w:proofErr w:type="spellEnd"/>
      <w:r w:rsidRPr="00445AC5">
        <w:rPr>
          <w:rFonts w:ascii="Arial" w:eastAsia="Times New Roman" w:hAnsi="Arial" w:cs="Arial"/>
          <w:sz w:val="24"/>
          <w:szCs w:val="24"/>
          <w:lang w:eastAsia="hu-HU"/>
        </w:rPr>
        <w:t xml:space="preserve">. 41. § (4) bekezdésében foglaltak alapján a 15. melléklet C:3 mezőjében foglalt civil szervezetek programtámogatására biztosított 2.250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egyéb működési célú támogatások államháztartáson kívülre előirányzat felhasználása feletti rendelkezési jogot – az alapítványok támogatása kivételével – a jegyzőre átruházza.</w:t>
      </w:r>
    </w:p>
    <w:p w14:paraId="55B61808"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45C4CFE9"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(4) A 15. melléklet C:16 mezőjében foglalt temetőüzemeltetésre biztosított 1.500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C:17 mezőjében foglalt intézménykarbantartásra biztosított 14.520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C:18 mezőjében foglalt  ételszállításra biztosított 570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a C:19 mezőjében foglalt közterület tisztántartási feladatokra biztosított 9.000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C:20 mezőjében jégpálya üzemeltetésre biztosított 8.110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és a C:21 mezőjében foglalt zöldterület kezelésre biztosított 46.300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egyéb működési célú támogatások államháztartáson kívülre előirányzat kizárólag pénzügyi és jegyzői ellenjegyzés mellett folyósítható a gazdasági társaság részre.</w:t>
      </w:r>
    </w:p>
    <w:p w14:paraId="2A68F1CA"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1710AB8D"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(5) A 15. melléklet C:24 mezőjében foglalt Wekerle Sándor Szabadidőközpont működtetéséhez biztosított 90.115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és a C:25 mezőjében foglalt Móri SE Sporttelep működtetésére biztosított 9.833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egyéb működési célú támogatások államháztartáson kívülre előirányzat kizárólag pénzügyi és jegyzői ellenjegyzés mellett folyósítható a gazdasági társaság részére.</w:t>
      </w:r>
    </w:p>
    <w:p w14:paraId="7591F98A"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C1F219C"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(6) A képviselő-testület az </w:t>
      </w:r>
      <w:proofErr w:type="spellStart"/>
      <w:r w:rsidRPr="00445AC5">
        <w:rPr>
          <w:rFonts w:ascii="Arial" w:eastAsia="Times New Roman" w:hAnsi="Arial" w:cs="Arial"/>
          <w:sz w:val="24"/>
          <w:szCs w:val="24"/>
          <w:lang w:eastAsia="hu-HU"/>
        </w:rPr>
        <w:t>Mötv</w:t>
      </w:r>
      <w:proofErr w:type="spellEnd"/>
      <w:r w:rsidRPr="00445AC5">
        <w:rPr>
          <w:rFonts w:ascii="Arial" w:eastAsia="Times New Roman" w:hAnsi="Arial" w:cs="Arial"/>
          <w:sz w:val="24"/>
          <w:szCs w:val="24"/>
          <w:lang w:eastAsia="hu-HU"/>
        </w:rPr>
        <w:t xml:space="preserve">. 41. § (4) bekezdésében foglaltak alapján a 2. melléklet E:85 mezőjében foglalt felújításra biztosított 324.206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összegű előirányzatból az önkormányzati tulajdonú ingatlanok felújítására bruttó 19.050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 felhasználása feletti rendelkezési jogot a Pénzügyi Bizottságra átruházza.</w:t>
      </w:r>
    </w:p>
    <w:p w14:paraId="51594EE3"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6A3445FC"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11. §</w:t>
      </w:r>
      <w:r w:rsidRPr="00445AC5">
        <w:rPr>
          <w:rFonts w:ascii="Arial" w:eastAsia="Times New Roman" w:hAnsi="Arial" w:cs="Arial"/>
          <w:sz w:val="24"/>
          <w:szCs w:val="24"/>
          <w:lang w:eastAsia="hu-HU"/>
        </w:rPr>
        <w:t xml:space="preserve"> (1) A képviselő-testület az államháztartásról szóló 2011. évi CXCV. törvény (a továbbiakban: Áht.) 34. § (2) bekezdése alapján az önkormányzat bevételi és kiadási előirányzatai módosítására, valamint költségvetési kiadásai kiemelt előirányzatai közötti átcsoportosításra a polgármestert - pénzügyi és jegyzői ellenjegyzés mellett - felhatalmazza.</w:t>
      </w:r>
    </w:p>
    <w:p w14:paraId="726DC77C"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88AD24F"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lastRenderedPageBreak/>
        <w:t>(2) Az önkormányzat irányítása alá tartozó költségvetési szerv vezetője az Áht. 34. § (3) bekezdésében, az államháztartásról szóló törvény végrehajtásáról szóló 368/2011. (XII.31.) Korm. rendelet 42. §-</w:t>
      </w:r>
      <w:proofErr w:type="spellStart"/>
      <w:r w:rsidRPr="00445AC5">
        <w:rPr>
          <w:rFonts w:ascii="Arial" w:eastAsia="Times New Roman" w:hAnsi="Arial" w:cs="Arial"/>
          <w:sz w:val="24"/>
          <w:szCs w:val="24"/>
          <w:lang w:eastAsia="hu-HU"/>
        </w:rPr>
        <w:t>ában</w:t>
      </w:r>
      <w:proofErr w:type="spellEnd"/>
      <w:r w:rsidRPr="00445AC5">
        <w:rPr>
          <w:rFonts w:ascii="Arial" w:eastAsia="Times New Roman" w:hAnsi="Arial" w:cs="Arial"/>
          <w:sz w:val="24"/>
          <w:szCs w:val="24"/>
          <w:lang w:eastAsia="hu-HU"/>
        </w:rPr>
        <w:t>, 43. § (2)-(3) bekezdésében és 44. § (2) bekezdésében foglalt hatásköreit pénzügyi és jegyzői ellenjegyzéssel gyakorolhatja.</w:t>
      </w:r>
    </w:p>
    <w:p w14:paraId="00B3210E"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307CF67"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12. §</w:t>
      </w:r>
      <w:r w:rsidRPr="00445AC5">
        <w:rPr>
          <w:rFonts w:ascii="Arial" w:eastAsia="Times New Roman" w:hAnsi="Arial" w:cs="Arial"/>
          <w:sz w:val="24"/>
          <w:szCs w:val="24"/>
          <w:lang w:eastAsia="hu-HU"/>
        </w:rPr>
        <w:t xml:space="preserve"> A 10. § és a 11. § (1) bekezdése alapján átruházott hatáskörben hozott döntés a tárgyévet követő években többletkiadással nem járhat. Az átruházott hatáskörű jogkör a tárgyévet követő évre vonatkozó költségvetési rendelet hatályba lépéséig gyakorolható. Az átruházott hatáskör gyakorlására felhatalmazott szerv a döntésről a képviselő-testületet a következő ülésén tájékoztatja.</w:t>
      </w:r>
    </w:p>
    <w:p w14:paraId="0DACA0E7" w14:textId="77777777" w:rsidR="00445AC5" w:rsidRPr="00445AC5" w:rsidRDefault="00445AC5" w:rsidP="00445AC5">
      <w:pPr>
        <w:spacing w:after="0" w:line="240" w:lineRule="auto"/>
        <w:jc w:val="both"/>
        <w:rPr>
          <w:rFonts w:ascii="Arial" w:eastAsia="Times New Roman" w:hAnsi="Arial" w:cs="Arial"/>
          <w:bCs/>
          <w:sz w:val="24"/>
          <w:szCs w:val="24"/>
          <w:lang w:eastAsia="hu-HU"/>
        </w:rPr>
      </w:pPr>
    </w:p>
    <w:p w14:paraId="32A56DF3" w14:textId="77777777" w:rsidR="00445AC5" w:rsidRPr="00445AC5" w:rsidRDefault="00445AC5" w:rsidP="00445AC5">
      <w:pPr>
        <w:spacing w:after="0" w:line="240" w:lineRule="auto"/>
        <w:jc w:val="both"/>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V. Fejezet</w:t>
      </w:r>
    </w:p>
    <w:p w14:paraId="0F77C751" w14:textId="77777777" w:rsidR="00445AC5" w:rsidRPr="00445AC5" w:rsidRDefault="00445AC5" w:rsidP="00445AC5">
      <w:pPr>
        <w:spacing w:after="0" w:line="240" w:lineRule="auto"/>
        <w:jc w:val="both"/>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A 2020. évi költségvetés végrehajtásának szabályai</w:t>
      </w:r>
    </w:p>
    <w:p w14:paraId="01261F35"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2E87F13F"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13. §</w:t>
      </w:r>
      <w:r w:rsidRPr="00445AC5">
        <w:rPr>
          <w:rFonts w:ascii="Arial" w:eastAsia="Times New Roman" w:hAnsi="Arial" w:cs="Arial"/>
          <w:sz w:val="24"/>
          <w:szCs w:val="24"/>
          <w:lang w:eastAsia="hu-HU"/>
        </w:rPr>
        <w:t xml:space="preserve"> (1) A képviselő-testület a költségvetési fedezetet igénylő, határozati szintű döntéseit kizárólag a forrás megjelölésével hozza meg és a forrást igénylő javaslatok kizárólag a Pénzügyi Bizottság véleményével terjeszthetők a képviselő-testület elé.</w:t>
      </w:r>
    </w:p>
    <w:p w14:paraId="303ED22F"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5122150"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(2) A képviselő-testület által jóváhagyott kiemelt előirányzatokat a gazdasági szervezettel rendelkező költségvetési szerv, valamint a munkamegosztási megállapodásban foglalt előirányzatok felett rendelkező gazdasági szervezettel nem rendelkező költségvetési szerv köteles betartani.</w:t>
      </w:r>
    </w:p>
    <w:p w14:paraId="5394E027"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11681190"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(3) A gazdasági szervezettel nem rendelkező költségvetési szervek pénzellátásáról finanszírozási szükségletüknek megfelelően a Móri Polgármesteri Hivatal köteles gondoskodni a költségvetési rendeletben jóváhagyott támogatás összegéig.</w:t>
      </w:r>
    </w:p>
    <w:p w14:paraId="6076692C"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39ADAF1A"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14. §</w:t>
      </w:r>
      <w:r w:rsidRPr="00445AC5">
        <w:rPr>
          <w:rFonts w:ascii="Arial" w:eastAsia="Times New Roman" w:hAnsi="Arial" w:cs="Arial"/>
          <w:sz w:val="24"/>
          <w:szCs w:val="24"/>
          <w:lang w:eastAsia="hu-HU"/>
        </w:rPr>
        <w:t xml:space="preserve"> (1) A képviselő-testület a fizetési fokozatot váltó közalkalmazottak és köztisztviselők vonatkozásában a garantált illetménytábla, illetőleg illetmény változásából eredő bérfejlesztést egyenként biztosítja a munkáltatói kereset-kiegészítés </w:t>
      </w:r>
      <w:proofErr w:type="spellStart"/>
      <w:r w:rsidRPr="00445AC5">
        <w:rPr>
          <w:rFonts w:ascii="Arial" w:eastAsia="Times New Roman" w:hAnsi="Arial" w:cs="Arial"/>
          <w:sz w:val="24"/>
          <w:szCs w:val="24"/>
          <w:lang w:eastAsia="hu-HU"/>
        </w:rPr>
        <w:t>nominál</w:t>
      </w:r>
      <w:proofErr w:type="spellEnd"/>
      <w:r w:rsidRPr="00445AC5">
        <w:rPr>
          <w:rFonts w:ascii="Arial" w:eastAsia="Times New Roman" w:hAnsi="Arial" w:cs="Arial"/>
          <w:sz w:val="24"/>
          <w:szCs w:val="24"/>
          <w:lang w:eastAsia="hu-HU"/>
        </w:rPr>
        <w:t xml:space="preserve"> értéken történő megőrzése mellett.</w:t>
      </w:r>
    </w:p>
    <w:p w14:paraId="5723446C"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F04C41D" w14:textId="77777777" w:rsidR="00445AC5" w:rsidRPr="00445AC5" w:rsidRDefault="00445AC5" w:rsidP="00445AC5">
      <w:pPr>
        <w:spacing w:after="0" w:line="240" w:lineRule="auto"/>
        <w:ind w:firstLine="12"/>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(2) A köztisztviselők és a polgármester részére megállapított </w:t>
      </w:r>
      <w:proofErr w:type="spellStart"/>
      <w:r w:rsidRPr="00445AC5">
        <w:rPr>
          <w:rFonts w:ascii="Arial" w:eastAsia="Times New Roman" w:hAnsi="Arial" w:cs="Arial"/>
          <w:sz w:val="24"/>
          <w:szCs w:val="24"/>
          <w:lang w:eastAsia="hu-HU"/>
        </w:rPr>
        <w:t>cafetéria</w:t>
      </w:r>
      <w:proofErr w:type="spellEnd"/>
      <w:r w:rsidRPr="00445AC5">
        <w:rPr>
          <w:rFonts w:ascii="Arial" w:eastAsia="Times New Roman" w:hAnsi="Arial" w:cs="Arial"/>
          <w:sz w:val="24"/>
          <w:szCs w:val="24"/>
          <w:lang w:eastAsia="hu-HU"/>
        </w:rPr>
        <w:t xml:space="preserve">-juttatás éves keretösszege bruttó 224.100 Ft/fő, a közalkalmazottak részére megállapított </w:t>
      </w:r>
      <w:proofErr w:type="spellStart"/>
      <w:r w:rsidRPr="00445AC5">
        <w:rPr>
          <w:rFonts w:ascii="Arial" w:eastAsia="Times New Roman" w:hAnsi="Arial" w:cs="Arial"/>
          <w:sz w:val="24"/>
          <w:szCs w:val="24"/>
          <w:lang w:eastAsia="hu-HU"/>
        </w:rPr>
        <w:t>cafetéria</w:t>
      </w:r>
      <w:proofErr w:type="spellEnd"/>
      <w:r w:rsidRPr="00445AC5">
        <w:rPr>
          <w:rFonts w:ascii="Arial" w:eastAsia="Times New Roman" w:hAnsi="Arial" w:cs="Arial"/>
          <w:sz w:val="24"/>
          <w:szCs w:val="24"/>
          <w:lang w:eastAsia="hu-HU"/>
        </w:rPr>
        <w:t xml:space="preserve">-juttatás éves keretösszege nettó 120 </w:t>
      </w:r>
      <w:proofErr w:type="spellStart"/>
      <w:r w:rsidRPr="00445AC5">
        <w:rPr>
          <w:rFonts w:ascii="Arial" w:eastAsia="Times New Roman" w:hAnsi="Arial" w:cs="Arial"/>
          <w:sz w:val="24"/>
          <w:szCs w:val="24"/>
          <w:lang w:eastAsia="hu-HU"/>
        </w:rPr>
        <w:t>eFt</w:t>
      </w:r>
      <w:proofErr w:type="spellEnd"/>
      <w:r w:rsidRPr="00445AC5">
        <w:rPr>
          <w:rFonts w:ascii="Arial" w:eastAsia="Times New Roman" w:hAnsi="Arial" w:cs="Arial"/>
          <w:sz w:val="24"/>
          <w:szCs w:val="24"/>
          <w:lang w:eastAsia="hu-HU"/>
        </w:rPr>
        <w:t xml:space="preserve">/fő. A felhasználásra vonatkozó részletes szabályokat a költségvetési szerv szabályzata tartalmazza. A polgármester </w:t>
      </w:r>
      <w:proofErr w:type="spellStart"/>
      <w:r w:rsidRPr="00445AC5">
        <w:rPr>
          <w:rFonts w:ascii="Arial" w:eastAsia="Times New Roman" w:hAnsi="Arial" w:cs="Arial"/>
          <w:sz w:val="24"/>
          <w:szCs w:val="24"/>
          <w:lang w:eastAsia="hu-HU"/>
        </w:rPr>
        <w:t>cafetéria</w:t>
      </w:r>
      <w:proofErr w:type="spellEnd"/>
      <w:r w:rsidRPr="00445AC5">
        <w:rPr>
          <w:rFonts w:ascii="Arial" w:eastAsia="Times New Roman" w:hAnsi="Arial" w:cs="Arial"/>
          <w:sz w:val="24"/>
          <w:szCs w:val="24"/>
          <w:lang w:eastAsia="hu-HU"/>
        </w:rPr>
        <w:t>-juttatásának felhasználására a köztisztviselőkre vonatkozó szabályokat kell alkalmazni.</w:t>
      </w:r>
    </w:p>
    <w:p w14:paraId="74E4876A" w14:textId="77777777" w:rsidR="00445AC5" w:rsidRPr="00445AC5" w:rsidRDefault="00445AC5" w:rsidP="00445AC5">
      <w:pPr>
        <w:spacing w:after="0" w:line="240" w:lineRule="auto"/>
        <w:ind w:firstLine="12"/>
        <w:jc w:val="both"/>
        <w:rPr>
          <w:rFonts w:ascii="Arial" w:eastAsia="Times New Roman" w:hAnsi="Arial" w:cs="Arial"/>
          <w:sz w:val="24"/>
          <w:szCs w:val="24"/>
          <w:lang w:eastAsia="hu-HU"/>
        </w:rPr>
      </w:pPr>
    </w:p>
    <w:p w14:paraId="7E2BE983" w14:textId="77777777" w:rsidR="00445AC5" w:rsidRPr="00445AC5" w:rsidRDefault="00445AC5" w:rsidP="00445AC5">
      <w:pPr>
        <w:spacing w:after="0" w:line="240" w:lineRule="auto"/>
        <w:ind w:firstLine="12"/>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(3) Az egységes rovatrend K1102. Normatív jutalmak rovat költségvetési kiadási előirányzata terhére a költségvetési évben együttesen az alábbiakban meghatározott összegig vállalható kötelezettség:</w:t>
      </w:r>
    </w:p>
    <w:p w14:paraId="75AA381A" w14:textId="77777777" w:rsidR="00445AC5" w:rsidRPr="00445AC5" w:rsidRDefault="00445AC5" w:rsidP="00445AC5">
      <w:pPr>
        <w:spacing w:after="0" w:line="240" w:lineRule="auto"/>
        <w:ind w:firstLine="12"/>
        <w:jc w:val="both"/>
        <w:rPr>
          <w:rFonts w:ascii="Arial" w:eastAsia="Times New Roman" w:hAnsi="Arial" w:cs="Arial"/>
          <w:sz w:val="24"/>
          <w:szCs w:val="24"/>
          <w:lang w:eastAsia="hu-HU"/>
        </w:rPr>
      </w:pPr>
    </w:p>
    <w:p w14:paraId="1E3744D8" w14:textId="77777777" w:rsidR="00445AC5" w:rsidRPr="00445AC5" w:rsidRDefault="00445AC5" w:rsidP="00445AC5">
      <w:pPr>
        <w:numPr>
          <w:ilvl w:val="0"/>
          <w:numId w:val="1"/>
        </w:num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a köztisztviselők esetében a bruttó bér 2 havi összege mértékéig, </w:t>
      </w:r>
    </w:p>
    <w:p w14:paraId="4958CEA3" w14:textId="77777777" w:rsidR="00445AC5" w:rsidRPr="00445AC5" w:rsidRDefault="00445AC5" w:rsidP="00445AC5">
      <w:pPr>
        <w:numPr>
          <w:ilvl w:val="0"/>
          <w:numId w:val="1"/>
        </w:num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a közalkalmazottak esetében maximum egy havi bruttó bér mértékéig, amely magába foglalja a bázis év keresetbe tartozó juttatásainak 2 %-os összegét,</w:t>
      </w:r>
    </w:p>
    <w:p w14:paraId="6EFC1795" w14:textId="77777777" w:rsidR="00445AC5" w:rsidRPr="00445AC5" w:rsidRDefault="00445AC5" w:rsidP="00445AC5">
      <w:pPr>
        <w:numPr>
          <w:ilvl w:val="0"/>
          <w:numId w:val="1"/>
        </w:num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a polgármester esetén 6 havi illetménye mértékéig. </w:t>
      </w:r>
    </w:p>
    <w:p w14:paraId="58219D33"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p>
    <w:p w14:paraId="1C9880ED"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b/>
          <w:sz w:val="24"/>
          <w:szCs w:val="24"/>
          <w:lang w:eastAsia="hu-HU"/>
        </w:rPr>
        <w:lastRenderedPageBreak/>
        <w:t>15. §</w:t>
      </w:r>
      <w:r w:rsidRPr="00445AC5">
        <w:rPr>
          <w:rFonts w:ascii="Arial" w:eastAsia="Times New Roman" w:hAnsi="Arial" w:cs="Arial"/>
          <w:sz w:val="24"/>
          <w:szCs w:val="24"/>
          <w:lang w:eastAsia="hu-HU"/>
        </w:rPr>
        <w:t xml:space="preserve"> (1) Az önkormányzat irányítása alá tartozó költségvetési szerv rendeletben meghatározott bevételi és kiadási előirányzatai felett az intézmény vezetője előirányzat-felhasználási jogkörrel rendelkezik.</w:t>
      </w:r>
    </w:p>
    <w:p w14:paraId="2196BDF2" w14:textId="77777777" w:rsidR="00445AC5" w:rsidRPr="00445AC5" w:rsidRDefault="00445AC5" w:rsidP="00445AC5">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14:paraId="2F01A915" w14:textId="77777777" w:rsidR="00445AC5" w:rsidRPr="00445AC5" w:rsidRDefault="00445AC5" w:rsidP="00445AC5">
      <w:pPr>
        <w:overflowPunct w:val="0"/>
        <w:autoSpaceDE w:val="0"/>
        <w:autoSpaceDN w:val="0"/>
        <w:adjustRightInd w:val="0"/>
        <w:spacing w:after="0" w:line="240" w:lineRule="auto"/>
        <w:ind w:hanging="28"/>
        <w:jc w:val="both"/>
        <w:textAlignment w:val="baseline"/>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(2) A gazdasági szervezettel nem rendelkező költségvetési szerv az alapfeladatai ellátását szolgáló személyi juttatásokkal és az azokhoz kapcsolódó járulékok és egyéb </w:t>
      </w:r>
      <w:proofErr w:type="spellStart"/>
      <w:r w:rsidRPr="00445AC5">
        <w:rPr>
          <w:rFonts w:ascii="Arial" w:eastAsia="Times New Roman" w:hAnsi="Arial" w:cs="Arial"/>
          <w:sz w:val="24"/>
          <w:szCs w:val="24"/>
          <w:lang w:eastAsia="hu-HU"/>
        </w:rPr>
        <w:t>közterhek</w:t>
      </w:r>
      <w:proofErr w:type="spellEnd"/>
      <w:r w:rsidRPr="00445AC5">
        <w:rPr>
          <w:rFonts w:ascii="Arial" w:eastAsia="Times New Roman" w:hAnsi="Arial" w:cs="Arial"/>
          <w:sz w:val="24"/>
          <w:szCs w:val="24"/>
          <w:lang w:eastAsia="hu-HU"/>
        </w:rPr>
        <w:t xml:space="preserve"> előirányzataival minden esetben, egyéb előirányzatokkal a munkamegosztási megállapodásban foglaltaknak megfelelően rendelkezik.</w:t>
      </w:r>
    </w:p>
    <w:p w14:paraId="6DC05EFF" w14:textId="77777777" w:rsidR="00445AC5" w:rsidRPr="00445AC5" w:rsidRDefault="00445AC5" w:rsidP="00445AC5">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14:paraId="08094AB6"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(3) A Móri Polgármesteri Hivatal által a gazdasági szervezettel nem rendelkező költségvetési szerv számára ellátott feladatok </w:t>
      </w:r>
      <w:proofErr w:type="spellStart"/>
      <w:r w:rsidRPr="00445AC5">
        <w:rPr>
          <w:rFonts w:ascii="Arial" w:eastAsia="Times New Roman" w:hAnsi="Arial" w:cs="Arial"/>
          <w:sz w:val="24"/>
          <w:szCs w:val="24"/>
          <w:lang w:eastAsia="hu-HU"/>
        </w:rPr>
        <w:t>fedezetéül</w:t>
      </w:r>
      <w:proofErr w:type="spellEnd"/>
      <w:r w:rsidRPr="00445AC5">
        <w:rPr>
          <w:rFonts w:ascii="Arial" w:eastAsia="Times New Roman" w:hAnsi="Arial" w:cs="Arial"/>
          <w:sz w:val="24"/>
          <w:szCs w:val="24"/>
          <w:lang w:eastAsia="hu-HU"/>
        </w:rPr>
        <w:t xml:space="preserve"> Mór Városi Önkormányzat nyilvántartásaiban elkülönített előirányzatok szolgálnak, amelyet a gazdasági szervezettel nem rendelkező költségvetési szerv érdekében használ fel.</w:t>
      </w:r>
    </w:p>
    <w:p w14:paraId="6783D526" w14:textId="77777777" w:rsidR="00445AC5" w:rsidRPr="00445AC5" w:rsidRDefault="00445AC5" w:rsidP="00445AC5">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14:paraId="4794F303"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sz w:val="24"/>
          <w:szCs w:val="24"/>
          <w:lang w:eastAsia="hu-HU"/>
        </w:rPr>
        <w:t>(4) A gazdasági szervezettel nem rendelkező költségvetési szerv feladatai ellátásáról, munkafolyamatai megszervezéséről oly módon gondoskodik, hogy az biztosítsa Mór Városi Önkormányzat költségvetésében részére megállapított előirányzatok takarékos felhasználását.</w:t>
      </w:r>
    </w:p>
    <w:p w14:paraId="383B9C9F" w14:textId="77777777" w:rsidR="00445AC5" w:rsidRPr="00445AC5" w:rsidRDefault="00445AC5" w:rsidP="00445AC5">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14:paraId="61F45421"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(5) Valamennyi költségvetési szerv vezetője köteles belső szabályzatban rögzíteni a szakmai működést meghatározó szabályokat, a mindenkor hatályos központi szabályozás </w:t>
      </w:r>
      <w:proofErr w:type="gramStart"/>
      <w:r w:rsidRPr="00445AC5">
        <w:rPr>
          <w:rFonts w:ascii="Arial" w:eastAsia="Times New Roman" w:hAnsi="Arial" w:cs="Arial"/>
          <w:sz w:val="24"/>
          <w:szCs w:val="24"/>
          <w:lang w:eastAsia="hu-HU"/>
        </w:rPr>
        <w:t>figyelembe vételével</w:t>
      </w:r>
      <w:proofErr w:type="gramEnd"/>
      <w:r w:rsidRPr="00445AC5">
        <w:rPr>
          <w:rFonts w:ascii="Arial" w:eastAsia="Times New Roman" w:hAnsi="Arial" w:cs="Arial"/>
          <w:sz w:val="24"/>
          <w:szCs w:val="24"/>
          <w:lang w:eastAsia="hu-HU"/>
        </w:rPr>
        <w:t xml:space="preserve">, valamint a szükséges módosításokat végrehajtani. A </w:t>
      </w:r>
      <w:proofErr w:type="spellStart"/>
      <w:r w:rsidRPr="00445AC5">
        <w:rPr>
          <w:rFonts w:ascii="Arial" w:eastAsia="Times New Roman" w:hAnsi="Arial" w:cs="Arial"/>
          <w:sz w:val="24"/>
          <w:szCs w:val="24"/>
          <w:lang w:eastAsia="hu-HU"/>
        </w:rPr>
        <w:t>szabályozásbeli</w:t>
      </w:r>
      <w:proofErr w:type="spellEnd"/>
      <w:r w:rsidRPr="00445AC5">
        <w:rPr>
          <w:rFonts w:ascii="Arial" w:eastAsia="Times New Roman" w:hAnsi="Arial" w:cs="Arial"/>
          <w:sz w:val="24"/>
          <w:szCs w:val="24"/>
          <w:lang w:eastAsia="hu-HU"/>
        </w:rPr>
        <w:t xml:space="preserve"> hiányosságért a felelősség a mindenkori intézményvezetőt terheli.</w:t>
      </w:r>
    </w:p>
    <w:p w14:paraId="754C640E" w14:textId="77777777" w:rsidR="00445AC5" w:rsidRPr="00445AC5" w:rsidRDefault="00445AC5" w:rsidP="00445AC5">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14:paraId="0EA766C6" w14:textId="77777777" w:rsidR="00445AC5" w:rsidRPr="00445AC5" w:rsidRDefault="00445AC5" w:rsidP="00445A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445AC5">
        <w:rPr>
          <w:rFonts w:ascii="Arial" w:eastAsia="Times New Roman" w:hAnsi="Arial" w:cs="Arial"/>
          <w:sz w:val="24"/>
          <w:szCs w:val="24"/>
          <w:lang w:eastAsia="hu-HU"/>
        </w:rPr>
        <w:t>(6) A Móri Polgármesteri Hivatal köteles naprakész nyilvántartást vezetni Mór Városi Önkormányzat, a Móri Polgármesteri Hivatal és az önkormányzat által fenntartott költségvetési szervek évközi előirányzat-módosításairól.</w:t>
      </w:r>
    </w:p>
    <w:p w14:paraId="471E6CCE"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541017C" w14:textId="77777777" w:rsidR="00445AC5" w:rsidRPr="00445AC5" w:rsidRDefault="00445AC5" w:rsidP="00445AC5">
      <w:pPr>
        <w:spacing w:after="0" w:line="240" w:lineRule="auto"/>
        <w:jc w:val="both"/>
        <w:rPr>
          <w:rFonts w:ascii="Arial" w:eastAsia="Times New Roman" w:hAnsi="Arial" w:cs="Arial"/>
          <w:b/>
          <w:sz w:val="24"/>
          <w:szCs w:val="24"/>
          <w:lang w:eastAsia="hu-HU"/>
        </w:rPr>
      </w:pPr>
      <w:r w:rsidRPr="00445AC5">
        <w:rPr>
          <w:rFonts w:ascii="Arial" w:eastAsia="Times New Roman" w:hAnsi="Arial" w:cs="Arial"/>
          <w:b/>
          <w:sz w:val="24"/>
          <w:szCs w:val="24"/>
          <w:lang w:eastAsia="hu-HU"/>
        </w:rPr>
        <w:t>VI. Fejezet</w:t>
      </w:r>
    </w:p>
    <w:p w14:paraId="59E2EC67" w14:textId="77777777" w:rsidR="00445AC5" w:rsidRPr="00445AC5" w:rsidRDefault="00445AC5" w:rsidP="00445AC5">
      <w:pPr>
        <w:autoSpaceDE w:val="0"/>
        <w:autoSpaceDN w:val="0"/>
        <w:adjustRightInd w:val="0"/>
        <w:spacing w:after="0" w:line="240" w:lineRule="auto"/>
        <w:jc w:val="both"/>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 xml:space="preserve">Beszerzésekkel kapcsolatos rendelkezések </w:t>
      </w:r>
    </w:p>
    <w:p w14:paraId="71941D15"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p>
    <w:p w14:paraId="5A2C9D86"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16. §</w:t>
      </w:r>
      <w:r w:rsidRPr="00445AC5">
        <w:rPr>
          <w:rFonts w:ascii="Arial" w:eastAsia="Times New Roman" w:hAnsi="Arial" w:cs="Arial"/>
          <w:sz w:val="24"/>
          <w:szCs w:val="24"/>
          <w:lang w:eastAsia="hu-HU"/>
        </w:rPr>
        <w:t xml:space="preserve"> (1) Az önkormányzat és az önkormányzat irányítása alá tartozó költségvetési szervek beszerzései tekintetében </w:t>
      </w:r>
    </w:p>
    <w:p w14:paraId="7CA3F0EC" w14:textId="77777777" w:rsidR="00445AC5" w:rsidRPr="00445AC5" w:rsidRDefault="00445AC5" w:rsidP="00445AC5">
      <w:pPr>
        <w:autoSpaceDE w:val="0"/>
        <w:autoSpaceDN w:val="0"/>
        <w:adjustRightInd w:val="0"/>
        <w:spacing w:after="0" w:line="240" w:lineRule="auto"/>
        <w:ind w:left="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a) az intézményi költségvetésben megtervezett valamennyi beszerzésnél ajánlatkérő az intézmény és nevében eljár az intézményvezető </w:t>
      </w:r>
    </w:p>
    <w:p w14:paraId="385E865F" w14:textId="77777777" w:rsidR="00445AC5" w:rsidRPr="00445AC5" w:rsidRDefault="00445AC5" w:rsidP="00445AC5">
      <w:pPr>
        <w:autoSpaceDE w:val="0"/>
        <w:autoSpaceDN w:val="0"/>
        <w:adjustRightInd w:val="0"/>
        <w:spacing w:after="0" w:line="240" w:lineRule="auto"/>
        <w:ind w:left="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b) a Móri Polgármesteri Hivatal költségvetésében megtervezett beszerzéseknél ajánlatkérő a Móri Polgármesteri Hivatal és nevében eljár a jegyző,</w:t>
      </w:r>
    </w:p>
    <w:p w14:paraId="1D55AF13" w14:textId="77777777" w:rsidR="00445AC5" w:rsidRPr="00445AC5" w:rsidRDefault="00445AC5" w:rsidP="00445AC5">
      <w:pPr>
        <w:autoSpaceDE w:val="0"/>
        <w:autoSpaceDN w:val="0"/>
        <w:adjustRightInd w:val="0"/>
        <w:spacing w:after="0" w:line="240" w:lineRule="auto"/>
        <w:ind w:left="709"/>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c) az önkormányzat költségvetésében megtervezett beszerzések esetében </w:t>
      </w:r>
    </w:p>
    <w:p w14:paraId="7B2A2718" w14:textId="77777777" w:rsidR="00445AC5" w:rsidRPr="00445AC5" w:rsidRDefault="00445AC5" w:rsidP="00445AC5">
      <w:pPr>
        <w:autoSpaceDE w:val="0"/>
        <w:autoSpaceDN w:val="0"/>
        <w:adjustRightInd w:val="0"/>
        <w:spacing w:after="0" w:line="240" w:lineRule="auto"/>
        <w:ind w:left="1134"/>
        <w:jc w:val="both"/>
        <w:rPr>
          <w:rFonts w:ascii="Arial" w:eastAsia="Times New Roman" w:hAnsi="Arial" w:cs="Arial"/>
          <w:sz w:val="24"/>
          <w:szCs w:val="24"/>
          <w:lang w:eastAsia="hu-HU"/>
        </w:rPr>
      </w:pPr>
      <w:proofErr w:type="spellStart"/>
      <w:r w:rsidRPr="00445AC5">
        <w:rPr>
          <w:rFonts w:ascii="Arial" w:eastAsia="Times New Roman" w:hAnsi="Arial" w:cs="Arial"/>
          <w:sz w:val="24"/>
          <w:szCs w:val="24"/>
          <w:lang w:eastAsia="hu-HU"/>
        </w:rPr>
        <w:t>ca</w:t>
      </w:r>
      <w:proofErr w:type="spellEnd"/>
      <w:r w:rsidRPr="00445AC5">
        <w:rPr>
          <w:rFonts w:ascii="Arial" w:eastAsia="Times New Roman" w:hAnsi="Arial" w:cs="Arial"/>
          <w:sz w:val="24"/>
          <w:szCs w:val="24"/>
          <w:lang w:eastAsia="hu-HU"/>
        </w:rPr>
        <w:t>) a bruttó 2.540.000 Ft összegű értékhatárt el nem érő értékű beszerzéseknél ajánlatkérő az önkormányzat és nevében eljár a jegyző,</w:t>
      </w:r>
    </w:p>
    <w:p w14:paraId="1B2AB098" w14:textId="77777777" w:rsidR="00445AC5" w:rsidRPr="00445AC5" w:rsidRDefault="00445AC5" w:rsidP="00445AC5">
      <w:pPr>
        <w:autoSpaceDE w:val="0"/>
        <w:autoSpaceDN w:val="0"/>
        <w:adjustRightInd w:val="0"/>
        <w:spacing w:after="0" w:line="240" w:lineRule="auto"/>
        <w:ind w:left="1134"/>
        <w:jc w:val="both"/>
        <w:rPr>
          <w:rFonts w:ascii="Arial" w:eastAsia="Times New Roman" w:hAnsi="Arial" w:cs="Arial"/>
          <w:sz w:val="24"/>
          <w:szCs w:val="24"/>
          <w:lang w:eastAsia="hu-HU"/>
        </w:rPr>
      </w:pPr>
      <w:proofErr w:type="spellStart"/>
      <w:r w:rsidRPr="00445AC5">
        <w:rPr>
          <w:rFonts w:ascii="Arial" w:eastAsia="Times New Roman" w:hAnsi="Arial" w:cs="Arial"/>
          <w:sz w:val="24"/>
          <w:szCs w:val="24"/>
          <w:lang w:eastAsia="hu-HU"/>
        </w:rPr>
        <w:t>cb</w:t>
      </w:r>
      <w:proofErr w:type="spellEnd"/>
      <w:r w:rsidRPr="00445AC5">
        <w:rPr>
          <w:rFonts w:ascii="Arial" w:eastAsia="Times New Roman" w:hAnsi="Arial" w:cs="Arial"/>
          <w:sz w:val="24"/>
          <w:szCs w:val="24"/>
          <w:lang w:eastAsia="hu-HU"/>
        </w:rPr>
        <w:t xml:space="preserve">) a bruttó 2.540.000 Ft összegű értékhatárt elérő, vagy azt meghaladó értékű beszerzéseknél ajánlatkérő az önkormányzat és nevében eljár bruttó 19.050.000 Ft értékhatárig a Pénzügyi Bizottság, bruttó 19.050.000 Ft értékhatár felett a képviselő-testület. </w:t>
      </w:r>
    </w:p>
    <w:p w14:paraId="4FC567D9"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p>
    <w:p w14:paraId="632DC540"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(2) A közbeszerzésekről szóló 2015. évi CXLIII. törvény (a továbbiakban: Kbt.) hatálya alá nem tartozó beszerzéseknél az ajánlatkérő (nevében eljáró) által meghatározott tartalmú - legalább 3 ajánlattevő részére kiküldött - ajánlatkérés alapján, a Kbt. hatálya alá tartozó beszerzések esetén pedig a Kbt. szabályainak megfelelő eljárással történik a nyertes ajánlattevő kiválasztása. </w:t>
      </w:r>
    </w:p>
    <w:p w14:paraId="6DF504C9"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p>
    <w:p w14:paraId="6BC5795F"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(3) Az önkormányzati beszerzésekkel kapcsolatos operatív döntés-előkészítő feladatokat intézményi beszerzés esetén az intézményvezető által kijelölt, vagy felkért személy (szervezet), az önkormányzat és a Móri Polgármesteri Hivatal költségvetésében megtervezett beszerzések vonatkozásában a beszerzés tárgyától függően a feladatkörében érintett Iroda, a hivatal egészét érintő beszerzés esetében a Projekt Iroda végzi, szükség szerint a beszerzés tárgyában érintett másik szervezeti egység, vagy szakértő bevonásával. </w:t>
      </w:r>
    </w:p>
    <w:p w14:paraId="11CE1026"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p>
    <w:p w14:paraId="294E452B"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(4) A (2) bekezdésnek a Kbt. hatálya alá nem tartozó beszerzésekre vonatkozó rendelkezését - a legalább 3 ajánlattevőtől való ajánlatkérés tekintetében - nem kell alkalmazni a bruttó 1.270.000 Ft értékhatárt meg nem haladó értékű beszerzések esetében.</w:t>
      </w:r>
    </w:p>
    <w:p w14:paraId="3AC04169"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p>
    <w:p w14:paraId="7C9A3B39"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(5) Az (1) bekezdés c) pontjának alkalmazása szempontjából az önkormányzat költségvetésében megtervezett beszerzésnek minősül az is, ha a képviselő-testület határozatában a beszerzés fedezetének forrására a tárgyévet követő évi költségvetés terhére kötelezettséget vállal.</w:t>
      </w:r>
    </w:p>
    <w:p w14:paraId="43DEF0FE"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p>
    <w:p w14:paraId="5AD020B4"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(6) A 2020. évet követően a 2021. évi költségvetési rendelet hatálybalépéséig terjedő időszakban az (1) bekezdés c) pontjában meghatározott hatáskörök gyakorolhatók azzal, hogy a bruttó 19.050.000 Ft értékhatárt meg nem haladó értékű beszerzésekről hozott döntés a 2020. év költségvetési maradványához képest többletkiadással nem járhat.</w:t>
      </w:r>
    </w:p>
    <w:p w14:paraId="7D8390D3"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p>
    <w:p w14:paraId="3B57DD06"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(7) E §-ban meghatározott értékhatárok alkalmazásakor a Kbt. hatálya alá nem tartozó beszerzésekre vonatkozóan a határozatlan időre vagy több évre szólóan megkötött szerződések esetében az egy évi értéket kell figyelembe venni.</w:t>
      </w:r>
    </w:p>
    <w:p w14:paraId="34C6F816"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p>
    <w:p w14:paraId="502833B7"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(8) Az (1) bekezdésben meghatározott hatáskörök vonatkoznak az (1) bekezdésben meghatározott ajánlatkérés alapján megkötött szerződés módosítására, megszüntetésére, felbontására, a felmondási és az elállási jog gyakorlására is.</w:t>
      </w:r>
    </w:p>
    <w:p w14:paraId="3154D783" w14:textId="77777777" w:rsidR="00445AC5" w:rsidRPr="00445AC5" w:rsidRDefault="00445AC5" w:rsidP="00445AC5">
      <w:pPr>
        <w:autoSpaceDE w:val="0"/>
        <w:autoSpaceDN w:val="0"/>
        <w:adjustRightInd w:val="0"/>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 xml:space="preserve">  </w:t>
      </w:r>
    </w:p>
    <w:p w14:paraId="1EDC82E0" w14:textId="77777777" w:rsidR="00445AC5" w:rsidRPr="00445AC5" w:rsidRDefault="00445AC5" w:rsidP="00445AC5">
      <w:pPr>
        <w:spacing w:after="0" w:line="240" w:lineRule="auto"/>
        <w:jc w:val="both"/>
        <w:rPr>
          <w:rFonts w:ascii="Arial" w:eastAsia="Times New Roman" w:hAnsi="Arial" w:cs="Arial"/>
          <w:b/>
          <w:sz w:val="24"/>
          <w:szCs w:val="24"/>
          <w:lang w:eastAsia="hu-HU"/>
        </w:rPr>
      </w:pPr>
      <w:r w:rsidRPr="00445AC5">
        <w:rPr>
          <w:rFonts w:ascii="Arial" w:eastAsia="Times New Roman" w:hAnsi="Arial" w:cs="Arial"/>
          <w:b/>
          <w:sz w:val="24"/>
          <w:szCs w:val="24"/>
          <w:lang w:eastAsia="hu-HU"/>
        </w:rPr>
        <w:t>VII. Fejezet</w:t>
      </w:r>
    </w:p>
    <w:p w14:paraId="0C958D64" w14:textId="77777777" w:rsidR="00445AC5" w:rsidRPr="00445AC5" w:rsidRDefault="00445AC5" w:rsidP="00445AC5">
      <w:pPr>
        <w:keepNext/>
        <w:spacing w:after="0" w:line="240" w:lineRule="auto"/>
        <w:jc w:val="both"/>
        <w:outlineLvl w:val="0"/>
        <w:rPr>
          <w:rFonts w:ascii="Arial" w:eastAsia="Times New Roman" w:hAnsi="Arial" w:cs="Arial"/>
          <w:b/>
          <w:bCs/>
          <w:sz w:val="24"/>
          <w:szCs w:val="24"/>
          <w:lang w:eastAsia="hu-HU"/>
        </w:rPr>
      </w:pPr>
      <w:r w:rsidRPr="00445AC5">
        <w:rPr>
          <w:rFonts w:ascii="Arial" w:eastAsia="Times New Roman" w:hAnsi="Arial" w:cs="Arial"/>
          <w:b/>
          <w:bCs/>
          <w:sz w:val="24"/>
          <w:szCs w:val="24"/>
          <w:lang w:eastAsia="hu-HU"/>
        </w:rPr>
        <w:t>Záró rendelkezések</w:t>
      </w:r>
    </w:p>
    <w:p w14:paraId="605DE9C7"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0DDE56D4" w14:textId="77777777" w:rsidR="00445AC5" w:rsidRPr="00445AC5" w:rsidRDefault="00445AC5" w:rsidP="00445AC5">
      <w:pPr>
        <w:spacing w:after="0" w:line="240" w:lineRule="auto"/>
        <w:jc w:val="both"/>
        <w:rPr>
          <w:rFonts w:ascii="Arial" w:eastAsia="Times New Roman" w:hAnsi="Arial" w:cs="Arial"/>
          <w:b/>
          <w:sz w:val="24"/>
          <w:szCs w:val="24"/>
          <w:lang w:eastAsia="hu-HU"/>
        </w:rPr>
      </w:pPr>
      <w:r w:rsidRPr="00445AC5">
        <w:rPr>
          <w:rFonts w:ascii="Arial" w:eastAsia="Times New Roman" w:hAnsi="Arial" w:cs="Arial"/>
          <w:b/>
          <w:sz w:val="24"/>
          <w:szCs w:val="24"/>
          <w:lang w:eastAsia="hu-HU"/>
        </w:rPr>
        <w:t>1. Hatályba léptető rendelkezések</w:t>
      </w:r>
    </w:p>
    <w:p w14:paraId="25B5CD32"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4A8DCA42"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17. §</w:t>
      </w:r>
      <w:r w:rsidRPr="00445AC5">
        <w:rPr>
          <w:rFonts w:ascii="Arial" w:eastAsia="Times New Roman" w:hAnsi="Arial" w:cs="Arial"/>
          <w:sz w:val="24"/>
          <w:szCs w:val="24"/>
          <w:lang w:eastAsia="hu-HU"/>
        </w:rPr>
        <w:t xml:space="preserve"> (1) </w:t>
      </w:r>
      <w:r w:rsidRPr="00445AC5">
        <w:rPr>
          <w:rFonts w:ascii="Arial" w:eastAsia="Calibri" w:hAnsi="Arial" w:cs="Arial"/>
          <w:sz w:val="24"/>
          <w:szCs w:val="24"/>
          <w:lang w:eastAsia="hu-HU"/>
        </w:rPr>
        <w:t>Ez a rendelet a (2)-(3) bekezdésben foglaltak kivételével a kihirdetését követő napon lép hatályba.</w:t>
      </w:r>
    </w:p>
    <w:p w14:paraId="3C9530AD"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42792980"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(2) A 19. § 2020. március 1-jén lép hatályba.</w:t>
      </w:r>
    </w:p>
    <w:p w14:paraId="3D39E65F"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7147A04D"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sz w:val="24"/>
          <w:szCs w:val="24"/>
          <w:lang w:eastAsia="hu-HU"/>
        </w:rPr>
        <w:t>(3) A 11. melléklet II. pontja 2020. március 1-jén lép hatályba.</w:t>
      </w:r>
    </w:p>
    <w:p w14:paraId="63DDA959"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49B6B371" w14:textId="77777777" w:rsidR="00445AC5" w:rsidRPr="00445AC5" w:rsidRDefault="00445AC5" w:rsidP="00445AC5">
      <w:pPr>
        <w:spacing w:after="0" w:line="240" w:lineRule="auto"/>
        <w:jc w:val="both"/>
        <w:rPr>
          <w:rFonts w:ascii="Arial" w:eastAsia="Times New Roman" w:hAnsi="Arial" w:cs="Arial"/>
          <w:b/>
          <w:sz w:val="24"/>
          <w:szCs w:val="24"/>
          <w:lang w:eastAsia="hu-HU"/>
        </w:rPr>
      </w:pPr>
      <w:r w:rsidRPr="00445AC5">
        <w:rPr>
          <w:rFonts w:ascii="Arial" w:eastAsia="Times New Roman" w:hAnsi="Arial" w:cs="Arial"/>
          <w:b/>
          <w:sz w:val="24"/>
          <w:szCs w:val="24"/>
          <w:lang w:eastAsia="hu-HU"/>
        </w:rPr>
        <w:t>2. Átmeneti rendelkezések</w:t>
      </w:r>
    </w:p>
    <w:p w14:paraId="010ED66A"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31444440" w14:textId="77777777" w:rsidR="00445AC5" w:rsidRPr="00445AC5" w:rsidRDefault="00445AC5" w:rsidP="00445AC5">
      <w:pPr>
        <w:spacing w:after="0" w:line="240" w:lineRule="auto"/>
        <w:jc w:val="both"/>
        <w:rPr>
          <w:rFonts w:ascii="Arial" w:eastAsia="Times New Roman" w:hAnsi="Arial" w:cs="Arial"/>
          <w:sz w:val="24"/>
          <w:szCs w:val="24"/>
          <w:lang w:eastAsia="hu-HU"/>
        </w:rPr>
      </w:pPr>
      <w:r w:rsidRPr="00445AC5">
        <w:rPr>
          <w:rFonts w:ascii="Arial" w:eastAsia="Times New Roman" w:hAnsi="Arial" w:cs="Arial"/>
          <w:b/>
          <w:sz w:val="24"/>
          <w:szCs w:val="24"/>
          <w:lang w:eastAsia="hu-HU"/>
        </w:rPr>
        <w:t>18. §</w:t>
      </w:r>
      <w:r w:rsidRPr="00445AC5">
        <w:rPr>
          <w:rFonts w:ascii="Arial" w:eastAsia="Times New Roman" w:hAnsi="Arial" w:cs="Arial"/>
          <w:sz w:val="24"/>
          <w:szCs w:val="24"/>
          <w:lang w:eastAsia="hu-HU"/>
        </w:rPr>
        <w:t xml:space="preserve"> A jóváhagyott előirányzatok 2020. január 1-jétől alkalmazhatók. Az átmeneti gazdálkodás adatai a költségvetési rendelet részét képezik.</w:t>
      </w:r>
    </w:p>
    <w:p w14:paraId="22FB1761" w14:textId="77777777" w:rsidR="00445AC5" w:rsidRPr="00445AC5" w:rsidRDefault="00445AC5" w:rsidP="00445AC5">
      <w:pPr>
        <w:spacing w:after="0" w:line="240" w:lineRule="auto"/>
        <w:jc w:val="both"/>
        <w:rPr>
          <w:rFonts w:ascii="Arial" w:eastAsia="Times New Roman" w:hAnsi="Arial" w:cs="Arial"/>
          <w:sz w:val="24"/>
          <w:szCs w:val="24"/>
          <w:lang w:eastAsia="hu-HU"/>
        </w:rPr>
      </w:pPr>
    </w:p>
    <w:p w14:paraId="15BCB833" w14:textId="77777777" w:rsidR="00445AC5" w:rsidRPr="00445AC5" w:rsidRDefault="00445AC5" w:rsidP="00445AC5">
      <w:pPr>
        <w:spacing w:after="0" w:line="240" w:lineRule="auto"/>
        <w:jc w:val="both"/>
        <w:rPr>
          <w:rFonts w:ascii="Arial" w:eastAsia="Times New Roman" w:hAnsi="Arial" w:cs="Arial"/>
          <w:b/>
          <w:sz w:val="24"/>
          <w:szCs w:val="24"/>
          <w:lang w:eastAsia="hu-HU"/>
        </w:rPr>
      </w:pPr>
      <w:r w:rsidRPr="00445AC5">
        <w:rPr>
          <w:rFonts w:ascii="Arial" w:eastAsia="Times New Roman" w:hAnsi="Arial" w:cs="Arial"/>
          <w:b/>
          <w:sz w:val="24"/>
          <w:szCs w:val="24"/>
          <w:lang w:eastAsia="hu-HU"/>
        </w:rPr>
        <w:lastRenderedPageBreak/>
        <w:t>3. Hatályon kívül helyező rendelkezések</w:t>
      </w:r>
    </w:p>
    <w:p w14:paraId="03F33118" w14:textId="77777777" w:rsidR="00445AC5" w:rsidRPr="00445AC5" w:rsidRDefault="00445AC5" w:rsidP="00445AC5">
      <w:pPr>
        <w:spacing w:after="0" w:line="240" w:lineRule="auto"/>
        <w:jc w:val="both"/>
        <w:rPr>
          <w:rFonts w:ascii="Arial" w:eastAsia="Times New Roman" w:hAnsi="Arial" w:cs="Arial"/>
          <w:b/>
          <w:sz w:val="24"/>
          <w:szCs w:val="24"/>
          <w:lang w:eastAsia="hu-HU"/>
        </w:rPr>
      </w:pPr>
    </w:p>
    <w:p w14:paraId="23AF1629" w14:textId="77777777" w:rsidR="00445AC5" w:rsidRPr="00445AC5" w:rsidRDefault="00445AC5" w:rsidP="00445AC5">
      <w:pPr>
        <w:spacing w:after="0" w:line="240" w:lineRule="auto"/>
        <w:jc w:val="both"/>
        <w:rPr>
          <w:rFonts w:ascii="Arial" w:eastAsia="Times New Roman" w:hAnsi="Arial" w:cs="Arial"/>
          <w:bCs/>
          <w:sz w:val="24"/>
          <w:szCs w:val="24"/>
          <w:lang w:eastAsia="hu-HU"/>
        </w:rPr>
      </w:pPr>
      <w:r w:rsidRPr="00445AC5">
        <w:rPr>
          <w:rFonts w:ascii="Arial" w:eastAsia="Times New Roman" w:hAnsi="Arial" w:cs="Arial"/>
          <w:b/>
          <w:sz w:val="24"/>
          <w:szCs w:val="24"/>
          <w:lang w:eastAsia="hu-HU"/>
        </w:rPr>
        <w:t xml:space="preserve">19. § </w:t>
      </w:r>
      <w:r w:rsidRPr="00445AC5">
        <w:rPr>
          <w:rFonts w:ascii="Arial" w:eastAsia="Calibri" w:hAnsi="Arial" w:cs="Arial"/>
          <w:sz w:val="24"/>
          <w:szCs w:val="24"/>
          <w:lang w:eastAsia="hu-HU"/>
        </w:rPr>
        <w:t>Hatályát veszti a 11. melléklet I. pontja.</w:t>
      </w:r>
    </w:p>
    <w:p w14:paraId="6F557228" w14:textId="1F85CBDF" w:rsidR="001978B7" w:rsidRDefault="001978B7"/>
    <w:p w14:paraId="6AEAEA4C" w14:textId="512B5FF7" w:rsidR="00445AC5" w:rsidRDefault="00445AC5"/>
    <w:p w14:paraId="080D7867" w14:textId="07D0A997" w:rsidR="00445AC5" w:rsidRDefault="00445AC5"/>
    <w:p w14:paraId="6B06B2BC" w14:textId="77777777" w:rsidR="00445AC5" w:rsidRDefault="00445AC5"/>
    <w:p w14:paraId="121E23B6" w14:textId="77777777" w:rsidR="00445AC5" w:rsidRPr="00BB2094" w:rsidRDefault="00445AC5" w:rsidP="00445AC5">
      <w:pPr>
        <w:spacing w:after="0" w:line="240" w:lineRule="auto"/>
        <w:jc w:val="center"/>
        <w:rPr>
          <w:rFonts w:ascii="Arial" w:eastAsia="Times New Roman" w:hAnsi="Arial" w:cs="Arial"/>
          <w:sz w:val="24"/>
          <w:szCs w:val="24"/>
          <w:lang w:eastAsia="hu-HU"/>
        </w:rPr>
      </w:pPr>
      <w:r w:rsidRPr="00BB2094">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 </w:t>
      </w:r>
      <w:r w:rsidRPr="00BB2094">
        <w:rPr>
          <w:rFonts w:ascii="Arial" w:eastAsia="Times New Roman" w:hAnsi="Arial" w:cs="Arial"/>
          <w:sz w:val="24"/>
          <w:szCs w:val="24"/>
          <w:lang w:eastAsia="hu-HU"/>
        </w:rPr>
        <w:t xml:space="preserve">  Fenyves Péter</w:t>
      </w: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t xml:space="preserve">Dr. </w:t>
      </w:r>
      <w:r>
        <w:rPr>
          <w:rFonts w:ascii="Arial" w:eastAsia="Times New Roman" w:hAnsi="Arial" w:cs="Arial"/>
          <w:sz w:val="24"/>
          <w:szCs w:val="24"/>
          <w:lang w:eastAsia="hu-HU"/>
        </w:rPr>
        <w:t>Kovács Zoltán</w:t>
      </w:r>
    </w:p>
    <w:p w14:paraId="294CC054" w14:textId="77777777" w:rsidR="00445AC5" w:rsidRPr="00BB2094" w:rsidRDefault="00445AC5" w:rsidP="00445AC5">
      <w:pPr>
        <w:spacing w:after="0" w:line="240" w:lineRule="auto"/>
        <w:jc w:val="center"/>
        <w:rPr>
          <w:rFonts w:ascii="Calibri" w:eastAsia="Calibri" w:hAnsi="Calibri" w:cs="Times New Roman"/>
        </w:rPr>
      </w:pPr>
      <w:r>
        <w:rPr>
          <w:rFonts w:ascii="Arial" w:eastAsia="Times New Roman" w:hAnsi="Arial" w:cs="Arial"/>
          <w:sz w:val="24"/>
          <w:szCs w:val="24"/>
          <w:lang w:eastAsia="hu-HU"/>
        </w:rPr>
        <w:t xml:space="preserve">  </w:t>
      </w:r>
      <w:r w:rsidRPr="00BB2094">
        <w:rPr>
          <w:rFonts w:ascii="Arial" w:eastAsia="Times New Roman" w:hAnsi="Arial" w:cs="Arial"/>
          <w:sz w:val="24"/>
          <w:szCs w:val="24"/>
          <w:lang w:eastAsia="hu-HU"/>
        </w:rPr>
        <w:t>polgármester                                                              jegyző</w:t>
      </w:r>
    </w:p>
    <w:p w14:paraId="007B2DBD" w14:textId="7B03CEEE" w:rsidR="00445AC5" w:rsidRDefault="00445AC5" w:rsidP="00445AC5">
      <w:pPr>
        <w:spacing w:line="256" w:lineRule="auto"/>
        <w:jc w:val="center"/>
        <w:rPr>
          <w:rFonts w:ascii="Calibri" w:eastAsia="Calibri" w:hAnsi="Calibri" w:cs="Times New Roman"/>
        </w:rPr>
      </w:pPr>
    </w:p>
    <w:p w14:paraId="5C266B62" w14:textId="48F2703C" w:rsidR="00445AC5" w:rsidRDefault="00445AC5" w:rsidP="00445AC5">
      <w:pPr>
        <w:spacing w:line="256" w:lineRule="auto"/>
        <w:jc w:val="center"/>
        <w:rPr>
          <w:rFonts w:ascii="Calibri" w:eastAsia="Calibri" w:hAnsi="Calibri" w:cs="Times New Roman"/>
        </w:rPr>
      </w:pPr>
    </w:p>
    <w:p w14:paraId="17C87B47" w14:textId="77777777" w:rsidR="00445AC5" w:rsidRPr="00BB2094" w:rsidRDefault="00445AC5" w:rsidP="00445AC5">
      <w:pPr>
        <w:spacing w:line="256" w:lineRule="auto"/>
        <w:jc w:val="center"/>
        <w:rPr>
          <w:rFonts w:ascii="Calibri" w:eastAsia="Calibri" w:hAnsi="Calibri" w:cs="Times New Roman"/>
        </w:rPr>
      </w:pPr>
    </w:p>
    <w:p w14:paraId="10964943" w14:textId="77777777" w:rsidR="00445AC5" w:rsidRPr="00BB2094" w:rsidRDefault="00445AC5" w:rsidP="00445AC5">
      <w:pPr>
        <w:tabs>
          <w:tab w:val="center" w:pos="2340"/>
          <w:tab w:val="center" w:pos="6840"/>
        </w:tabs>
        <w:spacing w:after="0" w:line="240" w:lineRule="auto"/>
        <w:jc w:val="both"/>
        <w:rPr>
          <w:rFonts w:ascii="Arial" w:eastAsia="Times New Roman" w:hAnsi="Arial" w:cs="Arial"/>
          <w:sz w:val="24"/>
          <w:szCs w:val="24"/>
          <w:lang w:eastAsia="hu-HU"/>
        </w:rPr>
      </w:pPr>
      <w:r w:rsidRPr="00BB2094">
        <w:rPr>
          <w:rFonts w:ascii="Arial" w:eastAsia="Times New Roman" w:hAnsi="Arial" w:cs="Arial"/>
          <w:sz w:val="24"/>
          <w:szCs w:val="24"/>
          <w:lang w:eastAsia="hu-HU"/>
        </w:rPr>
        <w:t>Záradék:</w:t>
      </w:r>
    </w:p>
    <w:p w14:paraId="70853926" w14:textId="77777777" w:rsidR="00445AC5" w:rsidRPr="00BB2094" w:rsidRDefault="00445AC5" w:rsidP="00445AC5">
      <w:pPr>
        <w:tabs>
          <w:tab w:val="center" w:pos="2340"/>
          <w:tab w:val="center" w:pos="6840"/>
        </w:tabs>
        <w:spacing w:after="0" w:line="240" w:lineRule="auto"/>
        <w:jc w:val="both"/>
        <w:rPr>
          <w:rFonts w:ascii="Arial" w:eastAsia="Times New Roman" w:hAnsi="Arial" w:cs="Arial"/>
          <w:sz w:val="24"/>
          <w:szCs w:val="24"/>
          <w:lang w:eastAsia="hu-HU"/>
        </w:rPr>
      </w:pPr>
    </w:p>
    <w:p w14:paraId="41EE59C8" w14:textId="49EB63B2" w:rsidR="00445AC5" w:rsidRDefault="00445AC5" w:rsidP="00445AC5">
      <w:pPr>
        <w:tabs>
          <w:tab w:val="center" w:pos="2340"/>
          <w:tab w:val="center" w:pos="6840"/>
        </w:tabs>
        <w:spacing w:after="0" w:line="240" w:lineRule="auto"/>
        <w:jc w:val="both"/>
        <w:rPr>
          <w:rFonts w:ascii="Arial" w:eastAsia="Times New Roman" w:hAnsi="Arial" w:cs="Arial"/>
          <w:sz w:val="24"/>
          <w:szCs w:val="24"/>
          <w:lang w:eastAsia="hu-HU"/>
        </w:rPr>
      </w:pPr>
      <w:r w:rsidRPr="00BB2094">
        <w:rPr>
          <w:rFonts w:ascii="Arial" w:eastAsia="Times New Roman" w:hAnsi="Arial" w:cs="Arial"/>
          <w:sz w:val="24"/>
          <w:szCs w:val="24"/>
          <w:lang w:eastAsia="hu-HU"/>
        </w:rPr>
        <w:t xml:space="preserve">A rendeletet </w:t>
      </w:r>
      <w:r>
        <w:rPr>
          <w:rFonts w:ascii="Arial" w:eastAsia="Times New Roman" w:hAnsi="Arial" w:cs="Arial"/>
          <w:sz w:val="24"/>
          <w:szCs w:val="24"/>
          <w:lang w:eastAsia="hu-HU"/>
        </w:rPr>
        <w:t>2020. február 20.</w:t>
      </w:r>
      <w:r w:rsidRPr="00BB2094">
        <w:rPr>
          <w:rFonts w:ascii="Arial" w:eastAsia="Times New Roman" w:hAnsi="Arial" w:cs="Arial"/>
          <w:sz w:val="24"/>
          <w:szCs w:val="24"/>
          <w:lang w:eastAsia="hu-HU"/>
        </w:rPr>
        <w:t xml:space="preserve"> napján kihirdettem.</w:t>
      </w:r>
    </w:p>
    <w:p w14:paraId="665C708A" w14:textId="035645EA" w:rsidR="00445AC5" w:rsidRDefault="00445AC5" w:rsidP="00445AC5">
      <w:pPr>
        <w:tabs>
          <w:tab w:val="center" w:pos="2340"/>
          <w:tab w:val="center" w:pos="6840"/>
        </w:tabs>
        <w:spacing w:after="0" w:line="240" w:lineRule="auto"/>
        <w:jc w:val="both"/>
        <w:rPr>
          <w:rFonts w:ascii="Arial" w:eastAsia="Times New Roman" w:hAnsi="Arial" w:cs="Arial"/>
          <w:sz w:val="24"/>
          <w:szCs w:val="24"/>
          <w:lang w:eastAsia="hu-HU"/>
        </w:rPr>
      </w:pPr>
    </w:p>
    <w:p w14:paraId="1FC4C514" w14:textId="77777777" w:rsidR="00445AC5" w:rsidRDefault="00445AC5" w:rsidP="00445AC5">
      <w:pPr>
        <w:tabs>
          <w:tab w:val="center" w:pos="2340"/>
          <w:tab w:val="center" w:pos="6840"/>
        </w:tabs>
        <w:spacing w:after="0" w:line="240" w:lineRule="auto"/>
        <w:jc w:val="both"/>
        <w:rPr>
          <w:rFonts w:ascii="Arial" w:eastAsia="Times New Roman" w:hAnsi="Arial" w:cs="Arial"/>
          <w:sz w:val="24"/>
          <w:szCs w:val="24"/>
          <w:lang w:eastAsia="hu-HU"/>
        </w:rPr>
      </w:pPr>
    </w:p>
    <w:p w14:paraId="6FF73056" w14:textId="77777777" w:rsidR="00445AC5" w:rsidRDefault="00445AC5" w:rsidP="00445AC5">
      <w:pPr>
        <w:tabs>
          <w:tab w:val="center" w:pos="2340"/>
          <w:tab w:val="center" w:pos="6840"/>
        </w:tabs>
        <w:spacing w:after="0" w:line="240" w:lineRule="auto"/>
        <w:jc w:val="both"/>
        <w:rPr>
          <w:rFonts w:ascii="Arial" w:eastAsia="Times New Roman" w:hAnsi="Arial" w:cs="Arial"/>
          <w:sz w:val="24"/>
          <w:szCs w:val="24"/>
          <w:lang w:eastAsia="hu-HU"/>
        </w:rPr>
      </w:pPr>
    </w:p>
    <w:p w14:paraId="7906358C" w14:textId="77777777" w:rsidR="00445AC5" w:rsidRDefault="00445AC5" w:rsidP="00445AC5">
      <w:pPr>
        <w:tabs>
          <w:tab w:val="center" w:pos="2340"/>
          <w:tab w:val="center" w:pos="6840"/>
        </w:tabs>
        <w:spacing w:after="0" w:line="240" w:lineRule="auto"/>
        <w:jc w:val="both"/>
        <w:rPr>
          <w:rFonts w:ascii="Arial" w:eastAsia="Times New Roman" w:hAnsi="Arial" w:cs="Arial"/>
          <w:sz w:val="24"/>
          <w:szCs w:val="24"/>
          <w:lang w:eastAsia="hu-HU"/>
        </w:rPr>
      </w:pPr>
    </w:p>
    <w:p w14:paraId="7E4121AF" w14:textId="77777777" w:rsidR="00445AC5" w:rsidRPr="00BB2094" w:rsidRDefault="00445AC5" w:rsidP="00445AC5">
      <w:pPr>
        <w:tabs>
          <w:tab w:val="center" w:pos="2340"/>
        </w:tabs>
        <w:spacing w:after="0" w:line="240" w:lineRule="auto"/>
        <w:jc w:val="both"/>
        <w:rPr>
          <w:rFonts w:ascii="Arial" w:eastAsia="Times New Roman" w:hAnsi="Arial" w:cs="Arial"/>
          <w:sz w:val="24"/>
          <w:szCs w:val="24"/>
          <w:lang w:eastAsia="hu-HU"/>
        </w:rPr>
      </w:pP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t xml:space="preserve">                                             Dr. </w:t>
      </w:r>
      <w:r>
        <w:rPr>
          <w:rFonts w:ascii="Arial" w:eastAsia="Times New Roman" w:hAnsi="Arial" w:cs="Arial"/>
          <w:sz w:val="24"/>
          <w:szCs w:val="24"/>
          <w:lang w:eastAsia="hu-HU"/>
        </w:rPr>
        <w:t>Kovács Zoltán</w:t>
      </w:r>
    </w:p>
    <w:p w14:paraId="23B63116" w14:textId="77777777" w:rsidR="00445AC5" w:rsidRDefault="00445AC5" w:rsidP="00445AC5">
      <w:pPr>
        <w:tabs>
          <w:tab w:val="center" w:pos="2340"/>
          <w:tab w:val="center" w:pos="6840"/>
        </w:tabs>
        <w:spacing w:after="0" w:line="240" w:lineRule="auto"/>
        <w:jc w:val="both"/>
        <w:rPr>
          <w:rFonts w:ascii="Arial" w:hAnsi="Arial" w:cs="Arial"/>
          <w:sz w:val="24"/>
          <w:szCs w:val="24"/>
        </w:rPr>
      </w:pP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t>jegyző</w:t>
      </w:r>
    </w:p>
    <w:p w14:paraId="74137E8F" w14:textId="77777777" w:rsidR="00445AC5" w:rsidRDefault="00445AC5"/>
    <w:sectPr w:rsidR="00445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477D3"/>
    <w:multiLevelType w:val="hybridMultilevel"/>
    <w:tmpl w:val="93DA8FFA"/>
    <w:lvl w:ilvl="0" w:tplc="1F9AC20A">
      <w:start w:val="1"/>
      <w:numFmt w:val="lowerLetter"/>
      <w:lvlText w:val="%1)"/>
      <w:lvlJc w:val="left"/>
      <w:pPr>
        <w:ind w:left="372"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1812" w:hanging="180"/>
      </w:pPr>
    </w:lvl>
    <w:lvl w:ilvl="3" w:tplc="040E000F" w:tentative="1">
      <w:start w:val="1"/>
      <w:numFmt w:val="decimal"/>
      <w:lvlText w:val="%4."/>
      <w:lvlJc w:val="left"/>
      <w:pPr>
        <w:ind w:left="2532" w:hanging="360"/>
      </w:pPr>
    </w:lvl>
    <w:lvl w:ilvl="4" w:tplc="040E0019" w:tentative="1">
      <w:start w:val="1"/>
      <w:numFmt w:val="lowerLetter"/>
      <w:lvlText w:val="%5."/>
      <w:lvlJc w:val="left"/>
      <w:pPr>
        <w:ind w:left="3252" w:hanging="360"/>
      </w:pPr>
    </w:lvl>
    <w:lvl w:ilvl="5" w:tplc="040E001B" w:tentative="1">
      <w:start w:val="1"/>
      <w:numFmt w:val="lowerRoman"/>
      <w:lvlText w:val="%6."/>
      <w:lvlJc w:val="right"/>
      <w:pPr>
        <w:ind w:left="3972" w:hanging="180"/>
      </w:pPr>
    </w:lvl>
    <w:lvl w:ilvl="6" w:tplc="040E000F" w:tentative="1">
      <w:start w:val="1"/>
      <w:numFmt w:val="decimal"/>
      <w:lvlText w:val="%7."/>
      <w:lvlJc w:val="left"/>
      <w:pPr>
        <w:ind w:left="4692" w:hanging="360"/>
      </w:pPr>
    </w:lvl>
    <w:lvl w:ilvl="7" w:tplc="040E0019" w:tentative="1">
      <w:start w:val="1"/>
      <w:numFmt w:val="lowerLetter"/>
      <w:lvlText w:val="%8."/>
      <w:lvlJc w:val="left"/>
      <w:pPr>
        <w:ind w:left="5412" w:hanging="360"/>
      </w:pPr>
    </w:lvl>
    <w:lvl w:ilvl="8" w:tplc="040E001B" w:tentative="1">
      <w:start w:val="1"/>
      <w:numFmt w:val="lowerRoman"/>
      <w:lvlText w:val="%9."/>
      <w:lvlJc w:val="right"/>
      <w:pPr>
        <w:ind w:left="61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C5"/>
    <w:rsid w:val="001978B7"/>
    <w:rsid w:val="00445AC5"/>
    <w:rsid w:val="00C32C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D56E"/>
  <w15:chartTrackingRefBased/>
  <w15:docId w15:val="{FC81D946-F159-4A99-BE6E-E8D39C72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5A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2067</Words>
  <Characters>14266</Characters>
  <Application>Microsoft Office Word</Application>
  <DocSecurity>0</DocSecurity>
  <Lines>118</Lines>
  <Paragraphs>32</Paragraphs>
  <ScaleCrop>false</ScaleCrop>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1</cp:revision>
  <cp:lastPrinted>2020-02-20T07:40:00Z</cp:lastPrinted>
  <dcterms:created xsi:type="dcterms:W3CDTF">2020-02-20T07:38:00Z</dcterms:created>
  <dcterms:modified xsi:type="dcterms:W3CDTF">2020-02-20T07:41:00Z</dcterms:modified>
</cp:coreProperties>
</file>