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8A51" w14:textId="77777777" w:rsidR="00852363" w:rsidRPr="00926020" w:rsidRDefault="00852363" w:rsidP="00852363">
      <w:pPr>
        <w:tabs>
          <w:tab w:val="left" w:pos="6096"/>
        </w:tabs>
        <w:jc w:val="center"/>
        <w:rPr>
          <w:rFonts w:eastAsia="Calibri" w:cs="Arial"/>
          <w:b/>
          <w:bCs/>
          <w:iCs/>
          <w:szCs w:val="24"/>
          <w:lang w:eastAsia="en-US"/>
        </w:rPr>
      </w:pPr>
      <w:r w:rsidRPr="00926020">
        <w:rPr>
          <w:rFonts w:eastAsia="Calibri" w:cs="Arial"/>
          <w:b/>
          <w:bCs/>
          <w:iCs/>
          <w:szCs w:val="24"/>
          <w:lang w:eastAsia="en-US"/>
        </w:rPr>
        <w:t>Mór Városi Önkormányzat Képviselő-testületének</w:t>
      </w:r>
    </w:p>
    <w:p w14:paraId="0D0026E9" w14:textId="77777777" w:rsidR="00852363" w:rsidRDefault="00852363" w:rsidP="00852363">
      <w:pPr>
        <w:tabs>
          <w:tab w:val="left" w:pos="6096"/>
        </w:tabs>
        <w:jc w:val="center"/>
        <w:rPr>
          <w:rFonts w:eastAsia="Calibri" w:cs="Arial"/>
          <w:b/>
          <w:bCs/>
          <w:iCs/>
          <w:szCs w:val="24"/>
          <w:lang w:eastAsia="en-US"/>
        </w:rPr>
      </w:pPr>
      <w:bookmarkStart w:id="0" w:name="_Hlk32219362"/>
      <w:r>
        <w:rPr>
          <w:rFonts w:eastAsia="Calibri" w:cs="Arial"/>
          <w:b/>
          <w:bCs/>
          <w:iCs/>
          <w:szCs w:val="24"/>
          <w:lang w:eastAsia="en-US"/>
        </w:rPr>
        <w:t>19</w:t>
      </w:r>
      <w:r w:rsidRPr="00926020">
        <w:rPr>
          <w:rFonts w:eastAsia="Calibri" w:cs="Arial"/>
          <w:b/>
          <w:bCs/>
          <w:iCs/>
          <w:szCs w:val="24"/>
          <w:lang w:eastAsia="en-US"/>
        </w:rPr>
        <w:t>/2020. (I.29.) határozata</w:t>
      </w:r>
    </w:p>
    <w:p w14:paraId="59E17842" w14:textId="77777777" w:rsidR="00852363" w:rsidRPr="00926020" w:rsidRDefault="00852363" w:rsidP="00852363">
      <w:pPr>
        <w:tabs>
          <w:tab w:val="left" w:pos="6096"/>
        </w:tabs>
        <w:jc w:val="center"/>
        <w:rPr>
          <w:rFonts w:eastAsia="Calibri" w:cs="Arial"/>
          <w:b/>
          <w:bCs/>
          <w:iCs/>
          <w:szCs w:val="24"/>
          <w:lang w:eastAsia="en-US"/>
        </w:rPr>
      </w:pPr>
    </w:p>
    <w:p w14:paraId="39CF5DFC" w14:textId="77777777" w:rsidR="00852363" w:rsidRPr="00926020" w:rsidRDefault="00852363" w:rsidP="00852363">
      <w:pPr>
        <w:tabs>
          <w:tab w:val="left" w:pos="6237"/>
        </w:tabs>
        <w:jc w:val="center"/>
        <w:rPr>
          <w:rFonts w:eastAsia="Calibri" w:cs="Arial"/>
          <w:b/>
          <w:bCs/>
          <w:szCs w:val="24"/>
          <w:u w:val="single"/>
          <w:lang w:eastAsia="en-US"/>
        </w:rPr>
      </w:pPr>
      <w:r>
        <w:rPr>
          <w:rFonts w:eastAsia="Calibri" w:cs="Arial"/>
          <w:b/>
          <w:bCs/>
          <w:szCs w:val="24"/>
          <w:u w:val="single"/>
          <w:lang w:eastAsia="en-US"/>
        </w:rPr>
        <w:t>Mór Városi Önkormányzat 2019-2024 évekre szóló gazdasági programjáról</w:t>
      </w:r>
    </w:p>
    <w:p w14:paraId="63555680" w14:textId="77777777" w:rsidR="00852363" w:rsidRPr="006E09AA" w:rsidRDefault="00852363" w:rsidP="00852363">
      <w:pPr>
        <w:tabs>
          <w:tab w:val="left" w:pos="6096"/>
        </w:tabs>
        <w:rPr>
          <w:rFonts w:eastAsia="Calibri" w:cs="Arial"/>
          <w:b/>
          <w:bCs/>
          <w:szCs w:val="24"/>
          <w:lang w:eastAsia="en-US"/>
        </w:rPr>
      </w:pPr>
    </w:p>
    <w:bookmarkEnd w:id="0"/>
    <w:p w14:paraId="5BE4510D" w14:textId="77777777" w:rsidR="00852363" w:rsidRPr="00926020" w:rsidRDefault="00852363" w:rsidP="00852363">
      <w:pPr>
        <w:rPr>
          <w:rFonts w:cs="Arial"/>
          <w:szCs w:val="24"/>
        </w:rPr>
      </w:pPr>
      <w:r w:rsidRPr="00926020">
        <w:rPr>
          <w:rFonts w:cs="Arial"/>
          <w:szCs w:val="24"/>
        </w:rPr>
        <w:t>Mór Városi Önkormányzat Képviselő-testülete megtárgyalta és elfogadta a 2019-2024-es önkormányzati ciklusra szóló a határozat mellékletét képező gazdasági programot.</w:t>
      </w:r>
    </w:p>
    <w:p w14:paraId="610656C8" w14:textId="77777777" w:rsidR="00852363" w:rsidRPr="00926020" w:rsidRDefault="00852363" w:rsidP="00852363">
      <w:pPr>
        <w:rPr>
          <w:rFonts w:eastAsia="Calibri" w:cs="Arial"/>
          <w:i/>
          <w:szCs w:val="24"/>
          <w:u w:val="single"/>
          <w:lang w:eastAsia="en-US"/>
        </w:rPr>
      </w:pPr>
    </w:p>
    <w:p w14:paraId="4B3C288C" w14:textId="77777777" w:rsidR="00852363" w:rsidRPr="00926020" w:rsidRDefault="00852363" w:rsidP="00852363">
      <w:pPr>
        <w:rPr>
          <w:rFonts w:eastAsia="Calibri" w:cs="Arial"/>
          <w:szCs w:val="24"/>
          <w:lang w:eastAsia="en-US"/>
        </w:rPr>
      </w:pPr>
    </w:p>
    <w:p w14:paraId="5DEC604B" w14:textId="77777777" w:rsidR="00852363" w:rsidRPr="00926020" w:rsidRDefault="00852363" w:rsidP="00852363">
      <w:pPr>
        <w:jc w:val="left"/>
        <w:rPr>
          <w:rFonts w:eastAsia="Calibri" w:cs="Arial"/>
          <w:szCs w:val="24"/>
          <w:lang w:eastAsia="en-US"/>
        </w:rPr>
      </w:pPr>
      <w:r w:rsidRPr="00926020">
        <w:rPr>
          <w:rFonts w:eastAsia="Calibri" w:cs="Arial"/>
          <w:szCs w:val="24"/>
          <w:u w:val="single"/>
          <w:lang w:eastAsia="en-US"/>
        </w:rPr>
        <w:t>Határidő</w:t>
      </w:r>
      <w:r w:rsidRPr="00926020">
        <w:rPr>
          <w:rFonts w:eastAsia="Calibri" w:cs="Arial"/>
          <w:szCs w:val="24"/>
          <w:lang w:eastAsia="en-US"/>
        </w:rPr>
        <w:t>: 2024.09.25.</w:t>
      </w:r>
    </w:p>
    <w:p w14:paraId="50370A7E" w14:textId="77777777" w:rsidR="00852363" w:rsidRPr="00926020" w:rsidRDefault="00852363" w:rsidP="00852363">
      <w:pPr>
        <w:jc w:val="left"/>
        <w:rPr>
          <w:rFonts w:eastAsia="Calibri" w:cs="Arial"/>
          <w:szCs w:val="24"/>
          <w:lang w:eastAsia="en-US"/>
        </w:rPr>
      </w:pPr>
      <w:r w:rsidRPr="00926020">
        <w:rPr>
          <w:rFonts w:eastAsia="Calibri" w:cs="Arial"/>
          <w:szCs w:val="24"/>
          <w:u w:val="single"/>
          <w:lang w:eastAsia="en-US"/>
        </w:rPr>
        <w:t>Felelős</w:t>
      </w:r>
      <w:r w:rsidRPr="00926020">
        <w:rPr>
          <w:rFonts w:eastAsia="Calibri" w:cs="Arial"/>
          <w:szCs w:val="24"/>
          <w:lang w:eastAsia="en-US"/>
        </w:rPr>
        <w:t xml:space="preserve">: </w:t>
      </w:r>
      <w:proofErr w:type="gramStart"/>
      <w:r w:rsidRPr="00926020">
        <w:rPr>
          <w:rFonts w:eastAsia="Calibri" w:cs="Arial"/>
          <w:szCs w:val="24"/>
          <w:lang w:eastAsia="en-US"/>
        </w:rPr>
        <w:t>polgármester(</w:t>
      </w:r>
      <w:proofErr w:type="gramEnd"/>
      <w:r w:rsidRPr="00926020">
        <w:rPr>
          <w:rFonts w:eastAsia="Calibri" w:cs="Arial"/>
          <w:szCs w:val="24"/>
          <w:lang w:eastAsia="en-US"/>
        </w:rPr>
        <w:t>Városfejlesztési és -üzemeltetési Iroda)</w:t>
      </w:r>
    </w:p>
    <w:p w14:paraId="6A9A572B" w14:textId="77777777" w:rsidR="00852363" w:rsidRPr="00926020" w:rsidRDefault="00852363" w:rsidP="00852363">
      <w:pPr>
        <w:jc w:val="left"/>
        <w:rPr>
          <w:rFonts w:eastAsia="Calibri" w:cs="Arial"/>
          <w:szCs w:val="24"/>
          <w:lang w:eastAsia="en-US"/>
        </w:rPr>
      </w:pPr>
    </w:p>
    <w:p w14:paraId="72AEDAA0" w14:textId="77777777" w:rsidR="003C6E7C" w:rsidRDefault="003C6E7C" w:rsidP="003634B5">
      <w:pPr>
        <w:jc w:val="left"/>
        <w:rPr>
          <w:rFonts w:eastAsia="Calibri" w:cs="Arial"/>
          <w:szCs w:val="24"/>
          <w:lang w:eastAsia="en-US"/>
        </w:rPr>
      </w:pPr>
    </w:p>
    <w:p w14:paraId="70A2B190" w14:textId="77777777" w:rsidR="002E67E8" w:rsidRPr="003634B5" w:rsidRDefault="002E67E8" w:rsidP="003634B5">
      <w:pPr>
        <w:jc w:val="left"/>
        <w:rPr>
          <w:rFonts w:eastAsia="Calibri" w:cs="Arial"/>
          <w:szCs w:val="24"/>
          <w:lang w:eastAsia="en-US"/>
        </w:rPr>
      </w:pPr>
    </w:p>
    <w:p w14:paraId="2465AADD" w14:textId="2E111241" w:rsidR="00CC5498" w:rsidRDefault="00CC5498" w:rsidP="00CC5498">
      <w:pPr>
        <w:tabs>
          <w:tab w:val="center" w:pos="2340"/>
          <w:tab w:val="center" w:pos="6840"/>
        </w:tabs>
        <w:rPr>
          <w:rFonts w:cs="Arial"/>
          <w:iCs/>
          <w:szCs w:val="24"/>
        </w:rPr>
      </w:pPr>
      <w:r>
        <w:rPr>
          <w:rFonts w:cs="Arial"/>
          <w:iCs/>
          <w:szCs w:val="24"/>
        </w:rPr>
        <w:tab/>
        <w:t>Fenyves Péter</w:t>
      </w:r>
      <w:r>
        <w:rPr>
          <w:rFonts w:cs="Arial"/>
          <w:iCs/>
          <w:szCs w:val="24"/>
        </w:rPr>
        <w:tab/>
        <w:t xml:space="preserve">Dr. </w:t>
      </w:r>
      <w:r w:rsidR="004B25BD">
        <w:rPr>
          <w:rFonts w:cs="Arial"/>
          <w:iCs/>
          <w:szCs w:val="24"/>
        </w:rPr>
        <w:t>Kovács Zoltán</w:t>
      </w:r>
    </w:p>
    <w:p w14:paraId="6B58B939" w14:textId="3856909B" w:rsidR="00135110" w:rsidRDefault="00CC5498" w:rsidP="00CC5498">
      <w:pPr>
        <w:tabs>
          <w:tab w:val="center" w:pos="2340"/>
          <w:tab w:val="center" w:pos="6840"/>
        </w:tabs>
        <w:rPr>
          <w:rFonts w:cs="Arial"/>
          <w:iCs/>
          <w:szCs w:val="24"/>
        </w:rPr>
      </w:pPr>
      <w:r>
        <w:rPr>
          <w:rFonts w:cs="Arial"/>
          <w:iCs/>
          <w:szCs w:val="24"/>
        </w:rPr>
        <w:tab/>
        <w:t>polgármester</w:t>
      </w:r>
      <w:r>
        <w:rPr>
          <w:rFonts w:cs="Arial"/>
          <w:iCs/>
          <w:szCs w:val="24"/>
        </w:rPr>
        <w:tab/>
        <w:t>jegyző</w:t>
      </w:r>
    </w:p>
    <w:p w14:paraId="6BF657A2" w14:textId="77777777" w:rsidR="00135110" w:rsidRDefault="00135110">
      <w:pPr>
        <w:spacing w:after="160" w:line="259" w:lineRule="auto"/>
        <w:jc w:val="left"/>
        <w:rPr>
          <w:rFonts w:cs="Arial"/>
          <w:iCs/>
          <w:szCs w:val="24"/>
        </w:rPr>
      </w:pPr>
      <w:r>
        <w:rPr>
          <w:rFonts w:cs="Arial"/>
          <w:iCs/>
          <w:szCs w:val="24"/>
        </w:rPr>
        <w:br w:type="page"/>
      </w:r>
    </w:p>
    <w:p w14:paraId="15476E1A" w14:textId="26B238D6" w:rsidR="00135110" w:rsidRDefault="00135110" w:rsidP="00135110">
      <w:pPr>
        <w:tabs>
          <w:tab w:val="left" w:pos="4680"/>
          <w:tab w:val="left" w:pos="6300"/>
        </w:tabs>
        <w:jc w:val="right"/>
        <w:rPr>
          <w:rFonts w:cs="Arial"/>
          <w:bCs/>
          <w:szCs w:val="24"/>
        </w:rPr>
      </w:pPr>
      <w:r>
        <w:rPr>
          <w:rFonts w:cs="Arial"/>
          <w:bCs/>
          <w:szCs w:val="24"/>
        </w:rPr>
        <w:lastRenderedPageBreak/>
        <w:t>19/2020.(I.29.) határozat melléklete</w:t>
      </w:r>
    </w:p>
    <w:p w14:paraId="1E3B2E9B" w14:textId="5F77A103" w:rsidR="00135110" w:rsidRDefault="00135110" w:rsidP="00135110">
      <w:pPr>
        <w:tabs>
          <w:tab w:val="left" w:pos="4680"/>
          <w:tab w:val="left" w:pos="6300"/>
        </w:tabs>
        <w:jc w:val="right"/>
        <w:rPr>
          <w:rFonts w:cs="Arial"/>
          <w:bCs/>
          <w:szCs w:val="24"/>
        </w:rPr>
      </w:pPr>
    </w:p>
    <w:p w14:paraId="0B68CC7B" w14:textId="77777777" w:rsidR="00135110" w:rsidRPr="00135110" w:rsidRDefault="00135110" w:rsidP="00135110">
      <w:pPr>
        <w:tabs>
          <w:tab w:val="left" w:pos="4680"/>
          <w:tab w:val="left" w:pos="6300"/>
        </w:tabs>
        <w:jc w:val="right"/>
        <w:rPr>
          <w:rFonts w:cs="Arial"/>
          <w:bCs/>
          <w:szCs w:val="24"/>
        </w:rPr>
      </w:pPr>
      <w:bookmarkStart w:id="1" w:name="_GoBack"/>
      <w:bookmarkEnd w:id="1"/>
    </w:p>
    <w:p w14:paraId="38EE6CE4" w14:textId="6876166E" w:rsidR="00135110" w:rsidRDefault="00135110" w:rsidP="00135110">
      <w:pPr>
        <w:tabs>
          <w:tab w:val="left" w:pos="4680"/>
          <w:tab w:val="left" w:pos="6300"/>
        </w:tabs>
        <w:jc w:val="center"/>
        <w:rPr>
          <w:rFonts w:cs="Arial"/>
          <w:b/>
          <w:szCs w:val="24"/>
        </w:rPr>
      </w:pPr>
      <w:r>
        <w:rPr>
          <w:rFonts w:cs="Arial"/>
          <w:b/>
          <w:szCs w:val="24"/>
        </w:rPr>
        <w:t>Pénzügyi és gazdasági feltételek</w:t>
      </w:r>
    </w:p>
    <w:p w14:paraId="2DD4465D" w14:textId="77777777" w:rsidR="00135110" w:rsidRDefault="00135110" w:rsidP="00135110">
      <w:pPr>
        <w:rPr>
          <w:rFonts w:cs="Arial"/>
          <w:szCs w:val="24"/>
        </w:rPr>
      </w:pPr>
    </w:p>
    <w:p w14:paraId="439C27F7" w14:textId="77777777" w:rsidR="00135110" w:rsidRDefault="00135110" w:rsidP="00135110">
      <w:pPr>
        <w:rPr>
          <w:rFonts w:cs="Arial"/>
          <w:szCs w:val="24"/>
        </w:rPr>
      </w:pPr>
    </w:p>
    <w:p w14:paraId="58B601D3" w14:textId="77777777" w:rsidR="00135110" w:rsidRDefault="00135110" w:rsidP="00135110">
      <w:pPr>
        <w:rPr>
          <w:rFonts w:cs="Arial"/>
          <w:szCs w:val="24"/>
        </w:rPr>
      </w:pPr>
      <w:r>
        <w:rPr>
          <w:rFonts w:cs="Arial"/>
          <w:szCs w:val="24"/>
        </w:rPr>
        <w:t xml:space="preserve">A </w:t>
      </w:r>
      <w:r>
        <w:rPr>
          <w:rFonts w:cs="Arial"/>
          <w:b/>
          <w:szCs w:val="24"/>
        </w:rPr>
        <w:t>Gazdasági Program</w:t>
      </w:r>
      <w:r>
        <w:rPr>
          <w:rFonts w:cs="Arial"/>
          <w:szCs w:val="24"/>
        </w:rPr>
        <w:t xml:space="preserve"> a város vezetői részére helyi szinten meghatározza mindazon célkitűzéseket, feladatokat, amelyek a költségvetési lehetőségekkel összhangban, a helyi társadalmi, környezeti, gazdasági adottságok átfogó figyelembevételével az önkormányzat által nyújtandó kötelező és önként vállalt feladatok biztosítását, fejlesztését szabályozzák.</w:t>
      </w:r>
    </w:p>
    <w:p w14:paraId="5970E659" w14:textId="77777777" w:rsidR="00135110" w:rsidRDefault="00135110" w:rsidP="00135110">
      <w:pPr>
        <w:rPr>
          <w:rFonts w:cs="Arial"/>
          <w:szCs w:val="24"/>
        </w:rPr>
      </w:pPr>
    </w:p>
    <w:p w14:paraId="5B41D758" w14:textId="77777777" w:rsidR="00135110" w:rsidRDefault="00135110" w:rsidP="00135110">
      <w:pPr>
        <w:rPr>
          <w:rFonts w:cs="Arial"/>
          <w:szCs w:val="24"/>
        </w:rPr>
      </w:pPr>
      <w:r>
        <w:rPr>
          <w:rFonts w:cs="Arial"/>
          <w:szCs w:val="24"/>
        </w:rPr>
        <w:t xml:space="preserve">Az előző ciklusban átalakult jogszabályi környezet, a települési önkormányzatok helyének, szerepének </w:t>
      </w:r>
      <w:proofErr w:type="spellStart"/>
      <w:r>
        <w:rPr>
          <w:rFonts w:cs="Arial"/>
          <w:szCs w:val="24"/>
        </w:rPr>
        <w:t>újrafogalmazása</w:t>
      </w:r>
      <w:proofErr w:type="spellEnd"/>
      <w:r>
        <w:rPr>
          <w:rFonts w:cs="Arial"/>
          <w:szCs w:val="24"/>
        </w:rPr>
        <w:t xml:space="preserve">, a járási hivatalok kialakítása, az oktatási terület átszervezése, </w:t>
      </w:r>
      <w:r>
        <w:rPr>
          <w:rFonts w:cs="Arial"/>
          <w:b/>
          <w:bCs/>
          <w:szCs w:val="24"/>
        </w:rPr>
        <w:t>a területi kiegyenlítési szerep újragondolása</w:t>
      </w:r>
      <w:r>
        <w:rPr>
          <w:rFonts w:cs="Arial"/>
          <w:szCs w:val="24"/>
        </w:rPr>
        <w:t>, mind-mind olyan tényező, amely befolyásolták az elmúlt évek költségvetési pozícióit és hangsúlyosan kihatnak a következő évekre.</w:t>
      </w:r>
    </w:p>
    <w:p w14:paraId="07EF4435" w14:textId="77777777" w:rsidR="00135110" w:rsidRDefault="00135110" w:rsidP="00135110">
      <w:pPr>
        <w:rPr>
          <w:rFonts w:cs="Arial"/>
          <w:b/>
          <w:szCs w:val="24"/>
        </w:rPr>
      </w:pPr>
    </w:p>
    <w:p w14:paraId="011854B0" w14:textId="77777777" w:rsidR="00135110" w:rsidRDefault="00135110" w:rsidP="00135110">
      <w:pPr>
        <w:rPr>
          <w:rFonts w:cs="Arial"/>
          <w:b/>
          <w:szCs w:val="24"/>
        </w:rPr>
      </w:pPr>
      <w:r>
        <w:rPr>
          <w:rFonts w:cs="Arial"/>
          <w:b/>
          <w:szCs w:val="24"/>
        </w:rPr>
        <w:t>A jelen gazdálkodási pozíciói és gazdasági jövőkép</w:t>
      </w:r>
    </w:p>
    <w:p w14:paraId="1D759697" w14:textId="77777777" w:rsidR="00135110" w:rsidRDefault="00135110" w:rsidP="00135110">
      <w:pPr>
        <w:rPr>
          <w:rFonts w:cs="Arial"/>
          <w:b/>
          <w:szCs w:val="24"/>
        </w:rPr>
      </w:pPr>
    </w:p>
    <w:p w14:paraId="431EF09B" w14:textId="77777777" w:rsidR="00135110" w:rsidRDefault="00135110" w:rsidP="00135110">
      <w:pPr>
        <w:rPr>
          <w:rFonts w:cs="Arial"/>
          <w:bCs/>
          <w:szCs w:val="24"/>
        </w:rPr>
      </w:pPr>
      <w:r>
        <w:rPr>
          <w:rFonts w:cs="Arial"/>
          <w:bCs/>
          <w:szCs w:val="24"/>
        </w:rPr>
        <w:t xml:space="preserve">A jelenlegi gazdálkodási pozíciók bemutatásához, a gazdasági jövőkép prognosztizálásához kicsit újra vissza kell tekintenünk. </w:t>
      </w:r>
    </w:p>
    <w:p w14:paraId="15012FCF" w14:textId="77777777" w:rsidR="00135110" w:rsidRDefault="00135110" w:rsidP="00135110">
      <w:pPr>
        <w:rPr>
          <w:rFonts w:cs="Arial"/>
          <w:bCs/>
          <w:szCs w:val="24"/>
        </w:rPr>
      </w:pPr>
      <w:r>
        <w:rPr>
          <w:rFonts w:cs="Arial"/>
          <w:bCs/>
          <w:szCs w:val="24"/>
        </w:rPr>
        <w:t>Az állami szektor, a költségvetési szervek gazdálkodási sajátossága az előirányzatgazdálkodás, az előirányzatok áthúzódó hatása, a költségvetési maradvány szerepe a tárgy és a következő években.</w:t>
      </w:r>
    </w:p>
    <w:p w14:paraId="6993CA8C" w14:textId="77777777" w:rsidR="00135110" w:rsidRDefault="00135110" w:rsidP="00135110">
      <w:pPr>
        <w:rPr>
          <w:rFonts w:cs="Arial"/>
          <w:bCs/>
          <w:szCs w:val="24"/>
        </w:rPr>
      </w:pPr>
    </w:p>
    <w:p w14:paraId="65CE5F75" w14:textId="77777777" w:rsidR="00135110" w:rsidRDefault="00135110" w:rsidP="00135110">
      <w:pPr>
        <w:rPr>
          <w:rFonts w:cs="Arial"/>
          <w:szCs w:val="24"/>
        </w:rPr>
      </w:pPr>
      <w:r>
        <w:rPr>
          <w:rFonts w:cs="Arial"/>
          <w:szCs w:val="24"/>
        </w:rPr>
        <w:t>A közigazgatási reform új alapokra helyzete az állami feladatellátást és annak finanszírozását. A finanszírozási struktúrában megjelent a költséghatékonyság elve, a teljesítményhez kötött állami szerepvállalás.</w:t>
      </w:r>
    </w:p>
    <w:p w14:paraId="3930FC59" w14:textId="77777777" w:rsidR="00135110" w:rsidRDefault="00135110" w:rsidP="00135110">
      <w:pPr>
        <w:rPr>
          <w:rFonts w:cs="Arial"/>
          <w:szCs w:val="24"/>
        </w:rPr>
      </w:pPr>
    </w:p>
    <w:p w14:paraId="274DAAF0" w14:textId="77777777" w:rsidR="00135110" w:rsidRDefault="00135110" w:rsidP="00135110">
      <w:pPr>
        <w:rPr>
          <w:rFonts w:cs="Arial"/>
          <w:szCs w:val="24"/>
        </w:rPr>
      </w:pPr>
      <w:r>
        <w:rPr>
          <w:rFonts w:cs="Arial"/>
          <w:szCs w:val="24"/>
        </w:rPr>
        <w:t xml:space="preserve">2013. évtől az önkormányzati feladatellátás, ezzel együtt a finanszírozási rendszer is alapjaiban változott meg. A korábban az önkormányzatok által ellátott feladatok egy része az államhoz került. Ehhez igazodóan a feladatellátást szolgáló, eddig az önkormányzatoknak átengedett források nagyobb része, illetve egyéb, feladathoz szorosan nem kötődő támogatások tekintetében is megteremtésre került a feladatok és források telepítésének egységessége. </w:t>
      </w:r>
    </w:p>
    <w:p w14:paraId="69A39366" w14:textId="77777777" w:rsidR="00135110" w:rsidRDefault="00135110" w:rsidP="00135110">
      <w:pPr>
        <w:rPr>
          <w:rFonts w:cs="Arial"/>
          <w:szCs w:val="24"/>
        </w:rPr>
      </w:pPr>
    </w:p>
    <w:p w14:paraId="435AA491" w14:textId="77777777" w:rsidR="00135110" w:rsidRDefault="00135110" w:rsidP="00135110">
      <w:pPr>
        <w:rPr>
          <w:rFonts w:cs="Arial"/>
          <w:szCs w:val="24"/>
        </w:rPr>
      </w:pPr>
      <w:r>
        <w:rPr>
          <w:rFonts w:cs="Arial"/>
          <w:szCs w:val="24"/>
        </w:rPr>
        <w:t xml:space="preserve">A változásokkal párhuzamosan, a megmaradó feladatok tekintetében a forrásszabályozás átalakítása sem maradhatott el. Új finanszírozási struktúra került kialakításra, mely elszakadt az addigi jellemzően normatív támogatási rendszertől. E szempontból kiemelkedő szerepe volt az ágazati feladatok újra meghatározásának, a kötelező önkormányzati feladatok és helyi közügyek szétválasztásának. </w:t>
      </w:r>
    </w:p>
    <w:p w14:paraId="076839D4" w14:textId="77777777" w:rsidR="00135110" w:rsidRDefault="00135110" w:rsidP="00135110">
      <w:pPr>
        <w:rPr>
          <w:rFonts w:cs="Arial"/>
          <w:szCs w:val="24"/>
        </w:rPr>
      </w:pPr>
    </w:p>
    <w:p w14:paraId="447F23C0" w14:textId="77777777" w:rsidR="00135110" w:rsidRDefault="00135110" w:rsidP="00135110">
      <w:pPr>
        <w:rPr>
          <w:rFonts w:cs="Arial"/>
          <w:szCs w:val="24"/>
        </w:rPr>
      </w:pPr>
      <w:r>
        <w:rPr>
          <w:rFonts w:cs="Arial"/>
          <w:szCs w:val="24"/>
        </w:rPr>
        <w:t xml:space="preserve">A </w:t>
      </w:r>
      <w:proofErr w:type="spellStart"/>
      <w:r>
        <w:rPr>
          <w:rFonts w:cs="Arial"/>
          <w:szCs w:val="24"/>
        </w:rPr>
        <w:t>feladatátrendeződés</w:t>
      </w:r>
      <w:proofErr w:type="spellEnd"/>
      <w:r>
        <w:rPr>
          <w:rFonts w:cs="Arial"/>
          <w:szCs w:val="24"/>
        </w:rPr>
        <w:t xml:space="preserve"> megjelent mind a közoktatásban, mind az egészségügyben, mind a szociális és az igazgatási ágazatban. Az önkormányzati szervek által ellátott államigazgatási feladatok struktúrája átalakult, a hatáskörök egy része a 2013. január 1-jétől létrejött járási kormányhivatalokhoz került. </w:t>
      </w:r>
    </w:p>
    <w:p w14:paraId="5C8B5D42" w14:textId="77777777" w:rsidR="00135110" w:rsidRDefault="00135110" w:rsidP="00135110">
      <w:pPr>
        <w:rPr>
          <w:rFonts w:cs="Arial"/>
          <w:szCs w:val="24"/>
        </w:rPr>
      </w:pPr>
    </w:p>
    <w:p w14:paraId="69858504" w14:textId="77777777" w:rsidR="00135110" w:rsidRDefault="00135110" w:rsidP="00135110">
      <w:pPr>
        <w:rPr>
          <w:rFonts w:cs="Arial"/>
          <w:szCs w:val="24"/>
        </w:rPr>
      </w:pPr>
      <w:r>
        <w:rPr>
          <w:rFonts w:cs="Arial"/>
          <w:szCs w:val="24"/>
        </w:rPr>
        <w:t>A reform alapvető célja volt, hogy a kötelező feladatellátást, illetve annak működési feltételei függetlenítve legyenek az önkormányzatok teherbíróképességétől</w:t>
      </w:r>
    </w:p>
    <w:p w14:paraId="424CD4B4" w14:textId="77777777" w:rsidR="00135110" w:rsidRDefault="00135110" w:rsidP="00135110">
      <w:pPr>
        <w:rPr>
          <w:rFonts w:cs="Arial"/>
          <w:szCs w:val="24"/>
        </w:rPr>
      </w:pPr>
    </w:p>
    <w:p w14:paraId="1888C699" w14:textId="77777777" w:rsidR="00135110" w:rsidRDefault="00135110" w:rsidP="00135110">
      <w:pPr>
        <w:rPr>
          <w:rFonts w:cs="Arial"/>
          <w:szCs w:val="24"/>
        </w:rPr>
      </w:pPr>
    </w:p>
    <w:p w14:paraId="5237A0D1" w14:textId="77777777" w:rsidR="00135110" w:rsidRDefault="00135110" w:rsidP="00135110">
      <w:pPr>
        <w:rPr>
          <w:rFonts w:cs="Arial"/>
          <w:szCs w:val="24"/>
        </w:rPr>
      </w:pPr>
      <w:r>
        <w:rPr>
          <w:rFonts w:cs="Arial"/>
          <w:szCs w:val="24"/>
        </w:rPr>
        <w:t>A reformot követően újra gondolt önkormányzati feladatok Mór Városnak több száz millió forrásfelszabadulással jártak: megszűnt az adóerőképesség miatti elvonás és az iskolák fenntartása nem jelentett forráslekötést, illetve a megmaradó feladatok esetében az állam szerepvállalása megerősödött, a gazdaság dübörgött. Mindezek hozama megalapozta a város gazdasági erősségét, a város fejlődését, az adóforintok értékteremtő képességét.</w:t>
      </w:r>
    </w:p>
    <w:p w14:paraId="3B214579" w14:textId="77777777" w:rsidR="00135110" w:rsidRDefault="00135110" w:rsidP="00135110">
      <w:pPr>
        <w:rPr>
          <w:rFonts w:cs="Arial"/>
          <w:szCs w:val="24"/>
        </w:rPr>
      </w:pPr>
    </w:p>
    <w:p w14:paraId="0672FABE" w14:textId="77777777" w:rsidR="00135110" w:rsidRDefault="00135110" w:rsidP="00135110">
      <w:pPr>
        <w:rPr>
          <w:rFonts w:cs="Arial"/>
          <w:szCs w:val="24"/>
        </w:rPr>
      </w:pPr>
      <w:r>
        <w:rPr>
          <w:rFonts w:cs="Arial"/>
          <w:szCs w:val="24"/>
        </w:rPr>
        <w:t>A finanszírozási rendszer alapjai nem változtak a bevezetés óta, de finomhangolása, ágazatokra történő kiterjesztése évről évre tapasztalható volt, még a ciklus végén is volt változás, feladatbővülés.</w:t>
      </w:r>
    </w:p>
    <w:p w14:paraId="0409FEF4" w14:textId="77777777" w:rsidR="00135110" w:rsidRDefault="00135110" w:rsidP="00135110">
      <w:pPr>
        <w:rPr>
          <w:rFonts w:cs="Arial"/>
          <w:szCs w:val="24"/>
        </w:rPr>
      </w:pPr>
    </w:p>
    <w:p w14:paraId="0E868566" w14:textId="77777777" w:rsidR="00135110" w:rsidRDefault="00135110" w:rsidP="00135110">
      <w:pPr>
        <w:rPr>
          <w:rFonts w:cs="Arial"/>
          <w:szCs w:val="24"/>
        </w:rPr>
      </w:pPr>
      <w:r>
        <w:rPr>
          <w:rFonts w:cs="Arial"/>
          <w:szCs w:val="24"/>
        </w:rPr>
        <w:t>Napjainkban pedig az állami szerepvállalás aránya csökkenő irányú, a feladathoz kapcsolódó központi támogatás mutatószámai, azok emelkedése nem követi az „</w:t>
      </w:r>
      <w:proofErr w:type="spellStart"/>
      <w:r>
        <w:rPr>
          <w:rFonts w:cs="Arial"/>
          <w:szCs w:val="24"/>
        </w:rPr>
        <w:t>árdrágulásokat</w:t>
      </w:r>
      <w:proofErr w:type="spellEnd"/>
      <w:r>
        <w:rPr>
          <w:rFonts w:cs="Arial"/>
          <w:szCs w:val="24"/>
        </w:rPr>
        <w:t>”, az évenkénti bérpolitikai intézkedések többletköltségét.</w:t>
      </w:r>
    </w:p>
    <w:p w14:paraId="59B85AB7" w14:textId="77777777" w:rsidR="00135110" w:rsidRDefault="00135110" w:rsidP="00135110">
      <w:pPr>
        <w:rPr>
          <w:rFonts w:cs="Arial"/>
          <w:szCs w:val="24"/>
        </w:rPr>
      </w:pPr>
    </w:p>
    <w:p w14:paraId="107D1552" w14:textId="77777777" w:rsidR="00135110" w:rsidRDefault="00135110" w:rsidP="00135110">
      <w:pPr>
        <w:rPr>
          <w:rFonts w:cs="Arial"/>
          <w:szCs w:val="24"/>
        </w:rPr>
      </w:pPr>
      <w:r>
        <w:rPr>
          <w:rFonts w:cs="Arial"/>
          <w:szCs w:val="24"/>
        </w:rPr>
        <w:t xml:space="preserve"> 2017. évben jelent meg </w:t>
      </w:r>
      <w:r>
        <w:rPr>
          <w:rFonts w:cs="Arial"/>
          <w:b/>
          <w:bCs/>
          <w:szCs w:val="24"/>
        </w:rPr>
        <w:t>újra a területi kiegyenlítő szerep</w:t>
      </w:r>
      <w:r>
        <w:rPr>
          <w:rFonts w:cs="Arial"/>
          <w:szCs w:val="24"/>
        </w:rPr>
        <w:t>, bevezetésre került a „beszámítási rendszer” alapján számított a szolidalítási adó, ami a település adóerőképessége alapján számított központi költségvetési kasszába történő befizetési kötelezettségként jelentkezett.</w:t>
      </w:r>
    </w:p>
    <w:p w14:paraId="29A7A16A" w14:textId="77777777" w:rsidR="00135110" w:rsidRDefault="00135110" w:rsidP="00135110">
      <w:pPr>
        <w:rPr>
          <w:rFonts w:cs="Arial"/>
          <w:szCs w:val="24"/>
        </w:rPr>
      </w:pPr>
      <w:r>
        <w:rPr>
          <w:rFonts w:cs="Arial"/>
          <w:szCs w:val="24"/>
        </w:rPr>
        <w:t>A reform előtt volt adóerőképesség miatti elvonás, ami a normatíva ki nem utalásában öltött testet, most hatályos a beszámítási rendszer, ami ugyancsak az adóerőképességből számítódik, és megállapít egy ez alapján számított határt, ameddig a település nem kap támogatást a településüzemeltetési feladatokhoz – ez 280-300 millió évente – sőt eddig a határig befizetési kötelezettség van, sávos mértékekkel.  Mór a bevezetés évében a legfelsőbb sáv alapján fizetett.</w:t>
      </w:r>
    </w:p>
    <w:p w14:paraId="1EE822F2" w14:textId="77777777" w:rsidR="00135110" w:rsidRDefault="00135110" w:rsidP="00135110">
      <w:pPr>
        <w:rPr>
          <w:rFonts w:cs="Arial"/>
          <w:szCs w:val="24"/>
        </w:rPr>
      </w:pPr>
    </w:p>
    <w:p w14:paraId="4A9163AC" w14:textId="77777777" w:rsidR="00135110" w:rsidRDefault="00135110" w:rsidP="00135110">
      <w:pPr>
        <w:rPr>
          <w:rFonts w:cs="Arial"/>
          <w:szCs w:val="24"/>
        </w:rPr>
      </w:pPr>
      <w:r>
        <w:rPr>
          <w:rFonts w:cs="Arial"/>
          <w:szCs w:val="24"/>
        </w:rPr>
        <w:t>A bevezetést követően a szabályozás minden évben szigorodott, pontosabban a területi kiegyenlítő szerep évről évre erősödött, és nem vette figyelembe Mór adóerőjének „gyengülése” miatt forráscsökkenést.</w:t>
      </w:r>
    </w:p>
    <w:p w14:paraId="46A99B72" w14:textId="77777777" w:rsidR="00135110" w:rsidRDefault="00135110" w:rsidP="00135110">
      <w:pPr>
        <w:rPr>
          <w:rFonts w:cs="Arial"/>
          <w:szCs w:val="24"/>
        </w:rPr>
      </w:pPr>
    </w:p>
    <w:p w14:paraId="73BD35B5" w14:textId="77777777" w:rsidR="00135110" w:rsidRDefault="00135110" w:rsidP="00135110">
      <w:pPr>
        <w:rPr>
          <w:rFonts w:cs="Arial"/>
          <w:szCs w:val="24"/>
        </w:rPr>
      </w:pPr>
      <w:r>
        <w:rPr>
          <w:rFonts w:cs="Arial"/>
          <w:szCs w:val="24"/>
        </w:rPr>
        <w:t>A jogszabályi előírás szerint az új adónem alapja a tárgy évet két évvel megelőző évben realizált adóbevétel. Nos ez volt gazdasági életükben igazi érvágás. Az adóbevétel főösszege jelentős mértékben csökkent, de az új kötelezettséget még a csúcs adóbevétel alapján kellett teljesítenünk.</w:t>
      </w:r>
    </w:p>
    <w:p w14:paraId="3CC26407" w14:textId="77777777" w:rsidR="00135110" w:rsidRDefault="00135110" w:rsidP="00135110">
      <w:pPr>
        <w:rPr>
          <w:rFonts w:cs="Arial"/>
          <w:szCs w:val="24"/>
        </w:rPr>
      </w:pPr>
    </w:p>
    <w:p w14:paraId="08844361" w14:textId="77777777" w:rsidR="00135110" w:rsidRDefault="00135110" w:rsidP="00135110">
      <w:pPr>
        <w:rPr>
          <w:rFonts w:cs="Arial"/>
          <w:szCs w:val="24"/>
        </w:rPr>
      </w:pPr>
      <w:r>
        <w:rPr>
          <w:rFonts w:cs="Arial"/>
          <w:szCs w:val="24"/>
        </w:rPr>
        <w:t>A bevezetés óta Mór Városi Önkormányzat befizetési kötelezettsége szolidalítási hozzájárulási adó címén összesen (2017-2019 évek) 1,1 md Forint volt.</w:t>
      </w:r>
    </w:p>
    <w:p w14:paraId="551983C1" w14:textId="77777777" w:rsidR="00135110" w:rsidRDefault="00135110" w:rsidP="00135110">
      <w:pPr>
        <w:rPr>
          <w:rFonts w:cs="Arial"/>
          <w:szCs w:val="24"/>
        </w:rPr>
      </w:pPr>
    </w:p>
    <w:p w14:paraId="4EE060B3" w14:textId="77777777" w:rsidR="00135110" w:rsidRDefault="00135110" w:rsidP="00135110">
      <w:pPr>
        <w:rPr>
          <w:rFonts w:cs="Arial"/>
          <w:szCs w:val="24"/>
        </w:rPr>
      </w:pPr>
      <w:r>
        <w:rPr>
          <w:rFonts w:cs="Arial"/>
          <w:szCs w:val="24"/>
        </w:rPr>
        <w:t xml:space="preserve">A befizetési kötelezettség és az évről évre csökkenő mértékű iparűzési adó együttes hatása rendkívül kedvezőtlenül hatott a város gazdálkodási pozícióira. 2018. évben már csak önfinanszírozott volt a működési költségvetés, fejlesztésekhez az előző évek megtakarításaiból tudtunk forrást biztosítani, majd 2019. évben </w:t>
      </w:r>
      <w:proofErr w:type="spellStart"/>
      <w:r>
        <w:rPr>
          <w:rFonts w:cs="Arial"/>
          <w:szCs w:val="24"/>
        </w:rPr>
        <w:t>tartalékaink</w:t>
      </w:r>
      <w:proofErr w:type="spellEnd"/>
      <w:r>
        <w:rPr>
          <w:rFonts w:cs="Arial"/>
          <w:szCs w:val="24"/>
        </w:rPr>
        <w:t xml:space="preserve"> elfogytak, a fejlesztési terveink, elkötelezettségeink megvalósításához hitel felvételéről kényszerült dönteni a képviselő-testület, illetve döntéseket ütemezett át.</w:t>
      </w:r>
    </w:p>
    <w:p w14:paraId="10EA87D9" w14:textId="77777777" w:rsidR="00135110" w:rsidRDefault="00135110" w:rsidP="00135110">
      <w:pPr>
        <w:rPr>
          <w:rFonts w:cs="Arial"/>
          <w:szCs w:val="24"/>
        </w:rPr>
      </w:pPr>
    </w:p>
    <w:p w14:paraId="106A5AFD" w14:textId="77777777" w:rsidR="00135110" w:rsidRDefault="00135110" w:rsidP="00135110">
      <w:pPr>
        <w:rPr>
          <w:rFonts w:cs="Arial"/>
          <w:szCs w:val="24"/>
        </w:rPr>
      </w:pPr>
    </w:p>
    <w:p w14:paraId="5B315681" w14:textId="77777777" w:rsidR="00135110" w:rsidRDefault="00135110" w:rsidP="00135110">
      <w:pPr>
        <w:rPr>
          <w:rFonts w:cs="Arial"/>
          <w:szCs w:val="24"/>
        </w:rPr>
      </w:pPr>
    </w:p>
    <w:p w14:paraId="0ED06E5B" w14:textId="77777777" w:rsidR="00135110" w:rsidRDefault="00135110" w:rsidP="00135110">
      <w:pPr>
        <w:rPr>
          <w:rFonts w:cs="Arial"/>
          <w:b/>
          <w:szCs w:val="24"/>
        </w:rPr>
      </w:pPr>
    </w:p>
    <w:p w14:paraId="6D264437" w14:textId="77777777" w:rsidR="00135110" w:rsidRDefault="00135110" w:rsidP="00135110">
      <w:pPr>
        <w:rPr>
          <w:rFonts w:cs="Arial"/>
          <w:b/>
          <w:szCs w:val="24"/>
        </w:rPr>
      </w:pPr>
    </w:p>
    <w:p w14:paraId="7013E3CB" w14:textId="77777777" w:rsidR="00135110" w:rsidRDefault="00135110" w:rsidP="00135110">
      <w:pPr>
        <w:rPr>
          <w:rFonts w:cs="Arial"/>
          <w:b/>
          <w:szCs w:val="24"/>
        </w:rPr>
      </w:pPr>
    </w:p>
    <w:p w14:paraId="4616DFA7" w14:textId="77777777" w:rsidR="00135110" w:rsidRDefault="00135110" w:rsidP="00135110">
      <w:pPr>
        <w:rPr>
          <w:rFonts w:cs="Arial"/>
          <w:b/>
          <w:szCs w:val="24"/>
        </w:rPr>
      </w:pPr>
      <w:r>
        <w:rPr>
          <w:rFonts w:cs="Arial"/>
          <w:b/>
          <w:szCs w:val="24"/>
        </w:rPr>
        <w:t>2019. évi költségvetés és annak végrehajtásának előre mutatása</w:t>
      </w:r>
    </w:p>
    <w:p w14:paraId="768EDBB6" w14:textId="77777777" w:rsidR="00135110" w:rsidRDefault="00135110" w:rsidP="00135110">
      <w:pPr>
        <w:rPr>
          <w:rFonts w:cs="Arial"/>
          <w:b/>
          <w:szCs w:val="24"/>
        </w:rPr>
      </w:pPr>
    </w:p>
    <w:p w14:paraId="618FD159" w14:textId="77777777" w:rsidR="00135110" w:rsidRDefault="00135110" w:rsidP="00135110">
      <w:pPr>
        <w:rPr>
          <w:rFonts w:cs="Arial"/>
          <w:bCs/>
          <w:szCs w:val="24"/>
        </w:rPr>
      </w:pPr>
      <w:r>
        <w:rPr>
          <w:rFonts w:cs="Arial"/>
          <w:bCs/>
          <w:szCs w:val="24"/>
        </w:rPr>
        <w:t xml:space="preserve">A 2019. évi eredeti költségvetés már visszatükrözte szűkölő gazdálkodási pozícióinkat. Az előző évi adólemaradás áthúzódó negatív hatása megjelent, mivel a költségvetési maradvány nem fedezte </w:t>
      </w:r>
      <w:proofErr w:type="spellStart"/>
      <w:r>
        <w:rPr>
          <w:rFonts w:cs="Arial"/>
          <w:bCs/>
          <w:szCs w:val="24"/>
        </w:rPr>
        <w:t>teljeskörűen</w:t>
      </w:r>
      <w:proofErr w:type="spellEnd"/>
      <w:r>
        <w:rPr>
          <w:rFonts w:cs="Arial"/>
          <w:bCs/>
          <w:szCs w:val="24"/>
        </w:rPr>
        <w:t xml:space="preserve"> az áthúzódó kötelezettségeket, azok egy részét a 2019. évi bevételből kellett finanszírozni. A 2019. évben jóváhagyott költségvetés </w:t>
      </w:r>
      <w:r>
        <w:rPr>
          <w:rFonts w:cs="Arial"/>
          <w:b/>
          <w:szCs w:val="24"/>
        </w:rPr>
        <w:t>forrásorientált</w:t>
      </w:r>
      <w:r>
        <w:rPr>
          <w:rFonts w:cs="Arial"/>
          <w:bCs/>
          <w:szCs w:val="24"/>
        </w:rPr>
        <w:t xml:space="preserve"> tervezésre kényszerült. Ennek következménye az év utolsó hónapjaiban jelentkezett, </w:t>
      </w:r>
      <w:proofErr w:type="spellStart"/>
      <w:r>
        <w:rPr>
          <w:rFonts w:cs="Arial"/>
          <w:bCs/>
          <w:szCs w:val="24"/>
        </w:rPr>
        <w:t>tartalékainkat</w:t>
      </w:r>
      <w:proofErr w:type="spellEnd"/>
      <w:r>
        <w:rPr>
          <w:rFonts w:cs="Arial"/>
          <w:bCs/>
          <w:szCs w:val="24"/>
        </w:rPr>
        <w:t xml:space="preserve">, előirányzatmaradványokat feléltük, forráskiegészítésre vontuk be, és mind e mellett nem volt ismert az adófeltöltés végleges összege. </w:t>
      </w:r>
    </w:p>
    <w:p w14:paraId="655F2377" w14:textId="77777777" w:rsidR="00135110" w:rsidRDefault="00135110" w:rsidP="00135110">
      <w:pPr>
        <w:rPr>
          <w:rFonts w:cs="Arial"/>
          <w:bCs/>
          <w:szCs w:val="24"/>
        </w:rPr>
      </w:pPr>
    </w:p>
    <w:p w14:paraId="0DE067CC" w14:textId="77777777" w:rsidR="00135110" w:rsidRDefault="00135110" w:rsidP="00135110">
      <w:pPr>
        <w:rPr>
          <w:rFonts w:cs="Arial"/>
          <w:bCs/>
          <w:szCs w:val="24"/>
        </w:rPr>
      </w:pPr>
      <w:r>
        <w:rPr>
          <w:rFonts w:cs="Arial"/>
          <w:bCs/>
          <w:szCs w:val="24"/>
        </w:rPr>
        <w:t xml:space="preserve">Napjainkban az áthúzódó hatás már ismert, a feltöltés 147 </w:t>
      </w:r>
      <w:proofErr w:type="spellStart"/>
      <w:r>
        <w:rPr>
          <w:rFonts w:cs="Arial"/>
          <w:bCs/>
          <w:szCs w:val="24"/>
        </w:rPr>
        <w:t>mFt</w:t>
      </w:r>
      <w:proofErr w:type="spellEnd"/>
      <w:r>
        <w:rPr>
          <w:rFonts w:cs="Arial"/>
          <w:bCs/>
          <w:szCs w:val="24"/>
        </w:rPr>
        <w:t xml:space="preserve">-volt és a végrehajtásból további 80 </w:t>
      </w:r>
      <w:proofErr w:type="spellStart"/>
      <w:r>
        <w:rPr>
          <w:rFonts w:cs="Arial"/>
          <w:bCs/>
          <w:szCs w:val="24"/>
        </w:rPr>
        <w:t>mFt</w:t>
      </w:r>
      <w:proofErr w:type="spellEnd"/>
      <w:r>
        <w:rPr>
          <w:rFonts w:cs="Arial"/>
          <w:bCs/>
          <w:szCs w:val="24"/>
        </w:rPr>
        <w:t xml:space="preserve"> adót szedtünk be, ezek eredményeként a 2019. évi adóterv „csak” 27 </w:t>
      </w:r>
      <w:proofErr w:type="spellStart"/>
      <w:r>
        <w:rPr>
          <w:rFonts w:cs="Arial"/>
          <w:bCs/>
          <w:szCs w:val="24"/>
        </w:rPr>
        <w:t>mFt-tal</w:t>
      </w:r>
      <w:proofErr w:type="spellEnd"/>
      <w:r>
        <w:rPr>
          <w:rFonts w:cs="Arial"/>
          <w:bCs/>
          <w:szCs w:val="24"/>
        </w:rPr>
        <w:t xml:space="preserve"> maradt el a tervezettől, ennek kompenzációja várhatóan az intézmények szabad költségvetési maradványával kompenzálható.</w:t>
      </w:r>
    </w:p>
    <w:p w14:paraId="74FAAF3C" w14:textId="77777777" w:rsidR="00135110" w:rsidRDefault="00135110" w:rsidP="00135110">
      <w:pPr>
        <w:rPr>
          <w:rFonts w:cs="Arial"/>
          <w:bCs/>
          <w:szCs w:val="24"/>
        </w:rPr>
      </w:pPr>
    </w:p>
    <w:p w14:paraId="50217E7E" w14:textId="77777777" w:rsidR="00135110" w:rsidRDefault="00135110" w:rsidP="00135110">
      <w:pPr>
        <w:rPr>
          <w:rFonts w:cs="Arial"/>
          <w:bCs/>
          <w:szCs w:val="24"/>
        </w:rPr>
      </w:pPr>
      <w:r>
        <w:rPr>
          <w:rFonts w:cs="Arial"/>
          <w:bCs/>
          <w:szCs w:val="24"/>
        </w:rPr>
        <w:t>A végleges áthúzódó negatív hatás az előirányzat hiány, bevételei lemaradások, pályázati elszámolások felülvizsgálatának időigényessége, azok tárgy évre történő átcsúszása miatt, tárgyévben ki nem fizetett számlákból, illetve a halaszthatatlan kötelezettség teljesítéshez átmeneti forrásrendelés visszapótlási kötelezettségéből keletkezik, ezeket a 2020. évi költségvetésben a tárgyi bevételekből kell finanszírozni.</w:t>
      </w:r>
    </w:p>
    <w:p w14:paraId="2FFE7E9E" w14:textId="77777777" w:rsidR="00135110" w:rsidRDefault="00135110" w:rsidP="00135110">
      <w:pPr>
        <w:rPr>
          <w:rFonts w:cs="Arial"/>
          <w:bCs/>
          <w:szCs w:val="24"/>
        </w:rPr>
      </w:pPr>
    </w:p>
    <w:p w14:paraId="514C3AE1" w14:textId="77777777" w:rsidR="00135110" w:rsidRDefault="00135110" w:rsidP="00135110">
      <w:pPr>
        <w:rPr>
          <w:rFonts w:cs="Arial"/>
          <w:bCs/>
          <w:szCs w:val="24"/>
        </w:rPr>
      </w:pPr>
    </w:p>
    <w:p w14:paraId="747BAE84" w14:textId="77777777" w:rsidR="00135110" w:rsidRDefault="00135110" w:rsidP="00135110">
      <w:pPr>
        <w:rPr>
          <w:rFonts w:cs="Arial"/>
          <w:b/>
          <w:szCs w:val="24"/>
        </w:rPr>
      </w:pPr>
      <w:r>
        <w:rPr>
          <w:rFonts w:cs="Arial"/>
          <w:b/>
          <w:szCs w:val="24"/>
        </w:rPr>
        <w:t>Költségvetés 2020. év</w:t>
      </w:r>
    </w:p>
    <w:p w14:paraId="47E2E38E" w14:textId="77777777" w:rsidR="00135110" w:rsidRDefault="00135110" w:rsidP="00135110">
      <w:pPr>
        <w:rPr>
          <w:rFonts w:cs="Arial"/>
          <w:b/>
          <w:szCs w:val="24"/>
        </w:rPr>
      </w:pPr>
    </w:p>
    <w:p w14:paraId="6640A41D" w14:textId="77777777" w:rsidR="00135110" w:rsidRDefault="00135110" w:rsidP="00135110">
      <w:pPr>
        <w:rPr>
          <w:rFonts w:cs="Arial"/>
          <w:bCs/>
          <w:szCs w:val="24"/>
        </w:rPr>
      </w:pPr>
      <w:r>
        <w:rPr>
          <w:rFonts w:cs="Arial"/>
          <w:bCs/>
          <w:szCs w:val="24"/>
        </w:rPr>
        <w:t>A tárgy évi működési költségvetés bevételi főösszegének leghangsúlyosabb eleme továbbra is az iparűzési adó. Figyelembe véve az elmúlt két évben ténylegesen beszedett iparűzési adót, a tervszámot az előző évivel azonos mértékben tervezzük.</w:t>
      </w:r>
    </w:p>
    <w:p w14:paraId="58E4CB18" w14:textId="77777777" w:rsidR="00135110" w:rsidRDefault="00135110" w:rsidP="00135110">
      <w:pPr>
        <w:rPr>
          <w:rFonts w:cs="Arial"/>
          <w:bCs/>
          <w:szCs w:val="24"/>
        </w:rPr>
      </w:pPr>
    </w:p>
    <w:p w14:paraId="5C503A66" w14:textId="77777777" w:rsidR="00135110" w:rsidRDefault="00135110" w:rsidP="00135110">
      <w:pPr>
        <w:rPr>
          <w:rFonts w:cs="Arial"/>
          <w:bCs/>
          <w:szCs w:val="24"/>
        </w:rPr>
      </w:pPr>
      <w:r>
        <w:rPr>
          <w:rFonts w:cs="Arial"/>
          <w:bCs/>
          <w:szCs w:val="24"/>
        </w:rPr>
        <w:t>Az iparűzési adóterv vonatkozásban a realizált adóterv csökkenő tendenciája már évek ót megfigyelhető.</w:t>
      </w:r>
    </w:p>
    <w:p w14:paraId="0CDD3D5D" w14:textId="77777777" w:rsidR="00135110" w:rsidRDefault="00135110" w:rsidP="00135110">
      <w:pPr>
        <w:rPr>
          <w:rFonts w:cs="Arial"/>
          <w:bCs/>
          <w:szCs w:val="24"/>
        </w:rPr>
      </w:pPr>
      <w:r>
        <w:rPr>
          <w:rFonts w:cs="Arial"/>
          <w:bCs/>
          <w:szCs w:val="24"/>
        </w:rPr>
        <w:t>Az oka ismert előttünk – megszüntette tevékenységét Móron két nagyadózó – illetve a munkaerőkölcsönzés megjelenése a gazdaság piacán – adóoptimalizálás – már állandósult, illetve jogszabályi változás is befolyásolta.</w:t>
      </w:r>
    </w:p>
    <w:p w14:paraId="1E87D840" w14:textId="77777777" w:rsidR="00135110" w:rsidRDefault="00135110" w:rsidP="00135110">
      <w:pPr>
        <w:rPr>
          <w:rFonts w:cs="Arial"/>
          <w:bCs/>
          <w:szCs w:val="24"/>
        </w:rPr>
      </w:pPr>
    </w:p>
    <w:p w14:paraId="5C7FE351" w14:textId="77777777" w:rsidR="00135110" w:rsidRDefault="00135110" w:rsidP="00135110">
      <w:pPr>
        <w:pStyle w:val="Listaszerbekezds"/>
        <w:numPr>
          <w:ilvl w:val="0"/>
          <w:numId w:val="21"/>
        </w:numPr>
        <w:spacing w:after="0"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folyamatosan növekszik a tételes adót fizető KATA státuszú adóalanyok száma</w:t>
      </w:r>
    </w:p>
    <w:p w14:paraId="314092FD" w14:textId="77777777" w:rsidR="00135110" w:rsidRDefault="00135110" w:rsidP="00135110">
      <w:pPr>
        <w:pStyle w:val="Listaszerbekezds"/>
        <w:numPr>
          <w:ilvl w:val="0"/>
          <w:numId w:val="21"/>
        </w:numPr>
        <w:spacing w:after="0"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kapcsolódó számviteli szabályok változása miatt a HIPA-ban adóelőnyöket érvényesíthetnek a KIVA adóalanyok, illetve az éves beszámolójukat az IFRS-ek szerint elkészítő adóalanyok</w:t>
      </w:r>
    </w:p>
    <w:p w14:paraId="1553B15B" w14:textId="77777777" w:rsidR="00135110" w:rsidRDefault="00135110" w:rsidP="00135110">
      <w:pPr>
        <w:pStyle w:val="Listaszerbekezds"/>
        <w:numPr>
          <w:ilvl w:val="0"/>
          <w:numId w:val="21"/>
        </w:numPr>
        <w:spacing w:after="0"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munkaerőkölcsönzés, szolgáltatásigénybevétel, levonható az adóalapból</w:t>
      </w:r>
    </w:p>
    <w:p w14:paraId="46C7A170" w14:textId="77777777" w:rsidR="00135110" w:rsidRDefault="00135110" w:rsidP="00135110">
      <w:pPr>
        <w:pStyle w:val="Listaszerbekezds"/>
        <w:numPr>
          <w:ilvl w:val="0"/>
          <w:numId w:val="21"/>
        </w:numPr>
        <w:spacing w:after="0"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továbbra is megfigyelhető az adóalanyoknál a székhelyáthelyezés olyan településre, ahol nincs HIPA vagy annak mértéke kedvezőbb</w:t>
      </w:r>
    </w:p>
    <w:p w14:paraId="7389140F" w14:textId="77777777" w:rsidR="00135110" w:rsidRDefault="00135110" w:rsidP="00135110">
      <w:pPr>
        <w:pStyle w:val="Listaszerbekezds"/>
        <w:numPr>
          <w:ilvl w:val="0"/>
          <w:numId w:val="21"/>
        </w:numPr>
        <w:spacing w:after="0"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fuvarozó cégek már nem csak a belföldi, hanem a külföldi autópályákon fizetett útdíjak egy részét is levonásba helyezhetik</w:t>
      </w:r>
    </w:p>
    <w:p w14:paraId="6CD38380" w14:textId="77777777" w:rsidR="00135110" w:rsidRDefault="00135110" w:rsidP="00135110">
      <w:pPr>
        <w:pStyle w:val="Listaszerbekezds"/>
        <w:numPr>
          <w:ilvl w:val="0"/>
          <w:numId w:val="21"/>
        </w:numPr>
        <w:spacing w:after="0"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helyi döntés a vállalkozó háziorvosok adókedvezménye</w:t>
      </w:r>
    </w:p>
    <w:p w14:paraId="0968AFAD" w14:textId="77777777" w:rsidR="00135110" w:rsidRDefault="00135110" w:rsidP="00135110">
      <w:pPr>
        <w:rPr>
          <w:rFonts w:cs="Arial"/>
          <w:bCs/>
          <w:szCs w:val="24"/>
        </w:rPr>
      </w:pPr>
    </w:p>
    <w:p w14:paraId="1028422A" w14:textId="77777777" w:rsidR="00135110" w:rsidRDefault="00135110" w:rsidP="00135110">
      <w:pPr>
        <w:rPr>
          <w:rFonts w:cs="Arial"/>
          <w:bCs/>
          <w:szCs w:val="24"/>
        </w:rPr>
      </w:pPr>
      <w:r>
        <w:rPr>
          <w:rFonts w:cs="Arial"/>
          <w:bCs/>
          <w:szCs w:val="24"/>
        </w:rPr>
        <w:t>Az iparűzésiadó bevétel főösszegét a fentiekben vázoltak míg annak finanszírozási képességét az alábbiak befolyásolták/befolyásolják.</w:t>
      </w:r>
    </w:p>
    <w:p w14:paraId="737EEF37" w14:textId="77777777" w:rsidR="00135110" w:rsidRDefault="00135110" w:rsidP="00135110">
      <w:pPr>
        <w:rPr>
          <w:rFonts w:cs="Arial"/>
          <w:bCs/>
          <w:szCs w:val="24"/>
        </w:rPr>
      </w:pPr>
    </w:p>
    <w:p w14:paraId="67AC0664" w14:textId="77777777" w:rsidR="00135110" w:rsidRDefault="00135110" w:rsidP="00135110">
      <w:pPr>
        <w:rPr>
          <w:rFonts w:cs="Arial"/>
          <w:bCs/>
          <w:szCs w:val="24"/>
        </w:rPr>
      </w:pPr>
      <w:r>
        <w:rPr>
          <w:rFonts w:cs="Arial"/>
          <w:bCs/>
          <w:szCs w:val="24"/>
        </w:rPr>
        <w:t>Az iparűzési adóbevétel csökkenő tendenciája és az adóerőképesség beszámítási rendszere közötti időbeli „elcsúszás” utol érte magát, a 2020. évi elvonásunk alapja a 2018. évi adóerőképesség.</w:t>
      </w:r>
    </w:p>
    <w:p w14:paraId="4D7E1C72" w14:textId="77777777" w:rsidR="00135110" w:rsidRDefault="00135110" w:rsidP="00135110">
      <w:pPr>
        <w:rPr>
          <w:rFonts w:cs="Arial"/>
          <w:bCs/>
          <w:szCs w:val="24"/>
        </w:rPr>
      </w:pPr>
    </w:p>
    <w:p w14:paraId="7A160D63" w14:textId="77777777" w:rsidR="00135110" w:rsidRDefault="00135110" w:rsidP="00135110">
      <w:pPr>
        <w:rPr>
          <w:rFonts w:cs="Arial"/>
          <w:bCs/>
          <w:szCs w:val="24"/>
        </w:rPr>
      </w:pPr>
      <w:r>
        <w:rPr>
          <w:rFonts w:cs="Arial"/>
          <w:bCs/>
          <w:szCs w:val="24"/>
        </w:rPr>
        <w:t xml:space="preserve">Mindez számokban ezt azt jelenti, hogy az új adónem bevezetésének évében 386 </w:t>
      </w:r>
      <w:proofErr w:type="spellStart"/>
      <w:r>
        <w:rPr>
          <w:rFonts w:cs="Arial"/>
          <w:bCs/>
          <w:szCs w:val="24"/>
        </w:rPr>
        <w:t>mFt</w:t>
      </w:r>
      <w:proofErr w:type="spellEnd"/>
      <w:r>
        <w:rPr>
          <w:rFonts w:cs="Arial"/>
          <w:bCs/>
          <w:szCs w:val="24"/>
        </w:rPr>
        <w:t xml:space="preserve">, majd a következő évben 440 </w:t>
      </w:r>
      <w:proofErr w:type="spellStart"/>
      <w:r>
        <w:rPr>
          <w:rFonts w:cs="Arial"/>
          <w:bCs/>
          <w:szCs w:val="24"/>
        </w:rPr>
        <w:t>mFt</w:t>
      </w:r>
      <w:proofErr w:type="spellEnd"/>
      <w:r>
        <w:rPr>
          <w:rFonts w:cs="Arial"/>
          <w:bCs/>
          <w:szCs w:val="24"/>
        </w:rPr>
        <w:t xml:space="preserve">, majd utána következő évben 286 </w:t>
      </w:r>
      <w:proofErr w:type="spellStart"/>
      <w:r>
        <w:rPr>
          <w:rFonts w:cs="Arial"/>
          <w:bCs/>
          <w:szCs w:val="24"/>
        </w:rPr>
        <w:t>mFt</w:t>
      </w:r>
      <w:proofErr w:type="spellEnd"/>
      <w:r>
        <w:rPr>
          <w:rFonts w:cs="Arial"/>
          <w:bCs/>
          <w:szCs w:val="24"/>
        </w:rPr>
        <w:t xml:space="preserve"> elvonás 2020.évben 174 </w:t>
      </w:r>
      <w:proofErr w:type="spellStart"/>
      <w:r>
        <w:rPr>
          <w:rFonts w:cs="Arial"/>
          <w:bCs/>
          <w:szCs w:val="24"/>
        </w:rPr>
        <w:t>mFt-ra</w:t>
      </w:r>
      <w:proofErr w:type="spellEnd"/>
      <w:r>
        <w:rPr>
          <w:rFonts w:cs="Arial"/>
          <w:bCs/>
          <w:szCs w:val="24"/>
        </w:rPr>
        <w:t xml:space="preserve"> mérséklődik.</w:t>
      </w:r>
    </w:p>
    <w:p w14:paraId="3B0C9636" w14:textId="77777777" w:rsidR="00135110" w:rsidRDefault="00135110" w:rsidP="00135110">
      <w:pPr>
        <w:rPr>
          <w:rFonts w:cs="Arial"/>
          <w:bCs/>
          <w:szCs w:val="24"/>
        </w:rPr>
      </w:pPr>
      <w:r>
        <w:rPr>
          <w:rFonts w:cs="Arial"/>
          <w:bCs/>
          <w:szCs w:val="24"/>
        </w:rPr>
        <w:t xml:space="preserve">A beszedett adó forintok pedig 2015. 2 318 </w:t>
      </w:r>
      <w:proofErr w:type="spellStart"/>
      <w:r>
        <w:rPr>
          <w:rFonts w:cs="Arial"/>
          <w:bCs/>
          <w:szCs w:val="24"/>
        </w:rPr>
        <w:t>mFt</w:t>
      </w:r>
      <w:proofErr w:type="spellEnd"/>
      <w:r>
        <w:rPr>
          <w:rFonts w:cs="Arial"/>
          <w:bCs/>
          <w:szCs w:val="24"/>
        </w:rPr>
        <w:t xml:space="preserve">, 2016 évben 2 189 </w:t>
      </w:r>
      <w:proofErr w:type="spellStart"/>
      <w:proofErr w:type="gramStart"/>
      <w:r>
        <w:rPr>
          <w:rFonts w:cs="Arial"/>
          <w:bCs/>
          <w:szCs w:val="24"/>
        </w:rPr>
        <w:t>mFt</w:t>
      </w:r>
      <w:proofErr w:type="spellEnd"/>
      <w:r>
        <w:rPr>
          <w:rFonts w:cs="Arial"/>
          <w:bCs/>
          <w:szCs w:val="24"/>
        </w:rPr>
        <w:t xml:space="preserve">  2017.</w:t>
      </w:r>
      <w:proofErr w:type="gramEnd"/>
      <w:r>
        <w:rPr>
          <w:rFonts w:cs="Arial"/>
          <w:bCs/>
          <w:szCs w:val="24"/>
        </w:rPr>
        <w:t xml:space="preserve"> évben 1 787 </w:t>
      </w:r>
      <w:proofErr w:type="spellStart"/>
      <w:r>
        <w:rPr>
          <w:rFonts w:cs="Arial"/>
          <w:bCs/>
          <w:szCs w:val="24"/>
        </w:rPr>
        <w:t>mFt</w:t>
      </w:r>
      <w:proofErr w:type="spellEnd"/>
      <w:r>
        <w:rPr>
          <w:rFonts w:cs="Arial"/>
          <w:bCs/>
          <w:szCs w:val="24"/>
        </w:rPr>
        <w:t xml:space="preserve">, 2018. évben 1 678 </w:t>
      </w:r>
      <w:proofErr w:type="spellStart"/>
      <w:r>
        <w:rPr>
          <w:rFonts w:cs="Arial"/>
          <w:bCs/>
          <w:szCs w:val="24"/>
        </w:rPr>
        <w:t>mFt</w:t>
      </w:r>
      <w:proofErr w:type="spellEnd"/>
      <w:r>
        <w:rPr>
          <w:rFonts w:cs="Arial"/>
          <w:bCs/>
          <w:szCs w:val="24"/>
        </w:rPr>
        <w:t xml:space="preserve">, a 2019. évi pedig   1 773 </w:t>
      </w:r>
      <w:proofErr w:type="spellStart"/>
      <w:r>
        <w:rPr>
          <w:rFonts w:cs="Arial"/>
          <w:bCs/>
          <w:szCs w:val="24"/>
        </w:rPr>
        <w:t>mFt</w:t>
      </w:r>
      <w:proofErr w:type="spellEnd"/>
      <w:r>
        <w:rPr>
          <w:rFonts w:cs="Arial"/>
          <w:bCs/>
          <w:szCs w:val="24"/>
        </w:rPr>
        <w:t xml:space="preserve">, a prognosztizált tárgy évi pedig 1 800 </w:t>
      </w:r>
      <w:proofErr w:type="spellStart"/>
      <w:r>
        <w:rPr>
          <w:rFonts w:cs="Arial"/>
          <w:bCs/>
          <w:szCs w:val="24"/>
        </w:rPr>
        <w:t>mFt</w:t>
      </w:r>
      <w:proofErr w:type="spellEnd"/>
      <w:r>
        <w:rPr>
          <w:rFonts w:cs="Arial"/>
          <w:bCs/>
          <w:szCs w:val="24"/>
        </w:rPr>
        <w:t>.</w:t>
      </w:r>
    </w:p>
    <w:p w14:paraId="6CEB6A35" w14:textId="77777777" w:rsidR="00135110" w:rsidRDefault="00135110" w:rsidP="00135110">
      <w:pPr>
        <w:rPr>
          <w:rFonts w:cs="Arial"/>
          <w:bCs/>
          <w:szCs w:val="24"/>
        </w:rPr>
      </w:pPr>
    </w:p>
    <w:p w14:paraId="1E56763B" w14:textId="77777777" w:rsidR="00135110" w:rsidRDefault="00135110" w:rsidP="00135110">
      <w:pPr>
        <w:rPr>
          <w:rFonts w:cs="Arial"/>
          <w:bCs/>
          <w:szCs w:val="24"/>
        </w:rPr>
      </w:pPr>
      <w:r>
        <w:rPr>
          <w:rFonts w:cs="Arial"/>
          <w:bCs/>
          <w:szCs w:val="24"/>
        </w:rPr>
        <w:t>A számok magukért beszélnek, 2014-2015-2016 években a HIPA teljes összege költhető forrás volt, azt követő években pedig csak a fentiek egyenlege.</w:t>
      </w:r>
    </w:p>
    <w:p w14:paraId="76027C63" w14:textId="77777777" w:rsidR="00135110" w:rsidRDefault="00135110" w:rsidP="00135110">
      <w:pPr>
        <w:rPr>
          <w:rFonts w:cs="Arial"/>
          <w:bCs/>
          <w:szCs w:val="24"/>
        </w:rPr>
      </w:pPr>
    </w:p>
    <w:p w14:paraId="586AE2B1" w14:textId="77777777" w:rsidR="00135110" w:rsidRDefault="00135110" w:rsidP="00135110">
      <w:pPr>
        <w:rPr>
          <w:rFonts w:cs="Arial"/>
          <w:bCs/>
          <w:szCs w:val="24"/>
        </w:rPr>
      </w:pPr>
      <w:r>
        <w:rPr>
          <w:rFonts w:cs="Arial"/>
          <w:bCs/>
          <w:szCs w:val="24"/>
        </w:rPr>
        <w:t xml:space="preserve">A fentiek egyenlegeként az is látható, hogy a szabályozásváltozásból eredően a legnehezén túl vagyunk. A tárgyévi költségvetésben finanszírozási eszközként többlet forrás jelenik meg, mivel 112 </w:t>
      </w:r>
      <w:proofErr w:type="spellStart"/>
      <w:r>
        <w:rPr>
          <w:rFonts w:cs="Arial"/>
          <w:bCs/>
          <w:szCs w:val="24"/>
        </w:rPr>
        <w:t>mFt-tal</w:t>
      </w:r>
      <w:proofErr w:type="spellEnd"/>
      <w:r>
        <w:rPr>
          <w:rFonts w:cs="Arial"/>
          <w:bCs/>
          <w:szCs w:val="24"/>
        </w:rPr>
        <w:t xml:space="preserve"> kevesebbet kell befizetnünk szolidalítási adó címén, mint az előző évben. </w:t>
      </w:r>
    </w:p>
    <w:p w14:paraId="17877C8A" w14:textId="77777777" w:rsidR="00135110" w:rsidRDefault="00135110" w:rsidP="00135110">
      <w:pPr>
        <w:rPr>
          <w:rFonts w:cs="Arial"/>
          <w:bCs/>
          <w:szCs w:val="24"/>
        </w:rPr>
      </w:pPr>
    </w:p>
    <w:p w14:paraId="43C1849D" w14:textId="77777777" w:rsidR="00135110" w:rsidRDefault="00135110" w:rsidP="00135110">
      <w:pPr>
        <w:rPr>
          <w:rFonts w:cs="Arial"/>
          <w:bCs/>
          <w:szCs w:val="24"/>
        </w:rPr>
      </w:pPr>
      <w:r>
        <w:rPr>
          <w:rFonts w:cs="Arial"/>
          <w:bCs/>
          <w:szCs w:val="24"/>
        </w:rPr>
        <w:t xml:space="preserve">A tárgy évi működési költségvetés főösszegét, a korábbi évektől eltérően, a teljesítési adatokat véve alapul, prognosztizáljuk/tervezzük, hiszen bizonyosságot nyert az év során, hogy az eredeti előirányzatok nem voltak tarthatók, évközben 72 </w:t>
      </w:r>
      <w:proofErr w:type="spellStart"/>
      <w:r>
        <w:rPr>
          <w:rFonts w:cs="Arial"/>
          <w:bCs/>
          <w:szCs w:val="24"/>
        </w:rPr>
        <w:t>mFt</w:t>
      </w:r>
      <w:proofErr w:type="spellEnd"/>
      <w:r>
        <w:rPr>
          <w:rFonts w:cs="Arial"/>
          <w:bCs/>
          <w:szCs w:val="24"/>
        </w:rPr>
        <w:t xml:space="preserve"> forráskiegészítésről, átcsoportosításról kellett gondoskodnunk és az évvégén még volt beavatkozási kényszer. </w:t>
      </w:r>
    </w:p>
    <w:p w14:paraId="720943A3" w14:textId="77777777" w:rsidR="00135110" w:rsidRDefault="00135110" w:rsidP="00135110">
      <w:pPr>
        <w:rPr>
          <w:rFonts w:cs="Arial"/>
          <w:bCs/>
          <w:szCs w:val="24"/>
        </w:rPr>
      </w:pPr>
      <w:r>
        <w:rPr>
          <w:rFonts w:cs="Arial"/>
          <w:bCs/>
          <w:szCs w:val="24"/>
        </w:rPr>
        <w:t>Az idén új elemként jelenik meg a felvett fejlesztési hitel kamatterhe, bérpolitikai intézkedések történtek, ennek hatása költségnövekedés lesz a szerződéses kapcsolatinkban is.</w:t>
      </w:r>
    </w:p>
    <w:p w14:paraId="6874C4CA" w14:textId="77777777" w:rsidR="00135110" w:rsidRDefault="00135110" w:rsidP="00135110">
      <w:pPr>
        <w:rPr>
          <w:rFonts w:cs="Arial"/>
          <w:bCs/>
          <w:szCs w:val="24"/>
        </w:rPr>
      </w:pPr>
      <w:proofErr w:type="spellStart"/>
      <w:r>
        <w:rPr>
          <w:rFonts w:cs="Arial"/>
          <w:bCs/>
          <w:szCs w:val="24"/>
        </w:rPr>
        <w:t>Cégeink</w:t>
      </w:r>
      <w:proofErr w:type="spellEnd"/>
      <w:r>
        <w:rPr>
          <w:rFonts w:cs="Arial"/>
          <w:bCs/>
          <w:szCs w:val="24"/>
        </w:rPr>
        <w:t xml:space="preserve"> üzleti terve alapján megállapítható, hogy jelentős többlet forrást köt le a feladatellátás a város költségvetésében.</w:t>
      </w:r>
    </w:p>
    <w:p w14:paraId="62AE6DE5" w14:textId="77777777" w:rsidR="00135110" w:rsidRDefault="00135110" w:rsidP="00135110">
      <w:pPr>
        <w:rPr>
          <w:rFonts w:cs="Arial"/>
          <w:bCs/>
          <w:szCs w:val="24"/>
        </w:rPr>
      </w:pPr>
    </w:p>
    <w:p w14:paraId="58BAD556" w14:textId="77777777" w:rsidR="00135110" w:rsidRDefault="00135110" w:rsidP="00135110">
      <w:pPr>
        <w:rPr>
          <w:rFonts w:cs="Arial"/>
          <w:bCs/>
          <w:szCs w:val="24"/>
        </w:rPr>
      </w:pPr>
      <w:r>
        <w:rPr>
          <w:rFonts w:cs="Arial"/>
          <w:bCs/>
          <w:szCs w:val="24"/>
        </w:rPr>
        <w:t xml:space="preserve">Az előző év működési költségvetésének módosított főösszege 3 969 </w:t>
      </w:r>
      <w:proofErr w:type="spellStart"/>
      <w:r>
        <w:rPr>
          <w:rFonts w:cs="Arial"/>
          <w:bCs/>
          <w:szCs w:val="24"/>
        </w:rPr>
        <w:t>eFt</w:t>
      </w:r>
      <w:proofErr w:type="spellEnd"/>
      <w:r>
        <w:rPr>
          <w:rFonts w:cs="Arial"/>
          <w:bCs/>
          <w:szCs w:val="24"/>
        </w:rPr>
        <w:t xml:space="preserve"> volt, ez az alapja a 2020 és azt követő évek prognosztizált főösszegének.</w:t>
      </w:r>
    </w:p>
    <w:p w14:paraId="12973AB5" w14:textId="77777777" w:rsidR="00135110" w:rsidRDefault="00135110" w:rsidP="00135110">
      <w:pPr>
        <w:rPr>
          <w:rFonts w:cs="Arial"/>
          <w:bCs/>
          <w:szCs w:val="24"/>
        </w:rPr>
      </w:pPr>
    </w:p>
    <w:p w14:paraId="4EB3EBE6" w14:textId="77777777" w:rsidR="00135110" w:rsidRDefault="00135110" w:rsidP="00135110">
      <w:pPr>
        <w:rPr>
          <w:rFonts w:cs="Arial"/>
          <w:bCs/>
          <w:szCs w:val="24"/>
        </w:rPr>
      </w:pPr>
      <w:r>
        <w:rPr>
          <w:rFonts w:cs="Arial"/>
          <w:bCs/>
          <w:szCs w:val="24"/>
        </w:rPr>
        <w:t xml:space="preserve">A torzító tényezők és áthúzódó hatások, szerkezeti változások – elvonás csökkenés, többletköltségek, szabad költségvetési maradvány elvonás, pályázatok </w:t>
      </w:r>
      <w:proofErr w:type="spellStart"/>
      <w:r>
        <w:rPr>
          <w:rFonts w:cs="Arial"/>
          <w:bCs/>
          <w:szCs w:val="24"/>
        </w:rPr>
        <w:t>stb</w:t>
      </w:r>
      <w:proofErr w:type="spellEnd"/>
      <w:r>
        <w:rPr>
          <w:rFonts w:cs="Arial"/>
          <w:bCs/>
          <w:szCs w:val="24"/>
        </w:rPr>
        <w:t xml:space="preserve"> - figyelembevételével – jelenleg ismert szerkezeti változások figyelembevételével, - megközelítőleg 200 </w:t>
      </w:r>
      <w:proofErr w:type="spellStart"/>
      <w:r>
        <w:rPr>
          <w:rFonts w:cs="Arial"/>
          <w:bCs/>
          <w:szCs w:val="24"/>
        </w:rPr>
        <w:t>mFt</w:t>
      </w:r>
      <w:proofErr w:type="spellEnd"/>
      <w:r>
        <w:rPr>
          <w:rFonts w:cs="Arial"/>
          <w:bCs/>
          <w:szCs w:val="24"/>
        </w:rPr>
        <w:t xml:space="preserve"> forráspótlás, új forrás szükséges.  De nem szabad figyelmen kívül hagyni azt a tényt, hogy a 2020. évi költségvetés még csak előkészítő fázisban van, a többlet forrás igény a költségvetés jóváhagyásával válik véglegessé. </w:t>
      </w:r>
    </w:p>
    <w:p w14:paraId="676DAE98" w14:textId="77777777" w:rsidR="00135110" w:rsidRDefault="00135110" w:rsidP="00135110">
      <w:pPr>
        <w:rPr>
          <w:rFonts w:cs="Arial"/>
          <w:bCs/>
          <w:szCs w:val="24"/>
        </w:rPr>
      </w:pPr>
    </w:p>
    <w:p w14:paraId="75CFE777" w14:textId="77777777" w:rsidR="00135110" w:rsidRDefault="00135110" w:rsidP="00135110">
      <w:pPr>
        <w:rPr>
          <w:rFonts w:cs="Arial"/>
          <w:bCs/>
          <w:szCs w:val="24"/>
        </w:rPr>
      </w:pPr>
      <w:r>
        <w:rPr>
          <w:rFonts w:cs="Arial"/>
          <w:bCs/>
          <w:szCs w:val="24"/>
        </w:rPr>
        <w:t xml:space="preserve">Már a 2018. évi költségvetés is előrevetítette, majd a 2019. évben bizonyosságot nyert az a tény, hogy a város zavartalan működtetéséhez többletforrás szükséges, anélkül a költségvetési egyensúly nem biztosítható a jövőben. </w:t>
      </w:r>
    </w:p>
    <w:p w14:paraId="43EFAFCC" w14:textId="77777777" w:rsidR="00135110" w:rsidRDefault="00135110" w:rsidP="00135110">
      <w:pPr>
        <w:rPr>
          <w:rFonts w:cs="Arial"/>
          <w:bCs/>
          <w:szCs w:val="24"/>
        </w:rPr>
      </w:pPr>
      <w:r>
        <w:rPr>
          <w:rFonts w:cs="Arial"/>
          <w:bCs/>
          <w:szCs w:val="24"/>
        </w:rPr>
        <w:t xml:space="preserve"> 2019. évben már nem csak átmeneti </w:t>
      </w:r>
      <w:proofErr w:type="spellStart"/>
      <w:r>
        <w:rPr>
          <w:rFonts w:cs="Arial"/>
          <w:bCs/>
          <w:szCs w:val="24"/>
        </w:rPr>
        <w:t>likvidítási</w:t>
      </w:r>
      <w:proofErr w:type="spellEnd"/>
      <w:r>
        <w:rPr>
          <w:rFonts w:cs="Arial"/>
          <w:bCs/>
          <w:szCs w:val="24"/>
        </w:rPr>
        <w:t xml:space="preserve"> nehézségeink voltak – folyószámlahitelt kellett igénybe venni – hanem szinte állandósult az előirányzatok közötti átrendezés, megtakarítások, tartalékok feladathoz rendelése. </w:t>
      </w:r>
    </w:p>
    <w:p w14:paraId="5D3810C8" w14:textId="77777777" w:rsidR="00135110" w:rsidRDefault="00135110" w:rsidP="00135110">
      <w:pPr>
        <w:rPr>
          <w:rFonts w:cs="Arial"/>
          <w:bCs/>
          <w:szCs w:val="24"/>
        </w:rPr>
      </w:pPr>
    </w:p>
    <w:p w14:paraId="4AE8A32B" w14:textId="77777777" w:rsidR="00135110" w:rsidRDefault="00135110" w:rsidP="00135110">
      <w:pPr>
        <w:rPr>
          <w:rFonts w:cs="Arial"/>
          <w:bCs/>
          <w:szCs w:val="24"/>
        </w:rPr>
      </w:pPr>
      <w:r>
        <w:rPr>
          <w:rFonts w:cs="Arial"/>
          <w:bCs/>
          <w:szCs w:val="24"/>
        </w:rPr>
        <w:t>Mindezek ismeretében döntött a képviselő-testület a vagyoni típusú adók 2020. január 1-től történő bevezetésről.</w:t>
      </w:r>
    </w:p>
    <w:p w14:paraId="59C892A5" w14:textId="77777777" w:rsidR="00135110" w:rsidRDefault="00135110" w:rsidP="00135110">
      <w:pPr>
        <w:rPr>
          <w:rFonts w:cs="Arial"/>
          <w:bCs/>
          <w:szCs w:val="24"/>
        </w:rPr>
      </w:pPr>
      <w:r>
        <w:rPr>
          <w:rFonts w:cs="Arial"/>
          <w:bCs/>
          <w:szCs w:val="24"/>
        </w:rPr>
        <w:lastRenderedPageBreak/>
        <w:t>Az új adónemből származó, beszedhető bevételt térképadatok alapján prognosztizáltuk, azonban végleges nagyságrendje a bevallások feldolgozását követően válik véglegessé.</w:t>
      </w:r>
    </w:p>
    <w:p w14:paraId="7EAE9E9A" w14:textId="77777777" w:rsidR="00135110" w:rsidRDefault="00135110" w:rsidP="00135110">
      <w:pPr>
        <w:rPr>
          <w:rFonts w:cs="Arial"/>
          <w:bCs/>
          <w:szCs w:val="24"/>
        </w:rPr>
      </w:pPr>
      <w:r>
        <w:rPr>
          <w:rFonts w:cs="Arial"/>
          <w:bCs/>
          <w:szCs w:val="24"/>
        </w:rPr>
        <w:t xml:space="preserve">Határidőre nem minden kötelezett nyújtotta be a bevallást, de folyamatosan érkeznek, várhatóan a tárgyévi költségvetésben már megalapozott előirányzatról/bevételről tudjuk tájékoztatni a döntéshozót. </w:t>
      </w:r>
    </w:p>
    <w:p w14:paraId="0C0771E9" w14:textId="77777777" w:rsidR="00135110" w:rsidRDefault="00135110" w:rsidP="00135110">
      <w:pPr>
        <w:rPr>
          <w:rFonts w:cs="Arial"/>
          <w:bCs/>
          <w:szCs w:val="24"/>
        </w:rPr>
      </w:pPr>
      <w:r>
        <w:rPr>
          <w:rFonts w:cs="Arial"/>
          <w:bCs/>
          <w:szCs w:val="24"/>
        </w:rPr>
        <w:t>Az előkészítő adatok alapján kijelenhető, hogy a város zavartalan, megszokott színvonalú feladatellátáshoz szükséges forrás rendelkezésre fog állni, illetve az új adóból származó bevételből lehetőségünk lesz fejlesztési forrást elkülöníteni.</w:t>
      </w:r>
    </w:p>
    <w:p w14:paraId="14A9A3C8" w14:textId="77777777" w:rsidR="00135110" w:rsidRDefault="00135110" w:rsidP="00135110">
      <w:pPr>
        <w:rPr>
          <w:rFonts w:cs="Arial"/>
          <w:bCs/>
          <w:szCs w:val="24"/>
        </w:rPr>
      </w:pPr>
    </w:p>
    <w:p w14:paraId="4AFCE29B" w14:textId="77777777" w:rsidR="00135110" w:rsidRDefault="00135110" w:rsidP="00135110">
      <w:pPr>
        <w:rPr>
          <w:rFonts w:cs="Arial"/>
          <w:bCs/>
          <w:szCs w:val="24"/>
        </w:rPr>
      </w:pPr>
      <w:r>
        <w:rPr>
          <w:rFonts w:cs="Arial"/>
          <w:bCs/>
          <w:szCs w:val="24"/>
        </w:rPr>
        <w:t>Ez az adónem a jelenlegi szabályozás szerint teljes összegében a város feladatainak végrehajtását szolgálhatja, ugyanis nem része az adóerőképesség miatti beszámítási rendszernek, ennek összege valóságos forrás lesz a tervek megvalósításához.</w:t>
      </w:r>
    </w:p>
    <w:p w14:paraId="628E41ED" w14:textId="77777777" w:rsidR="00135110" w:rsidRDefault="00135110" w:rsidP="00135110">
      <w:pPr>
        <w:rPr>
          <w:rFonts w:cs="Arial"/>
          <w:bCs/>
          <w:szCs w:val="24"/>
        </w:rPr>
      </w:pPr>
    </w:p>
    <w:p w14:paraId="06841757" w14:textId="77777777" w:rsidR="00135110" w:rsidRDefault="00135110" w:rsidP="00135110">
      <w:pPr>
        <w:rPr>
          <w:rFonts w:cs="Arial"/>
          <w:bCs/>
          <w:szCs w:val="24"/>
        </w:rPr>
      </w:pPr>
      <w:r>
        <w:rPr>
          <w:rFonts w:cs="Arial"/>
          <w:bCs/>
          <w:szCs w:val="24"/>
        </w:rPr>
        <w:t xml:space="preserve">A 2020. költségvetési főösszeg továbbra is látványos lesz. Az áthúzódó fejlesztési főösszeg közel 3 md Ft. Ennek befejezése megvalósítása a következő évek feladata lesz. Finanszírozási oldalról EU és hazai fejlesztési támogatások mellett fejlesztési hitel. </w:t>
      </w:r>
    </w:p>
    <w:p w14:paraId="148009D9" w14:textId="77777777" w:rsidR="00135110" w:rsidRDefault="00135110" w:rsidP="00135110">
      <w:pPr>
        <w:rPr>
          <w:rFonts w:cs="Arial"/>
          <w:bCs/>
          <w:szCs w:val="24"/>
        </w:rPr>
      </w:pPr>
    </w:p>
    <w:p w14:paraId="0F0687E0" w14:textId="77777777" w:rsidR="00135110" w:rsidRDefault="00135110" w:rsidP="00135110">
      <w:pPr>
        <w:rPr>
          <w:rFonts w:cs="Arial"/>
          <w:bCs/>
          <w:szCs w:val="24"/>
        </w:rPr>
      </w:pPr>
      <w:r>
        <w:rPr>
          <w:rFonts w:cs="Arial"/>
          <w:bCs/>
          <w:szCs w:val="24"/>
        </w:rPr>
        <w:t xml:space="preserve">A döntéseket, kötelezettségvállalásokat meghozta a képviselő-testület a város töretlen fejlődéshez, a megvalósítás forrás oldalról történő ütemezése az előttünk álló feladat és felelősség. </w:t>
      </w:r>
    </w:p>
    <w:p w14:paraId="08975F24" w14:textId="77777777" w:rsidR="00135110" w:rsidRDefault="00135110" w:rsidP="00135110">
      <w:pPr>
        <w:rPr>
          <w:rFonts w:cs="Arial"/>
          <w:bCs/>
          <w:szCs w:val="24"/>
        </w:rPr>
      </w:pPr>
    </w:p>
    <w:p w14:paraId="3229957C" w14:textId="77777777" w:rsidR="00135110" w:rsidRDefault="00135110" w:rsidP="00135110">
      <w:pPr>
        <w:rPr>
          <w:rFonts w:cs="Arial"/>
          <w:bCs/>
          <w:szCs w:val="24"/>
        </w:rPr>
      </w:pPr>
      <w:r>
        <w:rPr>
          <w:rFonts w:cs="Arial"/>
          <w:bCs/>
          <w:szCs w:val="24"/>
        </w:rPr>
        <w:t xml:space="preserve">Az elmúlt év igazolta, hogy a TOP-os projektek végrehajtása jelentős nagyságrendű önerőt igényelnek és már az is bizonyítást nyert, hogy a </w:t>
      </w:r>
      <w:proofErr w:type="spellStart"/>
      <w:r>
        <w:rPr>
          <w:rFonts w:cs="Arial"/>
          <w:bCs/>
          <w:szCs w:val="24"/>
        </w:rPr>
        <w:t>projektenként</w:t>
      </w:r>
      <w:proofErr w:type="spellEnd"/>
      <w:r>
        <w:rPr>
          <w:rFonts w:cs="Arial"/>
          <w:bCs/>
          <w:szCs w:val="24"/>
        </w:rPr>
        <w:t xml:space="preserve"> jóváhagyott fejlesztési hitel összege nem elég. A két lezárult közbeszerzési eljárás eredménye, hogy a </w:t>
      </w:r>
      <w:proofErr w:type="spellStart"/>
      <w:r>
        <w:rPr>
          <w:rFonts w:cs="Arial"/>
          <w:bCs/>
          <w:szCs w:val="24"/>
        </w:rPr>
        <w:t>Lamberg</w:t>
      </w:r>
      <w:proofErr w:type="spellEnd"/>
      <w:r>
        <w:rPr>
          <w:rFonts w:cs="Arial"/>
          <w:bCs/>
          <w:szCs w:val="24"/>
        </w:rPr>
        <w:t xml:space="preserve"> pince felújítására prognosztizált hitelkeret már szinte elfogyott.</w:t>
      </w:r>
    </w:p>
    <w:p w14:paraId="005892BD" w14:textId="77777777" w:rsidR="00135110" w:rsidRDefault="00135110" w:rsidP="00135110">
      <w:pPr>
        <w:rPr>
          <w:rFonts w:cs="Arial"/>
          <w:bCs/>
          <w:szCs w:val="24"/>
        </w:rPr>
      </w:pPr>
    </w:p>
    <w:p w14:paraId="61020438" w14:textId="77777777" w:rsidR="00135110" w:rsidRDefault="00135110" w:rsidP="00135110">
      <w:pPr>
        <w:rPr>
          <w:rFonts w:cs="Arial"/>
          <w:bCs/>
          <w:szCs w:val="24"/>
        </w:rPr>
      </w:pPr>
      <w:r>
        <w:rPr>
          <w:rFonts w:cs="Arial"/>
          <w:bCs/>
          <w:szCs w:val="24"/>
        </w:rPr>
        <w:t xml:space="preserve">A jelenleg rendelkezésre álló hitelkeret 1 287 </w:t>
      </w:r>
      <w:proofErr w:type="spellStart"/>
      <w:r>
        <w:rPr>
          <w:rFonts w:cs="Arial"/>
          <w:bCs/>
          <w:szCs w:val="24"/>
        </w:rPr>
        <w:t>mFt</w:t>
      </w:r>
      <w:proofErr w:type="spellEnd"/>
      <w:r>
        <w:rPr>
          <w:rFonts w:cs="Arial"/>
          <w:bCs/>
          <w:szCs w:val="24"/>
        </w:rPr>
        <w:t xml:space="preserve">, de ebből 326 </w:t>
      </w:r>
      <w:proofErr w:type="spellStart"/>
      <w:r>
        <w:rPr>
          <w:rFonts w:cs="Arial"/>
          <w:bCs/>
          <w:szCs w:val="24"/>
        </w:rPr>
        <w:t>mFt</w:t>
      </w:r>
      <w:proofErr w:type="spellEnd"/>
      <w:r>
        <w:rPr>
          <w:rFonts w:cs="Arial"/>
          <w:bCs/>
          <w:szCs w:val="24"/>
        </w:rPr>
        <w:t xml:space="preserve"> felhasználása kötött, csak a Zöldváros kialakítása Mór Városában beruházáshoz hívható le.</w:t>
      </w:r>
    </w:p>
    <w:p w14:paraId="2568D4F4" w14:textId="77777777" w:rsidR="00135110" w:rsidRDefault="00135110" w:rsidP="00135110">
      <w:pPr>
        <w:rPr>
          <w:rFonts w:cs="Arial"/>
          <w:bCs/>
          <w:szCs w:val="24"/>
        </w:rPr>
      </w:pPr>
    </w:p>
    <w:p w14:paraId="41BE5920" w14:textId="77777777" w:rsidR="00135110" w:rsidRDefault="00135110" w:rsidP="00135110">
      <w:pPr>
        <w:rPr>
          <w:rFonts w:cs="Arial"/>
          <w:bCs/>
          <w:szCs w:val="24"/>
        </w:rPr>
      </w:pPr>
      <w:r>
        <w:rPr>
          <w:rFonts w:cs="Arial"/>
          <w:bCs/>
          <w:szCs w:val="24"/>
        </w:rPr>
        <w:t xml:space="preserve">Két projekt kapcsán (Zöldváros és </w:t>
      </w:r>
      <w:proofErr w:type="spellStart"/>
      <w:r>
        <w:rPr>
          <w:rFonts w:cs="Arial"/>
          <w:bCs/>
          <w:szCs w:val="24"/>
        </w:rPr>
        <w:t>Lamberg</w:t>
      </w:r>
      <w:proofErr w:type="spellEnd"/>
      <w:r>
        <w:rPr>
          <w:rFonts w:cs="Arial"/>
          <w:bCs/>
          <w:szCs w:val="24"/>
        </w:rPr>
        <w:t xml:space="preserve"> pince felújítása) pedig még nem rendelkezünk támogatói okirattal, a támogatás összegére csak ígérvényünk van. </w:t>
      </w:r>
    </w:p>
    <w:p w14:paraId="3E6DFB37" w14:textId="77777777" w:rsidR="00135110" w:rsidRDefault="00135110" w:rsidP="00135110">
      <w:pPr>
        <w:rPr>
          <w:rFonts w:cs="Arial"/>
          <w:bCs/>
          <w:szCs w:val="24"/>
        </w:rPr>
      </w:pPr>
    </w:p>
    <w:p w14:paraId="1C4B379D" w14:textId="77777777" w:rsidR="00135110" w:rsidRDefault="00135110" w:rsidP="00135110">
      <w:pPr>
        <w:rPr>
          <w:rFonts w:cs="Arial"/>
          <w:bCs/>
          <w:szCs w:val="24"/>
        </w:rPr>
      </w:pPr>
      <w:r>
        <w:rPr>
          <w:rFonts w:cs="Arial"/>
          <w:bCs/>
          <w:szCs w:val="24"/>
        </w:rPr>
        <w:t xml:space="preserve">Mindezeken felül még nem ismert, illetve nem forintosított a képviselő-testület további - 2020-2024 – „új” fejlesztési terve, annak a következő négyévre történő ütemezése, amelyek </w:t>
      </w:r>
      <w:proofErr w:type="gramStart"/>
      <w:r>
        <w:rPr>
          <w:rFonts w:cs="Arial"/>
          <w:bCs/>
          <w:szCs w:val="24"/>
        </w:rPr>
        <w:t>egyrészt  a</w:t>
      </w:r>
      <w:proofErr w:type="gramEnd"/>
      <w:r>
        <w:rPr>
          <w:rFonts w:cs="Arial"/>
          <w:bCs/>
          <w:szCs w:val="24"/>
        </w:rPr>
        <w:t xml:space="preserve"> már megszokott fejlődést szolgálják – például út-, járda program, kialakított új lakótelkek </w:t>
      </w:r>
      <w:proofErr w:type="spellStart"/>
      <w:r>
        <w:rPr>
          <w:rFonts w:cs="Arial"/>
          <w:bCs/>
          <w:szCs w:val="24"/>
        </w:rPr>
        <w:t>közművesítése</w:t>
      </w:r>
      <w:proofErr w:type="spellEnd"/>
      <w:r>
        <w:rPr>
          <w:rFonts w:cs="Arial"/>
          <w:bCs/>
          <w:szCs w:val="24"/>
        </w:rPr>
        <w:t xml:space="preserve"> </w:t>
      </w:r>
      <w:proofErr w:type="spellStart"/>
      <w:r>
        <w:rPr>
          <w:rFonts w:cs="Arial"/>
          <w:bCs/>
          <w:szCs w:val="24"/>
        </w:rPr>
        <w:t>stb</w:t>
      </w:r>
      <w:proofErr w:type="spellEnd"/>
      <w:r>
        <w:rPr>
          <w:rFonts w:cs="Arial"/>
          <w:bCs/>
          <w:szCs w:val="24"/>
        </w:rPr>
        <w:t xml:space="preserve"> – illetve halaszthatatlannak minősített egyéb fejlesztések, új </w:t>
      </w:r>
      <w:proofErr w:type="spellStart"/>
      <w:r>
        <w:rPr>
          <w:rFonts w:cs="Arial"/>
          <w:bCs/>
          <w:szCs w:val="24"/>
        </w:rPr>
        <w:t>elképzeleléseket</w:t>
      </w:r>
      <w:proofErr w:type="spellEnd"/>
      <w:r>
        <w:rPr>
          <w:rFonts w:cs="Arial"/>
          <w:bCs/>
          <w:szCs w:val="24"/>
        </w:rPr>
        <w:t>.</w:t>
      </w:r>
    </w:p>
    <w:p w14:paraId="0CA13238" w14:textId="77777777" w:rsidR="00135110" w:rsidRDefault="00135110" w:rsidP="00135110">
      <w:pPr>
        <w:rPr>
          <w:rFonts w:cs="Arial"/>
          <w:bCs/>
          <w:szCs w:val="24"/>
        </w:rPr>
      </w:pPr>
    </w:p>
    <w:p w14:paraId="1F1039F4" w14:textId="77777777" w:rsidR="00135110" w:rsidRDefault="00135110" w:rsidP="00135110">
      <w:pPr>
        <w:rPr>
          <w:rFonts w:cs="Arial"/>
          <w:bCs/>
          <w:szCs w:val="24"/>
        </w:rPr>
      </w:pPr>
      <w:r>
        <w:rPr>
          <w:rFonts w:cs="Arial"/>
          <w:bCs/>
          <w:szCs w:val="24"/>
        </w:rPr>
        <w:t xml:space="preserve">A bevezetett építményadó többletbevétel az előző évhez képest, de hogy abból mennyi fordítható a fejlesztésekhez, a 2020. évi költségvetés jóváhagyásakor lesz ismert, akkor lehet dönteni arról, hogy a „szabad” forrást mely feladat megvalósításához rendeli a képviselő-testület. </w:t>
      </w:r>
    </w:p>
    <w:p w14:paraId="4C8C148A" w14:textId="77777777" w:rsidR="00135110" w:rsidRDefault="00135110" w:rsidP="00135110">
      <w:pPr>
        <w:rPr>
          <w:rFonts w:cs="Arial"/>
          <w:bCs/>
          <w:szCs w:val="24"/>
        </w:rPr>
      </w:pPr>
    </w:p>
    <w:p w14:paraId="34FCD63D" w14:textId="77777777" w:rsidR="00135110" w:rsidRDefault="00135110" w:rsidP="00135110">
      <w:pPr>
        <w:rPr>
          <w:rFonts w:cs="Arial"/>
          <w:bCs/>
          <w:szCs w:val="24"/>
        </w:rPr>
      </w:pPr>
      <w:r>
        <w:rPr>
          <w:rFonts w:cs="Arial"/>
          <w:bCs/>
          <w:szCs w:val="24"/>
        </w:rPr>
        <w:t xml:space="preserve">A támogatott projektek tekintetében át kell tekinteni a megvalósítással kapcsolatos határidőket, vállalt kötelezettségeket. Látni kell a döntéshozónak a végrehajtási véghatáridőket ahhoz, hogy időben </w:t>
      </w:r>
      <w:proofErr w:type="spellStart"/>
      <w:r>
        <w:rPr>
          <w:rFonts w:cs="Arial"/>
          <w:bCs/>
          <w:szCs w:val="24"/>
        </w:rPr>
        <w:t>dönthessen</w:t>
      </w:r>
      <w:proofErr w:type="spellEnd"/>
      <w:r>
        <w:rPr>
          <w:rFonts w:cs="Arial"/>
          <w:bCs/>
          <w:szCs w:val="24"/>
        </w:rPr>
        <w:t xml:space="preserve"> további forráspótlásról, a költséghatékonyság irányába mutató racionalizáló intézkedésről.</w:t>
      </w:r>
    </w:p>
    <w:p w14:paraId="62B3AF69" w14:textId="77777777" w:rsidR="00135110" w:rsidRDefault="00135110" w:rsidP="00135110">
      <w:pPr>
        <w:rPr>
          <w:rFonts w:cs="Arial"/>
          <w:bCs/>
          <w:szCs w:val="24"/>
        </w:rPr>
      </w:pPr>
    </w:p>
    <w:p w14:paraId="225D3367" w14:textId="77777777" w:rsidR="00135110" w:rsidRDefault="00135110" w:rsidP="00135110">
      <w:pPr>
        <w:rPr>
          <w:rFonts w:cs="Arial"/>
          <w:bCs/>
          <w:szCs w:val="24"/>
        </w:rPr>
      </w:pPr>
    </w:p>
    <w:p w14:paraId="6C89AB3D" w14:textId="77777777" w:rsidR="00135110" w:rsidRDefault="00135110" w:rsidP="00135110">
      <w:pPr>
        <w:rPr>
          <w:rFonts w:cs="Arial"/>
          <w:bCs/>
          <w:szCs w:val="24"/>
        </w:rPr>
      </w:pPr>
    </w:p>
    <w:p w14:paraId="787B4588" w14:textId="77777777" w:rsidR="00135110" w:rsidRDefault="00135110" w:rsidP="00135110">
      <w:pPr>
        <w:rPr>
          <w:rFonts w:cs="Arial"/>
          <w:bCs/>
          <w:szCs w:val="24"/>
        </w:rPr>
      </w:pPr>
      <w:r>
        <w:rPr>
          <w:rFonts w:cs="Arial"/>
          <w:bCs/>
          <w:szCs w:val="24"/>
        </w:rPr>
        <w:t>Lefolytatott közbeszerzési eljárások eredményeként szerződött bekerülési költség alapján jelenleg az alábbi hitelkeretek állnak rendelkezésre a megvalósításhoz.</w:t>
      </w:r>
    </w:p>
    <w:p w14:paraId="2C2774B5" w14:textId="77777777" w:rsidR="00135110" w:rsidRDefault="00135110" w:rsidP="00135110">
      <w:pPr>
        <w:rPr>
          <w:rFonts w:cs="Arial"/>
          <w:bCs/>
          <w:szCs w:val="24"/>
        </w:rPr>
      </w:pPr>
    </w:p>
    <w:p w14:paraId="00B518CD" w14:textId="77777777" w:rsidR="00135110" w:rsidRDefault="00135110" w:rsidP="00135110">
      <w:pPr>
        <w:rPr>
          <w:rFonts w:cs="Arial"/>
          <w:bCs/>
          <w:szCs w:val="24"/>
        </w:rPr>
      </w:pPr>
    </w:p>
    <w:p w14:paraId="3E852A2B" w14:textId="541944ED" w:rsidR="00135110" w:rsidRDefault="00135110" w:rsidP="00135110">
      <w:pPr>
        <w:jc w:val="center"/>
        <w:rPr>
          <w:rFonts w:cs="Arial"/>
          <w:b/>
          <w:szCs w:val="24"/>
        </w:rPr>
      </w:pPr>
      <w:r>
        <w:rPr>
          <w:noProof/>
        </w:rPr>
        <w:drawing>
          <wp:inline distT="0" distB="0" distL="0" distR="0" wp14:anchorId="6D3C2F45" wp14:editId="485A87D1">
            <wp:extent cx="5760720" cy="3255010"/>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55010"/>
                    </a:xfrm>
                    <a:prstGeom prst="rect">
                      <a:avLst/>
                    </a:prstGeom>
                    <a:noFill/>
                    <a:ln>
                      <a:noFill/>
                    </a:ln>
                  </pic:spPr>
                </pic:pic>
              </a:graphicData>
            </a:graphic>
          </wp:inline>
        </w:drawing>
      </w:r>
    </w:p>
    <w:p w14:paraId="15AF8838" w14:textId="77777777" w:rsidR="00135110" w:rsidRDefault="00135110" w:rsidP="00135110">
      <w:pPr>
        <w:rPr>
          <w:rFonts w:cs="Arial"/>
          <w:b/>
          <w:szCs w:val="24"/>
        </w:rPr>
      </w:pPr>
    </w:p>
    <w:p w14:paraId="0A098E0F" w14:textId="77777777" w:rsidR="00135110" w:rsidRDefault="00135110" w:rsidP="00135110">
      <w:pPr>
        <w:rPr>
          <w:rFonts w:cs="Arial"/>
          <w:bCs/>
          <w:szCs w:val="24"/>
        </w:rPr>
      </w:pPr>
      <w:r>
        <w:rPr>
          <w:rFonts w:cs="Arial"/>
          <w:bCs/>
          <w:szCs w:val="24"/>
        </w:rPr>
        <w:t xml:space="preserve">A város fejlesztési terve elfogadott, a megvalósítás a következő négy év feladata, és biztosítja a megszokott léptékű, látványos fejlődést. </w:t>
      </w:r>
    </w:p>
    <w:p w14:paraId="2B9B9464" w14:textId="77777777" w:rsidR="00135110" w:rsidRDefault="00135110" w:rsidP="00135110">
      <w:pPr>
        <w:rPr>
          <w:rFonts w:cs="Arial"/>
          <w:bCs/>
          <w:szCs w:val="24"/>
        </w:rPr>
      </w:pPr>
      <w:r>
        <w:rPr>
          <w:rFonts w:cs="Arial"/>
          <w:bCs/>
          <w:szCs w:val="24"/>
        </w:rPr>
        <w:t xml:space="preserve">Forrás oldalról tekintve az bizonyos, hogy a végrehajtást ütemezni kell, még ha az idő tényező további költségnövekedést is okoz, valószínűsíthető, hogy a hitel kevés lesz, az építményadó legalább fele pedig működtetési feladatokat, előző évi áthúzódó hatásokat fog a 2020. évi költségvetésbe finanszírozni, 2021 évben pedig már tőke törlesztési kötelezettségünk is lesz. Tartalékot kell képezni továbbá a támogatás terhére el nem számolható, de indokolt költségek kifizetésére, illetve a már kifizetett esetekben a visszapótlásra. </w:t>
      </w:r>
    </w:p>
    <w:p w14:paraId="0A9889FC" w14:textId="77777777" w:rsidR="00135110" w:rsidRDefault="00135110" w:rsidP="00135110">
      <w:pPr>
        <w:rPr>
          <w:rFonts w:cs="Arial"/>
          <w:bCs/>
          <w:szCs w:val="24"/>
        </w:rPr>
      </w:pPr>
    </w:p>
    <w:p w14:paraId="18F2513B" w14:textId="77777777" w:rsidR="00135110" w:rsidRDefault="00135110" w:rsidP="00135110">
      <w:pPr>
        <w:rPr>
          <w:rFonts w:cs="Arial"/>
          <w:bCs/>
          <w:szCs w:val="24"/>
        </w:rPr>
      </w:pPr>
      <w:r>
        <w:rPr>
          <w:rFonts w:cs="Arial"/>
          <w:bCs/>
          <w:szCs w:val="24"/>
        </w:rPr>
        <w:t>A fentiek tükrében lássuk a város kötelező és önként vállalt feladatait, a képviselő-testület fejlesztési tervét tartalommal feltöltve.</w:t>
      </w:r>
    </w:p>
    <w:p w14:paraId="2322FF41" w14:textId="77777777" w:rsidR="00135110" w:rsidRDefault="00135110" w:rsidP="00135110">
      <w:pPr>
        <w:rPr>
          <w:rFonts w:cs="Arial"/>
          <w:bCs/>
          <w:szCs w:val="24"/>
        </w:rPr>
      </w:pPr>
    </w:p>
    <w:p w14:paraId="10A72AA5" w14:textId="77777777" w:rsidR="00135110" w:rsidRDefault="00135110" w:rsidP="00135110">
      <w:pPr>
        <w:rPr>
          <w:rFonts w:cs="Arial"/>
          <w:b/>
          <w:szCs w:val="24"/>
        </w:rPr>
      </w:pPr>
    </w:p>
    <w:p w14:paraId="781BC119" w14:textId="77777777" w:rsidR="00135110" w:rsidRDefault="00135110" w:rsidP="00135110">
      <w:pPr>
        <w:tabs>
          <w:tab w:val="left" w:pos="696"/>
        </w:tabs>
        <w:rPr>
          <w:rFonts w:cs="Arial"/>
          <w:b/>
          <w:szCs w:val="24"/>
        </w:rPr>
      </w:pPr>
    </w:p>
    <w:p w14:paraId="5BCBCF05" w14:textId="77777777" w:rsidR="00135110" w:rsidRDefault="00135110" w:rsidP="00135110">
      <w:pPr>
        <w:jc w:val="center"/>
        <w:rPr>
          <w:rFonts w:cs="Arial"/>
          <w:b/>
          <w:szCs w:val="24"/>
        </w:rPr>
      </w:pPr>
      <w:r>
        <w:rPr>
          <w:rFonts w:cs="Arial"/>
          <w:b/>
          <w:szCs w:val="24"/>
        </w:rPr>
        <w:t>Városfejlesztés és városüzemeltetés</w:t>
      </w:r>
    </w:p>
    <w:p w14:paraId="34D1E53C" w14:textId="77777777" w:rsidR="00135110" w:rsidRDefault="00135110" w:rsidP="00135110">
      <w:pPr>
        <w:rPr>
          <w:rFonts w:cs="Arial"/>
          <w:szCs w:val="24"/>
        </w:rPr>
      </w:pPr>
    </w:p>
    <w:p w14:paraId="7353F048" w14:textId="77777777" w:rsidR="00135110" w:rsidRDefault="00135110" w:rsidP="00135110">
      <w:pPr>
        <w:rPr>
          <w:rFonts w:cs="Arial"/>
          <w:b/>
          <w:szCs w:val="24"/>
          <w:u w:val="single"/>
        </w:rPr>
      </w:pPr>
    </w:p>
    <w:p w14:paraId="7635F0EA" w14:textId="77777777" w:rsidR="00135110" w:rsidRDefault="00135110" w:rsidP="00135110">
      <w:pPr>
        <w:rPr>
          <w:rFonts w:cs="Arial"/>
          <w:b/>
          <w:szCs w:val="24"/>
          <w:u w:val="single"/>
        </w:rPr>
      </w:pPr>
      <w:r>
        <w:rPr>
          <w:rFonts w:cs="Arial"/>
          <w:b/>
          <w:szCs w:val="24"/>
          <w:u w:val="single"/>
        </w:rPr>
        <w:t>Kommunális feladatok</w:t>
      </w:r>
    </w:p>
    <w:p w14:paraId="0E683D78" w14:textId="77777777" w:rsidR="00135110" w:rsidRDefault="00135110" w:rsidP="00135110">
      <w:pPr>
        <w:rPr>
          <w:rFonts w:cs="Arial"/>
          <w:szCs w:val="24"/>
        </w:rPr>
      </w:pPr>
    </w:p>
    <w:p w14:paraId="500ACCD4" w14:textId="77777777" w:rsidR="00135110" w:rsidRDefault="00135110" w:rsidP="00135110">
      <w:pPr>
        <w:rPr>
          <w:rFonts w:cs="Arial"/>
          <w:szCs w:val="24"/>
        </w:rPr>
      </w:pPr>
      <w:r>
        <w:rPr>
          <w:rFonts w:cs="Arial"/>
          <w:szCs w:val="24"/>
        </w:rPr>
        <w:t xml:space="preserve">Mór Városi Önkormányzat Képviselő-testülete, mint a 167 települést magába foglaló Közép-Duna Vidéke Hulladékgazdálkodási Vagyonkezelő és Közszolgáltató Részvénytársaság tagja a hulladékgazdálkodási rendszer fejlesztését az </w:t>
      </w:r>
      <w:proofErr w:type="gramStart"/>
      <w:r>
        <w:rPr>
          <w:rFonts w:cs="Arial"/>
          <w:szCs w:val="24"/>
        </w:rPr>
        <w:t>Rt.</w:t>
      </w:r>
      <w:proofErr w:type="gramEnd"/>
      <w:r>
        <w:rPr>
          <w:rFonts w:cs="Arial"/>
          <w:szCs w:val="24"/>
        </w:rPr>
        <w:t xml:space="preserve"> segítségével, pályázati pénzek bevonásával valósítja meg. A megvalósítást segíti az összesen 14 milliárd forint értékű elnyert pályázati forrás.</w:t>
      </w:r>
    </w:p>
    <w:p w14:paraId="4960CF9C" w14:textId="77777777" w:rsidR="00135110" w:rsidRDefault="00135110" w:rsidP="00135110">
      <w:pPr>
        <w:rPr>
          <w:rFonts w:cs="Arial"/>
          <w:szCs w:val="24"/>
        </w:rPr>
      </w:pPr>
    </w:p>
    <w:p w14:paraId="22097169" w14:textId="77777777" w:rsidR="00135110" w:rsidRDefault="00135110" w:rsidP="00135110">
      <w:pPr>
        <w:rPr>
          <w:rFonts w:cs="Arial"/>
          <w:szCs w:val="24"/>
        </w:rPr>
      </w:pPr>
      <w:r>
        <w:rPr>
          <w:rFonts w:cs="Arial"/>
          <w:szCs w:val="24"/>
        </w:rPr>
        <w:t>Mór városában tervezett fejlesztések, változások:</w:t>
      </w:r>
    </w:p>
    <w:p w14:paraId="5F508589" w14:textId="77777777" w:rsidR="00135110" w:rsidRDefault="00135110" w:rsidP="00135110">
      <w:pPr>
        <w:numPr>
          <w:ilvl w:val="0"/>
          <w:numId w:val="22"/>
        </w:numPr>
        <w:contextualSpacing/>
        <w:rPr>
          <w:rFonts w:eastAsia="Calibri" w:cs="Arial"/>
          <w:szCs w:val="24"/>
          <w:lang w:eastAsia="en-US"/>
        </w:rPr>
      </w:pPr>
      <w:r>
        <w:rPr>
          <w:rFonts w:eastAsia="Calibri" w:cs="Arial"/>
          <w:szCs w:val="24"/>
        </w:rPr>
        <w:t>A hulladékszállítást és gyűjtést új, korszerű gépjárműpark végzi.</w:t>
      </w:r>
    </w:p>
    <w:p w14:paraId="2F1FC20C" w14:textId="77777777" w:rsidR="00135110" w:rsidRDefault="00135110" w:rsidP="00135110">
      <w:pPr>
        <w:numPr>
          <w:ilvl w:val="0"/>
          <w:numId w:val="22"/>
        </w:numPr>
        <w:contextualSpacing/>
        <w:rPr>
          <w:rFonts w:eastAsia="Calibri" w:cs="Arial"/>
          <w:szCs w:val="24"/>
        </w:rPr>
      </w:pPr>
      <w:r>
        <w:rPr>
          <w:rFonts w:eastAsia="Calibri" w:cs="Arial"/>
          <w:szCs w:val="24"/>
        </w:rPr>
        <w:t>Megépül a Zrínyi utcában a hulladékudvar.</w:t>
      </w:r>
    </w:p>
    <w:p w14:paraId="706401B3" w14:textId="77777777" w:rsidR="00135110" w:rsidRDefault="00135110" w:rsidP="00135110">
      <w:pPr>
        <w:numPr>
          <w:ilvl w:val="0"/>
          <w:numId w:val="22"/>
        </w:numPr>
        <w:contextualSpacing/>
        <w:rPr>
          <w:rFonts w:eastAsia="Calibri" w:cs="Arial"/>
          <w:szCs w:val="24"/>
        </w:rPr>
      </w:pPr>
      <w:r>
        <w:rPr>
          <w:rFonts w:eastAsia="Calibri" w:cs="Arial"/>
          <w:szCs w:val="24"/>
        </w:rPr>
        <w:t>Családiházas övezetben házhoz menő szelektív gyűjtés kerül bevezetésre. Két különböző színű edénnyel, papír és műanyag hulladék részére.</w:t>
      </w:r>
    </w:p>
    <w:p w14:paraId="47A22AD6" w14:textId="77777777" w:rsidR="00135110" w:rsidRDefault="00135110" w:rsidP="00135110">
      <w:pPr>
        <w:numPr>
          <w:ilvl w:val="0"/>
          <w:numId w:val="22"/>
        </w:numPr>
        <w:contextualSpacing/>
        <w:rPr>
          <w:rFonts w:eastAsia="Calibri" w:cs="Arial"/>
          <w:szCs w:val="24"/>
        </w:rPr>
      </w:pPr>
      <w:r>
        <w:rPr>
          <w:rFonts w:eastAsia="Calibri" w:cs="Arial"/>
          <w:szCs w:val="24"/>
        </w:rPr>
        <w:t>Emeletes házak környezetében új szelektív szigetek épülnek ki üveg, papír, és műanyag gyűjtésére.</w:t>
      </w:r>
    </w:p>
    <w:p w14:paraId="3352227E" w14:textId="77777777" w:rsidR="00135110" w:rsidRDefault="00135110" w:rsidP="00135110">
      <w:pPr>
        <w:numPr>
          <w:ilvl w:val="0"/>
          <w:numId w:val="22"/>
        </w:numPr>
        <w:contextualSpacing/>
        <w:rPr>
          <w:rFonts w:eastAsia="Calibri" w:cs="Arial"/>
          <w:szCs w:val="24"/>
        </w:rPr>
      </w:pPr>
      <w:r>
        <w:rPr>
          <w:rFonts w:eastAsia="Calibri" w:cs="Arial"/>
          <w:szCs w:val="24"/>
        </w:rPr>
        <w:t>Évente 10 alkalommal történik zöld hulladék elszállítás.</w:t>
      </w:r>
    </w:p>
    <w:p w14:paraId="710211F0" w14:textId="77777777" w:rsidR="00135110" w:rsidRDefault="00135110" w:rsidP="00135110">
      <w:pPr>
        <w:rPr>
          <w:rFonts w:cs="Arial"/>
          <w:szCs w:val="24"/>
        </w:rPr>
      </w:pPr>
    </w:p>
    <w:p w14:paraId="7777200A" w14:textId="77777777" w:rsidR="00135110" w:rsidRDefault="00135110" w:rsidP="00135110">
      <w:pPr>
        <w:rPr>
          <w:rFonts w:cs="Arial"/>
          <w:szCs w:val="24"/>
        </w:rPr>
      </w:pPr>
      <w:r>
        <w:rPr>
          <w:rFonts w:cs="Arial"/>
          <w:szCs w:val="24"/>
        </w:rPr>
        <w:t>Önkormányzati forrást igénylő fejlesztések:</w:t>
      </w:r>
    </w:p>
    <w:p w14:paraId="30152994" w14:textId="77777777" w:rsidR="00135110" w:rsidRDefault="00135110" w:rsidP="00135110">
      <w:pPr>
        <w:numPr>
          <w:ilvl w:val="0"/>
          <w:numId w:val="23"/>
        </w:numPr>
        <w:contextualSpacing/>
        <w:rPr>
          <w:rFonts w:eastAsia="Calibri" w:cs="Arial"/>
          <w:szCs w:val="24"/>
          <w:lang w:eastAsia="en-US"/>
        </w:rPr>
      </w:pPr>
      <w:r>
        <w:rPr>
          <w:rFonts w:eastAsia="Calibri" w:cs="Arial"/>
          <w:szCs w:val="24"/>
        </w:rPr>
        <w:t xml:space="preserve">Lakótelepeken -a társasházakkal együttműködve- zárható karámba kell helyezni a hulladékgyűjtő edényeket. </w:t>
      </w:r>
    </w:p>
    <w:p w14:paraId="36E8D5AD" w14:textId="77777777" w:rsidR="00135110" w:rsidRDefault="00135110" w:rsidP="00135110">
      <w:pPr>
        <w:numPr>
          <w:ilvl w:val="0"/>
          <w:numId w:val="23"/>
        </w:numPr>
        <w:contextualSpacing/>
        <w:rPr>
          <w:rFonts w:eastAsia="Calibri" w:cs="Arial"/>
          <w:szCs w:val="24"/>
        </w:rPr>
      </w:pPr>
      <w:r>
        <w:rPr>
          <w:rFonts w:eastAsia="Calibri" w:cs="Arial"/>
          <w:szCs w:val="24"/>
        </w:rPr>
        <w:t xml:space="preserve">Az elkövetkező 5 évben az önkormányzat anyagilag támogatni fogja a lakossági zöldhulladék-komposztáló edények beszerzését. </w:t>
      </w:r>
    </w:p>
    <w:p w14:paraId="1D5A2F8E" w14:textId="77777777" w:rsidR="00135110" w:rsidRDefault="00135110" w:rsidP="00135110">
      <w:pPr>
        <w:numPr>
          <w:ilvl w:val="0"/>
          <w:numId w:val="23"/>
        </w:numPr>
        <w:contextualSpacing/>
        <w:rPr>
          <w:rFonts w:eastAsia="Calibri" w:cs="Arial"/>
          <w:szCs w:val="24"/>
        </w:rPr>
      </w:pPr>
      <w:r>
        <w:rPr>
          <w:rFonts w:eastAsia="Calibri" w:cs="Arial"/>
          <w:szCs w:val="24"/>
        </w:rPr>
        <w:t xml:space="preserve">Megteremtjük a kis mennyiségű építési törmelék elhelyezésének lehetőségét megfizethető díjazás ellenében. </w:t>
      </w:r>
    </w:p>
    <w:p w14:paraId="27DF2F08" w14:textId="77777777" w:rsidR="00135110" w:rsidRDefault="00135110" w:rsidP="00135110">
      <w:pPr>
        <w:numPr>
          <w:ilvl w:val="0"/>
          <w:numId w:val="23"/>
        </w:numPr>
        <w:contextualSpacing/>
        <w:rPr>
          <w:rFonts w:eastAsia="Calibri" w:cs="Arial"/>
          <w:szCs w:val="24"/>
        </w:rPr>
      </w:pPr>
      <w:r>
        <w:rPr>
          <w:rFonts w:eastAsia="Calibri" w:cs="Arial"/>
          <w:szCs w:val="24"/>
        </w:rPr>
        <w:t>Megteremtjük a lehetőségét annak, hogy a külterületeken lakók díjazás ellenében meghatározott gyűjtőpontokra szállíthassák a kommunális hulladékot.</w:t>
      </w:r>
    </w:p>
    <w:p w14:paraId="381C1495" w14:textId="77777777" w:rsidR="00135110" w:rsidRDefault="00135110" w:rsidP="00135110">
      <w:pPr>
        <w:rPr>
          <w:rFonts w:cs="Arial"/>
          <w:szCs w:val="24"/>
        </w:rPr>
      </w:pPr>
      <w:r>
        <w:rPr>
          <w:rFonts w:cs="Arial"/>
          <w:szCs w:val="24"/>
        </w:rPr>
        <w:t xml:space="preserve"> </w:t>
      </w:r>
    </w:p>
    <w:p w14:paraId="284E6754" w14:textId="77777777" w:rsidR="00135110" w:rsidRDefault="00135110" w:rsidP="00135110">
      <w:pPr>
        <w:rPr>
          <w:rFonts w:cs="Arial"/>
          <w:szCs w:val="24"/>
        </w:rPr>
      </w:pPr>
    </w:p>
    <w:p w14:paraId="62DEDB21" w14:textId="77777777" w:rsidR="00135110" w:rsidRDefault="00135110" w:rsidP="00135110">
      <w:pPr>
        <w:rPr>
          <w:rFonts w:cs="Arial"/>
          <w:b/>
          <w:szCs w:val="24"/>
          <w:u w:val="single"/>
        </w:rPr>
      </w:pPr>
      <w:r>
        <w:rPr>
          <w:rFonts w:cs="Arial"/>
          <w:b/>
          <w:szCs w:val="24"/>
          <w:u w:val="single"/>
        </w:rPr>
        <w:t>Köztemetők létesítése, bővítése, fenntartása</w:t>
      </w:r>
    </w:p>
    <w:p w14:paraId="1A89641F" w14:textId="77777777" w:rsidR="00135110" w:rsidRDefault="00135110" w:rsidP="00135110">
      <w:pPr>
        <w:rPr>
          <w:rFonts w:cs="Arial"/>
          <w:b/>
          <w:iCs/>
          <w:szCs w:val="24"/>
        </w:rPr>
      </w:pPr>
    </w:p>
    <w:p w14:paraId="23D2B8A7" w14:textId="77777777" w:rsidR="00135110" w:rsidRDefault="00135110" w:rsidP="00135110">
      <w:pPr>
        <w:rPr>
          <w:rFonts w:cs="Arial"/>
          <w:b/>
          <w:iCs/>
          <w:szCs w:val="24"/>
        </w:rPr>
      </w:pPr>
      <w:r>
        <w:rPr>
          <w:rFonts w:cs="Arial"/>
          <w:b/>
          <w:iCs/>
          <w:szCs w:val="24"/>
        </w:rPr>
        <w:t>Kálvária- temető - Ravatalozó</w:t>
      </w:r>
    </w:p>
    <w:p w14:paraId="6602ABC4" w14:textId="77777777" w:rsidR="00135110" w:rsidRDefault="00135110" w:rsidP="00135110">
      <w:pPr>
        <w:rPr>
          <w:rFonts w:cs="Arial"/>
          <w:szCs w:val="24"/>
        </w:rPr>
      </w:pPr>
    </w:p>
    <w:p w14:paraId="0F847AE3" w14:textId="77777777" w:rsidR="00135110" w:rsidRDefault="00135110" w:rsidP="00135110">
      <w:pPr>
        <w:rPr>
          <w:rFonts w:cs="Arial"/>
          <w:szCs w:val="24"/>
        </w:rPr>
      </w:pPr>
      <w:r>
        <w:rPr>
          <w:rFonts w:cs="Arial"/>
          <w:szCs w:val="24"/>
        </w:rPr>
        <w:t xml:space="preserve">2015. első felében a kor követelményeinek mindenben megfelelő új ravatalozó épült a Kálvária temetőben. A mellette fekvő területen elkészült az urnafal 1. üteme. Szükség és igény esetén az urnafalas terület bővíthető, ehhez valamennyi alaptest elkészült. A növekvő területigény kielégítésére az elkészült útalap mentén a kertészeti terveknek megfelelően további területek rendezésére, füvesítésére van szükség. </w:t>
      </w:r>
    </w:p>
    <w:p w14:paraId="686B1387" w14:textId="77777777" w:rsidR="00135110" w:rsidRDefault="00135110" w:rsidP="00135110">
      <w:pPr>
        <w:rPr>
          <w:rFonts w:cs="Arial"/>
          <w:b/>
          <w:szCs w:val="24"/>
          <w:u w:val="single"/>
        </w:rPr>
      </w:pPr>
    </w:p>
    <w:p w14:paraId="6ED923AB" w14:textId="77777777" w:rsidR="00135110" w:rsidRDefault="00135110" w:rsidP="00135110">
      <w:pPr>
        <w:rPr>
          <w:rFonts w:cs="Arial"/>
          <w:szCs w:val="24"/>
        </w:rPr>
      </w:pPr>
      <w:r>
        <w:rPr>
          <w:rFonts w:cs="Arial"/>
          <w:szCs w:val="24"/>
        </w:rPr>
        <w:t>Temetőink, sírkertjeink rendezettségének megteremtése alapvető cél, amelynek keretében folytatjuk a város életében jelentős, meghatározó szerepet betöltő személyek síremlékeinek felújítását.</w:t>
      </w:r>
    </w:p>
    <w:p w14:paraId="1B3A3A1B" w14:textId="77777777" w:rsidR="00135110" w:rsidRDefault="00135110" w:rsidP="00135110">
      <w:pPr>
        <w:rPr>
          <w:rFonts w:cs="Arial"/>
          <w:szCs w:val="24"/>
        </w:rPr>
      </w:pPr>
    </w:p>
    <w:p w14:paraId="23D3CF57" w14:textId="77777777" w:rsidR="00135110" w:rsidRDefault="00135110" w:rsidP="00135110">
      <w:pPr>
        <w:rPr>
          <w:rFonts w:cs="Arial"/>
          <w:szCs w:val="24"/>
        </w:rPr>
      </w:pPr>
      <w:r>
        <w:rPr>
          <w:rFonts w:cs="Arial"/>
          <w:szCs w:val="24"/>
        </w:rPr>
        <w:t xml:space="preserve">A temetők közlekedési útjainak szilárd burkolattal történő ellátását és teljes bekerítését befejezzük. </w:t>
      </w:r>
    </w:p>
    <w:p w14:paraId="0FC5F28F" w14:textId="77777777" w:rsidR="00135110" w:rsidRDefault="00135110" w:rsidP="00135110">
      <w:pPr>
        <w:rPr>
          <w:rFonts w:cs="Arial"/>
          <w:szCs w:val="24"/>
        </w:rPr>
      </w:pPr>
    </w:p>
    <w:p w14:paraId="37F70309" w14:textId="77777777" w:rsidR="00135110" w:rsidRDefault="00135110" w:rsidP="00135110">
      <w:pPr>
        <w:rPr>
          <w:rFonts w:cs="Arial"/>
          <w:b/>
          <w:iCs/>
          <w:szCs w:val="24"/>
        </w:rPr>
      </w:pPr>
      <w:r>
        <w:rPr>
          <w:rFonts w:cs="Arial"/>
          <w:iCs/>
          <w:szCs w:val="24"/>
        </w:rPr>
        <w:t>A Kálvária temetőben található szoborcsoport komoly felújításon esett át, azonban a szoborcsoportot körülvevő támfal megerősítése egyre sürgetőbb feladat.</w:t>
      </w:r>
    </w:p>
    <w:p w14:paraId="1A3C34C2" w14:textId="77777777" w:rsidR="00135110" w:rsidRDefault="00135110" w:rsidP="00135110">
      <w:pPr>
        <w:rPr>
          <w:rFonts w:cs="Arial"/>
          <w:szCs w:val="24"/>
        </w:rPr>
      </w:pPr>
    </w:p>
    <w:p w14:paraId="12C0AAB4" w14:textId="77777777" w:rsidR="00135110" w:rsidRDefault="00135110" w:rsidP="00135110">
      <w:pPr>
        <w:rPr>
          <w:rFonts w:cs="Arial"/>
          <w:szCs w:val="24"/>
        </w:rPr>
      </w:pPr>
      <w:r>
        <w:rPr>
          <w:rFonts w:cs="Arial"/>
          <w:b/>
          <w:szCs w:val="24"/>
          <w:u w:val="single"/>
        </w:rPr>
        <w:t>Zöldterület-kezelés</w:t>
      </w:r>
    </w:p>
    <w:p w14:paraId="04618606" w14:textId="77777777" w:rsidR="00135110" w:rsidRDefault="00135110" w:rsidP="00135110">
      <w:pPr>
        <w:rPr>
          <w:rFonts w:cs="Arial"/>
          <w:szCs w:val="24"/>
        </w:rPr>
      </w:pPr>
    </w:p>
    <w:p w14:paraId="2C5F445C" w14:textId="77777777" w:rsidR="00135110" w:rsidRDefault="00135110" w:rsidP="00135110">
      <w:pPr>
        <w:rPr>
          <w:rFonts w:cs="Arial"/>
          <w:szCs w:val="24"/>
        </w:rPr>
      </w:pPr>
      <w:r>
        <w:rPr>
          <w:rFonts w:cs="Arial"/>
          <w:szCs w:val="24"/>
        </w:rPr>
        <w:t xml:space="preserve">Még több parkot, virágágyat és zöldterületet alakítunk ki, fejlesztünk és szépítünk. A közterületek fenntartásában érvényesítjük a rendszeresség, gondoskodás és takarékoskodás elvét. Az eddigi évek tanulságait is figyelembe véve, átalakítjuk a Mór-Holding Kft. működését. </w:t>
      </w:r>
    </w:p>
    <w:p w14:paraId="5DCE4F64" w14:textId="77777777" w:rsidR="00135110" w:rsidRDefault="00135110" w:rsidP="00135110">
      <w:pPr>
        <w:rPr>
          <w:rFonts w:cs="Arial"/>
          <w:szCs w:val="24"/>
        </w:rPr>
      </w:pPr>
    </w:p>
    <w:p w14:paraId="4EC8A497" w14:textId="77777777" w:rsidR="00135110" w:rsidRDefault="00135110" w:rsidP="00135110">
      <w:pPr>
        <w:rPr>
          <w:rFonts w:cs="Arial"/>
          <w:szCs w:val="24"/>
        </w:rPr>
      </w:pPr>
      <w:r>
        <w:rPr>
          <w:rFonts w:cs="Arial"/>
          <w:szCs w:val="24"/>
        </w:rPr>
        <w:lastRenderedPageBreak/>
        <w:t>A sikeres utcafásítási „egy család egy fa” akció programot folytatjuk, a lakosság bevonásával szervezzük meg a növények kiültetését és gondozását.</w:t>
      </w:r>
    </w:p>
    <w:p w14:paraId="025F18F7" w14:textId="77777777" w:rsidR="00135110" w:rsidRDefault="00135110" w:rsidP="00135110">
      <w:pPr>
        <w:rPr>
          <w:rFonts w:cs="Arial"/>
          <w:szCs w:val="24"/>
        </w:rPr>
      </w:pPr>
    </w:p>
    <w:p w14:paraId="154D629F" w14:textId="77777777" w:rsidR="00135110" w:rsidRDefault="00135110" w:rsidP="00135110">
      <w:pPr>
        <w:rPr>
          <w:rFonts w:cs="Arial"/>
          <w:szCs w:val="24"/>
        </w:rPr>
      </w:pPr>
      <w:r>
        <w:rPr>
          <w:rFonts w:cs="Arial"/>
          <w:szCs w:val="24"/>
        </w:rPr>
        <w:t>Továbbra is gondoskodunk a szükséges fejlesztések végrehajtásáról és a nemzeti emlékhelyek és a város kiemelkedő személyiségeire emlékező táblák, oszlopok és szobrok környezetének fenntartásáról.</w:t>
      </w:r>
    </w:p>
    <w:p w14:paraId="54CD2BA7" w14:textId="77777777" w:rsidR="00135110" w:rsidRDefault="00135110" w:rsidP="00135110">
      <w:pPr>
        <w:rPr>
          <w:rFonts w:cs="Arial"/>
          <w:szCs w:val="24"/>
        </w:rPr>
      </w:pPr>
    </w:p>
    <w:p w14:paraId="5E1097DB" w14:textId="77777777" w:rsidR="00135110" w:rsidRDefault="00135110" w:rsidP="00135110">
      <w:pPr>
        <w:rPr>
          <w:rFonts w:cs="Arial"/>
          <w:szCs w:val="24"/>
        </w:rPr>
      </w:pPr>
      <w:r>
        <w:rPr>
          <w:rFonts w:cs="Arial"/>
          <w:szCs w:val="24"/>
        </w:rPr>
        <w:t xml:space="preserve">Támogatott beruházásból létre kívánjuk hozni a város legnagyobb ifjúsági játszóterét. Ennek helyszíne a Vértes utca mögötti, Babos kút körüli terület lenne. A már elkészült kutyafuttató mellett helyet kapna egy műanyag borítású kosárlabdapálya, kültéri asztalitenisz asztalok, mászókák és játszóvár. Az ide látogatókat egy új köztéri illemhely is szolgálná. </w:t>
      </w:r>
    </w:p>
    <w:p w14:paraId="3D9EA5DE" w14:textId="77777777" w:rsidR="00135110" w:rsidRDefault="00135110" w:rsidP="00135110">
      <w:pPr>
        <w:rPr>
          <w:rFonts w:cs="Arial"/>
          <w:szCs w:val="24"/>
        </w:rPr>
      </w:pPr>
    </w:p>
    <w:p w14:paraId="0A4E126A" w14:textId="77777777" w:rsidR="00135110" w:rsidRDefault="00135110" w:rsidP="00135110">
      <w:pPr>
        <w:rPr>
          <w:rFonts w:cs="Arial"/>
          <w:szCs w:val="24"/>
        </w:rPr>
      </w:pPr>
      <w:r>
        <w:rPr>
          <w:rFonts w:cs="Arial"/>
          <w:szCs w:val="24"/>
        </w:rPr>
        <w:t>A 100 éves évforduló alkalmából Mór Városi Önkormányzat Képviselő-testülete meghívásos pályázatot folytat le annak érdekében, hogy egy méltó trianoni emlékmű jöhessen létre. Az emlékmű létrehozásának helyszíne jelenleg nem eldöntött, szükséges a szobor elhelyezésének lehetőségeit megvizsgálni.</w:t>
      </w:r>
    </w:p>
    <w:p w14:paraId="70251B09" w14:textId="77777777" w:rsidR="00135110" w:rsidRDefault="00135110" w:rsidP="00135110">
      <w:pPr>
        <w:rPr>
          <w:rFonts w:cs="Arial"/>
          <w:szCs w:val="24"/>
        </w:rPr>
      </w:pPr>
    </w:p>
    <w:p w14:paraId="5A8B20C1" w14:textId="77777777" w:rsidR="00135110" w:rsidRDefault="00135110" w:rsidP="00135110">
      <w:pPr>
        <w:rPr>
          <w:rFonts w:cs="Arial"/>
          <w:szCs w:val="24"/>
        </w:rPr>
      </w:pPr>
      <w:r>
        <w:rPr>
          <w:rFonts w:cs="Arial"/>
          <w:szCs w:val="24"/>
        </w:rPr>
        <w:t>A sportöltöző felújítási munkáit a 2. és 3. ütem megvalósításával befejezzük.</w:t>
      </w:r>
    </w:p>
    <w:p w14:paraId="267468F4" w14:textId="77777777" w:rsidR="00135110" w:rsidRDefault="00135110" w:rsidP="00135110">
      <w:pPr>
        <w:rPr>
          <w:rFonts w:cs="Arial"/>
          <w:szCs w:val="24"/>
        </w:rPr>
      </w:pPr>
      <w:r>
        <w:rPr>
          <w:rFonts w:cs="Arial"/>
          <w:szCs w:val="24"/>
        </w:rPr>
        <w:t>A műfüves futballpálya kialakításával és a sportöltöző felújításával a futópálya sérült, ezért szükséges a pálya felújítása. A felújításra az öltözőépület építési munkáinak befejezte után kerülhet sor.</w:t>
      </w:r>
    </w:p>
    <w:p w14:paraId="5AEB0E23" w14:textId="77777777" w:rsidR="00135110" w:rsidRDefault="00135110" w:rsidP="00135110">
      <w:pPr>
        <w:rPr>
          <w:rFonts w:cs="Arial"/>
          <w:iCs/>
          <w:szCs w:val="24"/>
        </w:rPr>
      </w:pPr>
      <w:r>
        <w:rPr>
          <w:rFonts w:cs="Arial"/>
          <w:iCs/>
          <w:szCs w:val="24"/>
        </w:rPr>
        <w:t xml:space="preserve">A sportpályák fölötti zöldterületen elkezdődött egy korszerű, </w:t>
      </w:r>
      <w:proofErr w:type="spellStart"/>
      <w:r>
        <w:rPr>
          <w:rFonts w:cs="Arial"/>
          <w:iCs/>
          <w:szCs w:val="24"/>
        </w:rPr>
        <w:t>rekortán</w:t>
      </w:r>
      <w:proofErr w:type="spellEnd"/>
      <w:r>
        <w:rPr>
          <w:rFonts w:cs="Arial"/>
          <w:iCs/>
          <w:szCs w:val="24"/>
        </w:rPr>
        <w:t xml:space="preserve"> burkolatú, 800m hosszú futócsík ütemezett kialakítása a Móri Öttusa Sport Egyesülettel karöltve és a Magyar Öttusa Szövetség támogatását is igénybe véve. Az elkövetkező években a beruházást be kívánjuk fejezni.</w:t>
      </w:r>
    </w:p>
    <w:p w14:paraId="068A4915" w14:textId="77777777" w:rsidR="00135110" w:rsidRDefault="00135110" w:rsidP="00135110">
      <w:pPr>
        <w:rPr>
          <w:rFonts w:cs="Arial"/>
          <w:szCs w:val="24"/>
        </w:rPr>
      </w:pPr>
    </w:p>
    <w:p w14:paraId="0222617B" w14:textId="77777777" w:rsidR="00135110" w:rsidRDefault="00135110" w:rsidP="00135110">
      <w:pPr>
        <w:rPr>
          <w:rFonts w:cs="Arial"/>
          <w:iCs/>
          <w:sz w:val="20"/>
        </w:rPr>
      </w:pPr>
      <w:r>
        <w:rPr>
          <w:rFonts w:cs="Arial"/>
          <w:iCs/>
          <w:szCs w:val="24"/>
        </w:rPr>
        <w:t>Előkészítő anyag készült a város közterületein lévő kőkeresztjeinek megóvására, restaurálására, javítására. Feladatterv alapján megkezdtük a megvalósítást, melyet a következő években is folytatni kívánunk.</w:t>
      </w:r>
      <w:r>
        <w:rPr>
          <w:rFonts w:cs="Arial"/>
          <w:iCs/>
          <w:sz w:val="20"/>
        </w:rPr>
        <w:t xml:space="preserve"> </w:t>
      </w:r>
    </w:p>
    <w:p w14:paraId="7C025DA8" w14:textId="77777777" w:rsidR="00135110" w:rsidRDefault="00135110" w:rsidP="00135110">
      <w:pPr>
        <w:rPr>
          <w:rFonts w:cs="Arial"/>
          <w:szCs w:val="24"/>
        </w:rPr>
      </w:pPr>
    </w:p>
    <w:p w14:paraId="01CFFC29" w14:textId="77777777" w:rsidR="00135110" w:rsidRDefault="00135110" w:rsidP="00135110">
      <w:pPr>
        <w:rPr>
          <w:rFonts w:cs="Arial"/>
          <w:b/>
          <w:szCs w:val="24"/>
          <w:u w:val="single"/>
        </w:rPr>
      </w:pPr>
      <w:r>
        <w:rPr>
          <w:rFonts w:cs="Arial"/>
          <w:b/>
          <w:szCs w:val="24"/>
          <w:u w:val="single"/>
        </w:rPr>
        <w:br w:type="page"/>
      </w:r>
      <w:r>
        <w:rPr>
          <w:rFonts w:cs="Arial"/>
          <w:b/>
          <w:szCs w:val="24"/>
          <w:u w:val="single"/>
        </w:rPr>
        <w:lastRenderedPageBreak/>
        <w:t>Közlekedési feladatok</w:t>
      </w:r>
    </w:p>
    <w:p w14:paraId="23095A55" w14:textId="77777777" w:rsidR="00135110" w:rsidRDefault="00135110" w:rsidP="00135110">
      <w:pPr>
        <w:rPr>
          <w:rFonts w:cs="Arial"/>
          <w:b/>
          <w:iCs/>
          <w:szCs w:val="24"/>
        </w:rPr>
      </w:pPr>
    </w:p>
    <w:p w14:paraId="38DB3384" w14:textId="77777777" w:rsidR="00135110" w:rsidRDefault="00135110" w:rsidP="00135110">
      <w:pPr>
        <w:contextualSpacing/>
        <w:rPr>
          <w:rFonts w:cs="Arial"/>
          <w:iCs/>
          <w:szCs w:val="24"/>
        </w:rPr>
      </w:pPr>
      <w:r>
        <w:rPr>
          <w:rFonts w:cs="Arial"/>
          <w:iCs/>
          <w:szCs w:val="24"/>
        </w:rPr>
        <w:t xml:space="preserve">A forgalombiztonsági beavatkozások </w:t>
      </w:r>
      <w:r>
        <w:rPr>
          <w:rFonts w:cs="Arial"/>
          <w:szCs w:val="24"/>
        </w:rPr>
        <w:t>keretében</w:t>
      </w:r>
      <w:r>
        <w:rPr>
          <w:rFonts w:cs="Arial"/>
          <w:iCs/>
          <w:szCs w:val="24"/>
        </w:rPr>
        <w:t xml:space="preserve"> az igények alapján folytatjuk az ütemezett megvalósítást. </w:t>
      </w:r>
    </w:p>
    <w:p w14:paraId="4C54281E" w14:textId="77777777" w:rsidR="00135110" w:rsidRDefault="00135110" w:rsidP="00135110">
      <w:pPr>
        <w:contextualSpacing/>
        <w:rPr>
          <w:rFonts w:cs="Arial"/>
          <w:iCs/>
          <w:szCs w:val="24"/>
        </w:rPr>
      </w:pPr>
    </w:p>
    <w:p w14:paraId="5393E695" w14:textId="77777777" w:rsidR="00135110" w:rsidRDefault="00135110" w:rsidP="00135110">
      <w:pPr>
        <w:contextualSpacing/>
        <w:rPr>
          <w:rFonts w:cs="Arial"/>
          <w:iCs/>
          <w:szCs w:val="24"/>
        </w:rPr>
      </w:pPr>
      <w:r>
        <w:rPr>
          <w:rFonts w:cs="Arial"/>
          <w:iCs/>
          <w:szCs w:val="24"/>
        </w:rPr>
        <w:t>Ennek legjelentősebb beruházása a Dózsa György utca biztonságossá tétele. Az összefüggő középsziget korszerű módszer a közlekedők sebességének csökkentésére és biztonságos átkelést is nyújt a gyalogosok számára, mivel csak a fél útpályát kell egyszerre keresztezniük. Az önmagában is nagyobb biztonságot jelentő beavatkozás kiegészül egy új átkelőhely létesítésével a patak közelében.</w:t>
      </w:r>
    </w:p>
    <w:p w14:paraId="6C01BA3E" w14:textId="77777777" w:rsidR="00135110" w:rsidRDefault="00135110" w:rsidP="00135110">
      <w:pPr>
        <w:contextualSpacing/>
        <w:rPr>
          <w:rFonts w:cs="Arial"/>
          <w:iCs/>
          <w:szCs w:val="24"/>
        </w:rPr>
      </w:pPr>
    </w:p>
    <w:p w14:paraId="1952CDBE" w14:textId="77777777" w:rsidR="00135110" w:rsidRDefault="00135110" w:rsidP="00135110">
      <w:pPr>
        <w:contextualSpacing/>
        <w:rPr>
          <w:rFonts w:cs="Arial"/>
          <w:iCs/>
          <w:szCs w:val="24"/>
        </w:rPr>
      </w:pPr>
      <w:r>
        <w:rPr>
          <w:rFonts w:cs="Arial"/>
          <w:iCs/>
          <w:szCs w:val="24"/>
        </w:rPr>
        <w:t>További munkák elvégzését is tervezzük a következő 5 évben. Autóbusz-megállóhely számára szabványos buszöböl építését tervezzük a Deák Ferenc utca – vasútállomásra vezető út kereszteződésében, valamint gyalogos átkelőhelyeket létesítünk a Deák Ferenc utcában a 81-es felüljáró közelében, Széchenyi utcában és a Kapucinus téren.</w:t>
      </w:r>
    </w:p>
    <w:p w14:paraId="18ABB72F" w14:textId="77777777" w:rsidR="00135110" w:rsidRDefault="00135110" w:rsidP="00135110">
      <w:pPr>
        <w:contextualSpacing/>
        <w:rPr>
          <w:rFonts w:cs="Arial"/>
          <w:iCs/>
          <w:szCs w:val="24"/>
        </w:rPr>
      </w:pPr>
    </w:p>
    <w:p w14:paraId="0E9F52A7" w14:textId="77777777" w:rsidR="00135110" w:rsidRDefault="00135110" w:rsidP="00135110">
      <w:pPr>
        <w:rPr>
          <w:rFonts w:cs="Arial"/>
          <w:szCs w:val="24"/>
        </w:rPr>
      </w:pPr>
      <w:r>
        <w:rPr>
          <w:rFonts w:cs="Arial"/>
          <w:szCs w:val="24"/>
        </w:rPr>
        <w:t xml:space="preserve">A Magyar Közút Nonprofit Zrt.-vel és a Nemzeti Infrastruktúra Fejlesztő Zrt.-vel együttműködve célunk, hogy a Deák Ferenc utca - 81. számú </w:t>
      </w:r>
      <w:proofErr w:type="spellStart"/>
      <w:r>
        <w:rPr>
          <w:rFonts w:cs="Arial"/>
          <w:szCs w:val="24"/>
        </w:rPr>
        <w:t>fkl</w:t>
      </w:r>
      <w:proofErr w:type="spellEnd"/>
      <w:r>
        <w:rPr>
          <w:rFonts w:cs="Arial"/>
          <w:szCs w:val="24"/>
        </w:rPr>
        <w:t xml:space="preserve">. út magasság korlátozással terhelt külön szintű csomópontja biztonságos, minden igényt kielégítő körforgalmú csomóponttá </w:t>
      </w:r>
      <w:proofErr w:type="spellStart"/>
      <w:r>
        <w:rPr>
          <w:rFonts w:cs="Arial"/>
          <w:szCs w:val="24"/>
        </w:rPr>
        <w:t>épülhessen</w:t>
      </w:r>
      <w:proofErr w:type="spellEnd"/>
      <w:r>
        <w:rPr>
          <w:rFonts w:cs="Arial"/>
          <w:szCs w:val="24"/>
        </w:rPr>
        <w:t xml:space="preserve"> át. Építési engedélye folyamatosan meghosszabbításra kerül annak érdekében, hogy a forrás rendelkezésre állása esetén azonnal megkezdhető legyen a beruházás. </w:t>
      </w:r>
    </w:p>
    <w:p w14:paraId="11329C93" w14:textId="77777777" w:rsidR="00135110" w:rsidRDefault="00135110" w:rsidP="00135110">
      <w:pPr>
        <w:rPr>
          <w:rFonts w:cs="Arial"/>
          <w:b/>
          <w:iCs/>
          <w:szCs w:val="24"/>
        </w:rPr>
      </w:pPr>
    </w:p>
    <w:p w14:paraId="5DAD66F4" w14:textId="77777777" w:rsidR="00135110" w:rsidRDefault="00135110" w:rsidP="00135110">
      <w:pPr>
        <w:rPr>
          <w:rFonts w:cs="Arial"/>
          <w:szCs w:val="24"/>
        </w:rPr>
      </w:pPr>
      <w:r>
        <w:rPr>
          <w:rFonts w:cs="Arial"/>
          <w:szCs w:val="24"/>
        </w:rPr>
        <w:t xml:space="preserve">Továbbra is szorgalmazzuk a 81. sz. főút </w:t>
      </w:r>
      <w:proofErr w:type="spellStart"/>
      <w:r>
        <w:rPr>
          <w:rFonts w:cs="Arial"/>
          <w:szCs w:val="24"/>
        </w:rPr>
        <w:t>négynyomúsítását</w:t>
      </w:r>
      <w:proofErr w:type="spellEnd"/>
      <w:r>
        <w:rPr>
          <w:rFonts w:cs="Arial"/>
          <w:szCs w:val="24"/>
        </w:rPr>
        <w:t xml:space="preserve"> és a móri elkerülő szerepeltetését az országos közútfejlesztési programokban.  </w:t>
      </w:r>
    </w:p>
    <w:p w14:paraId="60537747" w14:textId="77777777" w:rsidR="00135110" w:rsidRDefault="00135110" w:rsidP="00135110">
      <w:pPr>
        <w:rPr>
          <w:rFonts w:cs="Arial"/>
          <w:szCs w:val="24"/>
        </w:rPr>
      </w:pPr>
    </w:p>
    <w:p w14:paraId="7D13DA6C" w14:textId="77777777" w:rsidR="00135110" w:rsidRDefault="00135110" w:rsidP="00135110">
      <w:pPr>
        <w:rPr>
          <w:rFonts w:cs="Arial"/>
          <w:szCs w:val="24"/>
        </w:rPr>
      </w:pPr>
      <w:r>
        <w:rPr>
          <w:rFonts w:cs="Arial"/>
          <w:szCs w:val="24"/>
        </w:rPr>
        <w:t xml:space="preserve">Folytatjuk a 2006. évben megkezdett járdaprogramot, melynek keretében utcáról-utcára haladva cseréljük a régi, leromlott minőségű beton és betonlap járdákat. Szisztematikusan felújítjuk és átépítjük – legalább az utca egyik oldalán teljes hosszban - korszerű és esztétikus térkő burkolatra. </w:t>
      </w:r>
    </w:p>
    <w:p w14:paraId="7DAF5632" w14:textId="77777777" w:rsidR="00135110" w:rsidRDefault="00135110" w:rsidP="00135110">
      <w:pPr>
        <w:rPr>
          <w:rFonts w:cs="Arial"/>
          <w:iCs/>
          <w:szCs w:val="24"/>
        </w:rPr>
      </w:pPr>
      <w:r>
        <w:rPr>
          <w:rFonts w:cs="Arial"/>
          <w:iCs/>
          <w:szCs w:val="24"/>
        </w:rPr>
        <w:t>A körzetek igényeit évről-évre mérjük fel és határozzuk meg a felújítandó szakaszokat.</w:t>
      </w:r>
    </w:p>
    <w:p w14:paraId="4A8AAAD5" w14:textId="77777777" w:rsidR="00135110" w:rsidRDefault="00135110" w:rsidP="00135110">
      <w:pPr>
        <w:rPr>
          <w:rFonts w:cs="Arial"/>
          <w:szCs w:val="24"/>
        </w:rPr>
      </w:pPr>
    </w:p>
    <w:p w14:paraId="44C89228" w14:textId="77777777" w:rsidR="00135110" w:rsidRDefault="00135110" w:rsidP="00135110">
      <w:pPr>
        <w:rPr>
          <w:rFonts w:cs="Arial"/>
          <w:iCs/>
          <w:szCs w:val="24"/>
        </w:rPr>
      </w:pPr>
      <w:r>
        <w:rPr>
          <w:rFonts w:cs="Arial"/>
          <w:szCs w:val="24"/>
        </w:rPr>
        <w:t xml:space="preserve">A városközpont építésével megoldjuk a belvárost érintő, egyre súlyosabb parkolási gondokat. A 70-80 férőhelyes mélygarázs a nappali órákban ki tudja szolgálni az üzletek és irodák látogatóinak igényeit, éjszaka pedig akár a közeli panelházak lakóinak autói számára biztosíthat védett </w:t>
      </w:r>
      <w:proofErr w:type="spellStart"/>
      <w:r>
        <w:rPr>
          <w:rFonts w:cs="Arial"/>
          <w:szCs w:val="24"/>
        </w:rPr>
        <w:t>tárolóhelyet</w:t>
      </w:r>
      <w:proofErr w:type="spellEnd"/>
      <w:r>
        <w:rPr>
          <w:rFonts w:cs="Arial"/>
          <w:szCs w:val="24"/>
        </w:rPr>
        <w:t xml:space="preserve">. </w:t>
      </w:r>
    </w:p>
    <w:p w14:paraId="5D9BEE22" w14:textId="77777777" w:rsidR="00135110" w:rsidRDefault="00135110" w:rsidP="00135110">
      <w:pPr>
        <w:rPr>
          <w:rFonts w:cs="Arial"/>
          <w:szCs w:val="24"/>
        </w:rPr>
      </w:pPr>
    </w:p>
    <w:p w14:paraId="420B73E1" w14:textId="77777777" w:rsidR="00135110" w:rsidRDefault="00135110" w:rsidP="00135110">
      <w:pPr>
        <w:rPr>
          <w:rFonts w:cs="Arial"/>
          <w:szCs w:val="24"/>
        </w:rPr>
      </w:pPr>
      <w:r>
        <w:rPr>
          <w:rFonts w:cs="Arial"/>
          <w:szCs w:val="24"/>
        </w:rPr>
        <w:t>A Mór Városi Önkormányzat évek óta segíti a szőlőtermelők munkáját, folyamatosan újítja fel a külterületi és a szőlőkbe vezető utakat. A korszerű technológiával megépített mart aszfalt borítású utak biztosítják a szőlőskertek mindenkori jó közlekedését és csökkentik a külterületi utak fenntartási költségeit.</w:t>
      </w:r>
    </w:p>
    <w:p w14:paraId="4C695D4C" w14:textId="77777777" w:rsidR="00135110" w:rsidRDefault="00135110" w:rsidP="00135110">
      <w:pPr>
        <w:rPr>
          <w:rFonts w:cs="Arial"/>
          <w:szCs w:val="24"/>
        </w:rPr>
      </w:pPr>
    </w:p>
    <w:p w14:paraId="012D0F4B" w14:textId="77777777" w:rsidR="00135110" w:rsidRDefault="00135110" w:rsidP="00135110">
      <w:pPr>
        <w:rPr>
          <w:rFonts w:cs="Arial"/>
          <w:szCs w:val="24"/>
        </w:rPr>
      </w:pPr>
      <w:r>
        <w:rPr>
          <w:rFonts w:cs="Arial"/>
          <w:szCs w:val="24"/>
        </w:rPr>
        <w:t xml:space="preserve">A városban található és látogatható boros pincék utcái gyakorlatilag nem járhatók végig összefüggően, mert a Hársfa és Ezerjó utca csak komoly kerülő árán köthető össze annak ellenére, hogy távolságuk alig pár 100m. Ez az összekötés a Kapucinus udvaron keresztül lenne elképzelhető, amely elképzelést már a szabályozási terv is tartalmazza. Az egyházzal – mint tulajdonossal – az egyeztetéseket megkezdtük. </w:t>
      </w:r>
    </w:p>
    <w:p w14:paraId="38B06C31" w14:textId="77777777" w:rsidR="00135110" w:rsidRDefault="00135110" w:rsidP="00135110">
      <w:pPr>
        <w:rPr>
          <w:rFonts w:cs="Arial"/>
          <w:iCs/>
          <w:szCs w:val="24"/>
        </w:rPr>
      </w:pPr>
    </w:p>
    <w:p w14:paraId="63335344" w14:textId="77777777" w:rsidR="00135110" w:rsidRDefault="00135110" w:rsidP="00135110">
      <w:pPr>
        <w:rPr>
          <w:rFonts w:cs="Arial"/>
          <w:b/>
          <w:szCs w:val="24"/>
          <w:u w:val="single"/>
        </w:rPr>
      </w:pPr>
    </w:p>
    <w:p w14:paraId="430E373D" w14:textId="77777777" w:rsidR="00135110" w:rsidRDefault="00135110" w:rsidP="00135110">
      <w:pPr>
        <w:rPr>
          <w:rFonts w:cs="Arial"/>
          <w:b/>
          <w:szCs w:val="24"/>
          <w:u w:val="single"/>
        </w:rPr>
      </w:pPr>
      <w:r>
        <w:rPr>
          <w:rFonts w:cs="Arial"/>
          <w:b/>
          <w:szCs w:val="24"/>
          <w:u w:val="single"/>
        </w:rPr>
        <w:lastRenderedPageBreak/>
        <w:t>Helyi tömegközlekedés</w:t>
      </w:r>
    </w:p>
    <w:p w14:paraId="1369E958" w14:textId="77777777" w:rsidR="00135110" w:rsidRDefault="00135110" w:rsidP="00135110">
      <w:pPr>
        <w:rPr>
          <w:rFonts w:cs="Arial"/>
          <w:b/>
          <w:szCs w:val="24"/>
          <w:u w:val="single"/>
        </w:rPr>
      </w:pPr>
    </w:p>
    <w:p w14:paraId="612981B3" w14:textId="77777777" w:rsidR="00135110" w:rsidRDefault="00135110" w:rsidP="00135110">
      <w:pPr>
        <w:rPr>
          <w:rFonts w:cs="Arial"/>
          <w:szCs w:val="24"/>
        </w:rPr>
      </w:pPr>
      <w:r>
        <w:rPr>
          <w:rFonts w:cs="Arial"/>
          <w:szCs w:val="24"/>
        </w:rPr>
        <w:t xml:space="preserve">A 2020. január 1-től megszűnt KNYKK Középnyugat-magyarországi Közlekedési Központ Zrt. a Volánbusz Zrt.-be olvadt be, amely jogutódként látja el személyszállítási szolgáltatásokat. Az új vezetéssel együttműködve felülvizsgáljuk a helyi személyszállítási szolgáltatást és megkeressük annak leggazdaságosabb módját. El kívánjuk érni az új vezetésnél, hogy a helyközi buszok is használják a </w:t>
      </w:r>
      <w:proofErr w:type="spellStart"/>
      <w:r>
        <w:rPr>
          <w:rFonts w:cs="Arial"/>
          <w:szCs w:val="24"/>
        </w:rPr>
        <w:t>Velegi</w:t>
      </w:r>
      <w:proofErr w:type="spellEnd"/>
      <w:r>
        <w:rPr>
          <w:rFonts w:cs="Arial"/>
          <w:szCs w:val="24"/>
        </w:rPr>
        <w:t xml:space="preserve"> úton épült korszerű buszfordulót és a távolsági buszok menjenek be a 2015. évben átadott új buszpályaudvarra. Elfogadhatatlan, hogy a távolsági buszokra gyakran hosszú ideig várakozó utasoknak az időjárásnak kitett buszmegállókban kelljen a járatokra fel- és leszállni.  </w:t>
      </w:r>
    </w:p>
    <w:p w14:paraId="10619ABA" w14:textId="77777777" w:rsidR="00135110" w:rsidRDefault="00135110" w:rsidP="00135110">
      <w:pPr>
        <w:rPr>
          <w:rFonts w:cs="Arial"/>
          <w:szCs w:val="24"/>
        </w:rPr>
      </w:pPr>
    </w:p>
    <w:p w14:paraId="0B799E3A" w14:textId="77777777" w:rsidR="00135110" w:rsidRDefault="00135110" w:rsidP="00135110">
      <w:pPr>
        <w:rPr>
          <w:rFonts w:cs="Arial"/>
          <w:b/>
          <w:szCs w:val="24"/>
          <w:u w:val="single"/>
        </w:rPr>
      </w:pPr>
    </w:p>
    <w:p w14:paraId="53B7C394" w14:textId="77777777" w:rsidR="00135110" w:rsidRDefault="00135110" w:rsidP="00135110">
      <w:pPr>
        <w:rPr>
          <w:rFonts w:cs="Arial"/>
          <w:b/>
          <w:szCs w:val="24"/>
          <w:u w:val="single"/>
        </w:rPr>
      </w:pPr>
      <w:r>
        <w:rPr>
          <w:rFonts w:cs="Arial"/>
          <w:b/>
          <w:szCs w:val="24"/>
          <w:u w:val="single"/>
        </w:rPr>
        <w:t>Helyi vízgazdálkodás (települési vízellátás, csatornázás, vízrendezés és vízkár-elhárítás)</w:t>
      </w:r>
    </w:p>
    <w:p w14:paraId="4BD6DA8F" w14:textId="77777777" w:rsidR="00135110" w:rsidRDefault="00135110" w:rsidP="00135110">
      <w:pPr>
        <w:rPr>
          <w:rFonts w:cs="Arial"/>
          <w:b/>
          <w:szCs w:val="24"/>
          <w:u w:val="single"/>
        </w:rPr>
      </w:pPr>
    </w:p>
    <w:p w14:paraId="0C8B78F8" w14:textId="77777777" w:rsidR="00135110" w:rsidRDefault="00135110" w:rsidP="00135110">
      <w:pPr>
        <w:rPr>
          <w:rFonts w:cs="Arial"/>
          <w:szCs w:val="24"/>
        </w:rPr>
      </w:pPr>
      <w:r>
        <w:rPr>
          <w:rFonts w:cs="Arial"/>
          <w:szCs w:val="24"/>
        </w:rPr>
        <w:t xml:space="preserve">2011. évben tanulmánytervet készíttettünk Mór belterületi csapadékvíz-rendezésére. Azóta már számos az anyagban feltárt problémát, hiányosságot sikerült megoldani, azonban a munkának nem értünk a végére. A tervdokumentáció elkészítése óta eltelt csaknem 10 év alatt ráadásul újabb megoldásra váró feladatok is előfordultak, ezért 2020. évtől folytatnánk a tanulmány által feltárt problémás helyeken a beavatkozásokat. Az elvégzett munka eredményességének vizsgálata és az újabb feladatok pontosítása érdekében az elkövetkező években el kell végezni a tanulmány felülvizsgálatát. </w:t>
      </w:r>
    </w:p>
    <w:p w14:paraId="5DAC6D7A" w14:textId="77777777" w:rsidR="00135110" w:rsidRDefault="00135110" w:rsidP="00135110">
      <w:pPr>
        <w:rPr>
          <w:rFonts w:cs="Arial"/>
          <w:szCs w:val="24"/>
        </w:rPr>
      </w:pPr>
    </w:p>
    <w:p w14:paraId="3AF0C1AE" w14:textId="77777777" w:rsidR="00135110" w:rsidRDefault="00135110" w:rsidP="00135110">
      <w:pPr>
        <w:rPr>
          <w:rFonts w:cs="Arial"/>
          <w:szCs w:val="24"/>
        </w:rPr>
      </w:pPr>
      <w:r>
        <w:rPr>
          <w:rFonts w:cs="Arial"/>
          <w:szCs w:val="24"/>
        </w:rPr>
        <w:t xml:space="preserve">Pályázati forrás bevonásával tervezzük folytatni a városi főgyűjtő és mellékági vízfolyások felújítását, ezzel biztosítva a kapcsolódó területek vízrendezési lehetőségeit. Mór város dombvidéki fekvése miatt sokhelyütt gondot okoz az egyre gyakrabban előforduló nagy intenzitású csapadék levezetése. Meg kell vizsgálni a lehetőségét, hogy van-e mód a lehulló csapadékvíz visszatartására, tárolására, hasznosítására, esetleg szikkasztására annak érdekében, hogy a gyűjtőrendszer terhelését csökkentsük és a nagy burkolt felületek ellenére minél több csapadékvizet tudjunk károkozás nélkül a talajrétegekbe visszajuttatni.  </w:t>
      </w:r>
    </w:p>
    <w:p w14:paraId="4142FA51" w14:textId="77777777" w:rsidR="00135110" w:rsidRDefault="00135110" w:rsidP="00135110">
      <w:pPr>
        <w:rPr>
          <w:rFonts w:cs="Arial"/>
          <w:szCs w:val="24"/>
        </w:rPr>
      </w:pPr>
    </w:p>
    <w:p w14:paraId="4189C18E" w14:textId="77777777" w:rsidR="00135110" w:rsidRDefault="00135110" w:rsidP="00135110">
      <w:pPr>
        <w:rPr>
          <w:rFonts w:cs="Arial"/>
          <w:b/>
          <w:szCs w:val="24"/>
          <w:u w:val="single"/>
        </w:rPr>
      </w:pPr>
    </w:p>
    <w:p w14:paraId="5CD32D0A" w14:textId="77777777" w:rsidR="00135110" w:rsidRDefault="00135110" w:rsidP="00135110">
      <w:pPr>
        <w:rPr>
          <w:rFonts w:cs="Arial"/>
          <w:iCs/>
          <w:szCs w:val="24"/>
        </w:rPr>
      </w:pPr>
      <w:r>
        <w:rPr>
          <w:rFonts w:cs="Arial"/>
          <w:b/>
          <w:szCs w:val="24"/>
          <w:u w:val="single"/>
        </w:rPr>
        <w:t xml:space="preserve">Területfejlesztés, a környezet- és természetvédelem feladatai </w:t>
      </w:r>
    </w:p>
    <w:p w14:paraId="2C73CB46" w14:textId="77777777" w:rsidR="00135110" w:rsidRDefault="00135110" w:rsidP="00135110">
      <w:pPr>
        <w:rPr>
          <w:rFonts w:cs="Arial"/>
          <w:szCs w:val="24"/>
          <w:u w:val="single"/>
        </w:rPr>
      </w:pPr>
    </w:p>
    <w:p w14:paraId="714A12D2" w14:textId="77777777" w:rsidR="00135110" w:rsidRDefault="00135110" w:rsidP="00135110">
      <w:pPr>
        <w:ind w:right="147"/>
        <w:rPr>
          <w:rFonts w:cs="Arial"/>
          <w:bCs/>
          <w:szCs w:val="24"/>
        </w:rPr>
      </w:pPr>
      <w:r>
        <w:rPr>
          <w:rFonts w:cs="Arial"/>
          <w:bCs/>
          <w:color w:val="222222"/>
          <w:szCs w:val="24"/>
        </w:rPr>
        <w:t>A jelenleg érvényes előírások alapján legkésőbb 20</w:t>
      </w:r>
      <w:r>
        <w:rPr>
          <w:rFonts w:cs="Arial"/>
          <w:szCs w:val="24"/>
        </w:rPr>
        <w:t>21. december 31.-ig el kell készülni a város új településrendezési terveinek. Ezek előkészítését az Országos és Megyei Területrendezési Tervek figyelembevételével kell végezni</w:t>
      </w:r>
      <w:r>
        <w:rPr>
          <w:rFonts w:cs="Arial"/>
          <w:bCs/>
          <w:szCs w:val="24"/>
        </w:rPr>
        <w:t>.</w:t>
      </w:r>
    </w:p>
    <w:p w14:paraId="41C0ECB0" w14:textId="77777777" w:rsidR="00135110" w:rsidRDefault="00135110" w:rsidP="00135110">
      <w:pPr>
        <w:rPr>
          <w:rFonts w:cs="Arial"/>
          <w:color w:val="FF0000"/>
          <w:szCs w:val="24"/>
        </w:rPr>
      </w:pPr>
    </w:p>
    <w:p w14:paraId="2144F315" w14:textId="77777777" w:rsidR="00135110" w:rsidRDefault="00135110" w:rsidP="00135110">
      <w:pPr>
        <w:rPr>
          <w:rFonts w:cs="Arial"/>
          <w:szCs w:val="24"/>
        </w:rPr>
      </w:pPr>
      <w:r>
        <w:rPr>
          <w:rFonts w:cs="Arial"/>
          <w:szCs w:val="24"/>
        </w:rPr>
        <w:t>Önkormányzati intézmények épületeinek energetikai korszerűsítésével biztosítjuk a gazdaságos üzemeltetés mellett az üvegházhatású gázok kibocsátásának csökkentését is. Az épületek hőszigetelése mellett egyre nagyobb hangsúlyt kapott már eddig is a megújuló energia hasznosítása, további fejlesztésekkel is ebbe az irányba kívánunk haladni.</w:t>
      </w:r>
    </w:p>
    <w:p w14:paraId="6D2E299E" w14:textId="77777777" w:rsidR="00135110" w:rsidRDefault="00135110" w:rsidP="00135110">
      <w:pPr>
        <w:rPr>
          <w:rFonts w:cs="Arial"/>
          <w:szCs w:val="24"/>
        </w:rPr>
      </w:pPr>
    </w:p>
    <w:p w14:paraId="1EFF8D0F" w14:textId="77777777" w:rsidR="00135110" w:rsidRDefault="00135110" w:rsidP="00135110">
      <w:pPr>
        <w:rPr>
          <w:rFonts w:cs="Arial"/>
          <w:szCs w:val="24"/>
        </w:rPr>
      </w:pPr>
      <w:r>
        <w:rPr>
          <w:rFonts w:cs="Arial"/>
          <w:szCs w:val="24"/>
        </w:rPr>
        <w:t xml:space="preserve">Mór Városi Önkormányzat kiemelt beruházássá minősítette a város belterületének É-i határán, a 81-es főút melletti területen tervezett napelempark építését. A beruházás </w:t>
      </w:r>
      <w:r>
        <w:rPr>
          <w:rFonts w:cs="Arial"/>
          <w:szCs w:val="24"/>
        </w:rPr>
        <w:lastRenderedPageBreak/>
        <w:t>környezetvédelmi jelentősége mellett rendeződik a sorsa az eddig gondozatlan területnek.</w:t>
      </w:r>
    </w:p>
    <w:p w14:paraId="4CD33943" w14:textId="77777777" w:rsidR="00135110" w:rsidRDefault="00135110" w:rsidP="00135110">
      <w:pPr>
        <w:rPr>
          <w:rFonts w:cs="Arial"/>
          <w:b/>
          <w:iCs/>
          <w:szCs w:val="24"/>
        </w:rPr>
      </w:pPr>
    </w:p>
    <w:p w14:paraId="5E489DBF" w14:textId="77777777" w:rsidR="00135110" w:rsidRDefault="00135110" w:rsidP="00135110">
      <w:pPr>
        <w:rPr>
          <w:rFonts w:cs="Arial"/>
          <w:b/>
          <w:iCs/>
          <w:szCs w:val="24"/>
        </w:rPr>
      </w:pPr>
    </w:p>
    <w:p w14:paraId="22D8A37F" w14:textId="77777777" w:rsidR="00135110" w:rsidRDefault="00135110" w:rsidP="00135110">
      <w:pPr>
        <w:rPr>
          <w:rFonts w:cs="Arial"/>
          <w:b/>
          <w:szCs w:val="24"/>
          <w:u w:val="single"/>
        </w:rPr>
      </w:pPr>
      <w:r>
        <w:rPr>
          <w:rFonts w:cs="Arial"/>
          <w:b/>
          <w:szCs w:val="24"/>
          <w:u w:val="single"/>
        </w:rPr>
        <w:t>Helyi tűzvédelem (tűzoltás, műszaki mentés)</w:t>
      </w:r>
    </w:p>
    <w:p w14:paraId="6C050352" w14:textId="77777777" w:rsidR="00135110" w:rsidRDefault="00135110" w:rsidP="00135110">
      <w:pPr>
        <w:rPr>
          <w:rFonts w:cs="Arial"/>
          <w:szCs w:val="24"/>
        </w:rPr>
      </w:pPr>
    </w:p>
    <w:p w14:paraId="175D45DF" w14:textId="77777777" w:rsidR="00135110" w:rsidRDefault="00135110" w:rsidP="00135110">
      <w:pPr>
        <w:rPr>
          <w:rFonts w:cs="Arial"/>
          <w:szCs w:val="24"/>
        </w:rPr>
      </w:pPr>
      <w:r>
        <w:rPr>
          <w:rFonts w:cs="Arial"/>
          <w:szCs w:val="24"/>
        </w:rPr>
        <w:t>2019. évben pályázati forrás bevonásával energetikai korszerűsítésen esett át a Vénhegy utca 1. szám alatti önkormányzati tulajdonú ingatlan, amely a Tűzoltóság dolgozóinak biztosít jobb munkakörülményeket.</w:t>
      </w:r>
    </w:p>
    <w:p w14:paraId="704E30D5" w14:textId="77777777" w:rsidR="00135110" w:rsidRDefault="00135110" w:rsidP="00135110">
      <w:pPr>
        <w:rPr>
          <w:rFonts w:cs="Arial"/>
          <w:szCs w:val="24"/>
        </w:rPr>
      </w:pPr>
    </w:p>
    <w:p w14:paraId="02B45DC2" w14:textId="77777777" w:rsidR="00135110" w:rsidRDefault="00135110" w:rsidP="00135110">
      <w:pPr>
        <w:rPr>
          <w:rFonts w:cs="Arial"/>
          <w:szCs w:val="24"/>
        </w:rPr>
      </w:pPr>
      <w:r>
        <w:rPr>
          <w:rFonts w:cs="Arial"/>
          <w:szCs w:val="24"/>
        </w:rPr>
        <w:t xml:space="preserve">Továbbra is segítjük és az éves költségvetés lehetőségeinek függvényében támogatjuk a </w:t>
      </w:r>
      <w:smartTag w:uri="urn:schemas-microsoft-com:office:smarttags" w:element="PersonName">
        <w:r>
          <w:rPr>
            <w:rFonts w:cs="Arial"/>
            <w:szCs w:val="24"/>
          </w:rPr>
          <w:t>Mór</w:t>
        </w:r>
      </w:smartTag>
      <w:r>
        <w:rPr>
          <w:rFonts w:cs="Arial"/>
          <w:szCs w:val="24"/>
        </w:rPr>
        <w:t>i Önkormányzati Tűzoltóság mentő és tűzvédelmi feladatainak ellátását.</w:t>
      </w:r>
    </w:p>
    <w:p w14:paraId="5C7D910D" w14:textId="77777777" w:rsidR="00135110" w:rsidRDefault="00135110" w:rsidP="00135110">
      <w:pPr>
        <w:rPr>
          <w:rFonts w:cs="Arial"/>
          <w:szCs w:val="24"/>
        </w:rPr>
      </w:pPr>
    </w:p>
    <w:p w14:paraId="583274B1" w14:textId="77777777" w:rsidR="00135110" w:rsidRDefault="00135110" w:rsidP="00135110">
      <w:pPr>
        <w:rPr>
          <w:rFonts w:cs="Arial"/>
          <w:b/>
          <w:szCs w:val="24"/>
          <w:u w:val="single"/>
        </w:rPr>
      </w:pPr>
      <w:r>
        <w:rPr>
          <w:rFonts w:cs="Arial"/>
          <w:b/>
          <w:szCs w:val="24"/>
          <w:u w:val="single"/>
        </w:rPr>
        <w:t>Közbiztonság helyi feladatai</w:t>
      </w:r>
    </w:p>
    <w:p w14:paraId="22B39A65" w14:textId="77777777" w:rsidR="00135110" w:rsidRDefault="00135110" w:rsidP="00135110">
      <w:pPr>
        <w:rPr>
          <w:rFonts w:cs="Arial"/>
          <w:szCs w:val="24"/>
        </w:rPr>
      </w:pPr>
    </w:p>
    <w:p w14:paraId="5F36E457" w14:textId="77777777" w:rsidR="00135110" w:rsidRDefault="00135110" w:rsidP="00135110">
      <w:pPr>
        <w:rPr>
          <w:rFonts w:cs="Arial"/>
          <w:szCs w:val="24"/>
        </w:rPr>
      </w:pPr>
      <w:r>
        <w:rPr>
          <w:rFonts w:cs="Arial"/>
          <w:szCs w:val="24"/>
        </w:rPr>
        <w:t>A korábbi években kiépített térfigyelő kamera hálózat bővítésével tovább kívánjuk segíteni a rendőrség munkáját a bűnmegelőzés és -felderítés területén.</w:t>
      </w:r>
    </w:p>
    <w:p w14:paraId="57E2BAAA" w14:textId="77777777" w:rsidR="00135110" w:rsidRDefault="00135110" w:rsidP="00135110">
      <w:pPr>
        <w:rPr>
          <w:rFonts w:cs="Arial"/>
          <w:szCs w:val="24"/>
        </w:rPr>
      </w:pPr>
    </w:p>
    <w:p w14:paraId="301FFC87" w14:textId="77777777" w:rsidR="00135110" w:rsidRDefault="00135110" w:rsidP="00135110">
      <w:pPr>
        <w:rPr>
          <w:rFonts w:cs="Arial"/>
          <w:b/>
          <w:szCs w:val="24"/>
          <w:u w:val="single"/>
        </w:rPr>
      </w:pPr>
    </w:p>
    <w:p w14:paraId="562788AE" w14:textId="77777777" w:rsidR="00135110" w:rsidRDefault="00135110" w:rsidP="00135110">
      <w:pPr>
        <w:rPr>
          <w:rFonts w:cs="Arial"/>
          <w:b/>
          <w:szCs w:val="24"/>
          <w:u w:val="single"/>
        </w:rPr>
      </w:pPr>
      <w:r>
        <w:rPr>
          <w:rFonts w:cs="Arial"/>
          <w:b/>
          <w:szCs w:val="24"/>
          <w:u w:val="single"/>
        </w:rPr>
        <w:t>Közvilágítás</w:t>
      </w:r>
    </w:p>
    <w:p w14:paraId="45B3598C" w14:textId="77777777" w:rsidR="00135110" w:rsidRDefault="00135110" w:rsidP="00135110">
      <w:pPr>
        <w:rPr>
          <w:rFonts w:cs="Arial"/>
          <w:iCs/>
          <w:szCs w:val="24"/>
        </w:rPr>
      </w:pPr>
    </w:p>
    <w:p w14:paraId="0C7F1DA3" w14:textId="77777777" w:rsidR="00135110" w:rsidRDefault="00135110" w:rsidP="00135110">
      <w:pPr>
        <w:rPr>
          <w:rFonts w:cs="Arial"/>
          <w:iCs/>
          <w:szCs w:val="24"/>
        </w:rPr>
      </w:pPr>
      <w:r>
        <w:rPr>
          <w:rFonts w:cs="Arial"/>
          <w:iCs/>
          <w:szCs w:val="24"/>
        </w:rPr>
        <w:t>2018. évben megvizsgáltuk a lehetőségét a meglévő közvilágítási rendszer energiatakarékos fejlesztésének. Az elkészült tanulmány, más településeken üzemelő hálózatok vizsgálata és tapasztalatai, valamint a költségbecslések alapján az a döntés született, hogy még néhány évig gazdaságos lehet fenntartani a jelenlegi - elavultnak még nem mondható - hálózatot a városban, azonban valamennyi fejlesztésnél érdemes már a modernebb és gazdaságosabb LED technológiát alkalmazni. A technológia további fejlődésével, és egy esetleges támogatási lehetőséggel azonban a váltás már a közeljövőben időszerűvé válhat, erre felkészülten kell készen állni.</w:t>
      </w:r>
    </w:p>
    <w:p w14:paraId="03A0BE86" w14:textId="77777777" w:rsidR="00135110" w:rsidRDefault="00135110" w:rsidP="00135110">
      <w:pPr>
        <w:rPr>
          <w:rFonts w:cs="Arial"/>
          <w:b/>
          <w:szCs w:val="24"/>
          <w:u w:val="single"/>
        </w:rPr>
      </w:pPr>
    </w:p>
    <w:p w14:paraId="48B9D905" w14:textId="77777777" w:rsidR="00135110" w:rsidRDefault="00135110" w:rsidP="00135110">
      <w:pPr>
        <w:rPr>
          <w:rFonts w:cs="Arial"/>
          <w:szCs w:val="24"/>
        </w:rPr>
      </w:pPr>
    </w:p>
    <w:p w14:paraId="1CC77374" w14:textId="77777777" w:rsidR="00135110" w:rsidRDefault="00135110" w:rsidP="00135110">
      <w:pPr>
        <w:rPr>
          <w:rFonts w:cs="Arial"/>
          <w:b/>
          <w:szCs w:val="24"/>
          <w:u w:val="single"/>
        </w:rPr>
      </w:pPr>
      <w:r>
        <w:rPr>
          <w:rFonts w:cs="Arial"/>
          <w:b/>
          <w:szCs w:val="24"/>
          <w:u w:val="single"/>
        </w:rPr>
        <w:t>Lakás- és helyiséggazdálkodás</w:t>
      </w:r>
    </w:p>
    <w:p w14:paraId="2AA4EC6E" w14:textId="77777777" w:rsidR="00135110" w:rsidRDefault="00135110" w:rsidP="00135110">
      <w:pPr>
        <w:rPr>
          <w:rFonts w:cs="Arial"/>
          <w:szCs w:val="24"/>
        </w:rPr>
      </w:pPr>
    </w:p>
    <w:p w14:paraId="140EEFC9" w14:textId="77777777" w:rsidR="00135110" w:rsidRDefault="00135110" w:rsidP="00135110">
      <w:pPr>
        <w:rPr>
          <w:rFonts w:cs="Arial"/>
          <w:iCs/>
          <w:szCs w:val="24"/>
        </w:rPr>
      </w:pPr>
      <w:r>
        <w:rPr>
          <w:rFonts w:cs="Arial"/>
          <w:iCs/>
          <w:szCs w:val="24"/>
        </w:rPr>
        <w:t xml:space="preserve">Rendeletünk értelmében, amennyiben újra megjelenik az Otthon Melege Program társasház-felújítási alprogramjának pályázati kiírása, úgy támogatásunkkal továbbra is ösztönözzük a panelprogram folytatását. </w:t>
      </w:r>
    </w:p>
    <w:p w14:paraId="1C11B1DC" w14:textId="77777777" w:rsidR="00135110" w:rsidRDefault="00135110" w:rsidP="00135110">
      <w:pPr>
        <w:rPr>
          <w:rFonts w:cs="Arial"/>
          <w:iCs/>
          <w:szCs w:val="24"/>
        </w:rPr>
      </w:pPr>
      <w:r>
        <w:rPr>
          <w:rFonts w:cs="Arial"/>
          <w:iCs/>
          <w:szCs w:val="24"/>
        </w:rPr>
        <w:t>Folyamatos viszont a hagyományos technológiával épült családi házak energetikai beruházásainak állami támogatása, melyhez az önkormányzat szintén támogatásával járul hozzá.</w:t>
      </w:r>
    </w:p>
    <w:p w14:paraId="6DE11578" w14:textId="77777777" w:rsidR="00135110" w:rsidRDefault="00135110" w:rsidP="00135110">
      <w:pPr>
        <w:rPr>
          <w:rFonts w:cs="Arial"/>
          <w:szCs w:val="24"/>
        </w:rPr>
      </w:pPr>
    </w:p>
    <w:p w14:paraId="6F01808C" w14:textId="77777777" w:rsidR="00135110" w:rsidRDefault="00135110" w:rsidP="00135110">
      <w:pPr>
        <w:rPr>
          <w:rFonts w:cs="Arial"/>
          <w:szCs w:val="24"/>
        </w:rPr>
      </w:pPr>
      <w:r>
        <w:rPr>
          <w:rFonts w:cs="Arial"/>
          <w:szCs w:val="24"/>
        </w:rPr>
        <w:t xml:space="preserve">A Virág és Jegenye utcák folytatásában kialakított lakótelkek </w:t>
      </w:r>
      <w:proofErr w:type="spellStart"/>
      <w:r>
        <w:rPr>
          <w:rFonts w:cs="Arial"/>
          <w:szCs w:val="24"/>
        </w:rPr>
        <w:t>közművesítését</w:t>
      </w:r>
      <w:proofErr w:type="spellEnd"/>
      <w:r>
        <w:rPr>
          <w:rFonts w:cs="Arial"/>
          <w:szCs w:val="24"/>
        </w:rPr>
        <w:t xml:space="preserve"> és értékesítését megkezdtük. A telkek egy részét Önkormányzati támogatással, kedvezményes áron kell értékesíteni, ezzel segítve a fiatalok otthonteremtését, erősítve városunk népességmegtartó képességét. </w:t>
      </w:r>
    </w:p>
    <w:p w14:paraId="27AD60B0" w14:textId="77777777" w:rsidR="00135110" w:rsidRDefault="00135110" w:rsidP="00135110">
      <w:pPr>
        <w:rPr>
          <w:rFonts w:cs="Arial"/>
          <w:szCs w:val="24"/>
        </w:rPr>
      </w:pPr>
    </w:p>
    <w:p w14:paraId="41631415" w14:textId="77777777" w:rsidR="00135110" w:rsidRDefault="00135110" w:rsidP="00135110">
      <w:pPr>
        <w:rPr>
          <w:rFonts w:cs="Arial"/>
          <w:szCs w:val="24"/>
        </w:rPr>
      </w:pPr>
      <w:r>
        <w:rPr>
          <w:rFonts w:cs="Arial"/>
          <w:szCs w:val="24"/>
        </w:rPr>
        <w:t xml:space="preserve">A belváros tereinek, épületeinek felújításával egy időben a Pincesoron és kiemelten a helyi védelem alatt lévő utcák műemléki épületeinek, illetve helyi védettség alatt lévő épületek, pincék felújítását is szorgalmazzuk, és anyagilag támogatjuk. Pályázati úton forrás biztosításával tovább segítjük az építészeti emlékek megőrzését. </w:t>
      </w:r>
    </w:p>
    <w:p w14:paraId="110642CC" w14:textId="77777777" w:rsidR="00135110" w:rsidRDefault="00135110" w:rsidP="00135110">
      <w:pPr>
        <w:rPr>
          <w:rFonts w:cs="Arial"/>
          <w:szCs w:val="24"/>
        </w:rPr>
      </w:pPr>
    </w:p>
    <w:p w14:paraId="383D456E" w14:textId="77777777" w:rsidR="00135110" w:rsidRDefault="00135110" w:rsidP="00135110">
      <w:pPr>
        <w:rPr>
          <w:rFonts w:cs="Arial"/>
          <w:iCs/>
          <w:szCs w:val="24"/>
        </w:rPr>
      </w:pPr>
      <w:r>
        <w:rPr>
          <w:rFonts w:cs="Arial"/>
          <w:iCs/>
          <w:szCs w:val="24"/>
        </w:rPr>
        <w:t xml:space="preserve">Mór Városi Önkormányzat tulajdonában lévő bérlakások üzemeltetését a Mór-Holding Kft. végzi. A megüresedett lakások ismételt bérbeadásához szükséges helyreállításait, felújításait a bérleményüzemeltető ütemezi és a Bizottság jóváhagyását követően végezteti el. </w:t>
      </w:r>
    </w:p>
    <w:p w14:paraId="219D6514" w14:textId="77777777" w:rsidR="00135110" w:rsidRDefault="00135110" w:rsidP="00135110">
      <w:pPr>
        <w:rPr>
          <w:rFonts w:cs="Arial"/>
          <w:szCs w:val="24"/>
        </w:rPr>
      </w:pPr>
    </w:p>
    <w:p w14:paraId="2E3B7B1F" w14:textId="77777777" w:rsidR="00135110" w:rsidRDefault="00135110" w:rsidP="00135110">
      <w:pPr>
        <w:rPr>
          <w:rFonts w:cs="Arial"/>
          <w:b/>
          <w:szCs w:val="24"/>
          <w:u w:val="single"/>
        </w:rPr>
      </w:pPr>
    </w:p>
    <w:p w14:paraId="3AEF1959" w14:textId="77777777" w:rsidR="00135110" w:rsidRDefault="00135110" w:rsidP="00135110">
      <w:pPr>
        <w:rPr>
          <w:rFonts w:cs="Arial"/>
          <w:b/>
          <w:szCs w:val="24"/>
          <w:u w:val="single"/>
        </w:rPr>
      </w:pPr>
      <w:r>
        <w:rPr>
          <w:rFonts w:cs="Arial"/>
          <w:b/>
          <w:szCs w:val="24"/>
          <w:u w:val="single"/>
        </w:rPr>
        <w:t>Kiemelt fejlesztések</w:t>
      </w:r>
    </w:p>
    <w:p w14:paraId="01AC30F2" w14:textId="77777777" w:rsidR="00135110" w:rsidRDefault="00135110" w:rsidP="00135110">
      <w:pPr>
        <w:rPr>
          <w:rFonts w:cs="Arial"/>
          <w:b/>
          <w:szCs w:val="24"/>
          <w:u w:val="single"/>
        </w:rPr>
      </w:pPr>
    </w:p>
    <w:p w14:paraId="45DE5D93" w14:textId="77777777" w:rsidR="00135110" w:rsidRDefault="00135110" w:rsidP="00135110">
      <w:pPr>
        <w:rPr>
          <w:rFonts w:cs="Arial"/>
          <w:szCs w:val="24"/>
        </w:rPr>
      </w:pPr>
      <w:r>
        <w:rPr>
          <w:rFonts w:cs="Arial"/>
          <w:szCs w:val="24"/>
        </w:rPr>
        <w:t xml:space="preserve">A megkezdett városközpont rehabilitáció folytatásaként a jelenlegi piacterület teljes rekonstrukciója valósul meg. </w:t>
      </w:r>
    </w:p>
    <w:p w14:paraId="7EB8A9F1" w14:textId="77777777" w:rsidR="00135110" w:rsidRDefault="00135110" w:rsidP="00135110">
      <w:pPr>
        <w:rPr>
          <w:rFonts w:cs="Arial"/>
          <w:szCs w:val="24"/>
        </w:rPr>
      </w:pPr>
      <w:r>
        <w:rPr>
          <w:rFonts w:cs="Arial"/>
          <w:szCs w:val="24"/>
        </w:rPr>
        <w:t xml:space="preserve">A belváros parkolási problémáinak megoldására valamennyi új épület alagsorában fedett parkolók lesznek kialakítva. </w:t>
      </w:r>
    </w:p>
    <w:p w14:paraId="0D5C75B8" w14:textId="77777777" w:rsidR="00135110" w:rsidRDefault="00135110" w:rsidP="00135110">
      <w:pPr>
        <w:rPr>
          <w:rFonts w:cs="Arial"/>
          <w:szCs w:val="24"/>
        </w:rPr>
      </w:pPr>
      <w:r>
        <w:rPr>
          <w:rFonts w:cs="Arial"/>
          <w:szCs w:val="24"/>
        </w:rPr>
        <w:t>A helyi termelői vásár- és piactér teljesen megújul. Az esztétikus és korszerű térburkolat közösségi térként is funkcionál a jövőben, melyen kisebb rendezvényeket, koncerteket, kulturális eseményeket lehet majd megrendezni. A piacterület egy része lefedésre kerül, egy része pedig zárt vásárcsarnok épületébe költözik. A vásárcsarnokban állandó helyet biztosítunk 1-1 zöldséges, pékárú, húsárú és virágüzletnek, melyek hétköznapokon is nyitva tartanának.</w:t>
      </w:r>
    </w:p>
    <w:p w14:paraId="2F1CCE5D" w14:textId="77777777" w:rsidR="00135110" w:rsidRDefault="00135110" w:rsidP="00135110">
      <w:pPr>
        <w:rPr>
          <w:rFonts w:cs="Arial"/>
          <w:szCs w:val="24"/>
        </w:rPr>
      </w:pPr>
      <w:r>
        <w:rPr>
          <w:rFonts w:cs="Arial"/>
          <w:szCs w:val="24"/>
        </w:rPr>
        <w:t>Az egykori lovarda épülete műemléki védettség alatt áll, külső felújítása része a projektnek. Az épület hasznosítását a későbbiekben Fiatalok Házaként tervezzük, melyben internet kávézót, zenés klubot, délutáni időtöltésre szolgáló helyiségeket alakítunk ki.</w:t>
      </w:r>
    </w:p>
    <w:p w14:paraId="7F259A4D" w14:textId="77777777" w:rsidR="00135110" w:rsidRDefault="00135110" w:rsidP="00135110">
      <w:pPr>
        <w:rPr>
          <w:rFonts w:cs="Arial"/>
          <w:szCs w:val="24"/>
        </w:rPr>
      </w:pPr>
      <w:r>
        <w:rPr>
          <w:rFonts w:cs="Arial"/>
          <w:szCs w:val="24"/>
        </w:rPr>
        <w:t>A központi tér Deák Ferenc utca felőli lezárására egy új, többszintes üzlet- és irodaház épül. Az alagsorban fedett parkolók, a földszinten üzletek, míg az emeleten irodák kapnának helyet. A tetőtér beépítésre alkalmas módon kerül kialakításra, melyben vagy irodák, vagy lakások kaphatnak helyet a későbbiekben.</w:t>
      </w:r>
    </w:p>
    <w:p w14:paraId="609D77FA" w14:textId="77777777" w:rsidR="00135110" w:rsidRDefault="00135110" w:rsidP="00135110">
      <w:pPr>
        <w:rPr>
          <w:rFonts w:cs="Arial"/>
          <w:szCs w:val="24"/>
        </w:rPr>
      </w:pPr>
    </w:p>
    <w:p w14:paraId="1410A357" w14:textId="77777777" w:rsidR="00135110" w:rsidRDefault="00135110" w:rsidP="00135110">
      <w:pPr>
        <w:rPr>
          <w:rFonts w:cs="Arial"/>
          <w:szCs w:val="24"/>
        </w:rPr>
      </w:pPr>
      <w:r>
        <w:rPr>
          <w:rFonts w:cs="Arial"/>
          <w:szCs w:val="24"/>
        </w:rPr>
        <w:t xml:space="preserve">Azzal, hogy a használaton kívüli egészségügyi intézmények vagyonkezelői jogát megkapta az önkormányzat, elhárult az akadály több fontos beruházás megvalósítása elől. </w:t>
      </w:r>
    </w:p>
    <w:p w14:paraId="5D56FB33" w14:textId="77777777" w:rsidR="00135110" w:rsidRDefault="00135110" w:rsidP="00135110">
      <w:pPr>
        <w:rPr>
          <w:rFonts w:cs="Arial"/>
          <w:szCs w:val="24"/>
        </w:rPr>
      </w:pPr>
      <w:r>
        <w:rPr>
          <w:rFonts w:cs="Arial"/>
          <w:szCs w:val="24"/>
        </w:rPr>
        <w:t>Az egykori Véradó épületének átalakítása és teljes körű akadálymentesítése folyamatban van. Ennek földszintjén korszerű gyermekorvosi rendelők kapnak helyet, emeletén pedig a körzeti védőnők kerülhetnek végleges helyükre. A 2 funkció tökéletesen kiegészíti egymást, megvalósulhat a gyermekek ellátóközpontja.</w:t>
      </w:r>
    </w:p>
    <w:p w14:paraId="6CEFAF03" w14:textId="77777777" w:rsidR="00135110" w:rsidRDefault="00135110" w:rsidP="00135110">
      <w:pPr>
        <w:rPr>
          <w:rFonts w:cs="Arial"/>
          <w:szCs w:val="24"/>
        </w:rPr>
      </w:pPr>
      <w:r>
        <w:rPr>
          <w:rFonts w:cs="Arial"/>
          <w:szCs w:val="24"/>
        </w:rPr>
        <w:t xml:space="preserve">A szomszédos ingatlanon található az egykori felnőtt háziorvosi rendelő és a tüdőgondozó épülete. A tüdőgondozó épületében egy átfogó felújítás után a fogyatékkal élők napköziotthonát tervezzük berendezni, melynek üzemeltetését az egyházzal közösen valósítanánk meg. A régi háziorvosi rendelők épülete elbontásra kerül és helyén egy új, korszerű rendőrségi épület épülhet fel. </w:t>
      </w:r>
    </w:p>
    <w:p w14:paraId="4219FDFA" w14:textId="77777777" w:rsidR="00135110" w:rsidRDefault="00135110" w:rsidP="00135110">
      <w:pPr>
        <w:rPr>
          <w:rFonts w:cs="Arial"/>
          <w:szCs w:val="24"/>
        </w:rPr>
      </w:pPr>
    </w:p>
    <w:p w14:paraId="7A312B45" w14:textId="77777777" w:rsidR="00135110" w:rsidRDefault="00135110" w:rsidP="00135110">
      <w:pPr>
        <w:rPr>
          <w:rFonts w:cs="Arial"/>
          <w:szCs w:val="24"/>
        </w:rPr>
      </w:pPr>
      <w:r>
        <w:rPr>
          <w:rFonts w:cs="Arial"/>
          <w:szCs w:val="24"/>
        </w:rPr>
        <w:t>A rendőrség új épületbe költözését követően felszabadul a Szent István téren található egykori Takarékpénztár épülete. Az épület rendkívül rossz állapotban van, felújítása már sürgető. A teljes felújítást követően az ingatlant Művészetek Házaként kívánjuk hasznosítani, melyben állandó és időszaki kiállításokat lehet majd tartani.</w:t>
      </w:r>
    </w:p>
    <w:p w14:paraId="4B55F2E6" w14:textId="77777777" w:rsidR="00135110" w:rsidRDefault="00135110" w:rsidP="00135110">
      <w:pPr>
        <w:rPr>
          <w:rFonts w:cs="Arial"/>
          <w:szCs w:val="24"/>
        </w:rPr>
      </w:pPr>
    </w:p>
    <w:p w14:paraId="3B542CB5" w14:textId="77777777" w:rsidR="00135110" w:rsidRDefault="00135110" w:rsidP="00135110">
      <w:pPr>
        <w:rPr>
          <w:rFonts w:cs="Arial"/>
          <w:szCs w:val="24"/>
        </w:rPr>
      </w:pPr>
      <w:r>
        <w:rPr>
          <w:rFonts w:cs="Arial"/>
          <w:szCs w:val="24"/>
        </w:rPr>
        <w:t xml:space="preserve">Az energetikai korszerűsítést követően újra birtokba vehették a civil szervezetek a régi mozi épületét. Jelenleg a különböző kulturális események mellett a fúvószenekar és tánccsoportok tartanak itt próbákat, alkalmanként fellépéseket. A Radnóti iskola új épületének megépítését követően felszabaduló Lovarda utcai és Wekerle utcai </w:t>
      </w:r>
      <w:r>
        <w:rPr>
          <w:rFonts w:cs="Arial"/>
          <w:szCs w:val="24"/>
        </w:rPr>
        <w:lastRenderedPageBreak/>
        <w:t>iskolaépületek termeiben további civil szervezetek kaphatnak helyet céljaik és tevékenységeik ellátása céljából.</w:t>
      </w:r>
    </w:p>
    <w:p w14:paraId="2743FCB7" w14:textId="77777777" w:rsidR="00135110" w:rsidRDefault="00135110" w:rsidP="00135110">
      <w:pPr>
        <w:rPr>
          <w:rFonts w:cs="Arial"/>
          <w:szCs w:val="24"/>
        </w:rPr>
      </w:pPr>
    </w:p>
    <w:p w14:paraId="7642AD9A" w14:textId="77777777" w:rsidR="00135110" w:rsidRDefault="00135110" w:rsidP="00135110">
      <w:pPr>
        <w:rPr>
          <w:rFonts w:cs="Arial"/>
          <w:szCs w:val="24"/>
        </w:rPr>
      </w:pPr>
      <w:r>
        <w:rPr>
          <w:rFonts w:cs="Arial"/>
          <w:szCs w:val="24"/>
        </w:rPr>
        <w:t>A Radnóti Miklós Általános Iskola épületének bővítésére elnyert támogatás felhasználásával új tornaterem, szaktantermek, nyelvi laborok, könyvtár és többfunkciós színházterem létesül az intézményben.</w:t>
      </w:r>
    </w:p>
    <w:p w14:paraId="770AE4D4" w14:textId="77777777" w:rsidR="00135110" w:rsidRDefault="00135110" w:rsidP="00135110">
      <w:pPr>
        <w:rPr>
          <w:rFonts w:cs="Arial"/>
          <w:b/>
          <w:iCs/>
          <w:szCs w:val="24"/>
        </w:rPr>
      </w:pPr>
    </w:p>
    <w:p w14:paraId="77F98AD4" w14:textId="77777777" w:rsidR="00135110" w:rsidRDefault="00135110" w:rsidP="00135110">
      <w:pPr>
        <w:rPr>
          <w:rFonts w:cs="Arial"/>
          <w:b/>
          <w:iCs/>
          <w:szCs w:val="24"/>
        </w:rPr>
      </w:pPr>
    </w:p>
    <w:p w14:paraId="3B4FE3EC" w14:textId="77777777" w:rsidR="00135110" w:rsidRDefault="00135110" w:rsidP="00135110">
      <w:pPr>
        <w:rPr>
          <w:rFonts w:cs="Arial"/>
          <w:b/>
          <w:iCs/>
          <w:szCs w:val="24"/>
        </w:rPr>
      </w:pPr>
      <w:r>
        <w:rPr>
          <w:rFonts w:cs="Arial"/>
          <w:b/>
          <w:iCs/>
          <w:szCs w:val="24"/>
        </w:rPr>
        <w:t>Kerékpárutak létesítése</w:t>
      </w:r>
    </w:p>
    <w:p w14:paraId="02E7A6C9" w14:textId="77777777" w:rsidR="00135110" w:rsidRDefault="00135110" w:rsidP="00135110">
      <w:pPr>
        <w:rPr>
          <w:rFonts w:cs="Arial"/>
          <w:szCs w:val="24"/>
        </w:rPr>
      </w:pPr>
    </w:p>
    <w:p w14:paraId="0BF61C87" w14:textId="77777777" w:rsidR="00135110" w:rsidRDefault="00135110" w:rsidP="00135110">
      <w:pPr>
        <w:rPr>
          <w:rFonts w:cs="Arial"/>
          <w:szCs w:val="24"/>
        </w:rPr>
      </w:pPr>
      <w:r>
        <w:rPr>
          <w:rFonts w:cs="Arial"/>
          <w:szCs w:val="24"/>
        </w:rPr>
        <w:t>A környék borturizmusának fejlődését elősegítő Mór-Csókakő kerékpárút kiépítése után a legfontosabb feladat lenne, hogy Székesfehérvár irányába is biztonságosabbá tegyük a kerékpáros közlekedést. A tanulmányterveken szereplő Székesfehérvár-Iszkaszentgyörgy – Kincsesbánya – Fehérvárcsurgó – Bodajk – Mór útvonalból már a Székesfehérvár-Iszkaszentgyörgy közötti szakasz elkészült. Amennyiben a Mór és Bodajk közötti szakasz meg tud épülni, úgy jelentősen lerövidül és biztonságosabbá válik az út a megyeszékhely irányába. A szakasz építésének előkészítése a Fejér Megyei Önkormányzattal együttműködve folyamatban van. Pályázati forrás rendelkezésre állása esetén a beruházást megvalósítjuk.</w:t>
      </w:r>
    </w:p>
    <w:p w14:paraId="7BB120A9" w14:textId="77777777" w:rsidR="00135110" w:rsidRDefault="00135110" w:rsidP="00135110">
      <w:pPr>
        <w:rPr>
          <w:rFonts w:cs="Arial"/>
          <w:szCs w:val="24"/>
        </w:rPr>
      </w:pPr>
    </w:p>
    <w:p w14:paraId="553EFE60" w14:textId="77777777" w:rsidR="00135110" w:rsidRDefault="00135110" w:rsidP="00135110">
      <w:pPr>
        <w:rPr>
          <w:rFonts w:cs="Arial"/>
          <w:szCs w:val="24"/>
        </w:rPr>
      </w:pPr>
      <w:r>
        <w:rPr>
          <w:rFonts w:cs="Arial"/>
          <w:szCs w:val="24"/>
        </w:rPr>
        <w:t xml:space="preserve">A Mór-Pusztavám vasútvonal megszüntetésére vonatkozóan hosszú évek óta folyamatosak az erőfeszítések. Az új Megyei Területrendezési Tervek már szinkronban vannak a város elképzeléseivel, így remélhetőleg ezek elfogadása után újra kísérletet tehetünk a vasútvonal megszűntetésére és annak alépítményét felhasználva gazdaságosan megvalósítható lehet egy Pusztavámig épülő kerékpárút. Tekintettel arra, hogy a Tatabánya-Oroszlány nyomvonal építése előrehaladott állapotban van, a Pusztavám-Oroszlány erdészeti út kerékpározásra alkalmas kisforgalmú útként történő kijelölésével újabb megyeszékhely lesz kerékpárral biztonságosan elérhető. </w:t>
      </w:r>
    </w:p>
    <w:p w14:paraId="6CB197B1" w14:textId="77777777" w:rsidR="00135110" w:rsidRDefault="00135110" w:rsidP="00135110">
      <w:pPr>
        <w:rPr>
          <w:rFonts w:cs="Arial"/>
          <w:szCs w:val="24"/>
        </w:rPr>
      </w:pPr>
    </w:p>
    <w:p w14:paraId="741553F0" w14:textId="77777777" w:rsidR="00135110" w:rsidRDefault="00135110" w:rsidP="00135110">
      <w:pPr>
        <w:rPr>
          <w:rFonts w:cs="Arial"/>
          <w:b/>
          <w:szCs w:val="24"/>
        </w:rPr>
      </w:pPr>
    </w:p>
    <w:p w14:paraId="71421B17" w14:textId="77777777" w:rsidR="00135110" w:rsidRDefault="00135110" w:rsidP="00135110">
      <w:pPr>
        <w:rPr>
          <w:rFonts w:cs="Arial"/>
          <w:b/>
          <w:szCs w:val="24"/>
        </w:rPr>
      </w:pPr>
      <w:r>
        <w:rPr>
          <w:rFonts w:cs="Arial"/>
          <w:b/>
          <w:szCs w:val="24"/>
        </w:rPr>
        <w:t xml:space="preserve">Iparfejlesztés </w:t>
      </w:r>
    </w:p>
    <w:p w14:paraId="101639C5" w14:textId="77777777" w:rsidR="00135110" w:rsidRDefault="00135110" w:rsidP="00135110">
      <w:pPr>
        <w:rPr>
          <w:rFonts w:cs="Arial"/>
          <w:szCs w:val="24"/>
        </w:rPr>
      </w:pPr>
    </w:p>
    <w:p w14:paraId="3FB2EA25" w14:textId="77777777" w:rsidR="00135110" w:rsidRDefault="00135110" w:rsidP="00135110">
      <w:pPr>
        <w:rPr>
          <w:rFonts w:cs="Arial"/>
          <w:szCs w:val="24"/>
        </w:rPr>
      </w:pPr>
      <w:r>
        <w:rPr>
          <w:rFonts w:cs="Arial"/>
          <w:szCs w:val="24"/>
        </w:rPr>
        <w:t xml:space="preserve">Az Ipari Park továbbfejlesztése, bővítése érdekében 2015-ben megkezdődtek az </w:t>
      </w:r>
      <w:proofErr w:type="spellStart"/>
      <w:r>
        <w:rPr>
          <w:rFonts w:cs="Arial"/>
          <w:szCs w:val="24"/>
        </w:rPr>
        <w:t>Ény</w:t>
      </w:r>
      <w:proofErr w:type="spellEnd"/>
      <w:r>
        <w:rPr>
          <w:rFonts w:cs="Arial"/>
          <w:szCs w:val="24"/>
        </w:rPr>
        <w:t>-i iparterület rendezési terv szerinti tartalékterületei megvásárlásának előkészületei. Az ingatlanok belterületbe vonása, művelés alóli kivonása és telekalakítása megtörtént, 2020. év elejére értékesítésre készen állnak a területek. Az Iparterület-bővítéssel és a meglévő iparterületeken az infrastrukturális igények kielégítésével, az utak felújításával, járdák építésével és a közművek fejlesztésével segítjük a vállalkozások versenyképességének megőrzését.</w:t>
      </w:r>
    </w:p>
    <w:p w14:paraId="4DCD7464" w14:textId="77777777" w:rsidR="00135110" w:rsidRDefault="00135110" w:rsidP="00135110">
      <w:pPr>
        <w:rPr>
          <w:rFonts w:cs="Arial"/>
          <w:szCs w:val="24"/>
        </w:rPr>
      </w:pPr>
    </w:p>
    <w:p w14:paraId="5DF71032" w14:textId="77777777" w:rsidR="00135110" w:rsidRDefault="00135110" w:rsidP="00135110">
      <w:pPr>
        <w:rPr>
          <w:rFonts w:cs="Arial"/>
          <w:szCs w:val="24"/>
        </w:rPr>
      </w:pPr>
      <w:r>
        <w:rPr>
          <w:rFonts w:cs="Arial"/>
          <w:szCs w:val="24"/>
        </w:rPr>
        <w:t xml:space="preserve">A </w:t>
      </w:r>
      <w:proofErr w:type="spellStart"/>
      <w:r>
        <w:rPr>
          <w:rFonts w:cs="Arial"/>
          <w:szCs w:val="24"/>
        </w:rPr>
        <w:t>Velegi</w:t>
      </w:r>
      <w:proofErr w:type="spellEnd"/>
      <w:r>
        <w:rPr>
          <w:rFonts w:cs="Arial"/>
          <w:szCs w:val="24"/>
        </w:rPr>
        <w:t xml:space="preserve"> úti iparterület déli, délnyugati részén az önkormányzat elvi támogatásával történt bővítés a belterületbe vonást követően. A magántulajdonban lévő ingatlanok értékesíthető és hasznosítható állapotban vannak.</w:t>
      </w:r>
    </w:p>
    <w:p w14:paraId="6A352F45" w14:textId="77777777" w:rsidR="00135110" w:rsidRDefault="00135110" w:rsidP="00135110">
      <w:pPr>
        <w:rPr>
          <w:rFonts w:cs="Arial"/>
          <w:szCs w:val="24"/>
        </w:rPr>
      </w:pPr>
    </w:p>
    <w:p w14:paraId="1563537E" w14:textId="77777777" w:rsidR="00135110" w:rsidRDefault="00135110" w:rsidP="00135110">
      <w:pPr>
        <w:rPr>
          <w:rFonts w:cs="Arial"/>
          <w:iCs/>
          <w:szCs w:val="24"/>
        </w:rPr>
      </w:pPr>
    </w:p>
    <w:p w14:paraId="1E86D20E" w14:textId="77777777" w:rsidR="00135110" w:rsidRDefault="00135110" w:rsidP="00135110">
      <w:pPr>
        <w:rPr>
          <w:rFonts w:cs="Arial"/>
          <w:b/>
          <w:iCs/>
          <w:szCs w:val="24"/>
        </w:rPr>
      </w:pPr>
      <w:proofErr w:type="spellStart"/>
      <w:r>
        <w:rPr>
          <w:rFonts w:cs="Arial"/>
          <w:b/>
          <w:iCs/>
          <w:szCs w:val="24"/>
        </w:rPr>
        <w:t>Lamberg</w:t>
      </w:r>
      <w:proofErr w:type="spellEnd"/>
      <w:r>
        <w:rPr>
          <w:rFonts w:cs="Arial"/>
          <w:b/>
          <w:iCs/>
          <w:szCs w:val="24"/>
        </w:rPr>
        <w:t xml:space="preserve"> – kastély turisztikai célú fejlesztése</w:t>
      </w:r>
    </w:p>
    <w:p w14:paraId="35352F4A" w14:textId="77777777" w:rsidR="00135110" w:rsidRDefault="00135110" w:rsidP="00135110">
      <w:pPr>
        <w:rPr>
          <w:rFonts w:cs="Arial"/>
          <w:iCs/>
          <w:szCs w:val="24"/>
        </w:rPr>
      </w:pPr>
    </w:p>
    <w:p w14:paraId="5463F94E" w14:textId="77777777" w:rsidR="00135110" w:rsidRDefault="00135110" w:rsidP="00135110">
      <w:pPr>
        <w:rPr>
          <w:rFonts w:cs="Arial"/>
          <w:szCs w:val="24"/>
        </w:rPr>
      </w:pPr>
      <w:r>
        <w:rPr>
          <w:rFonts w:cs="Arial"/>
          <w:iCs/>
          <w:szCs w:val="24"/>
        </w:rPr>
        <w:t xml:space="preserve">2015. évben </w:t>
      </w:r>
      <w:r>
        <w:rPr>
          <w:rFonts w:cs="Arial"/>
          <w:szCs w:val="24"/>
        </w:rPr>
        <w:t xml:space="preserve">pályázati támogatás felhasználásával megvalósulhatott a </w:t>
      </w:r>
      <w:proofErr w:type="spellStart"/>
      <w:r>
        <w:rPr>
          <w:rFonts w:cs="Arial"/>
          <w:szCs w:val="24"/>
        </w:rPr>
        <w:t>Lamberg</w:t>
      </w:r>
      <w:proofErr w:type="spellEnd"/>
      <w:r>
        <w:rPr>
          <w:rFonts w:cs="Arial"/>
          <w:szCs w:val="24"/>
        </w:rPr>
        <w:t xml:space="preserve">-kastély és a Sváb tájház felújításának 1. üteme. Ennek keretében megújult az állandó </w:t>
      </w:r>
      <w:r>
        <w:rPr>
          <w:rFonts w:cs="Arial"/>
          <w:szCs w:val="24"/>
        </w:rPr>
        <w:lastRenderedPageBreak/>
        <w:t>tárlatok többsége, modern eszközök segítségével az érdeklődők számára közelibbé, élménygazdagabbá válhatott a kastély látogatása. Sor került egy helyiség falfestményeinek feltárására, helyreállítására is.</w:t>
      </w:r>
    </w:p>
    <w:p w14:paraId="1A6013DC" w14:textId="77777777" w:rsidR="00135110" w:rsidRDefault="00135110" w:rsidP="00135110">
      <w:pPr>
        <w:rPr>
          <w:rFonts w:cs="Arial"/>
          <w:szCs w:val="24"/>
        </w:rPr>
      </w:pPr>
      <w:r>
        <w:rPr>
          <w:rFonts w:cs="Arial"/>
          <w:szCs w:val="24"/>
        </w:rPr>
        <w:t xml:space="preserve">Ami talán a fentieknél is fontosabb, hogy az épület nagy részének tetőfelújítása, vízszigetelése is elkészülhetett. Fontos lenne a hátralévő épületszárny tetőfelújítása, a teljes homlokzat egységes felújítása, az első udvar vízelvezetésének rendezése és térburkolása. Jelentősen növelné a turisztikai </w:t>
      </w:r>
      <w:proofErr w:type="spellStart"/>
      <w:r>
        <w:rPr>
          <w:rFonts w:cs="Arial"/>
          <w:szCs w:val="24"/>
        </w:rPr>
        <w:t>vonzerejét</w:t>
      </w:r>
      <w:proofErr w:type="spellEnd"/>
      <w:r>
        <w:rPr>
          <w:rFonts w:cs="Arial"/>
          <w:szCs w:val="24"/>
        </w:rPr>
        <w:t xml:space="preserve"> az épületnek, ha a külső felújítás befejezése mellett további termek falfestményeinek restaurálása is megtörténhetne.</w:t>
      </w:r>
    </w:p>
    <w:p w14:paraId="72E68F53" w14:textId="77777777" w:rsidR="00135110" w:rsidRDefault="00135110" w:rsidP="00135110">
      <w:pPr>
        <w:rPr>
          <w:rFonts w:cs="Arial"/>
          <w:szCs w:val="24"/>
        </w:rPr>
      </w:pPr>
      <w:r>
        <w:rPr>
          <w:rFonts w:cs="Arial"/>
          <w:szCs w:val="24"/>
        </w:rPr>
        <w:t xml:space="preserve">A kastély teljes felújítása érdekében kutatjuk annak lehetőségét, hogy a ciklus folyamán pályázati források bevonásával tudjuk a megkezdett fejlesztést folytatni, befejezni. </w:t>
      </w:r>
    </w:p>
    <w:p w14:paraId="12154A08" w14:textId="77777777" w:rsidR="00135110" w:rsidRDefault="00135110" w:rsidP="00135110">
      <w:pPr>
        <w:rPr>
          <w:rFonts w:cs="Arial"/>
          <w:szCs w:val="24"/>
        </w:rPr>
      </w:pPr>
    </w:p>
    <w:p w14:paraId="55C5D784" w14:textId="77777777" w:rsidR="00135110" w:rsidRDefault="00135110" w:rsidP="00135110">
      <w:pPr>
        <w:rPr>
          <w:rFonts w:cs="Arial"/>
          <w:szCs w:val="24"/>
        </w:rPr>
      </w:pPr>
    </w:p>
    <w:p w14:paraId="21E9CF27" w14:textId="77777777" w:rsidR="00135110" w:rsidRDefault="00135110" w:rsidP="00135110">
      <w:pPr>
        <w:rPr>
          <w:rFonts w:cs="Arial"/>
          <w:b/>
          <w:szCs w:val="24"/>
        </w:rPr>
      </w:pPr>
      <w:r>
        <w:rPr>
          <w:rFonts w:cs="Arial"/>
          <w:b/>
          <w:szCs w:val="24"/>
        </w:rPr>
        <w:t>Városi strand</w:t>
      </w:r>
    </w:p>
    <w:p w14:paraId="21BCC9BC" w14:textId="77777777" w:rsidR="00135110" w:rsidRDefault="00135110" w:rsidP="00135110">
      <w:pPr>
        <w:rPr>
          <w:rFonts w:cs="Arial"/>
          <w:szCs w:val="24"/>
        </w:rPr>
      </w:pPr>
    </w:p>
    <w:p w14:paraId="6293FE79" w14:textId="77777777" w:rsidR="00135110" w:rsidRDefault="00135110" w:rsidP="00135110">
      <w:pPr>
        <w:rPr>
          <w:rFonts w:cs="Arial"/>
          <w:szCs w:val="24"/>
        </w:rPr>
      </w:pPr>
      <w:r>
        <w:rPr>
          <w:rFonts w:cs="Arial"/>
          <w:szCs w:val="24"/>
        </w:rPr>
        <w:t>A Cserhát utcában lévő strand állapota eljutott arra a szintre, hogy az már nem volt tovább üzemeltethető. Igény mutatkozik azonban a nyári időszakban a gyerekek és családok kikapcsolódását és pihenését helyben szolgáló városi strand kialakítására. A parkosított, fásított terület megfelelő nagyságú és fekvésű ahhoz, hogy új medencék épüljenek és élményelemekkel kiegészülve korszerű kikapcsolódási lehetőséget biztosítsanak a nyári hónapokban. A beruházás megvalósítása pályázati forrás bevonásával történhet. A terület fejlesztési programtervet kell kidolgozni, ami alapjául szolgálhat egy Európai Uniós pályázatnak.</w:t>
      </w:r>
    </w:p>
    <w:p w14:paraId="6296453E" w14:textId="77777777" w:rsidR="00135110" w:rsidRDefault="00135110" w:rsidP="00135110">
      <w:pPr>
        <w:rPr>
          <w:rFonts w:cs="Arial"/>
          <w:szCs w:val="24"/>
        </w:rPr>
      </w:pPr>
    </w:p>
    <w:p w14:paraId="39EB3AD5" w14:textId="77777777" w:rsidR="00135110" w:rsidRDefault="00135110" w:rsidP="00135110">
      <w:pPr>
        <w:rPr>
          <w:rFonts w:ascii="Times New Roman" w:eastAsia="Calibri" w:hAnsi="Times New Roman" w:cs="Calibri"/>
          <w:szCs w:val="22"/>
          <w:lang w:eastAsia="en-US"/>
        </w:rPr>
      </w:pPr>
    </w:p>
    <w:p w14:paraId="103CD905" w14:textId="77777777" w:rsidR="00135110" w:rsidRDefault="00135110" w:rsidP="00135110">
      <w:pPr>
        <w:suppressAutoHyphens/>
        <w:autoSpaceDN w:val="0"/>
        <w:spacing w:line="276" w:lineRule="auto"/>
        <w:jc w:val="center"/>
        <w:textAlignment w:val="baseline"/>
        <w:rPr>
          <w:rFonts w:cs="Arial"/>
          <w:b/>
          <w:szCs w:val="24"/>
        </w:rPr>
      </w:pPr>
      <w:r>
        <w:rPr>
          <w:rFonts w:cs="Arial"/>
          <w:b/>
          <w:szCs w:val="24"/>
        </w:rPr>
        <w:t>Egészségügyi alap- és szakellátás</w:t>
      </w:r>
    </w:p>
    <w:p w14:paraId="095E4DEA" w14:textId="77777777" w:rsidR="00135110" w:rsidRDefault="00135110" w:rsidP="00135110">
      <w:pPr>
        <w:suppressAutoHyphens/>
        <w:autoSpaceDN w:val="0"/>
        <w:spacing w:line="276" w:lineRule="auto"/>
        <w:textAlignment w:val="baseline"/>
        <w:rPr>
          <w:rFonts w:cs="Arial"/>
          <w:szCs w:val="24"/>
        </w:rPr>
      </w:pPr>
    </w:p>
    <w:p w14:paraId="01DFCD39" w14:textId="77777777" w:rsidR="00135110" w:rsidRDefault="00135110" w:rsidP="00135110">
      <w:pPr>
        <w:numPr>
          <w:ilvl w:val="0"/>
          <w:numId w:val="24"/>
        </w:numPr>
        <w:suppressAutoHyphens/>
        <w:autoSpaceDN w:val="0"/>
        <w:spacing w:line="276" w:lineRule="auto"/>
        <w:textAlignment w:val="baseline"/>
        <w:rPr>
          <w:rFonts w:cs="Arial"/>
          <w:szCs w:val="24"/>
        </w:rPr>
      </w:pPr>
      <w:r>
        <w:rPr>
          <w:rFonts w:cs="Arial"/>
          <w:szCs w:val="24"/>
        </w:rPr>
        <w:t>A véradó épület rekonstrukciójával – tervek szerint 2020. áprilisi átadással -megvalósul a gyermekorvosi ellátóközpont, a körzeti gyermekorvosok rendelői, a körzeti védőnők és az iskolaegészségügy otthona.</w:t>
      </w:r>
    </w:p>
    <w:p w14:paraId="01D0B490" w14:textId="77777777" w:rsidR="00135110" w:rsidRDefault="00135110" w:rsidP="00135110">
      <w:pPr>
        <w:suppressAutoHyphens/>
        <w:autoSpaceDN w:val="0"/>
        <w:spacing w:line="276" w:lineRule="auto"/>
        <w:ind w:left="360"/>
        <w:textAlignment w:val="baseline"/>
        <w:rPr>
          <w:rFonts w:cs="Arial"/>
          <w:szCs w:val="24"/>
        </w:rPr>
      </w:pPr>
    </w:p>
    <w:p w14:paraId="3EABBC46" w14:textId="77777777" w:rsidR="00135110" w:rsidRDefault="00135110" w:rsidP="00135110">
      <w:pPr>
        <w:numPr>
          <w:ilvl w:val="0"/>
          <w:numId w:val="24"/>
        </w:numPr>
        <w:suppressAutoHyphens/>
        <w:autoSpaceDN w:val="0"/>
        <w:spacing w:line="276" w:lineRule="auto"/>
        <w:textAlignment w:val="baseline"/>
        <w:rPr>
          <w:rFonts w:cs="Arial"/>
          <w:szCs w:val="24"/>
        </w:rPr>
      </w:pPr>
      <w:r>
        <w:rPr>
          <w:rFonts w:cs="Arial"/>
          <w:szCs w:val="24"/>
        </w:rPr>
        <w:t xml:space="preserve">A területi védőnői ellátásról szóló 49/2004. (V.21.) </w:t>
      </w:r>
      <w:proofErr w:type="spellStart"/>
      <w:r>
        <w:rPr>
          <w:rFonts w:cs="Arial"/>
          <w:szCs w:val="24"/>
        </w:rPr>
        <w:t>ESzCsM</w:t>
      </w:r>
      <w:proofErr w:type="spellEnd"/>
      <w:r>
        <w:rPr>
          <w:rFonts w:cs="Arial"/>
          <w:szCs w:val="24"/>
        </w:rPr>
        <w:t xml:space="preserve"> rendelet a területi védőnői ellátással összefüggő tanácsadó alapfelszereltsége Védőnői Szolgálatunkon megfelelően biztosított, így az eszközök </w:t>
      </w:r>
      <w:proofErr w:type="spellStart"/>
      <w:r>
        <w:rPr>
          <w:rFonts w:cs="Arial"/>
          <w:szCs w:val="24"/>
        </w:rPr>
        <w:t>elhasználódásának</w:t>
      </w:r>
      <w:proofErr w:type="spellEnd"/>
      <w:r>
        <w:rPr>
          <w:rFonts w:cs="Arial"/>
          <w:szCs w:val="24"/>
        </w:rPr>
        <w:t xml:space="preserve"> folyamatos cseréjével kell a szinten tartást biztosítani. </w:t>
      </w:r>
    </w:p>
    <w:p w14:paraId="5D62B09A" w14:textId="77777777" w:rsidR="00135110" w:rsidRDefault="00135110" w:rsidP="00135110">
      <w:pPr>
        <w:suppressAutoHyphens/>
        <w:autoSpaceDN w:val="0"/>
        <w:spacing w:line="276" w:lineRule="auto"/>
        <w:ind w:left="360"/>
        <w:textAlignment w:val="baseline"/>
        <w:rPr>
          <w:rFonts w:cs="Arial"/>
          <w:szCs w:val="24"/>
        </w:rPr>
      </w:pPr>
    </w:p>
    <w:p w14:paraId="2E1DDAB7" w14:textId="77777777" w:rsidR="00135110" w:rsidRDefault="00135110" w:rsidP="00135110">
      <w:pPr>
        <w:numPr>
          <w:ilvl w:val="0"/>
          <w:numId w:val="24"/>
        </w:numPr>
        <w:suppressAutoHyphens/>
        <w:autoSpaceDN w:val="0"/>
        <w:spacing w:line="276" w:lineRule="auto"/>
        <w:textAlignment w:val="baseline"/>
        <w:rPr>
          <w:rFonts w:cs="Arial"/>
          <w:szCs w:val="24"/>
        </w:rPr>
      </w:pPr>
      <w:r>
        <w:rPr>
          <w:rFonts w:cs="Arial"/>
          <w:szCs w:val="24"/>
        </w:rPr>
        <w:t>Az iskola-egészségügyi ellátásról szóló 26/1997.(IX.31.) NM rendelet határozza meg az iskolaorvosi rendelő minimális alapfelszereltségét, mely alapján megállapítható, hogy a feltételek biztosítottak, de az elhasználódott eszközök cseréjét itt is biztosítani szükséges.</w:t>
      </w:r>
    </w:p>
    <w:p w14:paraId="4A5C5EFE" w14:textId="77777777" w:rsidR="00135110" w:rsidRDefault="00135110" w:rsidP="00135110">
      <w:pPr>
        <w:suppressAutoHyphens/>
        <w:autoSpaceDN w:val="0"/>
        <w:spacing w:line="276" w:lineRule="auto"/>
        <w:textAlignment w:val="baseline"/>
        <w:rPr>
          <w:rFonts w:cs="Arial"/>
          <w:szCs w:val="24"/>
        </w:rPr>
      </w:pPr>
    </w:p>
    <w:p w14:paraId="54B51F2C" w14:textId="77777777" w:rsidR="00135110" w:rsidRDefault="00135110" w:rsidP="00135110">
      <w:pPr>
        <w:numPr>
          <w:ilvl w:val="0"/>
          <w:numId w:val="24"/>
        </w:numPr>
        <w:suppressAutoHyphens/>
        <w:autoSpaceDN w:val="0"/>
        <w:spacing w:line="276" w:lineRule="auto"/>
        <w:textAlignment w:val="baseline"/>
        <w:rPr>
          <w:rFonts w:cs="Arial"/>
          <w:szCs w:val="24"/>
        </w:rPr>
      </w:pPr>
      <w:r>
        <w:rPr>
          <w:rFonts w:cs="Arial"/>
          <w:szCs w:val="24"/>
        </w:rPr>
        <w:t>Gyermekorvosi ügyelet kérdés tekintetében a Móri Többcélú Kistérségi Társulás települései ma is készen állnak arra, hogy</w:t>
      </w:r>
      <w:r>
        <w:rPr>
          <w:rFonts w:eastAsia="Calibri" w:cs="Arial"/>
          <w:szCs w:val="24"/>
        </w:rPr>
        <w:t xml:space="preserve"> finanszírozzák a gyermekorvosi ügyelet működtetését. Az új épület alkalmas lesz az ügyeleti ellátásra. A Fejér Megyei Szent György Egyetemi Oktató Kórház vezetésével együttműködve, Székesfehérvár városával összefogva kívánjuk megoldani, az ügyletet vállaló </w:t>
      </w:r>
      <w:r>
        <w:rPr>
          <w:rFonts w:eastAsia="Calibri" w:cs="Arial"/>
          <w:szCs w:val="24"/>
        </w:rPr>
        <w:lastRenderedPageBreak/>
        <w:t>orvosok biztosításával. Ezzel mentesítenénk a székesfehérvári gyermekorvosi ügyelet terhelését. Jelenleg a móri gyermekorvosok nem vállalnak ügyeleti szolgálatot. Önkormányzatunk a felnőtt és a gyermek háziorvosoknak azonos mértékű támogatást juttat. Praxisuk után nem kell iparűzési adót fizetni és évente egységesen 350 ezer forint anyagi támogatást kapnak. A felnőtt háziorvosok közül csak néhánynak van meg a szükséges szakvizsgája, a gyermekek ellátására. Szigorú szakmai előírások szabályozzák, ki láthat el gyermekeket. Terveink alapján bízunk abban, hogy megfelelő anyagi finanszírozással 2020. májusától tudjuk biztosítani a gyermekorvosi ügyeleti ellátást.</w:t>
      </w:r>
    </w:p>
    <w:p w14:paraId="4379C036" w14:textId="77777777" w:rsidR="00135110" w:rsidRDefault="00135110" w:rsidP="00135110">
      <w:pPr>
        <w:suppressAutoHyphens/>
        <w:autoSpaceDN w:val="0"/>
        <w:spacing w:line="276" w:lineRule="auto"/>
        <w:textAlignment w:val="baseline"/>
        <w:rPr>
          <w:rFonts w:cs="Arial"/>
          <w:szCs w:val="24"/>
        </w:rPr>
      </w:pPr>
    </w:p>
    <w:p w14:paraId="30CFC0AB" w14:textId="77777777" w:rsidR="00135110" w:rsidRDefault="00135110" w:rsidP="00135110">
      <w:pPr>
        <w:tabs>
          <w:tab w:val="left" w:pos="3036"/>
          <w:tab w:val="center" w:pos="4536"/>
        </w:tabs>
        <w:suppressAutoHyphens/>
        <w:autoSpaceDN w:val="0"/>
        <w:spacing w:line="276" w:lineRule="auto"/>
        <w:textAlignment w:val="baseline"/>
        <w:rPr>
          <w:rFonts w:cs="Arial"/>
          <w:b/>
          <w:szCs w:val="24"/>
        </w:rPr>
      </w:pPr>
      <w:r>
        <w:rPr>
          <w:rFonts w:cs="Arial"/>
          <w:b/>
          <w:szCs w:val="24"/>
        </w:rPr>
        <w:tab/>
        <w:t>Alapfokú nevelés-oktatás</w:t>
      </w:r>
    </w:p>
    <w:p w14:paraId="2D1F2CED" w14:textId="77777777" w:rsidR="00135110" w:rsidRDefault="00135110" w:rsidP="00135110">
      <w:pPr>
        <w:suppressAutoHyphens/>
        <w:autoSpaceDN w:val="0"/>
        <w:spacing w:line="276" w:lineRule="auto"/>
        <w:textAlignment w:val="baseline"/>
        <w:rPr>
          <w:rFonts w:cs="Arial"/>
          <w:b/>
          <w:szCs w:val="24"/>
          <w:u w:val="single"/>
        </w:rPr>
      </w:pPr>
    </w:p>
    <w:p w14:paraId="200B3A8B" w14:textId="77777777" w:rsidR="00135110" w:rsidRDefault="00135110" w:rsidP="00135110">
      <w:pPr>
        <w:numPr>
          <w:ilvl w:val="0"/>
          <w:numId w:val="25"/>
        </w:numPr>
        <w:suppressAutoHyphens/>
        <w:autoSpaceDN w:val="0"/>
        <w:spacing w:line="276" w:lineRule="auto"/>
        <w:textAlignment w:val="baseline"/>
        <w:rPr>
          <w:rFonts w:eastAsia="Calibri" w:cs="Arial"/>
          <w:szCs w:val="24"/>
          <w:lang w:eastAsia="en-US"/>
        </w:rPr>
      </w:pPr>
      <w:r>
        <w:rPr>
          <w:rFonts w:eastAsia="Calibri" w:cs="Arial"/>
          <w:szCs w:val="24"/>
        </w:rPr>
        <w:t>A havonta összehívásra kerülő összevont intézményvezetői értekezletet a továbbiakban is célszerű fenntartani.</w:t>
      </w:r>
    </w:p>
    <w:p w14:paraId="69D1B40B" w14:textId="77777777" w:rsidR="00135110" w:rsidRDefault="00135110" w:rsidP="00135110">
      <w:pPr>
        <w:suppressAutoHyphens/>
        <w:autoSpaceDN w:val="0"/>
        <w:spacing w:line="276" w:lineRule="auto"/>
        <w:ind w:left="720"/>
        <w:textAlignment w:val="baseline"/>
        <w:rPr>
          <w:rFonts w:eastAsia="Calibri" w:cs="Arial"/>
          <w:szCs w:val="24"/>
        </w:rPr>
      </w:pPr>
    </w:p>
    <w:p w14:paraId="2CF50A20" w14:textId="77777777" w:rsidR="00135110" w:rsidRDefault="00135110" w:rsidP="00135110">
      <w:pPr>
        <w:numPr>
          <w:ilvl w:val="0"/>
          <w:numId w:val="25"/>
        </w:numPr>
        <w:suppressAutoHyphens/>
        <w:autoSpaceDN w:val="0"/>
        <w:spacing w:line="276" w:lineRule="auto"/>
        <w:textAlignment w:val="baseline"/>
        <w:rPr>
          <w:rFonts w:eastAsia="Calibri" w:cs="Arial"/>
          <w:szCs w:val="24"/>
        </w:rPr>
      </w:pPr>
      <w:r>
        <w:rPr>
          <w:rFonts w:eastAsia="Calibri" w:cs="Arial"/>
          <w:szCs w:val="24"/>
        </w:rPr>
        <w:t xml:space="preserve">Önkormányzatunk és a Székesfehérvári Egyházmegye, mint a Szent Erzsébet </w:t>
      </w:r>
      <w:proofErr w:type="spellStart"/>
      <w:r>
        <w:rPr>
          <w:rFonts w:eastAsia="Calibri" w:cs="Arial"/>
          <w:szCs w:val="24"/>
        </w:rPr>
        <w:t>Rk</w:t>
      </w:r>
      <w:proofErr w:type="spellEnd"/>
      <w:r>
        <w:rPr>
          <w:rFonts w:eastAsia="Calibri" w:cs="Arial"/>
          <w:szCs w:val="24"/>
        </w:rPr>
        <w:t>. Általános Iskola fenntartója között kötött együttműködési megállapodást az elkövetkező öt évre is célszerű megkötni.</w:t>
      </w:r>
    </w:p>
    <w:p w14:paraId="4F923854" w14:textId="77777777" w:rsidR="00135110" w:rsidRDefault="00135110" w:rsidP="00135110">
      <w:pPr>
        <w:suppressAutoHyphens/>
        <w:autoSpaceDN w:val="0"/>
        <w:spacing w:line="276" w:lineRule="auto"/>
        <w:ind w:left="720"/>
        <w:textAlignment w:val="baseline"/>
        <w:rPr>
          <w:rFonts w:eastAsia="Calibri" w:cs="Arial"/>
          <w:b/>
          <w:bCs/>
          <w:i/>
          <w:iCs/>
          <w:szCs w:val="24"/>
        </w:rPr>
      </w:pPr>
    </w:p>
    <w:p w14:paraId="3787CC07" w14:textId="77777777" w:rsidR="00135110" w:rsidRDefault="00135110" w:rsidP="00135110">
      <w:pPr>
        <w:numPr>
          <w:ilvl w:val="0"/>
          <w:numId w:val="25"/>
        </w:numPr>
        <w:suppressAutoHyphens/>
        <w:autoSpaceDN w:val="0"/>
        <w:spacing w:line="276" w:lineRule="auto"/>
        <w:textAlignment w:val="baseline"/>
        <w:rPr>
          <w:rFonts w:eastAsia="Calibri" w:cs="Arial"/>
          <w:szCs w:val="24"/>
        </w:rPr>
      </w:pPr>
      <w:r>
        <w:rPr>
          <w:rFonts w:eastAsia="Calibri" w:cs="Arial"/>
          <w:szCs w:val="24"/>
        </w:rPr>
        <w:t>Az óvodáinkban sajnálatos módon egyre több a magatartás-zavaros, agresszív, valamint sajátos nevelési igényű gyermekek száma. A szakszerű nevelésük érdekében az intézmények és a terület speciális szakembereinek bevonásával az érintett gyermekek fejlesztéséről és integrálásáról az elkövetkező években is gondoskodni kell.</w:t>
      </w:r>
    </w:p>
    <w:p w14:paraId="6FAAF664" w14:textId="77777777" w:rsidR="00135110" w:rsidRDefault="00135110" w:rsidP="00135110">
      <w:pPr>
        <w:suppressAutoHyphens/>
        <w:autoSpaceDN w:val="0"/>
        <w:ind w:left="720"/>
        <w:textAlignment w:val="baseline"/>
        <w:rPr>
          <w:rFonts w:ascii="Calibri" w:eastAsia="Calibri" w:hAnsi="Calibri" w:cs="Calibri"/>
          <w:b/>
          <w:bCs/>
          <w:i/>
          <w:iCs/>
          <w:szCs w:val="22"/>
        </w:rPr>
      </w:pPr>
    </w:p>
    <w:p w14:paraId="0CBB4FF8" w14:textId="77777777" w:rsidR="00135110" w:rsidRDefault="00135110" w:rsidP="00135110">
      <w:pPr>
        <w:suppressAutoHyphens/>
        <w:autoSpaceDN w:val="0"/>
        <w:spacing w:line="276" w:lineRule="auto"/>
        <w:textAlignment w:val="baseline"/>
        <w:rPr>
          <w:rFonts w:eastAsia="Calibri" w:cs="Arial"/>
          <w:b/>
          <w:bCs/>
          <w:i/>
          <w:iCs/>
          <w:szCs w:val="24"/>
        </w:rPr>
      </w:pPr>
    </w:p>
    <w:p w14:paraId="08F79777" w14:textId="77777777" w:rsidR="00135110" w:rsidRDefault="00135110" w:rsidP="00135110">
      <w:pPr>
        <w:suppressAutoHyphens/>
        <w:autoSpaceDN w:val="0"/>
        <w:spacing w:line="276" w:lineRule="auto"/>
        <w:textAlignment w:val="baseline"/>
        <w:rPr>
          <w:rFonts w:eastAsia="Calibri" w:cs="Arial"/>
          <w:b/>
          <w:bCs/>
          <w:i/>
          <w:iCs/>
          <w:szCs w:val="24"/>
        </w:rPr>
      </w:pPr>
    </w:p>
    <w:p w14:paraId="1D7A76D1"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 xml:space="preserve">Továbbra is szükséges biztosítani intézményi étkeztetés jó minőségét, kiemelt figyelmet fordítva a gyermekek, a tanulók egészséges táplálkozásra történő nevelésére. </w:t>
      </w:r>
    </w:p>
    <w:p w14:paraId="7E2CE772" w14:textId="77777777" w:rsidR="00135110" w:rsidRDefault="00135110" w:rsidP="00135110">
      <w:pPr>
        <w:suppressAutoHyphens/>
        <w:autoSpaceDN w:val="0"/>
        <w:spacing w:line="276" w:lineRule="auto"/>
        <w:ind w:left="720"/>
        <w:textAlignment w:val="baseline"/>
        <w:rPr>
          <w:rFonts w:eastAsia="Calibri" w:cs="Arial"/>
          <w:szCs w:val="24"/>
          <w:lang w:eastAsia="en-US"/>
        </w:rPr>
      </w:pPr>
    </w:p>
    <w:p w14:paraId="1BB7F11C"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A Móri Radnóti Miklós Általános Iskola új épületszárnyának megépítése, ahol új tornaterem, szakmai fejlesztő termek, XXI. századi technikával felszerelt szaktantermek (fizika, kémia, biológia), nyelvi laborok, új osztálytermek, új könyvtár, többfunkciós színházterem kap helyet:</w:t>
      </w:r>
    </w:p>
    <w:p w14:paraId="7AA979D6" w14:textId="77777777" w:rsidR="00135110" w:rsidRDefault="00135110" w:rsidP="00135110">
      <w:pPr>
        <w:suppressAutoHyphens/>
        <w:autoSpaceDN w:val="0"/>
        <w:spacing w:line="276" w:lineRule="auto"/>
        <w:textAlignment w:val="baseline"/>
        <w:rPr>
          <w:rFonts w:cs="Arial"/>
          <w:szCs w:val="24"/>
        </w:rPr>
      </w:pPr>
    </w:p>
    <w:p w14:paraId="52B40F8F"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Segíteni kell a középfokú oktatásban a gazdaság igényeihez igazodó képzéseket.</w:t>
      </w:r>
    </w:p>
    <w:p w14:paraId="60C5D4DD" w14:textId="77777777" w:rsidR="00135110" w:rsidRDefault="00135110" w:rsidP="00135110">
      <w:pPr>
        <w:suppressAutoHyphens/>
        <w:autoSpaceDN w:val="0"/>
        <w:spacing w:line="276" w:lineRule="auto"/>
        <w:textAlignment w:val="baseline"/>
        <w:rPr>
          <w:rFonts w:cs="Arial"/>
          <w:szCs w:val="24"/>
        </w:rPr>
      </w:pPr>
    </w:p>
    <w:p w14:paraId="2083FC0D"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 xml:space="preserve">A felsőoktatásban tanuló hallgatók önkormányzati ösztöndíjrendszerének – a helyi Felsőoktatási Önkormányzati Ösztöndíj, valamint a </w:t>
      </w:r>
      <w:proofErr w:type="spellStart"/>
      <w:r>
        <w:rPr>
          <w:rFonts w:cs="Arial"/>
          <w:szCs w:val="24"/>
        </w:rPr>
        <w:t>Bursa</w:t>
      </w:r>
      <w:proofErr w:type="spellEnd"/>
      <w:r>
        <w:rPr>
          <w:rFonts w:cs="Arial"/>
          <w:szCs w:val="24"/>
        </w:rPr>
        <w:t xml:space="preserve"> Hungarica Felsőoktatási Ösztöndíj - hosszútávra szóló fenntartása ösztönzi a fiatalokat céljaik elérésében. </w:t>
      </w:r>
    </w:p>
    <w:p w14:paraId="0269496E" w14:textId="77777777" w:rsidR="00135110" w:rsidRDefault="00135110" w:rsidP="00135110">
      <w:pPr>
        <w:suppressAutoHyphens/>
        <w:autoSpaceDN w:val="0"/>
        <w:ind w:left="720"/>
        <w:textAlignment w:val="baseline"/>
        <w:rPr>
          <w:rFonts w:ascii="Calibri" w:eastAsia="Calibri" w:hAnsi="Calibri" w:cs="Calibri"/>
          <w:szCs w:val="22"/>
          <w:lang w:eastAsia="en-US"/>
        </w:rPr>
      </w:pPr>
    </w:p>
    <w:p w14:paraId="1C32B81C" w14:textId="77777777" w:rsidR="00135110" w:rsidRDefault="00135110" w:rsidP="00135110">
      <w:pPr>
        <w:suppressAutoHyphens/>
        <w:autoSpaceDN w:val="0"/>
        <w:spacing w:line="276" w:lineRule="auto"/>
        <w:jc w:val="center"/>
        <w:textAlignment w:val="baseline"/>
        <w:rPr>
          <w:rFonts w:cs="Arial"/>
          <w:b/>
          <w:szCs w:val="24"/>
        </w:rPr>
      </w:pPr>
      <w:r>
        <w:rPr>
          <w:rFonts w:cs="Arial"/>
          <w:b/>
          <w:szCs w:val="24"/>
        </w:rPr>
        <w:lastRenderedPageBreak/>
        <w:t>Közművelődés</w:t>
      </w:r>
    </w:p>
    <w:p w14:paraId="60CDD806" w14:textId="77777777" w:rsidR="00135110" w:rsidRDefault="00135110" w:rsidP="00135110">
      <w:pPr>
        <w:suppressAutoHyphens/>
        <w:autoSpaceDN w:val="0"/>
        <w:spacing w:line="276" w:lineRule="auto"/>
        <w:textAlignment w:val="baseline"/>
        <w:rPr>
          <w:rFonts w:cs="Arial"/>
          <w:szCs w:val="24"/>
        </w:rPr>
      </w:pPr>
    </w:p>
    <w:p w14:paraId="53E54475"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Városunk zenei-, tánc-, és képzőművészeti élete mind a megyében, mind az országhatáron belül és országhatáron kívül is méltán elismert, melynek ékes példája a számtalan helyi, hazai és külföldi vendégszereplése művészeti csoportjainknak. A fellépések színvonalának megtartása ill. emelése önkormányzati támogatás mellett biztosítható.</w:t>
      </w:r>
    </w:p>
    <w:p w14:paraId="1D801406" w14:textId="77777777" w:rsidR="00135110" w:rsidRDefault="00135110" w:rsidP="00135110">
      <w:pPr>
        <w:suppressAutoHyphens/>
        <w:autoSpaceDN w:val="0"/>
        <w:spacing w:line="276" w:lineRule="auto"/>
        <w:ind w:left="720"/>
        <w:textAlignment w:val="baseline"/>
        <w:rPr>
          <w:rFonts w:cs="Arial"/>
          <w:szCs w:val="24"/>
        </w:rPr>
      </w:pPr>
    </w:p>
    <w:p w14:paraId="558CE3A6"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 xml:space="preserve">Német nemzetiségi hagyományaink ápolása művészeti, kulturális életünknek fontos, kiemelt területe, amely a Márton-heti Vígasságokban teljesedik ki. </w:t>
      </w:r>
    </w:p>
    <w:p w14:paraId="19063D5C" w14:textId="77777777" w:rsidR="00135110" w:rsidRDefault="00135110" w:rsidP="00135110">
      <w:pPr>
        <w:suppressAutoHyphens/>
        <w:autoSpaceDN w:val="0"/>
        <w:spacing w:line="276" w:lineRule="auto"/>
        <w:textAlignment w:val="baseline"/>
        <w:rPr>
          <w:rFonts w:cs="Arial"/>
          <w:szCs w:val="24"/>
        </w:rPr>
      </w:pPr>
    </w:p>
    <w:p w14:paraId="1F6CB509"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Városunk civil szervezetei számára értékes művészeti tér került kialakításra a mozi épületének felújításával, melyet az elkövetkezendő években - a költségvetés függvényvényében - folyamatosan fejleszteni szükséges.</w:t>
      </w:r>
    </w:p>
    <w:p w14:paraId="2869E01B" w14:textId="77777777" w:rsidR="00135110" w:rsidRDefault="00135110" w:rsidP="00135110">
      <w:pPr>
        <w:suppressAutoHyphens/>
        <w:autoSpaceDN w:val="0"/>
        <w:spacing w:line="276" w:lineRule="auto"/>
        <w:ind w:left="720"/>
        <w:textAlignment w:val="baseline"/>
        <w:rPr>
          <w:rFonts w:cs="Arial"/>
          <w:szCs w:val="24"/>
        </w:rPr>
      </w:pPr>
    </w:p>
    <w:p w14:paraId="00C72A61"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A Móri Bornapok és a hozzá kapcsolódó művészeti fesztivál egyre népszerűbb a helyi és a Mórra látogató közönség köreiben, így fő célkitűzés a fesztivál magas színvonalának megőrzése.</w:t>
      </w:r>
    </w:p>
    <w:p w14:paraId="73B1720C" w14:textId="77777777" w:rsidR="00135110" w:rsidRDefault="00135110" w:rsidP="00135110">
      <w:pPr>
        <w:suppressAutoHyphens/>
        <w:autoSpaceDN w:val="0"/>
        <w:ind w:left="720"/>
        <w:textAlignment w:val="baseline"/>
        <w:rPr>
          <w:rFonts w:ascii="Calibri" w:eastAsia="Calibri" w:hAnsi="Calibri" w:cs="Calibri"/>
          <w:szCs w:val="22"/>
          <w:lang w:eastAsia="en-US"/>
        </w:rPr>
      </w:pPr>
    </w:p>
    <w:p w14:paraId="79713A02"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 xml:space="preserve">A Móri Művészetek Palotája épület kialakítása és tartalommal történő megtöltése mérföldkő a városunk kulturális életében. Az </w:t>
      </w:r>
      <w:r>
        <w:rPr>
          <w:rFonts w:eastAsia="Calibri" w:cs="Arial"/>
          <w:szCs w:val="24"/>
        </w:rPr>
        <w:t xml:space="preserve">új rendőrségi épület elkészültével lehetőség nyílik az egykori Móri Vidéki Takarékpénztár épületének birtokbavétele. A terv megvalósulása esetén a Szent István teret övező négy emblematikus épület városunk birtokába kerül. Felújítását követően Művészetek Házaként működhet tovább, állandó és időszaki kiállításoknak adhat otthont felölelve kulturális jellegű közösségi rendezvényeket. A </w:t>
      </w:r>
      <w:proofErr w:type="spellStart"/>
      <w:r>
        <w:rPr>
          <w:rFonts w:eastAsia="Calibri" w:cs="Arial"/>
          <w:szCs w:val="24"/>
        </w:rPr>
        <w:t>Lamberg</w:t>
      </w:r>
      <w:proofErr w:type="spellEnd"/>
      <w:r>
        <w:rPr>
          <w:rFonts w:eastAsia="Calibri" w:cs="Arial"/>
          <w:szCs w:val="24"/>
        </w:rPr>
        <w:t xml:space="preserve">-kastély épülete egyedül nem képes szolgálni a helyi kultúra és a művészetek igényét. </w:t>
      </w:r>
    </w:p>
    <w:p w14:paraId="07CB49A7" w14:textId="77777777" w:rsidR="00135110" w:rsidRDefault="00135110" w:rsidP="00135110">
      <w:pPr>
        <w:suppressAutoHyphens/>
        <w:autoSpaceDN w:val="0"/>
        <w:spacing w:line="276" w:lineRule="auto"/>
        <w:textAlignment w:val="baseline"/>
        <w:rPr>
          <w:rFonts w:cs="Arial"/>
          <w:b/>
          <w:szCs w:val="24"/>
          <w:u w:val="single"/>
        </w:rPr>
      </w:pPr>
    </w:p>
    <w:p w14:paraId="1CD546F0" w14:textId="77777777" w:rsidR="00135110" w:rsidRDefault="00135110" w:rsidP="00135110">
      <w:pPr>
        <w:suppressAutoHyphens/>
        <w:autoSpaceDN w:val="0"/>
        <w:spacing w:line="276" w:lineRule="auto"/>
        <w:textAlignment w:val="baseline"/>
        <w:rPr>
          <w:rFonts w:cs="Arial"/>
          <w:b/>
          <w:szCs w:val="24"/>
          <w:u w:val="single"/>
        </w:rPr>
      </w:pPr>
    </w:p>
    <w:p w14:paraId="3D0F32AA" w14:textId="77777777" w:rsidR="00135110" w:rsidRDefault="00135110" w:rsidP="00135110">
      <w:pPr>
        <w:suppressAutoHyphens/>
        <w:autoSpaceDN w:val="0"/>
        <w:spacing w:line="276" w:lineRule="auto"/>
        <w:jc w:val="center"/>
        <w:textAlignment w:val="baseline"/>
        <w:rPr>
          <w:rFonts w:cs="Arial"/>
          <w:b/>
          <w:szCs w:val="24"/>
        </w:rPr>
      </w:pPr>
      <w:r>
        <w:rPr>
          <w:rFonts w:cs="Arial"/>
          <w:b/>
          <w:szCs w:val="24"/>
        </w:rPr>
        <w:t>Civil szervezetek</w:t>
      </w:r>
    </w:p>
    <w:p w14:paraId="0B17768F" w14:textId="77777777" w:rsidR="00135110" w:rsidRDefault="00135110" w:rsidP="00135110">
      <w:pPr>
        <w:suppressAutoHyphens/>
        <w:autoSpaceDN w:val="0"/>
        <w:spacing w:line="276" w:lineRule="auto"/>
        <w:textAlignment w:val="baseline"/>
        <w:rPr>
          <w:rFonts w:cs="Arial"/>
          <w:b/>
          <w:szCs w:val="24"/>
          <w:u w:val="single"/>
        </w:rPr>
      </w:pPr>
    </w:p>
    <w:p w14:paraId="1E2BF46A"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Civil szervezeteink tenni akarását, ötletgazdagságát kamatoztatni kell a város fejlődése érdekében. Szerepük a közösség-teremtésben, szociális és kulturális területen továbbra is nélkülözhetetlen. Városunk elkülönített pályázati alappal segíti a helyi civil szervezetek működését és a valós teljesítményen alapuló programjait.</w:t>
      </w:r>
    </w:p>
    <w:p w14:paraId="174C3D49" w14:textId="77777777" w:rsidR="00135110" w:rsidRDefault="00135110" w:rsidP="00135110">
      <w:pPr>
        <w:suppressAutoHyphens/>
        <w:autoSpaceDN w:val="0"/>
        <w:spacing w:line="276" w:lineRule="auto"/>
        <w:ind w:left="720"/>
        <w:textAlignment w:val="baseline"/>
        <w:rPr>
          <w:rFonts w:cs="Arial"/>
          <w:szCs w:val="24"/>
        </w:rPr>
      </w:pPr>
    </w:p>
    <w:p w14:paraId="62D7C487"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A móri civil szervezetek otthonait - a városi fejlesztések elkészültének függvényében - több lépcsőben nyílik lehetőség kijelölni. Sok kiváló civil szervezet működik a városban, melyek eltérő szakterületi programokkal színesítik városunk életét. Így egy konkrét helyszín, amely minden szervezetet befogadna, nem áll rendelkezésre. Az alábbi ütemezésben valósítható meg civil szervezetink számára a helyszínek biztosítása:</w:t>
      </w:r>
    </w:p>
    <w:p w14:paraId="0A9B52ED" w14:textId="77777777" w:rsidR="00135110" w:rsidRDefault="00135110" w:rsidP="00135110">
      <w:pPr>
        <w:numPr>
          <w:ilvl w:val="1"/>
          <w:numId w:val="25"/>
        </w:numPr>
        <w:suppressAutoHyphens/>
        <w:autoSpaceDN w:val="0"/>
        <w:spacing w:line="276" w:lineRule="auto"/>
        <w:textAlignment w:val="baseline"/>
        <w:rPr>
          <w:rFonts w:cs="Arial"/>
          <w:szCs w:val="24"/>
        </w:rPr>
      </w:pPr>
      <w:r>
        <w:rPr>
          <w:rFonts w:cs="Arial"/>
          <w:szCs w:val="24"/>
        </w:rPr>
        <w:lastRenderedPageBreak/>
        <w:t>2019. megújult a régi mozi épülete, amely számos rendezvényt fogad be. Otthonra talált itt a Móri Ifjúsági és Fúvószenekar, valamint a tánccsoportjaink egyrésze is itt tartja próbáit.</w:t>
      </w:r>
    </w:p>
    <w:p w14:paraId="03C90673" w14:textId="77777777" w:rsidR="00135110" w:rsidRDefault="00135110" w:rsidP="00135110">
      <w:pPr>
        <w:numPr>
          <w:ilvl w:val="1"/>
          <w:numId w:val="25"/>
        </w:numPr>
        <w:suppressAutoHyphens/>
        <w:autoSpaceDN w:val="0"/>
        <w:spacing w:line="276" w:lineRule="auto"/>
        <w:textAlignment w:val="baseline"/>
        <w:rPr>
          <w:rFonts w:cs="Arial"/>
          <w:szCs w:val="24"/>
        </w:rPr>
      </w:pPr>
      <w:r>
        <w:rPr>
          <w:rFonts w:cs="Arial"/>
          <w:szCs w:val="24"/>
        </w:rPr>
        <w:t>2020. év végétől rendelkezésre fog állni a Wekerle utca 10. épületének egy része, majd a teljes épületet véglegesen akkor vehetik birtokba a helyi civil szervezetek, ha a Radnóti iskola bővítése befejeződik.</w:t>
      </w:r>
    </w:p>
    <w:p w14:paraId="52090DAB" w14:textId="77777777" w:rsidR="00135110" w:rsidRDefault="00135110" w:rsidP="00135110">
      <w:pPr>
        <w:numPr>
          <w:ilvl w:val="1"/>
          <w:numId w:val="25"/>
        </w:numPr>
        <w:suppressAutoHyphens/>
        <w:autoSpaceDN w:val="0"/>
        <w:spacing w:line="276" w:lineRule="auto"/>
        <w:textAlignment w:val="baseline"/>
        <w:rPr>
          <w:rFonts w:cs="Arial"/>
          <w:szCs w:val="24"/>
        </w:rPr>
      </w:pPr>
      <w:r>
        <w:rPr>
          <w:rFonts w:cs="Arial"/>
          <w:szCs w:val="24"/>
        </w:rPr>
        <w:t>2023. a Lovarda utcai „kisiskola” épületének használatba adása további helyi civil szerveződések számára.</w:t>
      </w:r>
    </w:p>
    <w:p w14:paraId="405E332F" w14:textId="77777777" w:rsidR="00135110" w:rsidRDefault="00135110" w:rsidP="00135110">
      <w:pPr>
        <w:suppressAutoHyphens/>
        <w:autoSpaceDN w:val="0"/>
        <w:spacing w:line="276" w:lineRule="auto"/>
        <w:textAlignment w:val="baseline"/>
        <w:rPr>
          <w:rFonts w:cs="Arial"/>
          <w:szCs w:val="24"/>
        </w:rPr>
      </w:pPr>
    </w:p>
    <w:p w14:paraId="78DE78A6" w14:textId="77777777" w:rsidR="00135110" w:rsidRDefault="00135110" w:rsidP="00135110">
      <w:pPr>
        <w:suppressAutoHyphens/>
        <w:autoSpaceDN w:val="0"/>
        <w:spacing w:line="276" w:lineRule="auto"/>
        <w:jc w:val="center"/>
        <w:textAlignment w:val="baseline"/>
        <w:rPr>
          <w:rFonts w:cs="Arial"/>
          <w:b/>
          <w:szCs w:val="24"/>
        </w:rPr>
      </w:pPr>
      <w:r>
        <w:rPr>
          <w:rFonts w:cs="Arial"/>
          <w:b/>
          <w:szCs w:val="24"/>
        </w:rPr>
        <w:t>Sport, egészségmegőrzés</w:t>
      </w:r>
    </w:p>
    <w:p w14:paraId="09C76BB3" w14:textId="77777777" w:rsidR="00135110" w:rsidRDefault="00135110" w:rsidP="00135110">
      <w:pPr>
        <w:suppressAutoHyphens/>
        <w:autoSpaceDN w:val="0"/>
        <w:spacing w:line="276" w:lineRule="auto"/>
        <w:textAlignment w:val="baseline"/>
        <w:rPr>
          <w:rFonts w:cs="Arial"/>
          <w:szCs w:val="24"/>
          <w:u w:val="single"/>
        </w:rPr>
      </w:pPr>
    </w:p>
    <w:p w14:paraId="427B5B03"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A sportolók számíthatnak a város támogatására, amelynek mértéke az éves költségvetési keret függvényében kerül meghatározásra.</w:t>
      </w:r>
    </w:p>
    <w:p w14:paraId="115F69A5" w14:textId="77777777" w:rsidR="00135110" w:rsidRDefault="00135110" w:rsidP="00135110">
      <w:pPr>
        <w:suppressAutoHyphens/>
        <w:autoSpaceDN w:val="0"/>
        <w:spacing w:line="276" w:lineRule="auto"/>
        <w:ind w:left="360"/>
        <w:textAlignment w:val="baseline"/>
        <w:rPr>
          <w:rFonts w:cs="Arial"/>
          <w:szCs w:val="24"/>
        </w:rPr>
      </w:pPr>
    </w:p>
    <w:p w14:paraId="14649378"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 xml:space="preserve">Fontos megteremteni az alapjait egy tömegsport bázisnak, ahol mindenki mozoghat az egészségének megőrzése érdekében. Ennek fontos elemei a városi óvodai és iskolai sportnapok, az „Ezerjó Félmaraton”, a „Móri Karika”, az Éjszakai Ezerjó Futás, valamint a „Mozogjon Mór” sportrendezvények fenntartása. </w:t>
      </w:r>
    </w:p>
    <w:p w14:paraId="717A22BB" w14:textId="77777777" w:rsidR="00135110" w:rsidRDefault="00135110" w:rsidP="00135110">
      <w:pPr>
        <w:suppressAutoHyphens/>
        <w:autoSpaceDN w:val="0"/>
        <w:spacing w:line="276" w:lineRule="auto"/>
        <w:textAlignment w:val="baseline"/>
        <w:rPr>
          <w:rFonts w:cs="Arial"/>
          <w:szCs w:val="24"/>
        </w:rPr>
      </w:pPr>
    </w:p>
    <w:p w14:paraId="75934C5A" w14:textId="77777777" w:rsidR="00135110" w:rsidRDefault="00135110" w:rsidP="00135110">
      <w:pPr>
        <w:suppressAutoHyphens/>
        <w:autoSpaceDN w:val="0"/>
        <w:spacing w:line="276" w:lineRule="auto"/>
        <w:jc w:val="center"/>
        <w:textAlignment w:val="baseline"/>
        <w:rPr>
          <w:rFonts w:cs="Arial"/>
          <w:b/>
          <w:szCs w:val="24"/>
        </w:rPr>
      </w:pPr>
      <w:r>
        <w:rPr>
          <w:rFonts w:cs="Arial"/>
          <w:b/>
          <w:szCs w:val="24"/>
        </w:rPr>
        <w:t>Turizmus, nemzetközi kapcsolatok</w:t>
      </w:r>
    </w:p>
    <w:p w14:paraId="2EE5129B" w14:textId="77777777" w:rsidR="00135110" w:rsidRDefault="00135110" w:rsidP="00135110">
      <w:pPr>
        <w:suppressAutoHyphens/>
        <w:autoSpaceDN w:val="0"/>
        <w:spacing w:line="276" w:lineRule="auto"/>
        <w:textAlignment w:val="baseline"/>
        <w:rPr>
          <w:rFonts w:cs="Arial"/>
          <w:b/>
          <w:szCs w:val="24"/>
          <w:u w:val="single"/>
        </w:rPr>
      </w:pPr>
    </w:p>
    <w:p w14:paraId="25078C2B"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A Móri Borvidék Turisztikai Desztináció Menedzsment fogja össze a térségben a turisztikai programokat, melyhez önkormányzatunk a térségben a legnagyobb költségvetési támogatást nyújtja. A helyi turizmus fejlesztése érdekében ezt továbbra is fent kell tartani.</w:t>
      </w:r>
    </w:p>
    <w:p w14:paraId="2D990884" w14:textId="77777777" w:rsidR="00135110" w:rsidRDefault="00135110" w:rsidP="00135110">
      <w:pPr>
        <w:suppressAutoHyphens/>
        <w:autoSpaceDN w:val="0"/>
        <w:spacing w:line="276" w:lineRule="auto"/>
        <w:textAlignment w:val="baseline"/>
        <w:rPr>
          <w:rFonts w:cs="Arial"/>
          <w:szCs w:val="24"/>
          <w:u w:val="single"/>
        </w:rPr>
      </w:pPr>
    </w:p>
    <w:p w14:paraId="62E880F3"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Városunk földrajzi és természeti adottságai kiválóak ahhoz, hogy a további városiasodás fő hajtóereje a kulturális és a bor turizmus legyen.</w:t>
      </w:r>
    </w:p>
    <w:p w14:paraId="0CA7D1AF" w14:textId="77777777" w:rsidR="00135110" w:rsidRDefault="00135110" w:rsidP="00135110">
      <w:pPr>
        <w:suppressAutoHyphens/>
        <w:autoSpaceDN w:val="0"/>
        <w:ind w:left="720"/>
        <w:textAlignment w:val="baseline"/>
        <w:rPr>
          <w:rFonts w:ascii="Calibri" w:eastAsia="Calibri" w:hAnsi="Calibri" w:cs="Calibri"/>
          <w:szCs w:val="22"/>
          <w:lang w:eastAsia="en-US"/>
        </w:rPr>
      </w:pPr>
    </w:p>
    <w:p w14:paraId="1D23CD2A"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 xml:space="preserve">Testvérvárosi kapcsolatainknak további elmélyítése </w:t>
      </w:r>
      <w:proofErr w:type="spellStart"/>
      <w:r>
        <w:rPr>
          <w:rFonts w:cs="Arial"/>
          <w:szCs w:val="24"/>
        </w:rPr>
        <w:t>Freudenberg</w:t>
      </w:r>
      <w:proofErr w:type="spellEnd"/>
      <w:r>
        <w:rPr>
          <w:rFonts w:cs="Arial"/>
          <w:szCs w:val="24"/>
        </w:rPr>
        <w:t xml:space="preserve">, </w:t>
      </w:r>
      <w:proofErr w:type="spellStart"/>
      <w:r>
        <w:rPr>
          <w:rFonts w:cs="Arial"/>
          <w:szCs w:val="24"/>
        </w:rPr>
        <w:t>Nyárádszereda</w:t>
      </w:r>
      <w:proofErr w:type="spellEnd"/>
      <w:r>
        <w:rPr>
          <w:rFonts w:cs="Arial"/>
          <w:szCs w:val="24"/>
        </w:rPr>
        <w:t xml:space="preserve"> és </w:t>
      </w:r>
      <w:proofErr w:type="spellStart"/>
      <w:r>
        <w:rPr>
          <w:rFonts w:cs="Arial"/>
          <w:szCs w:val="24"/>
        </w:rPr>
        <w:t>Wolsztyn</w:t>
      </w:r>
      <w:proofErr w:type="spellEnd"/>
      <w:r>
        <w:rPr>
          <w:rFonts w:cs="Arial"/>
          <w:szCs w:val="24"/>
        </w:rPr>
        <w:t xml:space="preserve"> településsel.</w:t>
      </w:r>
    </w:p>
    <w:p w14:paraId="01828CA5" w14:textId="77777777" w:rsidR="00135110" w:rsidRDefault="00135110" w:rsidP="00135110">
      <w:pPr>
        <w:suppressAutoHyphens/>
        <w:autoSpaceDN w:val="0"/>
        <w:spacing w:line="276" w:lineRule="auto"/>
        <w:textAlignment w:val="baseline"/>
        <w:rPr>
          <w:rFonts w:cs="Arial"/>
          <w:b/>
          <w:bCs/>
          <w:szCs w:val="24"/>
        </w:rPr>
      </w:pPr>
    </w:p>
    <w:p w14:paraId="085A34E4" w14:textId="77777777" w:rsidR="00135110" w:rsidRDefault="00135110" w:rsidP="00135110">
      <w:pPr>
        <w:suppressAutoHyphens/>
        <w:autoSpaceDN w:val="0"/>
        <w:spacing w:line="276" w:lineRule="auto"/>
        <w:jc w:val="center"/>
        <w:textAlignment w:val="baseline"/>
        <w:rPr>
          <w:rFonts w:cs="Arial"/>
          <w:b/>
          <w:bCs/>
          <w:szCs w:val="24"/>
        </w:rPr>
      </w:pPr>
      <w:r>
        <w:rPr>
          <w:rFonts w:cs="Arial"/>
          <w:b/>
          <w:bCs/>
          <w:szCs w:val="24"/>
        </w:rPr>
        <w:t>Ezerjó lépés fiataljaink kulturált szórakozásáért</w:t>
      </w:r>
    </w:p>
    <w:p w14:paraId="07ABC2FC" w14:textId="77777777" w:rsidR="00135110" w:rsidRDefault="00135110" w:rsidP="00135110">
      <w:pPr>
        <w:suppressAutoHyphens/>
        <w:autoSpaceDN w:val="0"/>
        <w:spacing w:line="276" w:lineRule="auto"/>
        <w:textAlignment w:val="baseline"/>
        <w:rPr>
          <w:rFonts w:cs="Arial"/>
          <w:szCs w:val="24"/>
        </w:rPr>
      </w:pPr>
    </w:p>
    <w:p w14:paraId="6363E658" w14:textId="77777777" w:rsidR="00135110" w:rsidRDefault="00135110" w:rsidP="00135110">
      <w:pPr>
        <w:suppressAutoHyphens/>
        <w:autoSpaceDN w:val="0"/>
        <w:spacing w:line="276" w:lineRule="auto"/>
        <w:textAlignment w:val="baseline"/>
        <w:rPr>
          <w:rFonts w:cs="Arial"/>
          <w:szCs w:val="24"/>
        </w:rPr>
      </w:pPr>
      <w:r>
        <w:rPr>
          <w:rFonts w:cs="Arial"/>
          <w:szCs w:val="24"/>
        </w:rPr>
        <w:t>Városunkban a móri fiatalok összefogása megkezdődött. Látva az elkötelezettséget, kötelességünk felkarolni elképzeléseiket. Közös összefogással és közös munkával a színvonalas szórakozásuk előtt megnyitjuk a lehetőséget:</w:t>
      </w:r>
    </w:p>
    <w:p w14:paraId="0A88A749"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az újjáépülő városközpontban létrehozzuk a fiatalok házát, ahol otthonra lelnek.</w:t>
      </w:r>
    </w:p>
    <w:p w14:paraId="37864721"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lehetőség nyílik digitális terek, mint internet kávézó, zenés klub, valamint délutáni szabadidő eltöltésére szolgáló helyiségek kialakítására.</w:t>
      </w:r>
    </w:p>
    <w:p w14:paraId="35638BE4"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 xml:space="preserve">tervek között szerepel az év minden hónapjában - önkormányzati támogatással- egy közös rendezvény szervezése. </w:t>
      </w:r>
    </w:p>
    <w:p w14:paraId="46FA6792"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a móri kulturális fesztiválok programjainak közös kialakítása.</w:t>
      </w:r>
    </w:p>
    <w:p w14:paraId="0F64194B"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lastRenderedPageBreak/>
        <w:t>a fiatalok házának működtetését az önkormányzat vállalja.</w:t>
      </w:r>
    </w:p>
    <w:p w14:paraId="0E2B1024" w14:textId="77777777" w:rsidR="00135110" w:rsidRDefault="00135110" w:rsidP="00135110">
      <w:pPr>
        <w:numPr>
          <w:ilvl w:val="0"/>
          <w:numId w:val="25"/>
        </w:numPr>
        <w:suppressAutoHyphens/>
        <w:autoSpaceDN w:val="0"/>
        <w:spacing w:line="276" w:lineRule="auto"/>
        <w:textAlignment w:val="baseline"/>
        <w:rPr>
          <w:rFonts w:cs="Arial"/>
          <w:szCs w:val="24"/>
        </w:rPr>
      </w:pPr>
      <w:r>
        <w:rPr>
          <w:rFonts w:cs="Arial"/>
          <w:szCs w:val="24"/>
        </w:rPr>
        <w:t xml:space="preserve">műszaki és szervezési segítség nyújtása programjaikhoz. </w:t>
      </w:r>
    </w:p>
    <w:p w14:paraId="2516E9E8" w14:textId="77777777" w:rsidR="00135110" w:rsidRDefault="00135110" w:rsidP="00135110">
      <w:pPr>
        <w:suppressAutoHyphens/>
        <w:autoSpaceDN w:val="0"/>
        <w:spacing w:line="276" w:lineRule="auto"/>
        <w:textAlignment w:val="baseline"/>
        <w:rPr>
          <w:rFonts w:cs="Arial"/>
          <w:szCs w:val="24"/>
        </w:rPr>
      </w:pPr>
    </w:p>
    <w:p w14:paraId="7B181EED" w14:textId="77777777" w:rsidR="00135110" w:rsidRDefault="00135110" w:rsidP="00135110">
      <w:pPr>
        <w:rPr>
          <w:rFonts w:ascii="Times New Roman" w:eastAsia="Calibri" w:hAnsi="Times New Roman" w:cs="Calibri"/>
          <w:szCs w:val="22"/>
          <w:lang w:eastAsia="en-US"/>
        </w:rPr>
      </w:pPr>
    </w:p>
    <w:p w14:paraId="67676C65" w14:textId="77777777" w:rsidR="00135110" w:rsidRDefault="00135110" w:rsidP="00135110">
      <w:pPr>
        <w:jc w:val="center"/>
        <w:rPr>
          <w:rFonts w:cs="Arial"/>
          <w:b/>
          <w:szCs w:val="24"/>
        </w:rPr>
      </w:pPr>
      <w:r>
        <w:rPr>
          <w:rFonts w:cs="Arial"/>
          <w:b/>
          <w:szCs w:val="24"/>
        </w:rPr>
        <w:t>Gyermekvédelmi és Szociális ellátások</w:t>
      </w:r>
    </w:p>
    <w:p w14:paraId="05B65A1A" w14:textId="77777777" w:rsidR="00135110" w:rsidRDefault="00135110" w:rsidP="00135110">
      <w:pPr>
        <w:rPr>
          <w:rFonts w:cs="Arial"/>
          <w:b/>
          <w:szCs w:val="24"/>
          <w:u w:val="single"/>
        </w:rPr>
      </w:pPr>
    </w:p>
    <w:p w14:paraId="3FAB5124" w14:textId="77777777" w:rsidR="00135110" w:rsidRDefault="00135110" w:rsidP="00135110">
      <w:pPr>
        <w:numPr>
          <w:ilvl w:val="0"/>
          <w:numId w:val="26"/>
        </w:numPr>
        <w:contextualSpacing/>
        <w:rPr>
          <w:rFonts w:cs="Arial"/>
          <w:b/>
          <w:szCs w:val="24"/>
          <w:u w:val="single"/>
        </w:rPr>
      </w:pPr>
      <w:r>
        <w:rPr>
          <w:rFonts w:cs="Arial"/>
          <w:b/>
          <w:szCs w:val="24"/>
          <w:u w:val="single"/>
        </w:rPr>
        <w:t>Szociális ellátások</w:t>
      </w:r>
    </w:p>
    <w:p w14:paraId="2A54A6AC" w14:textId="77777777" w:rsidR="00135110" w:rsidRDefault="00135110" w:rsidP="00135110">
      <w:pPr>
        <w:rPr>
          <w:rFonts w:cs="Arial"/>
          <w:b/>
          <w:szCs w:val="24"/>
        </w:rPr>
      </w:pPr>
    </w:p>
    <w:p w14:paraId="0C8AF119" w14:textId="77777777" w:rsidR="00135110" w:rsidRDefault="00135110" w:rsidP="00135110">
      <w:pPr>
        <w:rPr>
          <w:rFonts w:cs="Arial"/>
          <w:szCs w:val="24"/>
        </w:rPr>
      </w:pPr>
      <w:r>
        <w:rPr>
          <w:rFonts w:cs="Arial"/>
          <w:szCs w:val="24"/>
        </w:rPr>
        <w:t xml:space="preserve">Mór Város Önkormányzata a szociális igazgatásról és szociális ellátásokról szóló 1993. évi III. törvény (a továbbiakban: </w:t>
      </w:r>
      <w:proofErr w:type="spellStart"/>
      <w:r>
        <w:rPr>
          <w:rFonts w:cs="Arial"/>
          <w:szCs w:val="24"/>
        </w:rPr>
        <w:t>Szoctv</w:t>
      </w:r>
      <w:proofErr w:type="spellEnd"/>
      <w:r>
        <w:rPr>
          <w:rFonts w:cs="Arial"/>
          <w:szCs w:val="24"/>
        </w:rPr>
        <w:t xml:space="preserve">.) alapján helyi </w:t>
      </w:r>
      <w:proofErr w:type="gramStart"/>
      <w:r>
        <w:rPr>
          <w:rFonts w:cs="Arial"/>
          <w:szCs w:val="24"/>
        </w:rPr>
        <w:t>rendeletekben  meghatározott</w:t>
      </w:r>
      <w:proofErr w:type="gramEnd"/>
      <w:r>
        <w:rPr>
          <w:rFonts w:cs="Arial"/>
          <w:szCs w:val="24"/>
        </w:rPr>
        <w:t xml:space="preserve"> jogosultsági feltételek mellett biztosítja a támogatásokat, ellátásokat és szolgáltatásokat. </w:t>
      </w:r>
    </w:p>
    <w:p w14:paraId="4950130A" w14:textId="77777777" w:rsidR="00135110" w:rsidRDefault="00135110" w:rsidP="00135110">
      <w:pPr>
        <w:rPr>
          <w:rFonts w:cs="Arial"/>
          <w:szCs w:val="24"/>
        </w:rPr>
      </w:pPr>
    </w:p>
    <w:p w14:paraId="1FF74100" w14:textId="77777777" w:rsidR="00135110" w:rsidRDefault="00135110" w:rsidP="00135110">
      <w:pPr>
        <w:rPr>
          <w:rFonts w:cs="Arial"/>
          <w:szCs w:val="24"/>
        </w:rPr>
      </w:pPr>
      <w:r>
        <w:rPr>
          <w:rFonts w:cs="Arial"/>
          <w:szCs w:val="24"/>
        </w:rPr>
        <w:t>Helyi rendeleteink:</w:t>
      </w:r>
    </w:p>
    <w:p w14:paraId="6B8552B9" w14:textId="77777777" w:rsidR="00135110" w:rsidRDefault="00135110" w:rsidP="00135110">
      <w:pPr>
        <w:numPr>
          <w:ilvl w:val="0"/>
          <w:numId w:val="27"/>
        </w:numPr>
        <w:contextualSpacing/>
        <w:rPr>
          <w:rFonts w:cs="Arial"/>
          <w:szCs w:val="24"/>
        </w:rPr>
      </w:pPr>
      <w:r>
        <w:rPr>
          <w:rFonts w:cs="Arial"/>
          <w:szCs w:val="24"/>
        </w:rPr>
        <w:t xml:space="preserve">a települési támogatásokkal és a köztemetéssel kapcsolatos eljárás szabályairól szóló 4/2015. (II.18.) </w:t>
      </w:r>
      <w:bookmarkStart w:id="2" w:name="_Hlk30063443"/>
      <w:r>
        <w:rPr>
          <w:rFonts w:cs="Arial"/>
          <w:szCs w:val="24"/>
        </w:rPr>
        <w:t>önkormányzati rendelet</w:t>
      </w:r>
      <w:bookmarkEnd w:id="2"/>
    </w:p>
    <w:p w14:paraId="74C3661C" w14:textId="77777777" w:rsidR="00135110" w:rsidRDefault="00135110" w:rsidP="00135110">
      <w:pPr>
        <w:numPr>
          <w:ilvl w:val="0"/>
          <w:numId w:val="27"/>
        </w:numPr>
        <w:contextualSpacing/>
        <w:rPr>
          <w:rFonts w:cs="Arial"/>
          <w:szCs w:val="24"/>
        </w:rPr>
      </w:pPr>
      <w:r>
        <w:rPr>
          <w:rFonts w:cs="Arial"/>
          <w:szCs w:val="24"/>
        </w:rPr>
        <w:t>a személyes gondoskodást nyújtó ellátásokról szóló 11/2015. (V.6.) önkormányzati rendelet</w:t>
      </w:r>
    </w:p>
    <w:p w14:paraId="07313763" w14:textId="77777777" w:rsidR="00135110" w:rsidRDefault="00135110" w:rsidP="00135110">
      <w:pPr>
        <w:numPr>
          <w:ilvl w:val="0"/>
          <w:numId w:val="27"/>
        </w:numPr>
        <w:contextualSpacing/>
        <w:rPr>
          <w:rFonts w:cs="Arial"/>
          <w:szCs w:val="24"/>
        </w:rPr>
      </w:pPr>
      <w:r>
        <w:rPr>
          <w:rFonts w:cs="Arial"/>
          <w:szCs w:val="24"/>
        </w:rPr>
        <w:t>az első lakáshoz jutók pénzügyi támogatásáról szóló 8/2013. (IV.3.) önkormányzati rendelet</w:t>
      </w:r>
    </w:p>
    <w:p w14:paraId="06268425" w14:textId="77777777" w:rsidR="00135110" w:rsidRDefault="00135110" w:rsidP="00135110">
      <w:pPr>
        <w:numPr>
          <w:ilvl w:val="0"/>
          <w:numId w:val="27"/>
        </w:numPr>
        <w:contextualSpacing/>
        <w:rPr>
          <w:rFonts w:cs="Arial"/>
          <w:szCs w:val="24"/>
        </w:rPr>
      </w:pPr>
      <w:r>
        <w:rPr>
          <w:rFonts w:cs="Arial"/>
          <w:szCs w:val="24"/>
        </w:rPr>
        <w:t>az önkormányzati tulajdonban álló lakások bérletéről szóló 31/2015. (VIII.31.) önkormányzati rendelet</w:t>
      </w:r>
    </w:p>
    <w:p w14:paraId="0EA8353E" w14:textId="77777777" w:rsidR="00135110" w:rsidRDefault="00135110" w:rsidP="00135110">
      <w:pPr>
        <w:rPr>
          <w:rFonts w:cs="Arial"/>
          <w:szCs w:val="24"/>
        </w:rPr>
      </w:pPr>
    </w:p>
    <w:p w14:paraId="660F4F08" w14:textId="77777777" w:rsidR="00135110" w:rsidRDefault="00135110" w:rsidP="00135110">
      <w:pPr>
        <w:numPr>
          <w:ilvl w:val="0"/>
          <w:numId w:val="28"/>
        </w:numPr>
        <w:ind w:left="284" w:hanging="284"/>
        <w:contextualSpacing/>
        <w:rPr>
          <w:rFonts w:cs="Arial"/>
          <w:szCs w:val="24"/>
        </w:rPr>
      </w:pPr>
      <w:r>
        <w:rPr>
          <w:rFonts w:cs="Arial"/>
          <w:szCs w:val="24"/>
        </w:rPr>
        <w:t>Települési támogatások</w:t>
      </w:r>
    </w:p>
    <w:p w14:paraId="7457D8FE" w14:textId="77777777" w:rsidR="00135110" w:rsidRDefault="00135110" w:rsidP="00135110">
      <w:pPr>
        <w:rPr>
          <w:rFonts w:cs="Arial"/>
          <w:szCs w:val="24"/>
        </w:rPr>
      </w:pPr>
    </w:p>
    <w:p w14:paraId="692C8879" w14:textId="77777777" w:rsidR="00135110" w:rsidRDefault="00135110" w:rsidP="00135110">
      <w:pPr>
        <w:numPr>
          <w:ilvl w:val="0"/>
          <w:numId w:val="29"/>
        </w:numPr>
        <w:rPr>
          <w:rFonts w:cs="Arial"/>
          <w:szCs w:val="24"/>
        </w:rPr>
      </w:pPr>
      <w:r>
        <w:rPr>
          <w:rFonts w:cs="Arial"/>
          <w:szCs w:val="24"/>
        </w:rPr>
        <w:t>lakásfenntartási célú települési támogatás</w:t>
      </w:r>
    </w:p>
    <w:p w14:paraId="6C7C8211" w14:textId="77777777" w:rsidR="00135110" w:rsidRDefault="00135110" w:rsidP="00135110">
      <w:pPr>
        <w:numPr>
          <w:ilvl w:val="0"/>
          <w:numId w:val="29"/>
        </w:numPr>
        <w:rPr>
          <w:rFonts w:cs="Arial"/>
          <w:szCs w:val="24"/>
        </w:rPr>
      </w:pPr>
      <w:r>
        <w:rPr>
          <w:rFonts w:cs="Arial"/>
          <w:szCs w:val="24"/>
        </w:rPr>
        <w:t>ápolási céllal nyújtott települési támogatás</w:t>
      </w:r>
    </w:p>
    <w:p w14:paraId="7F96A688" w14:textId="77777777" w:rsidR="00135110" w:rsidRDefault="00135110" w:rsidP="00135110">
      <w:pPr>
        <w:numPr>
          <w:ilvl w:val="0"/>
          <w:numId w:val="29"/>
        </w:numPr>
        <w:rPr>
          <w:rFonts w:cs="Arial"/>
          <w:szCs w:val="24"/>
        </w:rPr>
      </w:pPr>
      <w:r>
        <w:rPr>
          <w:rFonts w:cs="Arial"/>
          <w:szCs w:val="24"/>
        </w:rPr>
        <w:t>kamatmentes kölcsön formájában nyújtott települési támogatás</w:t>
      </w:r>
    </w:p>
    <w:p w14:paraId="517FA006" w14:textId="77777777" w:rsidR="00135110" w:rsidRDefault="00135110" w:rsidP="00135110">
      <w:pPr>
        <w:numPr>
          <w:ilvl w:val="0"/>
          <w:numId w:val="29"/>
        </w:numPr>
        <w:rPr>
          <w:rFonts w:cs="Arial"/>
          <w:szCs w:val="24"/>
        </w:rPr>
      </w:pPr>
      <w:r>
        <w:rPr>
          <w:rFonts w:cs="Arial"/>
          <w:szCs w:val="24"/>
        </w:rPr>
        <w:t>temetési céllal nyújtott települési támogatás</w:t>
      </w:r>
    </w:p>
    <w:p w14:paraId="282AE052" w14:textId="77777777" w:rsidR="00135110" w:rsidRDefault="00135110" w:rsidP="00135110">
      <w:pPr>
        <w:numPr>
          <w:ilvl w:val="0"/>
          <w:numId w:val="29"/>
        </w:numPr>
        <w:rPr>
          <w:rFonts w:cs="Arial"/>
          <w:szCs w:val="24"/>
        </w:rPr>
      </w:pPr>
      <w:r>
        <w:rPr>
          <w:rFonts w:cs="Arial"/>
          <w:szCs w:val="24"/>
        </w:rPr>
        <w:t>gyógyszer-kiadások viseléséhez nyújtott támogatás</w:t>
      </w:r>
    </w:p>
    <w:p w14:paraId="0FEC70F9" w14:textId="77777777" w:rsidR="00135110" w:rsidRDefault="00135110" w:rsidP="00135110">
      <w:pPr>
        <w:numPr>
          <w:ilvl w:val="0"/>
          <w:numId w:val="29"/>
        </w:numPr>
        <w:rPr>
          <w:rFonts w:cs="Arial"/>
          <w:szCs w:val="24"/>
        </w:rPr>
      </w:pPr>
      <w:r>
        <w:rPr>
          <w:rFonts w:cs="Arial"/>
          <w:szCs w:val="24"/>
        </w:rPr>
        <w:t>adósságkezelési célú települési támogatás</w:t>
      </w:r>
    </w:p>
    <w:p w14:paraId="7CB6C95C" w14:textId="77777777" w:rsidR="00135110" w:rsidRDefault="00135110" w:rsidP="00135110">
      <w:pPr>
        <w:numPr>
          <w:ilvl w:val="0"/>
          <w:numId w:val="29"/>
        </w:numPr>
        <w:rPr>
          <w:rFonts w:cs="Arial"/>
          <w:szCs w:val="24"/>
        </w:rPr>
      </w:pPr>
      <w:r>
        <w:rPr>
          <w:rFonts w:cs="Arial"/>
          <w:szCs w:val="24"/>
        </w:rPr>
        <w:t>eseti jelleggel nyújtott rendkívüli települési támogatás</w:t>
      </w:r>
    </w:p>
    <w:p w14:paraId="0B57C483" w14:textId="77777777" w:rsidR="00135110" w:rsidRDefault="00135110" w:rsidP="00135110">
      <w:pPr>
        <w:numPr>
          <w:ilvl w:val="0"/>
          <w:numId w:val="29"/>
        </w:numPr>
        <w:rPr>
          <w:rFonts w:cs="Arial"/>
          <w:szCs w:val="24"/>
        </w:rPr>
      </w:pPr>
      <w:r>
        <w:rPr>
          <w:rFonts w:cs="Arial"/>
          <w:szCs w:val="24"/>
        </w:rPr>
        <w:t>meghatározott időszakra nyújtott rendkívüli települési támogatás</w:t>
      </w:r>
    </w:p>
    <w:p w14:paraId="411A9342" w14:textId="77777777" w:rsidR="00135110" w:rsidRDefault="00135110" w:rsidP="00135110">
      <w:pPr>
        <w:numPr>
          <w:ilvl w:val="0"/>
          <w:numId w:val="29"/>
        </w:numPr>
        <w:rPr>
          <w:rFonts w:cs="Arial"/>
          <w:szCs w:val="24"/>
        </w:rPr>
      </w:pPr>
      <w:r>
        <w:rPr>
          <w:rFonts w:cs="Arial"/>
          <w:szCs w:val="24"/>
        </w:rPr>
        <w:t>elemi kár esetén nyújtott rendkívüli települési támogatás</w:t>
      </w:r>
    </w:p>
    <w:p w14:paraId="33901143" w14:textId="77777777" w:rsidR="00135110" w:rsidRDefault="00135110" w:rsidP="00135110">
      <w:pPr>
        <w:numPr>
          <w:ilvl w:val="0"/>
          <w:numId w:val="29"/>
        </w:numPr>
        <w:rPr>
          <w:rFonts w:cs="Arial"/>
          <w:szCs w:val="24"/>
        </w:rPr>
      </w:pPr>
      <w:r>
        <w:rPr>
          <w:rFonts w:cs="Arial"/>
          <w:szCs w:val="24"/>
        </w:rPr>
        <w:t>köztemetés</w:t>
      </w:r>
    </w:p>
    <w:p w14:paraId="38F2F95A" w14:textId="77777777" w:rsidR="00135110" w:rsidRDefault="00135110" w:rsidP="00135110">
      <w:pPr>
        <w:numPr>
          <w:ilvl w:val="0"/>
          <w:numId w:val="29"/>
        </w:numPr>
        <w:rPr>
          <w:rFonts w:cs="Arial"/>
          <w:szCs w:val="24"/>
        </w:rPr>
      </w:pPr>
      <w:r>
        <w:rPr>
          <w:rFonts w:cs="Arial"/>
          <w:szCs w:val="24"/>
        </w:rPr>
        <w:t>élelmiszercsomag formájában nyújtott települési támogatás</w:t>
      </w:r>
    </w:p>
    <w:p w14:paraId="5C54CC82" w14:textId="77777777" w:rsidR="00135110" w:rsidRDefault="00135110" w:rsidP="00135110">
      <w:pPr>
        <w:rPr>
          <w:rFonts w:cs="Arial"/>
          <w:szCs w:val="24"/>
        </w:rPr>
      </w:pPr>
    </w:p>
    <w:p w14:paraId="3C3676C3" w14:textId="77777777" w:rsidR="00135110" w:rsidRDefault="00135110" w:rsidP="00135110">
      <w:pPr>
        <w:rPr>
          <w:rFonts w:cs="Arial"/>
          <w:color w:val="000000"/>
          <w:szCs w:val="24"/>
        </w:rPr>
      </w:pPr>
      <w:r>
        <w:rPr>
          <w:rFonts w:cs="Arial"/>
          <w:szCs w:val="24"/>
        </w:rPr>
        <w:t xml:space="preserve">A települési támogatásokhoz és a köztemetéshez szükséges forrást az önkormányzat </w:t>
      </w:r>
      <w:r>
        <w:rPr>
          <w:rFonts w:cs="Arial"/>
          <w:color w:val="000000"/>
          <w:szCs w:val="24"/>
        </w:rPr>
        <w:t xml:space="preserve">mindenkori költségvetésében kell biztosítani, mivel erre a célra állami normatívát önkormányzatunk nem kap. A fenti támogatási formák közül a </w:t>
      </w:r>
      <w:proofErr w:type="spellStart"/>
      <w:r>
        <w:rPr>
          <w:rFonts w:cs="Arial"/>
          <w:color w:val="000000"/>
          <w:szCs w:val="24"/>
        </w:rPr>
        <w:t>Szoctv</w:t>
      </w:r>
      <w:proofErr w:type="spellEnd"/>
      <w:r>
        <w:rPr>
          <w:rFonts w:cs="Arial"/>
          <w:color w:val="000000"/>
          <w:szCs w:val="24"/>
        </w:rPr>
        <w:t>. alapján csak az eseti jelleggel nyújtott és a meghatározott időszakra nyújtott rendkívüli települési támogatások, valamint a köztemetés kötelező önkormányzati feladat, a további támogatási formákat a lakosság szociális biztonsága érdekében indokolt továbbra is biztosítani.</w:t>
      </w:r>
    </w:p>
    <w:p w14:paraId="1076E106" w14:textId="77777777" w:rsidR="00135110" w:rsidRDefault="00135110" w:rsidP="00135110">
      <w:pPr>
        <w:rPr>
          <w:rFonts w:cs="Arial"/>
          <w:color w:val="000000"/>
          <w:szCs w:val="24"/>
        </w:rPr>
      </w:pPr>
    </w:p>
    <w:p w14:paraId="3BA34FEA" w14:textId="77777777" w:rsidR="00135110" w:rsidRDefault="00135110" w:rsidP="00135110">
      <w:pPr>
        <w:numPr>
          <w:ilvl w:val="0"/>
          <w:numId w:val="28"/>
        </w:numPr>
        <w:ind w:left="0" w:firstLine="0"/>
        <w:contextualSpacing/>
        <w:rPr>
          <w:rFonts w:cs="Arial"/>
          <w:szCs w:val="24"/>
        </w:rPr>
      </w:pPr>
      <w:r>
        <w:rPr>
          <w:rFonts w:cs="Arial"/>
          <w:szCs w:val="24"/>
        </w:rPr>
        <w:t>A rendelet szabályozza a kötelezően nyújtandó szociális alapszolgáltatásokat, úgymint étkeztetés, házi segítségnyújtás, családsegítés és nappali ellátás.</w:t>
      </w:r>
      <w:r>
        <w:rPr>
          <w:rFonts w:cs="Arial"/>
          <w:szCs w:val="24"/>
        </w:rPr>
        <w:br/>
        <w:t xml:space="preserve">Ezeket feladatokat a Mór </w:t>
      </w:r>
      <w:proofErr w:type="spellStart"/>
      <w:r>
        <w:rPr>
          <w:rFonts w:cs="Arial"/>
          <w:szCs w:val="24"/>
        </w:rPr>
        <w:t>Mikrokörzeti</w:t>
      </w:r>
      <w:proofErr w:type="spellEnd"/>
      <w:r>
        <w:rPr>
          <w:rFonts w:cs="Arial"/>
          <w:szCs w:val="24"/>
        </w:rPr>
        <w:t xml:space="preserve"> Szociális Intézményi Társulás által fenntartott Szociális Alapszolgáltatási Központ látja el. </w:t>
      </w:r>
      <w:r>
        <w:rPr>
          <w:rFonts w:cs="Arial"/>
          <w:szCs w:val="24"/>
        </w:rPr>
        <w:br/>
      </w:r>
    </w:p>
    <w:p w14:paraId="033D8859" w14:textId="77777777" w:rsidR="00135110" w:rsidRDefault="00135110" w:rsidP="00135110">
      <w:pPr>
        <w:numPr>
          <w:ilvl w:val="0"/>
          <w:numId w:val="28"/>
        </w:numPr>
        <w:ind w:left="426" w:hanging="426"/>
        <w:contextualSpacing/>
        <w:rPr>
          <w:rFonts w:cs="Arial"/>
          <w:szCs w:val="24"/>
        </w:rPr>
      </w:pPr>
      <w:r>
        <w:rPr>
          <w:rFonts w:cs="Arial"/>
          <w:szCs w:val="24"/>
        </w:rPr>
        <w:lastRenderedPageBreak/>
        <w:t>Az önkormányzat kiemelt figyelmet fordít a fiatal családokra a szociális biztonság megtartása érdekében. A helyi rendeletben szabályozott első lakáshoz jutók pénzügyi támogatását kamatmentes kölcsön formájában biztosítja önkormányzatunk.</w:t>
      </w:r>
      <w:r>
        <w:rPr>
          <w:rFonts w:cs="Arial"/>
          <w:szCs w:val="24"/>
        </w:rPr>
        <w:br/>
      </w:r>
    </w:p>
    <w:p w14:paraId="6AA4649E" w14:textId="77777777" w:rsidR="00135110" w:rsidRDefault="00135110" w:rsidP="00135110">
      <w:pPr>
        <w:numPr>
          <w:ilvl w:val="0"/>
          <w:numId w:val="28"/>
        </w:numPr>
        <w:ind w:left="426" w:hanging="426"/>
        <w:contextualSpacing/>
        <w:rPr>
          <w:rFonts w:cs="Arial"/>
          <w:szCs w:val="24"/>
        </w:rPr>
      </w:pPr>
      <w:r>
        <w:rPr>
          <w:rFonts w:cs="Arial"/>
          <w:szCs w:val="24"/>
        </w:rPr>
        <w:t>Mór Városi Önkormányzat tulajdonában álló bérlakások kezelését és bérbeadását a Mór-Holding Kft. végzi. Önkormányzatunk a piaci ingatlanáraknál lényegesen alacsonyabb bérleti díjakat állapít meg, mely a bérlők számára jelentős segítséget nyújt.</w:t>
      </w:r>
    </w:p>
    <w:p w14:paraId="3FB4FAA3" w14:textId="77777777" w:rsidR="00135110" w:rsidRDefault="00135110" w:rsidP="00135110">
      <w:pPr>
        <w:rPr>
          <w:rFonts w:cs="Arial"/>
          <w:szCs w:val="24"/>
        </w:rPr>
      </w:pPr>
    </w:p>
    <w:p w14:paraId="1D0005A6" w14:textId="77777777" w:rsidR="00135110" w:rsidRDefault="00135110" w:rsidP="00135110">
      <w:pPr>
        <w:ind w:left="426" w:hanging="426"/>
        <w:rPr>
          <w:rFonts w:cs="Arial"/>
          <w:szCs w:val="24"/>
        </w:rPr>
      </w:pPr>
    </w:p>
    <w:p w14:paraId="24E58141" w14:textId="77777777" w:rsidR="00135110" w:rsidRDefault="00135110" w:rsidP="00135110">
      <w:pPr>
        <w:numPr>
          <w:ilvl w:val="0"/>
          <w:numId w:val="26"/>
        </w:numPr>
        <w:ind w:left="426" w:hanging="426"/>
        <w:contextualSpacing/>
        <w:rPr>
          <w:rFonts w:cs="Arial"/>
          <w:b/>
          <w:szCs w:val="24"/>
        </w:rPr>
      </w:pPr>
      <w:r>
        <w:rPr>
          <w:rFonts w:cs="Arial"/>
          <w:b/>
          <w:szCs w:val="24"/>
        </w:rPr>
        <w:t>Gyermekvédelem</w:t>
      </w:r>
    </w:p>
    <w:p w14:paraId="139C6D30" w14:textId="77777777" w:rsidR="00135110" w:rsidRDefault="00135110" w:rsidP="00135110">
      <w:pPr>
        <w:ind w:left="-11"/>
        <w:rPr>
          <w:rFonts w:cs="Arial"/>
          <w:b/>
          <w:szCs w:val="24"/>
        </w:rPr>
      </w:pPr>
    </w:p>
    <w:p w14:paraId="7315845B" w14:textId="77777777" w:rsidR="00135110" w:rsidRDefault="00135110" w:rsidP="00135110">
      <w:pPr>
        <w:rPr>
          <w:rFonts w:cs="Arial"/>
          <w:szCs w:val="24"/>
        </w:rPr>
      </w:pPr>
      <w:r>
        <w:rPr>
          <w:rFonts w:cs="Arial"/>
          <w:szCs w:val="24"/>
        </w:rPr>
        <w:t>A gyermekek védelméről és</w:t>
      </w:r>
      <w:r>
        <w:rPr>
          <w:rFonts w:cs="Arial"/>
          <w:b/>
          <w:bCs/>
          <w:i/>
          <w:iCs/>
          <w:szCs w:val="24"/>
        </w:rPr>
        <w:t xml:space="preserve"> </w:t>
      </w:r>
      <w:r>
        <w:rPr>
          <w:rFonts w:cs="Arial"/>
          <w:szCs w:val="24"/>
        </w:rPr>
        <w:t xml:space="preserve">a gyámügyi igazgatásról szóló 1997. évi XXXI. törvény (a továbbiakban: Gyvt.), valamint a gyermekvédelmi ellátásokról szóló 16/2016. (V.4.) önkormányzati rendelet szabályozza a helyi gyermekvédelmi alapellátási formákat és szolgáltatásokat. </w:t>
      </w:r>
    </w:p>
    <w:p w14:paraId="1B83808F" w14:textId="77777777" w:rsidR="00135110" w:rsidRDefault="00135110" w:rsidP="00135110">
      <w:pPr>
        <w:rPr>
          <w:rFonts w:cs="Arial"/>
          <w:szCs w:val="24"/>
        </w:rPr>
      </w:pPr>
    </w:p>
    <w:p w14:paraId="1EE7BE33" w14:textId="77777777" w:rsidR="00135110" w:rsidRDefault="00135110" w:rsidP="00135110">
      <w:pPr>
        <w:numPr>
          <w:ilvl w:val="0"/>
          <w:numId w:val="30"/>
        </w:numPr>
        <w:ind w:left="284" w:hanging="284"/>
        <w:contextualSpacing/>
        <w:rPr>
          <w:rFonts w:cs="Arial"/>
          <w:szCs w:val="24"/>
        </w:rPr>
      </w:pPr>
      <w:r>
        <w:rPr>
          <w:rFonts w:cs="Arial"/>
          <w:szCs w:val="24"/>
        </w:rPr>
        <w:t>Helyi gyermekvédelmi rendszer:</w:t>
      </w:r>
    </w:p>
    <w:p w14:paraId="3B78729C" w14:textId="77777777" w:rsidR="00135110" w:rsidRDefault="00135110" w:rsidP="00135110">
      <w:pPr>
        <w:numPr>
          <w:ilvl w:val="0"/>
          <w:numId w:val="31"/>
        </w:numPr>
        <w:ind w:left="567" w:hanging="283"/>
        <w:contextualSpacing/>
        <w:rPr>
          <w:rFonts w:cs="Arial"/>
          <w:szCs w:val="24"/>
        </w:rPr>
      </w:pPr>
      <w:r>
        <w:rPr>
          <w:rFonts w:cs="Arial"/>
          <w:szCs w:val="24"/>
        </w:rPr>
        <w:t>gyermekjóléti szolgáltatás</w:t>
      </w:r>
    </w:p>
    <w:p w14:paraId="16D19A79" w14:textId="77777777" w:rsidR="00135110" w:rsidRDefault="00135110" w:rsidP="00135110">
      <w:pPr>
        <w:numPr>
          <w:ilvl w:val="0"/>
          <w:numId w:val="31"/>
        </w:numPr>
        <w:ind w:left="567" w:hanging="283"/>
        <w:contextualSpacing/>
        <w:rPr>
          <w:rFonts w:cs="Arial"/>
          <w:szCs w:val="24"/>
        </w:rPr>
      </w:pPr>
      <w:r>
        <w:rPr>
          <w:rFonts w:cs="Arial"/>
          <w:szCs w:val="24"/>
        </w:rPr>
        <w:t>gyermekek napközbeni ellátása bölcsőde, óvoda, iskola keretében</w:t>
      </w:r>
    </w:p>
    <w:p w14:paraId="021FD898" w14:textId="77777777" w:rsidR="00135110" w:rsidRDefault="00135110" w:rsidP="00135110">
      <w:pPr>
        <w:numPr>
          <w:ilvl w:val="0"/>
          <w:numId w:val="31"/>
        </w:numPr>
        <w:ind w:left="567" w:hanging="283"/>
        <w:contextualSpacing/>
        <w:rPr>
          <w:rFonts w:cs="Arial"/>
          <w:szCs w:val="24"/>
        </w:rPr>
      </w:pPr>
      <w:r>
        <w:rPr>
          <w:rFonts w:cs="Arial"/>
          <w:szCs w:val="24"/>
        </w:rPr>
        <w:t>család- és gyermekjóléti központ</w:t>
      </w:r>
    </w:p>
    <w:p w14:paraId="1AC50162" w14:textId="77777777" w:rsidR="00135110" w:rsidRDefault="00135110" w:rsidP="00135110">
      <w:pPr>
        <w:rPr>
          <w:rFonts w:cs="Arial"/>
          <w:szCs w:val="24"/>
        </w:rPr>
      </w:pPr>
    </w:p>
    <w:p w14:paraId="12D2CEFE" w14:textId="77777777" w:rsidR="00135110" w:rsidRDefault="00135110" w:rsidP="00135110">
      <w:pPr>
        <w:numPr>
          <w:ilvl w:val="0"/>
          <w:numId w:val="32"/>
        </w:numPr>
        <w:contextualSpacing/>
        <w:rPr>
          <w:rFonts w:cs="Arial"/>
          <w:szCs w:val="24"/>
        </w:rPr>
      </w:pPr>
      <w:r>
        <w:rPr>
          <w:rFonts w:cs="Arial"/>
          <w:szCs w:val="24"/>
        </w:rPr>
        <w:t xml:space="preserve">Ezeket feladatokat a Mór </w:t>
      </w:r>
      <w:proofErr w:type="spellStart"/>
      <w:r>
        <w:rPr>
          <w:rFonts w:cs="Arial"/>
          <w:szCs w:val="24"/>
        </w:rPr>
        <w:t>Mikrokörzeti</w:t>
      </w:r>
      <w:proofErr w:type="spellEnd"/>
      <w:r>
        <w:rPr>
          <w:rFonts w:cs="Arial"/>
          <w:szCs w:val="24"/>
        </w:rPr>
        <w:t xml:space="preserve"> Szociális Intézményi Társulás által fenntartott Szociális Alapszolgáltatási Központ látja el. </w:t>
      </w:r>
    </w:p>
    <w:p w14:paraId="3C5BAE35" w14:textId="77777777" w:rsidR="00135110" w:rsidRDefault="00135110" w:rsidP="00135110">
      <w:pPr>
        <w:numPr>
          <w:ilvl w:val="0"/>
          <w:numId w:val="32"/>
        </w:numPr>
        <w:contextualSpacing/>
        <w:rPr>
          <w:rFonts w:cs="Arial"/>
          <w:szCs w:val="24"/>
        </w:rPr>
      </w:pPr>
      <w:r>
        <w:rPr>
          <w:rFonts w:cs="Arial"/>
          <w:szCs w:val="24"/>
        </w:rPr>
        <w:t xml:space="preserve">A Mór Városi Önkormányzat fenntartásában működő Nefelejcs Bölcsőde 100 férőhellyel biztosítja a kisgyermekek nappali ellátását. A gyermekek gondozási díját évről évre 0 forintban állapítja meg a Képviselő-testület, mely jelentős segítséget nyújt a dolgozó szülők számára. </w:t>
      </w:r>
    </w:p>
    <w:p w14:paraId="2436E91E" w14:textId="77777777" w:rsidR="00135110" w:rsidRDefault="00135110" w:rsidP="00135110">
      <w:pPr>
        <w:numPr>
          <w:ilvl w:val="0"/>
          <w:numId w:val="32"/>
        </w:numPr>
        <w:contextualSpacing/>
        <w:rPr>
          <w:rFonts w:cs="Arial"/>
          <w:szCs w:val="24"/>
        </w:rPr>
      </w:pPr>
      <w:r>
        <w:rPr>
          <w:rFonts w:cs="Arial"/>
          <w:szCs w:val="24"/>
        </w:rPr>
        <w:t>Mór Városi Önkormányzat, mint járás székhely központ kötelezően biztosítja család- és gyermekjóléti központot, beintegrálva a Szociális Alapszolgáltatási Központba.</w:t>
      </w:r>
      <w:r>
        <w:rPr>
          <w:rFonts w:cs="Arial"/>
          <w:szCs w:val="24"/>
        </w:rPr>
        <w:br/>
      </w:r>
    </w:p>
    <w:p w14:paraId="6999F0C6" w14:textId="77777777" w:rsidR="00135110" w:rsidRDefault="00135110" w:rsidP="00135110">
      <w:pPr>
        <w:rPr>
          <w:rFonts w:cs="Arial"/>
          <w:szCs w:val="24"/>
        </w:rPr>
      </w:pPr>
    </w:p>
    <w:p w14:paraId="51B6C3B4" w14:textId="77777777" w:rsidR="00135110" w:rsidRDefault="00135110" w:rsidP="00135110">
      <w:pPr>
        <w:numPr>
          <w:ilvl w:val="0"/>
          <w:numId w:val="30"/>
        </w:numPr>
        <w:ind w:left="284" w:hanging="284"/>
        <w:contextualSpacing/>
        <w:rPr>
          <w:rFonts w:cs="Arial"/>
          <w:szCs w:val="24"/>
        </w:rPr>
      </w:pPr>
      <w:r>
        <w:rPr>
          <w:rFonts w:cs="Arial"/>
          <w:szCs w:val="24"/>
        </w:rPr>
        <w:t xml:space="preserve">A Gyvt. alapján jegyzői feladat a rendszeres gyermekvédelmi kedvezmény, valamint a hátrányos, halmozottan hátrányos helyzet megállapítása. A Gyvt. kötelező feladatként írja elő a hátrányos, halmozottan hátrányos helyzetű gyermekek részére a </w:t>
      </w:r>
      <w:proofErr w:type="spellStart"/>
      <w:r>
        <w:rPr>
          <w:rFonts w:cs="Arial"/>
          <w:szCs w:val="24"/>
        </w:rPr>
        <w:t>szünidei</w:t>
      </w:r>
      <w:proofErr w:type="spellEnd"/>
      <w:r>
        <w:rPr>
          <w:rFonts w:cs="Arial"/>
          <w:szCs w:val="24"/>
        </w:rPr>
        <w:t xml:space="preserve"> gyermekétkeztetés biztosítását. Önkormányzatunk ezen felül azoknak a gyermekeknek is biztosítja az ingyenes </w:t>
      </w:r>
      <w:proofErr w:type="spellStart"/>
      <w:r>
        <w:rPr>
          <w:rFonts w:cs="Arial"/>
          <w:szCs w:val="24"/>
        </w:rPr>
        <w:t>szünidei</w:t>
      </w:r>
      <w:proofErr w:type="spellEnd"/>
      <w:r>
        <w:rPr>
          <w:rFonts w:cs="Arial"/>
          <w:szCs w:val="24"/>
        </w:rPr>
        <w:t xml:space="preserve"> meleg ebédet, akik rendszeres gyermekvédelmi kedvezményre jogosultak, de nem hátrányos, halmozottan hátrányos helyzetűek. A </w:t>
      </w:r>
      <w:proofErr w:type="spellStart"/>
      <w:r>
        <w:rPr>
          <w:rFonts w:cs="Arial"/>
          <w:szCs w:val="24"/>
        </w:rPr>
        <w:t>szünidei</w:t>
      </w:r>
      <w:proofErr w:type="spellEnd"/>
      <w:r>
        <w:rPr>
          <w:rFonts w:cs="Arial"/>
          <w:szCs w:val="24"/>
        </w:rPr>
        <w:t xml:space="preserve"> gyermekétkeztetés egyaránt kiterjed a tavaszi, nyári, őszi és téli szünetekre is.</w:t>
      </w:r>
    </w:p>
    <w:p w14:paraId="6B7EC02E" w14:textId="77777777" w:rsidR="00135110" w:rsidRDefault="00135110" w:rsidP="00135110">
      <w:pPr>
        <w:rPr>
          <w:rFonts w:cs="Arial"/>
          <w:szCs w:val="24"/>
        </w:rPr>
      </w:pPr>
    </w:p>
    <w:p w14:paraId="789FA536" w14:textId="77777777" w:rsidR="00135110" w:rsidRDefault="00135110" w:rsidP="00135110">
      <w:pPr>
        <w:numPr>
          <w:ilvl w:val="0"/>
          <w:numId w:val="30"/>
        </w:numPr>
        <w:ind w:left="284" w:hanging="284"/>
        <w:contextualSpacing/>
        <w:rPr>
          <w:rFonts w:cs="Arial"/>
          <w:szCs w:val="24"/>
        </w:rPr>
      </w:pPr>
      <w:r>
        <w:rPr>
          <w:rFonts w:cs="Arial"/>
          <w:szCs w:val="24"/>
        </w:rPr>
        <w:t xml:space="preserve">A </w:t>
      </w:r>
      <w:proofErr w:type="spellStart"/>
      <w:r>
        <w:rPr>
          <w:rFonts w:cs="Arial"/>
          <w:szCs w:val="24"/>
        </w:rPr>
        <w:t>rotavírus</w:t>
      </w:r>
      <w:proofErr w:type="spellEnd"/>
      <w:r>
        <w:rPr>
          <w:rFonts w:cs="Arial"/>
          <w:szCs w:val="24"/>
        </w:rPr>
        <w:t xml:space="preserve"> elleni védőoltást változatlan formában továbbiakban is </w:t>
      </w:r>
      <w:proofErr w:type="gramStart"/>
      <w:r>
        <w:rPr>
          <w:rFonts w:cs="Arial"/>
          <w:szCs w:val="24"/>
        </w:rPr>
        <w:t>ingyenesen  biztosítjuk</w:t>
      </w:r>
      <w:proofErr w:type="gramEnd"/>
      <w:r>
        <w:rPr>
          <w:rFonts w:cs="Arial"/>
          <w:szCs w:val="24"/>
        </w:rPr>
        <w:t xml:space="preserve"> a móri csecsemők számára. </w:t>
      </w:r>
    </w:p>
    <w:p w14:paraId="1F91F63D" w14:textId="77777777" w:rsidR="00135110" w:rsidRDefault="00135110" w:rsidP="00135110">
      <w:pPr>
        <w:ind w:left="720"/>
        <w:contextualSpacing/>
        <w:rPr>
          <w:rFonts w:cs="Arial"/>
          <w:szCs w:val="24"/>
        </w:rPr>
      </w:pPr>
    </w:p>
    <w:p w14:paraId="3DA0521C" w14:textId="77777777" w:rsidR="00135110" w:rsidRDefault="00135110" w:rsidP="00135110">
      <w:pPr>
        <w:numPr>
          <w:ilvl w:val="0"/>
          <w:numId w:val="30"/>
        </w:numPr>
        <w:ind w:left="284" w:hanging="284"/>
        <w:contextualSpacing/>
        <w:rPr>
          <w:rFonts w:cs="Arial"/>
          <w:szCs w:val="24"/>
        </w:rPr>
      </w:pPr>
      <w:r>
        <w:rPr>
          <w:rFonts w:cs="Arial"/>
          <w:szCs w:val="24"/>
        </w:rPr>
        <w:t xml:space="preserve">Az újszülöttek családjának támogatásáról szóló 12/2015. (V.6.) önkormányzati rendelet szerint minden móri újszülött gyermek családjának egyszeri </w:t>
      </w:r>
      <w:proofErr w:type="gramStart"/>
      <w:r>
        <w:rPr>
          <w:rFonts w:cs="Arial"/>
          <w:szCs w:val="24"/>
        </w:rPr>
        <w:t>70.000,-</w:t>
      </w:r>
      <w:proofErr w:type="gramEnd"/>
      <w:r>
        <w:rPr>
          <w:rFonts w:cs="Arial"/>
          <w:szCs w:val="24"/>
        </w:rPr>
        <w:t xml:space="preserve"> Ft támogatást biztosítunk.</w:t>
      </w:r>
    </w:p>
    <w:p w14:paraId="4A7ACEBE" w14:textId="77777777" w:rsidR="00135110" w:rsidRDefault="00135110" w:rsidP="00135110">
      <w:pPr>
        <w:contextualSpacing/>
        <w:rPr>
          <w:rFonts w:cs="Arial"/>
          <w:szCs w:val="24"/>
        </w:rPr>
      </w:pPr>
    </w:p>
    <w:p w14:paraId="645A2F4E" w14:textId="77777777" w:rsidR="00135110" w:rsidRDefault="00135110" w:rsidP="00135110">
      <w:pPr>
        <w:jc w:val="center"/>
        <w:rPr>
          <w:rFonts w:cs="Arial"/>
          <w:b/>
          <w:szCs w:val="24"/>
        </w:rPr>
      </w:pPr>
      <w:r>
        <w:rPr>
          <w:rFonts w:cs="Arial"/>
          <w:b/>
          <w:szCs w:val="24"/>
        </w:rPr>
        <w:lastRenderedPageBreak/>
        <w:t>Összegzés</w:t>
      </w:r>
    </w:p>
    <w:p w14:paraId="72D5ACD5" w14:textId="77777777" w:rsidR="00135110" w:rsidRDefault="00135110" w:rsidP="00135110">
      <w:pPr>
        <w:jc w:val="center"/>
        <w:rPr>
          <w:rFonts w:cs="Arial"/>
          <w:b/>
          <w:szCs w:val="24"/>
        </w:rPr>
      </w:pPr>
    </w:p>
    <w:p w14:paraId="0A545DFE" w14:textId="77777777" w:rsidR="00135110" w:rsidRDefault="00135110" w:rsidP="00135110">
      <w:pPr>
        <w:jc w:val="center"/>
        <w:rPr>
          <w:rFonts w:cs="Arial"/>
          <w:b/>
          <w:szCs w:val="24"/>
        </w:rPr>
      </w:pPr>
    </w:p>
    <w:p w14:paraId="61A6A16D" w14:textId="77777777" w:rsidR="00135110" w:rsidRDefault="00135110" w:rsidP="00135110">
      <w:pPr>
        <w:rPr>
          <w:rFonts w:cs="Arial"/>
          <w:b/>
          <w:szCs w:val="24"/>
        </w:rPr>
      </w:pPr>
    </w:p>
    <w:p w14:paraId="508BCFBA" w14:textId="77777777" w:rsidR="00135110" w:rsidRDefault="00135110" w:rsidP="00135110">
      <w:pPr>
        <w:rPr>
          <w:rFonts w:cs="Arial"/>
          <w:bCs/>
          <w:szCs w:val="24"/>
        </w:rPr>
      </w:pPr>
      <w:r>
        <w:rPr>
          <w:rFonts w:cs="Arial"/>
          <w:bCs/>
          <w:szCs w:val="24"/>
        </w:rPr>
        <w:t>Mór Város Önkormányzat képviselő-testületétnek 2020-2024. évi gazdasági programja tartalommal feltöltésre került. A képviselő-testület feladata a program megvalósítás évenkénti ütemezése, prioritási sorrend felállítása a költségvetési keretek/lehetőségek figyelembevételével.</w:t>
      </w:r>
    </w:p>
    <w:p w14:paraId="1EACF973" w14:textId="77777777" w:rsidR="00135110" w:rsidRDefault="00135110" w:rsidP="00135110">
      <w:pPr>
        <w:rPr>
          <w:rFonts w:cs="Arial"/>
          <w:bCs/>
          <w:szCs w:val="24"/>
        </w:rPr>
      </w:pPr>
      <w:r>
        <w:rPr>
          <w:rFonts w:cs="Arial"/>
          <w:bCs/>
          <w:szCs w:val="24"/>
        </w:rPr>
        <w:t>A jelenlegi gazdasági helyzet ismeretében elkerülhetetlen a kötelező és önként vállalt feladatok áttekintése, a költséghatékony feladatellátás/forrásfelhasználás célkitűzése. Az áthúzódó hatások, új feladatok, dráguló önkormányzati feladatellátás mind, mind olyan elem a tárgy évben, amely többlet költséggel járnak, forrásokat kötnek le.</w:t>
      </w:r>
    </w:p>
    <w:p w14:paraId="6CEA7350" w14:textId="77777777" w:rsidR="00135110" w:rsidRDefault="00135110" w:rsidP="00135110">
      <w:pPr>
        <w:rPr>
          <w:rFonts w:cs="Arial"/>
          <w:bCs/>
          <w:szCs w:val="24"/>
        </w:rPr>
      </w:pPr>
      <w:r>
        <w:rPr>
          <w:rFonts w:cs="Arial"/>
          <w:bCs/>
          <w:szCs w:val="24"/>
        </w:rPr>
        <w:t>Új adókat vezettünk be, annak érdekében, hogy a város fejlődését szolgáló projekteket megvalósíthassuk, a város töretlen fejlődését biztosítsuk, de már előrevetíthető, hogy az új adóból származó bevétel jelentős részét a működtetési költségek kötik le.</w:t>
      </w:r>
    </w:p>
    <w:p w14:paraId="7956A94A" w14:textId="77777777" w:rsidR="00135110" w:rsidRDefault="00135110" w:rsidP="00135110">
      <w:pPr>
        <w:rPr>
          <w:rFonts w:cs="Arial"/>
          <w:bCs/>
          <w:szCs w:val="24"/>
        </w:rPr>
      </w:pPr>
    </w:p>
    <w:p w14:paraId="0CA96503" w14:textId="77777777" w:rsidR="00135110" w:rsidRDefault="00135110" w:rsidP="00135110">
      <w:pPr>
        <w:rPr>
          <w:rFonts w:cs="Arial"/>
          <w:bCs/>
          <w:szCs w:val="24"/>
        </w:rPr>
      </w:pPr>
    </w:p>
    <w:p w14:paraId="5994D192" w14:textId="77777777" w:rsidR="00135110" w:rsidRDefault="00135110" w:rsidP="00135110">
      <w:pPr>
        <w:rPr>
          <w:rFonts w:cs="Arial"/>
          <w:bCs/>
          <w:szCs w:val="24"/>
        </w:rPr>
      </w:pPr>
    </w:p>
    <w:p w14:paraId="3D38B1B2" w14:textId="77777777" w:rsidR="00135110" w:rsidRDefault="00135110" w:rsidP="00135110">
      <w:pPr>
        <w:jc w:val="center"/>
        <w:rPr>
          <w:rFonts w:cs="Arial"/>
          <w:b/>
          <w:szCs w:val="24"/>
        </w:rPr>
      </w:pPr>
    </w:p>
    <w:p w14:paraId="4305C378" w14:textId="77777777" w:rsidR="00135110" w:rsidRDefault="00135110" w:rsidP="00135110">
      <w:pPr>
        <w:jc w:val="center"/>
        <w:rPr>
          <w:rFonts w:cs="Arial"/>
          <w:b/>
          <w:szCs w:val="24"/>
        </w:rPr>
      </w:pPr>
    </w:p>
    <w:p w14:paraId="4F28A936" w14:textId="77777777" w:rsidR="00135110" w:rsidRDefault="00135110" w:rsidP="00135110">
      <w:pPr>
        <w:jc w:val="center"/>
        <w:rPr>
          <w:rFonts w:cs="Arial"/>
          <w:szCs w:val="24"/>
        </w:rPr>
      </w:pPr>
      <w:r>
        <w:rPr>
          <w:rFonts w:cs="Arial"/>
          <w:szCs w:val="24"/>
        </w:rPr>
        <w:t>--------------------------------------</w:t>
      </w:r>
    </w:p>
    <w:p w14:paraId="65F0558E" w14:textId="77777777" w:rsidR="00135110" w:rsidRDefault="00135110" w:rsidP="00135110">
      <w:pPr>
        <w:jc w:val="center"/>
        <w:rPr>
          <w:rFonts w:cs="Arial"/>
          <w:b/>
          <w:szCs w:val="24"/>
        </w:rPr>
      </w:pPr>
    </w:p>
    <w:p w14:paraId="500F19BA" w14:textId="77777777" w:rsidR="00135110" w:rsidRDefault="00135110" w:rsidP="00135110">
      <w:pPr>
        <w:contextualSpacing/>
        <w:rPr>
          <w:rFonts w:cs="Arial"/>
          <w:szCs w:val="24"/>
        </w:rPr>
      </w:pPr>
    </w:p>
    <w:p w14:paraId="6E5AD90C" w14:textId="77777777" w:rsidR="00135110" w:rsidRDefault="00135110" w:rsidP="00135110">
      <w:pPr>
        <w:tabs>
          <w:tab w:val="center" w:pos="5812"/>
        </w:tabs>
        <w:rPr>
          <w:rFonts w:eastAsiaTheme="minorHAnsi" w:cs="Arial"/>
          <w:szCs w:val="24"/>
          <w:lang w:eastAsia="en-US"/>
        </w:rPr>
      </w:pPr>
    </w:p>
    <w:p w14:paraId="6116876F" w14:textId="77777777" w:rsidR="00CC5498" w:rsidRDefault="00CC5498" w:rsidP="00CC5498">
      <w:pPr>
        <w:tabs>
          <w:tab w:val="center" w:pos="2340"/>
          <w:tab w:val="center" w:pos="6840"/>
        </w:tabs>
        <w:rPr>
          <w:rFonts w:ascii="Calibri" w:eastAsia="Calibri" w:hAnsi="Calibri"/>
          <w:iCs/>
          <w:sz w:val="22"/>
          <w:szCs w:val="22"/>
          <w:lang w:eastAsia="en-US"/>
        </w:rPr>
      </w:pPr>
    </w:p>
    <w:sectPr w:rsidR="00CC5498" w:rsidSect="008347D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7FE8"/>
    <w:multiLevelType w:val="hybridMultilevel"/>
    <w:tmpl w:val="66A07F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867B2B"/>
    <w:multiLevelType w:val="hybridMultilevel"/>
    <w:tmpl w:val="1AC8C2CE"/>
    <w:lvl w:ilvl="0" w:tplc="B400DDE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15:restartNumberingAfterBreak="0">
    <w:nsid w:val="103C0098"/>
    <w:multiLevelType w:val="hybridMultilevel"/>
    <w:tmpl w:val="5F7ED9BA"/>
    <w:lvl w:ilvl="0" w:tplc="4470E6D0">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0D03F51"/>
    <w:multiLevelType w:val="hybridMultilevel"/>
    <w:tmpl w:val="95FA4764"/>
    <w:lvl w:ilvl="0" w:tplc="A7E8002A">
      <w:numFmt w:val="bullet"/>
      <w:lvlText w:val="-"/>
      <w:lvlJc w:val="left"/>
      <w:pPr>
        <w:ind w:left="1065" w:hanging="360"/>
      </w:pPr>
      <w:rPr>
        <w:rFonts w:ascii="Arial" w:eastAsia="Times New Roman" w:hAnsi="Arial" w:cs="Arial"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 w15:restartNumberingAfterBreak="0">
    <w:nsid w:val="12FC13FC"/>
    <w:multiLevelType w:val="multilevel"/>
    <w:tmpl w:val="E130857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633473"/>
    <w:multiLevelType w:val="hybridMultilevel"/>
    <w:tmpl w:val="37E60074"/>
    <w:lvl w:ilvl="0" w:tplc="76147AB6">
      <w:start w:val="7"/>
      <w:numFmt w:val="bullet"/>
      <w:lvlText w:val="-"/>
      <w:lvlJc w:val="left"/>
      <w:pPr>
        <w:ind w:left="900" w:hanging="360"/>
      </w:pPr>
      <w:rPr>
        <w:rFonts w:ascii="Arial" w:eastAsia="Times New Roman" w:hAnsi="Arial" w:cs="Aria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6" w15:restartNumberingAfterBreak="0">
    <w:nsid w:val="15FC06B9"/>
    <w:multiLevelType w:val="hybridMultilevel"/>
    <w:tmpl w:val="5E2C4E5A"/>
    <w:lvl w:ilvl="0" w:tplc="B49A0BB2">
      <w:start w:val="1"/>
      <w:numFmt w:val="decimal"/>
      <w:lvlText w:val="%1.)"/>
      <w:lvlJc w:val="left"/>
      <w:pPr>
        <w:tabs>
          <w:tab w:val="num" w:pos="720"/>
        </w:tabs>
        <w:ind w:left="720" w:hanging="360"/>
      </w:pPr>
      <w:rPr>
        <w:b/>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16491126"/>
    <w:multiLevelType w:val="hybridMultilevel"/>
    <w:tmpl w:val="829298AA"/>
    <w:lvl w:ilvl="0" w:tplc="27A43CD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8" w15:restartNumberingAfterBreak="0">
    <w:nsid w:val="1EB37C86"/>
    <w:multiLevelType w:val="hybridMultilevel"/>
    <w:tmpl w:val="DDD285AC"/>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F7E52B3"/>
    <w:multiLevelType w:val="multilevel"/>
    <w:tmpl w:val="D95AF048"/>
    <w:lvl w:ilvl="0">
      <w:numFmt w:val="bullet"/>
      <w:lvlText w:val="-"/>
      <w:lvlJc w:val="left"/>
      <w:pPr>
        <w:ind w:left="36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CB58AD"/>
    <w:multiLevelType w:val="hybridMultilevel"/>
    <w:tmpl w:val="0BCCD1A4"/>
    <w:lvl w:ilvl="0" w:tplc="028ACA8A">
      <w:start w:val="1"/>
      <w:numFmt w:val="upperRoman"/>
      <w:lvlText w:val="%1."/>
      <w:lvlJc w:val="left"/>
      <w:pPr>
        <w:ind w:left="1004" w:hanging="72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5F61093"/>
    <w:multiLevelType w:val="hybridMultilevel"/>
    <w:tmpl w:val="A42CAB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A65257F"/>
    <w:multiLevelType w:val="hybridMultilevel"/>
    <w:tmpl w:val="1AC8C2CE"/>
    <w:lvl w:ilvl="0" w:tplc="B400DDE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3" w15:restartNumberingAfterBreak="0">
    <w:nsid w:val="2EA34DB2"/>
    <w:multiLevelType w:val="hybridMultilevel"/>
    <w:tmpl w:val="E3745A22"/>
    <w:lvl w:ilvl="0" w:tplc="AC6ADD8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09C1C2B"/>
    <w:multiLevelType w:val="hybridMultilevel"/>
    <w:tmpl w:val="236A04A6"/>
    <w:lvl w:ilvl="0" w:tplc="9A9CDC78">
      <w:start w:val="1"/>
      <w:numFmt w:val="decimal"/>
      <w:lvlText w:val="%1.)"/>
      <w:lvlJc w:val="left"/>
      <w:pPr>
        <w:ind w:left="644"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5" w15:restartNumberingAfterBreak="0">
    <w:nsid w:val="347A6978"/>
    <w:multiLevelType w:val="hybridMultilevel"/>
    <w:tmpl w:val="C93A740E"/>
    <w:lvl w:ilvl="0" w:tplc="890403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BC77CA6"/>
    <w:multiLevelType w:val="hybridMultilevel"/>
    <w:tmpl w:val="BF72FFF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F805E40"/>
    <w:multiLevelType w:val="hybridMultilevel"/>
    <w:tmpl w:val="7A28B1C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412140E5"/>
    <w:multiLevelType w:val="hybridMultilevel"/>
    <w:tmpl w:val="EC6C9F84"/>
    <w:lvl w:ilvl="0" w:tplc="4A0E7F64">
      <w:start w:val="1"/>
      <w:numFmt w:val="decimal"/>
      <w:lvlText w:val="%1.)"/>
      <w:lvlJc w:val="left"/>
      <w:pPr>
        <w:ind w:left="36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3240C3D"/>
    <w:multiLevelType w:val="hybridMultilevel"/>
    <w:tmpl w:val="8292BBF6"/>
    <w:lvl w:ilvl="0" w:tplc="6C50CD60">
      <w:numFmt w:val="bullet"/>
      <w:lvlText w:val="-"/>
      <w:lvlJc w:val="left"/>
      <w:pPr>
        <w:ind w:left="720" w:hanging="360"/>
      </w:pPr>
      <w:rPr>
        <w:rFonts w:ascii="Arial" w:eastAsia="Calibri" w:hAnsi="Arial" w:cs="Aria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92F48A1"/>
    <w:multiLevelType w:val="hybridMultilevel"/>
    <w:tmpl w:val="F5A680B2"/>
    <w:lvl w:ilvl="0" w:tplc="040E0001">
      <w:start w:val="1"/>
      <w:numFmt w:val="bullet"/>
      <w:lvlText w:val=""/>
      <w:lvlJc w:val="left"/>
      <w:pPr>
        <w:ind w:left="1068" w:hanging="360"/>
      </w:pPr>
      <w:rPr>
        <w:rFonts w:ascii="Symbol" w:hAnsi="Symbol" w:hint="default"/>
        <w:b/>
      </w:rPr>
    </w:lvl>
    <w:lvl w:ilvl="1" w:tplc="040E0001">
      <w:start w:val="1"/>
      <w:numFmt w:val="bullet"/>
      <w:lvlText w:val=""/>
      <w:lvlJc w:val="left"/>
      <w:pPr>
        <w:ind w:left="2071" w:hanging="360"/>
      </w:pPr>
      <w:rPr>
        <w:rFonts w:ascii="Symbol" w:hAnsi="Symbol" w:hint="default"/>
      </w:rPr>
    </w:lvl>
    <w:lvl w:ilvl="2" w:tplc="040E001B">
      <w:start w:val="1"/>
      <w:numFmt w:val="lowerRoman"/>
      <w:lvlText w:val="%3."/>
      <w:lvlJc w:val="right"/>
      <w:pPr>
        <w:ind w:left="2791" w:hanging="180"/>
      </w:pPr>
    </w:lvl>
    <w:lvl w:ilvl="3" w:tplc="040E000F">
      <w:start w:val="1"/>
      <w:numFmt w:val="decimal"/>
      <w:lvlText w:val="%4."/>
      <w:lvlJc w:val="left"/>
      <w:pPr>
        <w:ind w:left="3511" w:hanging="360"/>
      </w:pPr>
    </w:lvl>
    <w:lvl w:ilvl="4" w:tplc="040E0019">
      <w:start w:val="1"/>
      <w:numFmt w:val="lowerLetter"/>
      <w:lvlText w:val="%5."/>
      <w:lvlJc w:val="left"/>
      <w:pPr>
        <w:ind w:left="4231" w:hanging="360"/>
      </w:pPr>
    </w:lvl>
    <w:lvl w:ilvl="5" w:tplc="040E001B">
      <w:start w:val="1"/>
      <w:numFmt w:val="lowerRoman"/>
      <w:lvlText w:val="%6."/>
      <w:lvlJc w:val="right"/>
      <w:pPr>
        <w:ind w:left="4951" w:hanging="180"/>
      </w:pPr>
    </w:lvl>
    <w:lvl w:ilvl="6" w:tplc="040E000F">
      <w:start w:val="1"/>
      <w:numFmt w:val="decimal"/>
      <w:lvlText w:val="%7."/>
      <w:lvlJc w:val="left"/>
      <w:pPr>
        <w:ind w:left="5671" w:hanging="360"/>
      </w:pPr>
    </w:lvl>
    <w:lvl w:ilvl="7" w:tplc="040E0019">
      <w:start w:val="1"/>
      <w:numFmt w:val="lowerLetter"/>
      <w:lvlText w:val="%8."/>
      <w:lvlJc w:val="left"/>
      <w:pPr>
        <w:ind w:left="6391" w:hanging="360"/>
      </w:pPr>
    </w:lvl>
    <w:lvl w:ilvl="8" w:tplc="040E001B">
      <w:start w:val="1"/>
      <w:numFmt w:val="lowerRoman"/>
      <w:lvlText w:val="%9."/>
      <w:lvlJc w:val="right"/>
      <w:pPr>
        <w:ind w:left="7111" w:hanging="180"/>
      </w:pPr>
    </w:lvl>
  </w:abstractNum>
  <w:abstractNum w:abstractNumId="21" w15:restartNumberingAfterBreak="0">
    <w:nsid w:val="4CA8190D"/>
    <w:multiLevelType w:val="hybridMultilevel"/>
    <w:tmpl w:val="53B6FD52"/>
    <w:lvl w:ilvl="0" w:tplc="B7EA0D7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445D62"/>
    <w:multiLevelType w:val="hybridMultilevel"/>
    <w:tmpl w:val="37BED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EB24679"/>
    <w:multiLevelType w:val="hybridMultilevel"/>
    <w:tmpl w:val="707A6D34"/>
    <w:lvl w:ilvl="0" w:tplc="040E000F">
      <w:start w:val="1"/>
      <w:numFmt w:val="decimal"/>
      <w:lvlText w:val="%1."/>
      <w:lvlJc w:val="left"/>
      <w:pPr>
        <w:ind w:left="720" w:hanging="360"/>
      </w:pPr>
      <w:rPr>
        <w:rFonts w:hint="default"/>
      </w:rPr>
    </w:lvl>
    <w:lvl w:ilvl="1" w:tplc="CBB0A366">
      <w:start w:val="1"/>
      <w:numFmt w:val="decimal"/>
      <w:lvlText w:val="%2."/>
      <w:lvlJc w:val="left"/>
      <w:pPr>
        <w:ind w:left="1495" w:hanging="360"/>
      </w:pPr>
      <w:rPr>
        <w:rFonts w:ascii="Arial" w:eastAsiaTheme="minorHAnsi" w:hAnsi="Arial" w:cs="Arial"/>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33E0566"/>
    <w:multiLevelType w:val="hybridMultilevel"/>
    <w:tmpl w:val="A38EEEF2"/>
    <w:lvl w:ilvl="0" w:tplc="857ED0DC">
      <w:start w:val="1"/>
      <w:numFmt w:val="decimal"/>
      <w:lvlText w:val="%1.)"/>
      <w:lvlJc w:val="left"/>
      <w:pPr>
        <w:ind w:left="900" w:hanging="360"/>
      </w:pPr>
      <w:rPr>
        <w:b/>
      </w:r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25" w15:restartNumberingAfterBreak="0">
    <w:nsid w:val="64B8312D"/>
    <w:multiLevelType w:val="hybridMultilevel"/>
    <w:tmpl w:val="0BCAC328"/>
    <w:lvl w:ilvl="0" w:tplc="9DB8283C">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6E601E44"/>
    <w:multiLevelType w:val="hybridMultilevel"/>
    <w:tmpl w:val="F78C7586"/>
    <w:lvl w:ilvl="0" w:tplc="040E000F">
      <w:start w:val="1"/>
      <w:numFmt w:val="decimal"/>
      <w:lvlText w:val="%1."/>
      <w:lvlJc w:val="left"/>
      <w:pPr>
        <w:tabs>
          <w:tab w:val="num" w:pos="360"/>
        </w:tabs>
        <w:ind w:left="360" w:hanging="360"/>
      </w:pPr>
    </w:lvl>
    <w:lvl w:ilvl="1" w:tplc="87D0C114">
      <w:start w:val="1"/>
      <w:numFmt w:val="bullet"/>
      <w:lvlText w:val=""/>
      <w:lvlJc w:val="left"/>
      <w:pPr>
        <w:tabs>
          <w:tab w:val="num" w:pos="1080"/>
        </w:tabs>
        <w:ind w:left="1080" w:hanging="360"/>
      </w:pPr>
      <w:rPr>
        <w:rFonts w:ascii="Symbol" w:hAnsi="Symbol" w:hint="default"/>
      </w:rPr>
    </w:lvl>
    <w:lvl w:ilvl="2" w:tplc="040E000F">
      <w:start w:val="1"/>
      <w:numFmt w:val="decimal"/>
      <w:lvlText w:val="%3."/>
      <w:lvlJc w:val="left"/>
      <w:pPr>
        <w:tabs>
          <w:tab w:val="num" w:pos="1980"/>
        </w:tabs>
        <w:ind w:left="1980" w:hanging="36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7" w15:restartNumberingAfterBreak="0">
    <w:nsid w:val="6FE61B2A"/>
    <w:multiLevelType w:val="hybridMultilevel"/>
    <w:tmpl w:val="31029110"/>
    <w:lvl w:ilvl="0" w:tplc="4A0E7F6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73CB00E2"/>
    <w:multiLevelType w:val="hybridMultilevel"/>
    <w:tmpl w:val="194CF884"/>
    <w:lvl w:ilvl="0" w:tplc="040E000F">
      <w:start w:val="1"/>
      <w:numFmt w:val="decimal"/>
      <w:lvlText w:val="%1."/>
      <w:lvlJc w:val="left"/>
      <w:pPr>
        <w:ind w:left="720" w:hanging="360"/>
      </w:pPr>
    </w:lvl>
    <w:lvl w:ilvl="1" w:tplc="E6D64192">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5244867"/>
    <w:multiLevelType w:val="hybridMultilevel"/>
    <w:tmpl w:val="D294183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75620036"/>
    <w:multiLevelType w:val="hybridMultilevel"/>
    <w:tmpl w:val="D87EE070"/>
    <w:lvl w:ilvl="0" w:tplc="1AAE0EE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31" w15:restartNumberingAfterBreak="0">
    <w:nsid w:val="7C4C46F7"/>
    <w:multiLevelType w:val="hybridMultilevel"/>
    <w:tmpl w:val="6AC693A2"/>
    <w:lvl w:ilvl="0" w:tplc="6C50CD60">
      <w:numFmt w:val="bullet"/>
      <w:lvlText w:val="-"/>
      <w:lvlJc w:val="left"/>
      <w:pPr>
        <w:ind w:left="720" w:hanging="360"/>
      </w:pPr>
      <w:rPr>
        <w:rFonts w:ascii="Arial" w:eastAsia="Calibri" w:hAnsi="Arial" w:cs="Aria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2"/>
  </w:num>
  <w:num w:numId="15">
    <w:abstractNumId w:val="28"/>
  </w:num>
  <w:num w:numId="16">
    <w:abstractNumId w:val="13"/>
  </w:num>
  <w:num w:numId="17">
    <w:abstractNumId w:val="0"/>
  </w:num>
  <w:num w:numId="18">
    <w:abstractNumId w:val="26"/>
  </w:num>
  <w:num w:numId="19">
    <w:abstractNumId w:val="22"/>
  </w:num>
  <w:num w:numId="20">
    <w:abstractNumId w:val="21"/>
  </w:num>
  <w:num w:numId="21">
    <w:abstractNumId w:val="25"/>
    <w:lvlOverride w:ilvl="0"/>
    <w:lvlOverride w:ilvl="1"/>
    <w:lvlOverride w:ilvl="2"/>
    <w:lvlOverride w:ilvl="3"/>
    <w:lvlOverride w:ilvl="4"/>
    <w:lvlOverride w:ilvl="5"/>
    <w:lvlOverride w:ilvl="6"/>
    <w:lvlOverride w:ilvl="7"/>
    <w:lvlOverride w:ilvl="8"/>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lvlOverride w:ilvl="3"/>
    <w:lvlOverride w:ilvl="4"/>
    <w:lvlOverride w:ilvl="5"/>
    <w:lvlOverride w:ilvl="6"/>
    <w:lvlOverride w:ilvl="7"/>
    <w:lvlOverride w:ilv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98"/>
    <w:rsid w:val="00003C5E"/>
    <w:rsid w:val="000218E3"/>
    <w:rsid w:val="00096E1B"/>
    <w:rsid w:val="00135110"/>
    <w:rsid w:val="00165494"/>
    <w:rsid w:val="001978B7"/>
    <w:rsid w:val="002E67E8"/>
    <w:rsid w:val="003634B5"/>
    <w:rsid w:val="00390604"/>
    <w:rsid w:val="003B5D6B"/>
    <w:rsid w:val="003C6E7C"/>
    <w:rsid w:val="004279CC"/>
    <w:rsid w:val="004B25BD"/>
    <w:rsid w:val="005C2FD4"/>
    <w:rsid w:val="005C71FE"/>
    <w:rsid w:val="006221B3"/>
    <w:rsid w:val="00686035"/>
    <w:rsid w:val="007F193C"/>
    <w:rsid w:val="008347D3"/>
    <w:rsid w:val="00852363"/>
    <w:rsid w:val="00940166"/>
    <w:rsid w:val="00A17E00"/>
    <w:rsid w:val="00C32C53"/>
    <w:rsid w:val="00CC5498"/>
    <w:rsid w:val="00DA3E87"/>
    <w:rsid w:val="00DE2535"/>
    <w:rsid w:val="00DF0F83"/>
    <w:rsid w:val="00E55873"/>
    <w:rsid w:val="00F84B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A9DE53"/>
  <w15:chartTrackingRefBased/>
  <w15:docId w15:val="{2DD3A215-A492-45E4-9B76-7359FC3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5498"/>
    <w:pPr>
      <w:spacing w:after="0" w:line="240" w:lineRule="auto"/>
      <w:jc w:val="both"/>
    </w:pPr>
    <w:rPr>
      <w:rFonts w:ascii="Arial" w:eastAsia="Times New Roman" w:hAnsi="Arial"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634B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34B5"/>
    <w:rPr>
      <w:rFonts w:ascii="Segoe UI" w:eastAsia="Times New Roman" w:hAnsi="Segoe UI" w:cs="Segoe UI"/>
      <w:sz w:val="18"/>
      <w:szCs w:val="18"/>
      <w:lang w:eastAsia="hu-HU"/>
    </w:rPr>
  </w:style>
  <w:style w:type="paragraph" w:styleId="Listaszerbekezds">
    <w:name w:val="List Paragraph"/>
    <w:basedOn w:val="Norml"/>
    <w:uiPriority w:val="34"/>
    <w:qFormat/>
    <w:rsid w:val="00135110"/>
    <w:pPr>
      <w:spacing w:after="160" w:line="25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13925">
      <w:bodyDiv w:val="1"/>
      <w:marLeft w:val="0"/>
      <w:marRight w:val="0"/>
      <w:marTop w:val="0"/>
      <w:marBottom w:val="0"/>
      <w:divBdr>
        <w:top w:val="none" w:sz="0" w:space="0" w:color="auto"/>
        <w:left w:val="none" w:sz="0" w:space="0" w:color="auto"/>
        <w:bottom w:val="none" w:sz="0" w:space="0" w:color="auto"/>
        <w:right w:val="none" w:sz="0" w:space="0" w:color="auto"/>
      </w:divBdr>
    </w:div>
    <w:div w:id="1373842566">
      <w:bodyDiv w:val="1"/>
      <w:marLeft w:val="0"/>
      <w:marRight w:val="0"/>
      <w:marTop w:val="0"/>
      <w:marBottom w:val="0"/>
      <w:divBdr>
        <w:top w:val="none" w:sz="0" w:space="0" w:color="auto"/>
        <w:left w:val="none" w:sz="0" w:space="0" w:color="auto"/>
        <w:bottom w:val="none" w:sz="0" w:space="0" w:color="auto"/>
        <w:right w:val="none" w:sz="0" w:space="0" w:color="auto"/>
      </w:divBdr>
    </w:div>
    <w:div w:id="1726563364">
      <w:bodyDiv w:val="1"/>
      <w:marLeft w:val="0"/>
      <w:marRight w:val="0"/>
      <w:marTop w:val="0"/>
      <w:marBottom w:val="0"/>
      <w:divBdr>
        <w:top w:val="none" w:sz="0" w:space="0" w:color="auto"/>
        <w:left w:val="none" w:sz="0" w:space="0" w:color="auto"/>
        <w:bottom w:val="none" w:sz="0" w:space="0" w:color="auto"/>
        <w:right w:val="none" w:sz="0" w:space="0" w:color="auto"/>
      </w:divBdr>
    </w:div>
    <w:div w:id="19913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6102</Words>
  <Characters>42111</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3</cp:revision>
  <cp:lastPrinted>2020-02-04T09:34:00Z</cp:lastPrinted>
  <dcterms:created xsi:type="dcterms:W3CDTF">2020-02-10T09:13:00Z</dcterms:created>
  <dcterms:modified xsi:type="dcterms:W3CDTF">2020-02-10T09:45:00Z</dcterms:modified>
</cp:coreProperties>
</file>