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1DB" w:rsidRPr="00A921DB" w:rsidRDefault="00A921DB" w:rsidP="00A921DB">
      <w:pPr>
        <w:jc w:val="center"/>
        <w:rPr>
          <w:rFonts w:cs="Arial"/>
          <w:b/>
          <w:bCs/>
          <w:iCs/>
          <w:szCs w:val="24"/>
        </w:rPr>
      </w:pPr>
      <w:bookmarkStart w:id="0" w:name="_Hlk28948270"/>
      <w:bookmarkStart w:id="1" w:name="_Hlk26875712"/>
      <w:r w:rsidRPr="00A921DB">
        <w:rPr>
          <w:rFonts w:cs="Arial"/>
          <w:b/>
          <w:bCs/>
          <w:iCs/>
          <w:szCs w:val="24"/>
        </w:rPr>
        <w:t>Mór Városi Önkormányzat Képviselő-testületének</w:t>
      </w:r>
    </w:p>
    <w:p w:rsidR="00A921DB" w:rsidRPr="00A921DB" w:rsidRDefault="00A921DB" w:rsidP="00A921DB">
      <w:pPr>
        <w:jc w:val="center"/>
        <w:rPr>
          <w:rFonts w:cs="Arial"/>
          <w:b/>
          <w:bCs/>
          <w:iCs/>
          <w:szCs w:val="24"/>
        </w:rPr>
      </w:pPr>
      <w:bookmarkStart w:id="2" w:name="_Hlk27978770"/>
      <w:r w:rsidRPr="00A921DB">
        <w:rPr>
          <w:rFonts w:cs="Arial"/>
          <w:b/>
          <w:bCs/>
          <w:iCs/>
          <w:szCs w:val="24"/>
        </w:rPr>
        <w:t xml:space="preserve">422/2019. (XII.11.) Kt. </w:t>
      </w:r>
    </w:p>
    <w:p w:rsidR="00A921DB" w:rsidRPr="00A921DB" w:rsidRDefault="00A921DB" w:rsidP="00A921DB">
      <w:pPr>
        <w:jc w:val="center"/>
        <w:rPr>
          <w:rFonts w:cs="Arial"/>
          <w:b/>
          <w:iCs/>
          <w:szCs w:val="24"/>
        </w:rPr>
      </w:pPr>
      <w:r w:rsidRPr="00A921DB">
        <w:rPr>
          <w:rFonts w:cs="Arial"/>
          <w:b/>
          <w:iCs/>
          <w:szCs w:val="24"/>
        </w:rPr>
        <w:t>határozata</w:t>
      </w:r>
    </w:p>
    <w:p w:rsidR="00A921DB" w:rsidRPr="00A921DB" w:rsidRDefault="00A921DB" w:rsidP="00A921DB">
      <w:pPr>
        <w:jc w:val="center"/>
        <w:rPr>
          <w:rFonts w:cs="Arial"/>
          <w:b/>
          <w:bCs/>
          <w:iCs/>
          <w:szCs w:val="24"/>
        </w:rPr>
      </w:pPr>
    </w:p>
    <w:p w:rsidR="00A921DB" w:rsidRPr="00A921DB" w:rsidRDefault="00A921DB" w:rsidP="00A921DB">
      <w:pPr>
        <w:tabs>
          <w:tab w:val="left" w:pos="6237"/>
        </w:tabs>
        <w:jc w:val="center"/>
        <w:rPr>
          <w:rFonts w:cs="Arial"/>
          <w:iCs/>
          <w:caps/>
          <w:sz w:val="28"/>
          <w:u w:val="single"/>
        </w:rPr>
      </w:pPr>
      <w:r w:rsidRPr="00A921DB">
        <w:rPr>
          <w:rFonts w:cs="Arial"/>
          <w:b/>
          <w:iCs/>
          <w:szCs w:val="24"/>
          <w:u w:val="single"/>
        </w:rPr>
        <w:t>a hivatali köztisztviselők 2020. évi teljesítményértékelésének alapját képező kiemelt célok meghatározásáról</w:t>
      </w:r>
    </w:p>
    <w:bookmarkEnd w:id="2"/>
    <w:p w:rsidR="00A921DB" w:rsidRPr="00A921DB" w:rsidRDefault="00A921DB" w:rsidP="00A921DB">
      <w:pPr>
        <w:rPr>
          <w:rFonts w:cs="Arial"/>
          <w:szCs w:val="24"/>
        </w:rPr>
      </w:pPr>
    </w:p>
    <w:p w:rsidR="00A921DB" w:rsidRPr="00A921DB" w:rsidRDefault="00A921DB" w:rsidP="00A921DB">
      <w:pPr>
        <w:rPr>
          <w:rFonts w:cs="Arial"/>
          <w:szCs w:val="24"/>
        </w:rPr>
      </w:pPr>
      <w:r w:rsidRPr="00A921DB">
        <w:rPr>
          <w:rFonts w:cs="Arial"/>
          <w:szCs w:val="24"/>
        </w:rPr>
        <w:t>Mór Városi Önkormányzat Képviselő-testülete a Móri Polgármesteri Hivatal állományában lévő köztisztviselők 2020. évi teljesítményértékelésének alapját képező kiemelt célokat a következőkben határozza meg:</w:t>
      </w:r>
    </w:p>
    <w:p w:rsidR="00A921DB" w:rsidRPr="00A921DB" w:rsidRDefault="00A921DB" w:rsidP="00A921DB">
      <w:pPr>
        <w:rPr>
          <w:rFonts w:cs="Arial"/>
          <w:szCs w:val="24"/>
        </w:rPr>
      </w:pPr>
    </w:p>
    <w:p w:rsidR="00A921DB" w:rsidRPr="00A921DB" w:rsidRDefault="00A921DB" w:rsidP="00A921DB">
      <w:pPr>
        <w:rPr>
          <w:rFonts w:cs="Arial"/>
          <w:szCs w:val="24"/>
        </w:rPr>
      </w:pPr>
      <w:r w:rsidRPr="00A921DB">
        <w:rPr>
          <w:rFonts w:cs="Arial"/>
          <w:szCs w:val="24"/>
        </w:rPr>
        <w:t>1.</w:t>
      </w:r>
      <w:r w:rsidRPr="00A921DB">
        <w:rPr>
          <w:rFonts w:cs="Arial"/>
          <w:szCs w:val="24"/>
        </w:rPr>
        <w:tab/>
        <w:t xml:space="preserve">Törekedni kell arra, hogy a hivatali szervezeti rendszer a változó feladatainak minél inkább és folyamatosan megfeleljen, takarékosan, de mégis hatékonyan </w:t>
      </w:r>
      <w:proofErr w:type="spellStart"/>
      <w:r w:rsidRPr="00A921DB">
        <w:rPr>
          <w:rFonts w:cs="Arial"/>
          <w:szCs w:val="24"/>
        </w:rPr>
        <w:t>működjön</w:t>
      </w:r>
      <w:proofErr w:type="spellEnd"/>
      <w:r w:rsidRPr="00A921DB">
        <w:rPr>
          <w:rFonts w:cs="Arial"/>
          <w:szCs w:val="24"/>
        </w:rPr>
        <w:t>.</w:t>
      </w:r>
    </w:p>
    <w:p w:rsidR="00A921DB" w:rsidRPr="00A921DB" w:rsidRDefault="00A921DB" w:rsidP="00A921DB">
      <w:pPr>
        <w:rPr>
          <w:rFonts w:cs="Arial"/>
          <w:szCs w:val="24"/>
        </w:rPr>
      </w:pPr>
    </w:p>
    <w:p w:rsidR="00A921DB" w:rsidRPr="00A921DB" w:rsidRDefault="00A921DB" w:rsidP="00A921DB">
      <w:pPr>
        <w:rPr>
          <w:rFonts w:cs="Arial"/>
          <w:szCs w:val="24"/>
        </w:rPr>
      </w:pPr>
      <w:r w:rsidRPr="00A921DB">
        <w:rPr>
          <w:rFonts w:cs="Arial"/>
          <w:szCs w:val="24"/>
        </w:rPr>
        <w:t>2.</w:t>
      </w:r>
      <w:r w:rsidRPr="00A921DB">
        <w:rPr>
          <w:rFonts w:cs="Arial"/>
          <w:szCs w:val="24"/>
        </w:rPr>
        <w:tab/>
        <w:t>Lényeges az önkormányzat kötelező feladatainak minél színvonalasabb ellátása, az önkormányzat gazdasági programjában és az éves költségvetésben meghatározott feladatok maradéktalan teljesítése, az önkormányzat gazdasági céljainak és az éves költségvetés irányelveinek való szigorú megfelelés megvalósítása.</w:t>
      </w:r>
    </w:p>
    <w:p w:rsidR="00A921DB" w:rsidRPr="00A921DB" w:rsidRDefault="00A921DB" w:rsidP="00A921DB">
      <w:pPr>
        <w:rPr>
          <w:rFonts w:cs="Arial"/>
          <w:szCs w:val="24"/>
        </w:rPr>
      </w:pPr>
    </w:p>
    <w:p w:rsidR="00A921DB" w:rsidRPr="00A921DB" w:rsidRDefault="00A921DB" w:rsidP="00A921DB">
      <w:pPr>
        <w:rPr>
          <w:rFonts w:cs="Arial"/>
          <w:szCs w:val="24"/>
        </w:rPr>
      </w:pPr>
      <w:r w:rsidRPr="00A921DB">
        <w:rPr>
          <w:rFonts w:cs="Arial"/>
          <w:szCs w:val="24"/>
        </w:rPr>
        <w:t>3.</w:t>
      </w:r>
      <w:r w:rsidRPr="00A921DB">
        <w:rPr>
          <w:rFonts w:cs="Arial"/>
          <w:szCs w:val="24"/>
        </w:rPr>
        <w:tab/>
        <w:t>Közreműködés a képviselő-testület, társulási tanácsok munkatervéhez igazodóan az ülések napirendi pontjai szerinti, valamint az egyéb testületi döntést igénylő ügyek megfelelő időben történő előkészítésében, szakszerű, jogszabályoknak megfelelő, célszerűségi és gazdaságossági szempontokat is figyelembe vevő előterjesztésekkel a testületi döntés szakmai megalapozásában.</w:t>
      </w:r>
    </w:p>
    <w:p w:rsidR="00A921DB" w:rsidRPr="00A921DB" w:rsidRDefault="00A921DB" w:rsidP="00A921DB">
      <w:pPr>
        <w:rPr>
          <w:rFonts w:cs="Arial"/>
          <w:szCs w:val="24"/>
        </w:rPr>
      </w:pPr>
    </w:p>
    <w:p w:rsidR="00A921DB" w:rsidRPr="00A921DB" w:rsidRDefault="00A921DB" w:rsidP="00A921DB">
      <w:pPr>
        <w:rPr>
          <w:rFonts w:cs="Arial"/>
          <w:szCs w:val="24"/>
        </w:rPr>
      </w:pPr>
      <w:r w:rsidRPr="00A921DB">
        <w:rPr>
          <w:rFonts w:cs="Arial"/>
          <w:szCs w:val="24"/>
        </w:rPr>
        <w:t>4.</w:t>
      </w:r>
      <w:r w:rsidRPr="00A921DB">
        <w:rPr>
          <w:rFonts w:cs="Arial"/>
          <w:szCs w:val="24"/>
        </w:rPr>
        <w:tab/>
        <w:t>Fontos feladat a civil szervezetekkel, szerveződésekkel való kapcsolattartás erősítése, továbbfejlesztése.</w:t>
      </w:r>
    </w:p>
    <w:p w:rsidR="00A921DB" w:rsidRPr="00A921DB" w:rsidRDefault="00A921DB" w:rsidP="00A921DB">
      <w:pPr>
        <w:rPr>
          <w:rFonts w:cs="Arial"/>
          <w:szCs w:val="24"/>
        </w:rPr>
      </w:pPr>
    </w:p>
    <w:p w:rsidR="00A921DB" w:rsidRPr="00A921DB" w:rsidRDefault="00A921DB" w:rsidP="00A921DB">
      <w:pPr>
        <w:rPr>
          <w:rFonts w:cs="Arial"/>
          <w:szCs w:val="24"/>
        </w:rPr>
      </w:pPr>
      <w:r w:rsidRPr="00A921DB">
        <w:rPr>
          <w:rFonts w:cs="Arial"/>
          <w:szCs w:val="24"/>
        </w:rPr>
        <w:t>5.</w:t>
      </w:r>
      <w:r w:rsidRPr="00A921DB">
        <w:rPr>
          <w:rFonts w:cs="Arial"/>
          <w:szCs w:val="24"/>
        </w:rPr>
        <w:tab/>
        <w:t>Gondoskodni kell az intézmények, nemzetiségi önkormányzatok szakmai segítéséről.</w:t>
      </w:r>
    </w:p>
    <w:p w:rsidR="00A921DB" w:rsidRPr="00A921DB" w:rsidRDefault="00A921DB" w:rsidP="00A921DB">
      <w:pPr>
        <w:rPr>
          <w:rFonts w:cs="Arial"/>
          <w:szCs w:val="24"/>
        </w:rPr>
      </w:pPr>
    </w:p>
    <w:p w:rsidR="00A921DB" w:rsidRPr="00A921DB" w:rsidRDefault="00A921DB" w:rsidP="00A921DB">
      <w:pPr>
        <w:rPr>
          <w:rFonts w:cs="Arial"/>
          <w:szCs w:val="24"/>
        </w:rPr>
      </w:pPr>
      <w:r w:rsidRPr="00A921DB">
        <w:rPr>
          <w:rFonts w:cs="Arial"/>
          <w:szCs w:val="24"/>
        </w:rPr>
        <w:t>6.</w:t>
      </w:r>
      <w:r w:rsidRPr="00A921DB">
        <w:rPr>
          <w:rFonts w:cs="Arial"/>
          <w:szCs w:val="24"/>
        </w:rPr>
        <w:tab/>
        <w:t>A térségben működő helyi és területi államigazgatási szervekkel való kapcsolattartás, jó munkakapcsolat kialakítása és fenntartása.</w:t>
      </w:r>
    </w:p>
    <w:p w:rsidR="00A921DB" w:rsidRPr="00A921DB" w:rsidRDefault="00A921DB" w:rsidP="00A921DB">
      <w:pPr>
        <w:rPr>
          <w:rFonts w:cs="Arial"/>
          <w:szCs w:val="24"/>
        </w:rPr>
      </w:pPr>
    </w:p>
    <w:p w:rsidR="00A921DB" w:rsidRPr="00A921DB" w:rsidRDefault="00A921DB" w:rsidP="00A921DB">
      <w:pPr>
        <w:rPr>
          <w:rFonts w:cs="Arial"/>
          <w:szCs w:val="24"/>
        </w:rPr>
      </w:pPr>
      <w:r w:rsidRPr="00A921DB">
        <w:rPr>
          <w:rFonts w:cs="Arial"/>
          <w:szCs w:val="24"/>
        </w:rPr>
        <w:t>7.</w:t>
      </w:r>
      <w:r w:rsidRPr="00A921DB">
        <w:rPr>
          <w:rFonts w:cs="Arial"/>
          <w:szCs w:val="24"/>
        </w:rPr>
        <w:tab/>
        <w:t>A jelenlegi továbbképzési ciklus során a köztisztviselők képzése, illetve továbbképzése a szakmai ismeretük bővítése, illetve hivatali feladataik minél jobb színvonalú ellátása érdekében.</w:t>
      </w:r>
    </w:p>
    <w:p w:rsidR="00A921DB" w:rsidRPr="00A921DB" w:rsidRDefault="00A921DB" w:rsidP="00A921DB">
      <w:pPr>
        <w:rPr>
          <w:rFonts w:cs="Arial"/>
          <w:szCs w:val="24"/>
        </w:rPr>
      </w:pPr>
    </w:p>
    <w:p w:rsidR="00A921DB" w:rsidRPr="00A921DB" w:rsidRDefault="00A921DB" w:rsidP="00A921DB">
      <w:pPr>
        <w:rPr>
          <w:rFonts w:cs="Arial"/>
          <w:szCs w:val="24"/>
        </w:rPr>
      </w:pPr>
      <w:r w:rsidRPr="00A921DB">
        <w:rPr>
          <w:rFonts w:cs="Arial"/>
          <w:szCs w:val="24"/>
        </w:rPr>
        <w:t>8.</w:t>
      </w:r>
      <w:r w:rsidRPr="00A921DB">
        <w:rPr>
          <w:rFonts w:cs="Arial"/>
          <w:szCs w:val="24"/>
        </w:rPr>
        <w:tab/>
        <w:t>Az önkormányzati ASP rendszer egyes szakrendszerei használatának minél mélyebb elsajátítása, űrlapok használatának kiterjesztése.</w:t>
      </w:r>
    </w:p>
    <w:p w:rsidR="00A921DB" w:rsidRPr="00A921DB" w:rsidRDefault="00A921DB" w:rsidP="00A921DB">
      <w:pPr>
        <w:rPr>
          <w:rFonts w:cs="Arial"/>
          <w:szCs w:val="24"/>
        </w:rPr>
      </w:pPr>
    </w:p>
    <w:p w:rsidR="00A921DB" w:rsidRPr="00A921DB" w:rsidRDefault="00A921DB" w:rsidP="00A921DB">
      <w:pPr>
        <w:rPr>
          <w:rFonts w:cs="Arial"/>
          <w:szCs w:val="24"/>
        </w:rPr>
      </w:pPr>
      <w:r w:rsidRPr="00A921DB">
        <w:rPr>
          <w:rFonts w:cs="Arial"/>
          <w:szCs w:val="24"/>
        </w:rPr>
        <w:t>9.</w:t>
      </w:r>
      <w:r w:rsidRPr="00A921DB">
        <w:rPr>
          <w:rFonts w:cs="Arial"/>
          <w:szCs w:val="24"/>
        </w:rPr>
        <w:tab/>
        <w:t>Biztosítani kell az elektronikus ügyintézés feltételrendszerét, erősítve ezzel a feladat- és ügyfélcentrikus munkavégzést. A központi ügyfélfogadáson ügyfélbarát, humánus és jogkövető köztisztviselői ügyintézés az elvárt.</w:t>
      </w:r>
    </w:p>
    <w:p w:rsidR="00A921DB" w:rsidRPr="00A921DB" w:rsidRDefault="00A921DB" w:rsidP="00A921DB">
      <w:pPr>
        <w:rPr>
          <w:rFonts w:cs="Arial"/>
          <w:szCs w:val="24"/>
        </w:rPr>
      </w:pPr>
    </w:p>
    <w:p w:rsidR="00A921DB" w:rsidRPr="00A921DB" w:rsidRDefault="00A921DB" w:rsidP="00A921DB">
      <w:pPr>
        <w:rPr>
          <w:rFonts w:cs="Arial"/>
          <w:szCs w:val="24"/>
        </w:rPr>
      </w:pPr>
      <w:r w:rsidRPr="00A921DB">
        <w:rPr>
          <w:rFonts w:cs="Arial"/>
          <w:szCs w:val="24"/>
        </w:rPr>
        <w:t>10.</w:t>
      </w:r>
      <w:r w:rsidRPr="00A921DB">
        <w:rPr>
          <w:rFonts w:cs="Arial"/>
          <w:szCs w:val="24"/>
        </w:rPr>
        <w:tab/>
        <w:t>Az önkormányzat költségvetésének végrehajtása során az önkormányzat gazdálkodására vonatkozó rendelkezések maradéktalan betartása, biztosítva a gazdálkodás szabályszerűségét, célszerűségi és takarékossági szempontok alapján.</w:t>
      </w:r>
    </w:p>
    <w:p w:rsidR="00A921DB" w:rsidRPr="00A921DB" w:rsidRDefault="00A921DB" w:rsidP="00A921DB">
      <w:pPr>
        <w:rPr>
          <w:rFonts w:cs="Arial"/>
          <w:szCs w:val="24"/>
        </w:rPr>
      </w:pPr>
    </w:p>
    <w:p w:rsidR="00A921DB" w:rsidRPr="00A921DB" w:rsidRDefault="00A921DB" w:rsidP="00A921DB">
      <w:pPr>
        <w:rPr>
          <w:rFonts w:cs="Arial"/>
          <w:szCs w:val="24"/>
        </w:rPr>
      </w:pPr>
      <w:r w:rsidRPr="00A921DB">
        <w:rPr>
          <w:rFonts w:cs="Arial"/>
          <w:szCs w:val="24"/>
        </w:rPr>
        <w:t>11.</w:t>
      </w:r>
      <w:r w:rsidRPr="00A921DB">
        <w:rPr>
          <w:rFonts w:cs="Arial"/>
          <w:szCs w:val="24"/>
        </w:rPr>
        <w:tab/>
        <w:t>Az önkormányzatiság anyagi hátterének erősítése és ehhez a bevételnövelés lehetőségeinek kihasználása, az önkormányzati alapfeladat-ellátás költségtakarékos, biztonságos működtetésének igénye mellett a különböző forrásokból igényelhető működési és fejlesztési célú, kiemelten az Európai Uniós támogatások megpályázása, illetve a pályázatok színvonalas előkészítése.</w:t>
      </w:r>
    </w:p>
    <w:p w:rsidR="00A921DB" w:rsidRPr="00A921DB" w:rsidRDefault="00A921DB" w:rsidP="00A921DB">
      <w:pPr>
        <w:rPr>
          <w:rFonts w:cs="Arial"/>
          <w:szCs w:val="24"/>
        </w:rPr>
      </w:pPr>
    </w:p>
    <w:p w:rsidR="00A921DB" w:rsidRPr="00A921DB" w:rsidRDefault="00A921DB" w:rsidP="00A921DB">
      <w:pPr>
        <w:rPr>
          <w:rFonts w:cs="Arial"/>
          <w:szCs w:val="24"/>
        </w:rPr>
      </w:pPr>
      <w:r w:rsidRPr="00A921DB">
        <w:rPr>
          <w:rFonts w:cs="Arial"/>
          <w:szCs w:val="24"/>
        </w:rPr>
        <w:t>12.</w:t>
      </w:r>
      <w:r w:rsidRPr="00A921DB">
        <w:rPr>
          <w:rFonts w:cs="Arial"/>
          <w:szCs w:val="24"/>
        </w:rPr>
        <w:tab/>
        <w:t>Kiemelten fontos a helyi közszolgáltatásokat ellátó intézmények szolgáltatói színvonalának emelése és a szolgáltatást igénybe vevő polgárok megelégedettségének javítása.</w:t>
      </w:r>
    </w:p>
    <w:p w:rsidR="00A921DB" w:rsidRPr="00A921DB" w:rsidRDefault="00A921DB" w:rsidP="00A921DB">
      <w:pPr>
        <w:rPr>
          <w:rFonts w:cs="Arial"/>
          <w:szCs w:val="24"/>
        </w:rPr>
      </w:pPr>
    </w:p>
    <w:p w:rsidR="00A921DB" w:rsidRPr="00A921DB" w:rsidRDefault="00A921DB" w:rsidP="00A921DB">
      <w:pPr>
        <w:rPr>
          <w:rFonts w:cs="Arial"/>
          <w:szCs w:val="24"/>
        </w:rPr>
      </w:pPr>
      <w:r w:rsidRPr="00A921DB">
        <w:rPr>
          <w:rFonts w:cs="Arial"/>
          <w:szCs w:val="24"/>
        </w:rPr>
        <w:t>13.</w:t>
      </w:r>
      <w:r w:rsidRPr="00A921DB">
        <w:rPr>
          <w:rFonts w:cs="Arial"/>
          <w:szCs w:val="24"/>
        </w:rPr>
        <w:tab/>
        <w:t>Az elnyert Európai Uniós pályázatok sikeres megvalósítása.</w:t>
      </w:r>
    </w:p>
    <w:bookmarkEnd w:id="1"/>
    <w:p w:rsidR="00A11034" w:rsidRDefault="00A11034"/>
    <w:p w:rsidR="00A921DB" w:rsidRDefault="00A921DB"/>
    <w:p w:rsidR="00A921DB" w:rsidRDefault="00A921DB"/>
    <w:p w:rsidR="00A921DB" w:rsidRDefault="00A921DB">
      <w:bookmarkStart w:id="3" w:name="_GoBack"/>
      <w:bookmarkEnd w:id="3"/>
    </w:p>
    <w:p w:rsidR="00A11034" w:rsidRDefault="00A11034"/>
    <w:p w:rsidR="00CC5498" w:rsidRDefault="00CC5498" w:rsidP="00CC5498">
      <w:pPr>
        <w:tabs>
          <w:tab w:val="center" w:pos="2340"/>
          <w:tab w:val="center" w:pos="6840"/>
        </w:tabs>
        <w:rPr>
          <w:rFonts w:cs="Arial"/>
          <w:iCs/>
          <w:szCs w:val="24"/>
        </w:rPr>
      </w:pPr>
      <w:r>
        <w:rPr>
          <w:rFonts w:cs="Arial"/>
          <w:iCs/>
          <w:szCs w:val="24"/>
        </w:rPr>
        <w:tab/>
        <w:t>Fenyves Péter</w:t>
      </w:r>
      <w:r>
        <w:rPr>
          <w:rFonts w:cs="Arial"/>
          <w:iCs/>
          <w:szCs w:val="24"/>
        </w:rPr>
        <w:tab/>
        <w:t>Dr. Taba Nikoletta</w:t>
      </w:r>
    </w:p>
    <w:p w:rsidR="00CC5498" w:rsidRDefault="00CC5498" w:rsidP="00CC5498">
      <w:pPr>
        <w:tabs>
          <w:tab w:val="center" w:pos="2340"/>
          <w:tab w:val="center" w:pos="6840"/>
        </w:tabs>
        <w:rPr>
          <w:rFonts w:ascii="Calibri" w:eastAsia="Calibri" w:hAnsi="Calibri"/>
          <w:iCs/>
          <w:sz w:val="22"/>
          <w:szCs w:val="22"/>
          <w:lang w:eastAsia="en-US"/>
        </w:rPr>
      </w:pPr>
      <w:r>
        <w:rPr>
          <w:rFonts w:cs="Arial"/>
          <w:iCs/>
          <w:szCs w:val="24"/>
        </w:rPr>
        <w:tab/>
        <w:t>polgármester</w:t>
      </w:r>
      <w:r>
        <w:rPr>
          <w:rFonts w:cs="Arial"/>
          <w:iCs/>
          <w:szCs w:val="24"/>
        </w:rPr>
        <w:tab/>
        <w:t>aljegyző</w:t>
      </w:r>
    </w:p>
    <w:p w:rsidR="00CC5498" w:rsidRDefault="00CC5498" w:rsidP="00CC5498">
      <w:pPr>
        <w:tabs>
          <w:tab w:val="center" w:pos="5812"/>
        </w:tabs>
        <w:rPr>
          <w:rFonts w:cs="Arial"/>
          <w:szCs w:val="24"/>
        </w:rPr>
      </w:pPr>
    </w:p>
    <w:bookmarkEnd w:id="0"/>
    <w:p w:rsidR="00CC5498" w:rsidRDefault="00CC5498">
      <w:pPr>
        <w:spacing w:after="160" w:line="259" w:lineRule="auto"/>
        <w:jc w:val="left"/>
      </w:pPr>
    </w:p>
    <w:sectPr w:rsidR="00CC5498" w:rsidSect="008347D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FCD"/>
    <w:multiLevelType w:val="hybridMultilevel"/>
    <w:tmpl w:val="9BC66E5A"/>
    <w:lvl w:ilvl="0" w:tplc="040E0003">
      <w:start w:val="1"/>
      <w:numFmt w:val="decimal"/>
      <w:lvlText w:val="%1."/>
      <w:lvlJc w:val="left"/>
      <w:pPr>
        <w:tabs>
          <w:tab w:val="num" w:pos="1440"/>
        </w:tabs>
        <w:ind w:left="144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5633473"/>
    <w:multiLevelType w:val="hybridMultilevel"/>
    <w:tmpl w:val="37E60074"/>
    <w:lvl w:ilvl="0" w:tplc="76147AB6">
      <w:start w:val="7"/>
      <w:numFmt w:val="bullet"/>
      <w:lvlText w:val="-"/>
      <w:lvlJc w:val="left"/>
      <w:pPr>
        <w:ind w:left="900" w:hanging="360"/>
      </w:pPr>
      <w:rPr>
        <w:rFonts w:ascii="Arial" w:eastAsia="Times New Roman" w:hAnsi="Arial" w:cs="Arial" w:hint="default"/>
      </w:rPr>
    </w:lvl>
    <w:lvl w:ilvl="1" w:tplc="040E0003">
      <w:start w:val="1"/>
      <w:numFmt w:val="bullet"/>
      <w:lvlText w:val="o"/>
      <w:lvlJc w:val="left"/>
      <w:pPr>
        <w:ind w:left="1620" w:hanging="360"/>
      </w:pPr>
      <w:rPr>
        <w:rFonts w:ascii="Courier New" w:hAnsi="Courier New" w:cs="Courier New" w:hint="default"/>
      </w:rPr>
    </w:lvl>
    <w:lvl w:ilvl="2" w:tplc="040E0005">
      <w:start w:val="1"/>
      <w:numFmt w:val="bullet"/>
      <w:lvlText w:val=""/>
      <w:lvlJc w:val="left"/>
      <w:pPr>
        <w:ind w:left="2340" w:hanging="360"/>
      </w:pPr>
      <w:rPr>
        <w:rFonts w:ascii="Wingdings" w:hAnsi="Wingdings" w:hint="default"/>
      </w:rPr>
    </w:lvl>
    <w:lvl w:ilvl="3" w:tplc="040E0001">
      <w:start w:val="1"/>
      <w:numFmt w:val="bullet"/>
      <w:lvlText w:val=""/>
      <w:lvlJc w:val="left"/>
      <w:pPr>
        <w:ind w:left="3060" w:hanging="360"/>
      </w:pPr>
      <w:rPr>
        <w:rFonts w:ascii="Symbol" w:hAnsi="Symbol" w:hint="default"/>
      </w:rPr>
    </w:lvl>
    <w:lvl w:ilvl="4" w:tplc="040E0003">
      <w:start w:val="1"/>
      <w:numFmt w:val="bullet"/>
      <w:lvlText w:val="o"/>
      <w:lvlJc w:val="left"/>
      <w:pPr>
        <w:ind w:left="3780" w:hanging="360"/>
      </w:pPr>
      <w:rPr>
        <w:rFonts w:ascii="Courier New" w:hAnsi="Courier New" w:cs="Courier New" w:hint="default"/>
      </w:rPr>
    </w:lvl>
    <w:lvl w:ilvl="5" w:tplc="040E0005">
      <w:start w:val="1"/>
      <w:numFmt w:val="bullet"/>
      <w:lvlText w:val=""/>
      <w:lvlJc w:val="left"/>
      <w:pPr>
        <w:ind w:left="4500" w:hanging="360"/>
      </w:pPr>
      <w:rPr>
        <w:rFonts w:ascii="Wingdings" w:hAnsi="Wingdings" w:hint="default"/>
      </w:rPr>
    </w:lvl>
    <w:lvl w:ilvl="6" w:tplc="040E0001">
      <w:start w:val="1"/>
      <w:numFmt w:val="bullet"/>
      <w:lvlText w:val=""/>
      <w:lvlJc w:val="left"/>
      <w:pPr>
        <w:ind w:left="5220" w:hanging="360"/>
      </w:pPr>
      <w:rPr>
        <w:rFonts w:ascii="Symbol" w:hAnsi="Symbol" w:hint="default"/>
      </w:rPr>
    </w:lvl>
    <w:lvl w:ilvl="7" w:tplc="040E0003">
      <w:start w:val="1"/>
      <w:numFmt w:val="bullet"/>
      <w:lvlText w:val="o"/>
      <w:lvlJc w:val="left"/>
      <w:pPr>
        <w:ind w:left="5940" w:hanging="360"/>
      </w:pPr>
      <w:rPr>
        <w:rFonts w:ascii="Courier New" w:hAnsi="Courier New" w:cs="Courier New" w:hint="default"/>
      </w:rPr>
    </w:lvl>
    <w:lvl w:ilvl="8" w:tplc="040E0005">
      <w:start w:val="1"/>
      <w:numFmt w:val="bullet"/>
      <w:lvlText w:val=""/>
      <w:lvlJc w:val="left"/>
      <w:pPr>
        <w:ind w:left="6660" w:hanging="360"/>
      </w:pPr>
      <w:rPr>
        <w:rFonts w:ascii="Wingdings" w:hAnsi="Wingdings" w:hint="default"/>
      </w:rPr>
    </w:lvl>
  </w:abstractNum>
  <w:abstractNum w:abstractNumId="2" w15:restartNumberingAfterBreak="0">
    <w:nsid w:val="15FC06B9"/>
    <w:multiLevelType w:val="hybridMultilevel"/>
    <w:tmpl w:val="5E2C4E5A"/>
    <w:lvl w:ilvl="0" w:tplc="B49A0BB2">
      <w:start w:val="1"/>
      <w:numFmt w:val="decimal"/>
      <w:lvlText w:val="%1.)"/>
      <w:lvlJc w:val="left"/>
      <w:pPr>
        <w:tabs>
          <w:tab w:val="num" w:pos="720"/>
        </w:tabs>
        <w:ind w:left="720" w:hanging="360"/>
      </w:pPr>
      <w:rPr>
        <w:b/>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15:restartNumberingAfterBreak="0">
    <w:nsid w:val="16491126"/>
    <w:multiLevelType w:val="hybridMultilevel"/>
    <w:tmpl w:val="829298AA"/>
    <w:lvl w:ilvl="0" w:tplc="27A43CDC">
      <w:start w:val="1"/>
      <w:numFmt w:val="decimal"/>
      <w:lvlText w:val="%1.)"/>
      <w:lvlJc w:val="left"/>
      <w:pPr>
        <w:ind w:left="927" w:hanging="360"/>
      </w:pPr>
      <w:rPr>
        <w:b/>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4" w15:restartNumberingAfterBreak="0">
    <w:nsid w:val="2E03774D"/>
    <w:multiLevelType w:val="hybridMultilevel"/>
    <w:tmpl w:val="5086BA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09C1C2B"/>
    <w:multiLevelType w:val="hybridMultilevel"/>
    <w:tmpl w:val="236A04A6"/>
    <w:lvl w:ilvl="0" w:tplc="9A9CDC78">
      <w:start w:val="1"/>
      <w:numFmt w:val="decimal"/>
      <w:lvlText w:val="%1.)"/>
      <w:lvlJc w:val="left"/>
      <w:pPr>
        <w:ind w:left="644" w:hanging="360"/>
      </w:pPr>
      <w:rPr>
        <w:b/>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6" w15:restartNumberingAfterBreak="0">
    <w:nsid w:val="412140E5"/>
    <w:multiLevelType w:val="hybridMultilevel"/>
    <w:tmpl w:val="EC6C9F84"/>
    <w:lvl w:ilvl="0" w:tplc="4A0E7F64">
      <w:start w:val="1"/>
      <w:numFmt w:val="decimal"/>
      <w:lvlText w:val="%1.)"/>
      <w:lvlJc w:val="left"/>
      <w:pPr>
        <w:ind w:left="36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492F48A1"/>
    <w:multiLevelType w:val="hybridMultilevel"/>
    <w:tmpl w:val="F5A680B2"/>
    <w:lvl w:ilvl="0" w:tplc="040E0001">
      <w:start w:val="1"/>
      <w:numFmt w:val="bullet"/>
      <w:lvlText w:val=""/>
      <w:lvlJc w:val="left"/>
      <w:pPr>
        <w:ind w:left="1068" w:hanging="360"/>
      </w:pPr>
      <w:rPr>
        <w:rFonts w:ascii="Symbol" w:hAnsi="Symbol" w:hint="default"/>
        <w:b/>
      </w:rPr>
    </w:lvl>
    <w:lvl w:ilvl="1" w:tplc="040E0001">
      <w:start w:val="1"/>
      <w:numFmt w:val="bullet"/>
      <w:lvlText w:val=""/>
      <w:lvlJc w:val="left"/>
      <w:pPr>
        <w:ind w:left="2071" w:hanging="360"/>
      </w:pPr>
      <w:rPr>
        <w:rFonts w:ascii="Symbol" w:hAnsi="Symbol" w:hint="default"/>
      </w:rPr>
    </w:lvl>
    <w:lvl w:ilvl="2" w:tplc="040E001B">
      <w:start w:val="1"/>
      <w:numFmt w:val="lowerRoman"/>
      <w:lvlText w:val="%3."/>
      <w:lvlJc w:val="right"/>
      <w:pPr>
        <w:ind w:left="2791" w:hanging="180"/>
      </w:pPr>
    </w:lvl>
    <w:lvl w:ilvl="3" w:tplc="040E000F">
      <w:start w:val="1"/>
      <w:numFmt w:val="decimal"/>
      <w:lvlText w:val="%4."/>
      <w:lvlJc w:val="left"/>
      <w:pPr>
        <w:ind w:left="3511" w:hanging="360"/>
      </w:pPr>
    </w:lvl>
    <w:lvl w:ilvl="4" w:tplc="040E0019">
      <w:start w:val="1"/>
      <w:numFmt w:val="lowerLetter"/>
      <w:lvlText w:val="%5."/>
      <w:lvlJc w:val="left"/>
      <w:pPr>
        <w:ind w:left="4231" w:hanging="360"/>
      </w:pPr>
    </w:lvl>
    <w:lvl w:ilvl="5" w:tplc="040E001B">
      <w:start w:val="1"/>
      <w:numFmt w:val="lowerRoman"/>
      <w:lvlText w:val="%6."/>
      <w:lvlJc w:val="right"/>
      <w:pPr>
        <w:ind w:left="4951" w:hanging="180"/>
      </w:pPr>
    </w:lvl>
    <w:lvl w:ilvl="6" w:tplc="040E000F">
      <w:start w:val="1"/>
      <w:numFmt w:val="decimal"/>
      <w:lvlText w:val="%7."/>
      <w:lvlJc w:val="left"/>
      <w:pPr>
        <w:ind w:left="5671" w:hanging="360"/>
      </w:pPr>
    </w:lvl>
    <w:lvl w:ilvl="7" w:tplc="040E0019">
      <w:start w:val="1"/>
      <w:numFmt w:val="lowerLetter"/>
      <w:lvlText w:val="%8."/>
      <w:lvlJc w:val="left"/>
      <w:pPr>
        <w:ind w:left="6391" w:hanging="360"/>
      </w:pPr>
    </w:lvl>
    <w:lvl w:ilvl="8" w:tplc="040E001B">
      <w:start w:val="1"/>
      <w:numFmt w:val="lowerRoman"/>
      <w:lvlText w:val="%9."/>
      <w:lvlJc w:val="right"/>
      <w:pPr>
        <w:ind w:left="7111" w:hanging="180"/>
      </w:pPr>
    </w:lvl>
  </w:abstractNum>
  <w:abstractNum w:abstractNumId="8" w15:restartNumberingAfterBreak="0">
    <w:nsid w:val="5C5A39B4"/>
    <w:multiLevelType w:val="hybridMultilevel"/>
    <w:tmpl w:val="73FADD64"/>
    <w:lvl w:ilvl="0" w:tplc="C3784ADE">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33E0566"/>
    <w:multiLevelType w:val="hybridMultilevel"/>
    <w:tmpl w:val="A38EEEF2"/>
    <w:lvl w:ilvl="0" w:tplc="857ED0DC">
      <w:start w:val="1"/>
      <w:numFmt w:val="decimal"/>
      <w:lvlText w:val="%1.)"/>
      <w:lvlJc w:val="left"/>
      <w:pPr>
        <w:ind w:left="900" w:hanging="360"/>
      </w:pPr>
      <w:rPr>
        <w:b/>
      </w:rPr>
    </w:lvl>
    <w:lvl w:ilvl="1" w:tplc="040E0019">
      <w:start w:val="1"/>
      <w:numFmt w:val="lowerLetter"/>
      <w:lvlText w:val="%2."/>
      <w:lvlJc w:val="left"/>
      <w:pPr>
        <w:ind w:left="1620" w:hanging="360"/>
      </w:pPr>
    </w:lvl>
    <w:lvl w:ilvl="2" w:tplc="040E001B">
      <w:start w:val="1"/>
      <w:numFmt w:val="lowerRoman"/>
      <w:lvlText w:val="%3."/>
      <w:lvlJc w:val="right"/>
      <w:pPr>
        <w:ind w:left="2340" w:hanging="180"/>
      </w:pPr>
    </w:lvl>
    <w:lvl w:ilvl="3" w:tplc="040E000F">
      <w:start w:val="1"/>
      <w:numFmt w:val="decimal"/>
      <w:lvlText w:val="%4."/>
      <w:lvlJc w:val="left"/>
      <w:pPr>
        <w:ind w:left="3060" w:hanging="360"/>
      </w:pPr>
    </w:lvl>
    <w:lvl w:ilvl="4" w:tplc="040E0019">
      <w:start w:val="1"/>
      <w:numFmt w:val="lowerLetter"/>
      <w:lvlText w:val="%5."/>
      <w:lvlJc w:val="left"/>
      <w:pPr>
        <w:ind w:left="3780" w:hanging="360"/>
      </w:pPr>
    </w:lvl>
    <w:lvl w:ilvl="5" w:tplc="040E001B">
      <w:start w:val="1"/>
      <w:numFmt w:val="lowerRoman"/>
      <w:lvlText w:val="%6."/>
      <w:lvlJc w:val="right"/>
      <w:pPr>
        <w:ind w:left="4500" w:hanging="180"/>
      </w:pPr>
    </w:lvl>
    <w:lvl w:ilvl="6" w:tplc="040E000F">
      <w:start w:val="1"/>
      <w:numFmt w:val="decimal"/>
      <w:lvlText w:val="%7."/>
      <w:lvlJc w:val="left"/>
      <w:pPr>
        <w:ind w:left="5220" w:hanging="360"/>
      </w:pPr>
    </w:lvl>
    <w:lvl w:ilvl="7" w:tplc="040E0019">
      <w:start w:val="1"/>
      <w:numFmt w:val="lowerLetter"/>
      <w:lvlText w:val="%8."/>
      <w:lvlJc w:val="left"/>
      <w:pPr>
        <w:ind w:left="5940" w:hanging="360"/>
      </w:pPr>
    </w:lvl>
    <w:lvl w:ilvl="8" w:tplc="040E001B">
      <w:start w:val="1"/>
      <w:numFmt w:val="lowerRoman"/>
      <w:lvlText w:val="%9."/>
      <w:lvlJc w:val="right"/>
      <w:pPr>
        <w:ind w:left="6660" w:hanging="180"/>
      </w:pPr>
    </w:lvl>
  </w:abstractNum>
  <w:abstractNum w:abstractNumId="10" w15:restartNumberingAfterBreak="0">
    <w:nsid w:val="67754F71"/>
    <w:multiLevelType w:val="hybridMultilevel"/>
    <w:tmpl w:val="D8D2A414"/>
    <w:lvl w:ilvl="0" w:tplc="040E0003">
      <w:start w:val="1"/>
      <w:numFmt w:val="decimal"/>
      <w:lvlText w:val="%1."/>
      <w:lvlJc w:val="left"/>
      <w:pPr>
        <w:tabs>
          <w:tab w:val="num" w:pos="1440"/>
        </w:tabs>
        <w:ind w:left="144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6FE61B2A"/>
    <w:multiLevelType w:val="hybridMultilevel"/>
    <w:tmpl w:val="31029110"/>
    <w:lvl w:ilvl="0" w:tplc="4A0E7F6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75620036"/>
    <w:multiLevelType w:val="hybridMultilevel"/>
    <w:tmpl w:val="D87EE070"/>
    <w:lvl w:ilvl="0" w:tplc="1AAE0EEC">
      <w:start w:val="1"/>
      <w:numFmt w:val="decimal"/>
      <w:lvlText w:val="%1.)"/>
      <w:lvlJc w:val="left"/>
      <w:pPr>
        <w:ind w:left="927" w:hanging="360"/>
      </w:pPr>
      <w:rPr>
        <w:b/>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lvlOverride w:ilvl="0"/>
    <w:lvlOverride w:ilvl="1"/>
    <w:lvlOverride w:ilvl="2"/>
    <w:lvlOverride w:ilvl="3"/>
    <w:lvlOverride w:ilvl="4"/>
    <w:lvlOverride w:ilvl="5"/>
    <w:lvlOverride w:ilvl="6"/>
    <w:lvlOverride w:ilvl="7"/>
    <w:lvlOverride w:ilvl="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98"/>
    <w:rsid w:val="00105F84"/>
    <w:rsid w:val="0019063F"/>
    <w:rsid w:val="001978B7"/>
    <w:rsid w:val="002525D7"/>
    <w:rsid w:val="004D1FB5"/>
    <w:rsid w:val="005A726F"/>
    <w:rsid w:val="008347D3"/>
    <w:rsid w:val="00A11034"/>
    <w:rsid w:val="00A921DB"/>
    <w:rsid w:val="00C14BE7"/>
    <w:rsid w:val="00C32C53"/>
    <w:rsid w:val="00C95176"/>
    <w:rsid w:val="00CC1C62"/>
    <w:rsid w:val="00CC5498"/>
    <w:rsid w:val="00CD4B60"/>
    <w:rsid w:val="00E06C90"/>
    <w:rsid w:val="00EA31E8"/>
    <w:rsid w:val="00EB5CDE"/>
    <w:rsid w:val="00F03298"/>
    <w:rsid w:val="00F17A6B"/>
    <w:rsid w:val="00F24A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6FD2"/>
  <w15:chartTrackingRefBased/>
  <w15:docId w15:val="{2DD3A215-A492-45E4-9B76-7359FC38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C5498"/>
    <w:pPr>
      <w:spacing w:after="0" w:line="240" w:lineRule="auto"/>
      <w:jc w:val="both"/>
    </w:pPr>
    <w:rPr>
      <w:rFonts w:ascii="Arial" w:eastAsia="Times New Roman" w:hAnsi="Arial"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563364">
      <w:bodyDiv w:val="1"/>
      <w:marLeft w:val="0"/>
      <w:marRight w:val="0"/>
      <w:marTop w:val="0"/>
      <w:marBottom w:val="0"/>
      <w:divBdr>
        <w:top w:val="none" w:sz="0" w:space="0" w:color="auto"/>
        <w:left w:val="none" w:sz="0" w:space="0" w:color="auto"/>
        <w:bottom w:val="none" w:sz="0" w:space="0" w:color="auto"/>
        <w:right w:val="none" w:sz="0" w:space="0" w:color="auto"/>
      </w:divBdr>
    </w:div>
    <w:div w:id="19913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2658</Characters>
  <Application>Microsoft Office Word</Application>
  <DocSecurity>0</DocSecurity>
  <Lines>22</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2</cp:revision>
  <cp:lastPrinted>2020-01-03T11:47:00Z</cp:lastPrinted>
  <dcterms:created xsi:type="dcterms:W3CDTF">2020-01-03T12:01:00Z</dcterms:created>
  <dcterms:modified xsi:type="dcterms:W3CDTF">2020-01-03T12:01:00Z</dcterms:modified>
</cp:coreProperties>
</file>