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24101299"/>
      <w:r w:rsidRPr="001B59EB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:rsidR="001B59EB" w:rsidRPr="001B59EB" w:rsidRDefault="007D4A96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11915432"/>
      <w:r>
        <w:rPr>
          <w:rFonts w:eastAsia="Calibri" w:cs="Arial"/>
          <w:b/>
          <w:bCs/>
          <w:iCs/>
          <w:szCs w:val="24"/>
          <w:lang w:eastAsia="en-US"/>
        </w:rPr>
        <w:t>4</w:t>
      </w:r>
      <w:r w:rsidR="00A128A7">
        <w:rPr>
          <w:rFonts w:eastAsia="Calibri" w:cs="Arial"/>
          <w:b/>
          <w:bCs/>
          <w:iCs/>
          <w:szCs w:val="24"/>
          <w:lang w:eastAsia="en-US"/>
        </w:rPr>
        <w:t>15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>/2019. (X</w:t>
      </w:r>
      <w:r>
        <w:rPr>
          <w:rFonts w:eastAsia="Calibri" w:cs="Arial"/>
          <w:b/>
          <w:bCs/>
          <w:iCs/>
          <w:szCs w:val="24"/>
          <w:lang w:eastAsia="en-US"/>
        </w:rPr>
        <w:t>I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>I</w:t>
      </w:r>
      <w:r>
        <w:rPr>
          <w:rFonts w:eastAsia="Calibri" w:cs="Arial"/>
          <w:b/>
          <w:bCs/>
          <w:iCs/>
          <w:szCs w:val="24"/>
          <w:lang w:eastAsia="en-US"/>
        </w:rPr>
        <w:t>.11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 xml:space="preserve">.) Kt. 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1B59EB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bookmarkEnd w:id="0"/>
    <w:bookmarkEnd w:id="1"/>
    <w:p w:rsidR="00A128A7" w:rsidRPr="00A128A7" w:rsidRDefault="00A128A7" w:rsidP="00A128A7">
      <w:pPr>
        <w:jc w:val="center"/>
        <w:rPr>
          <w:rFonts w:cs="Arial"/>
          <w:b/>
          <w:bCs/>
          <w:iCs/>
          <w:szCs w:val="24"/>
          <w:u w:val="single"/>
        </w:rPr>
      </w:pPr>
      <w:r w:rsidRPr="00A128A7">
        <w:rPr>
          <w:rFonts w:cs="Arial"/>
          <w:b/>
          <w:bCs/>
          <w:iCs/>
          <w:szCs w:val="24"/>
          <w:u w:val="single"/>
        </w:rPr>
        <w:t>Mór Városi Önkormányzat 2020. évi éves belső ellenőrzési tervének jóváhagyásáról</w:t>
      </w:r>
    </w:p>
    <w:p w:rsidR="00A128A7" w:rsidRPr="00A128A7" w:rsidRDefault="00A128A7" w:rsidP="00A128A7">
      <w:pPr>
        <w:rPr>
          <w:rFonts w:eastAsia="Calibri" w:cs="Arial"/>
          <w:iCs/>
          <w:szCs w:val="24"/>
          <w:lang w:eastAsia="en-US"/>
        </w:rPr>
      </w:pPr>
    </w:p>
    <w:p w:rsidR="00A128A7" w:rsidRPr="00A128A7" w:rsidRDefault="00A128A7" w:rsidP="00A128A7">
      <w:pPr>
        <w:rPr>
          <w:rFonts w:eastAsia="Calibri" w:cs="Arial"/>
          <w:szCs w:val="24"/>
          <w:lang w:eastAsia="en-US"/>
        </w:rPr>
      </w:pPr>
      <w:r w:rsidRPr="00A128A7">
        <w:rPr>
          <w:rFonts w:eastAsia="Calibri" w:cs="Arial"/>
          <w:szCs w:val="24"/>
          <w:lang w:eastAsia="en-US"/>
        </w:rPr>
        <w:t>Mór Városi Önkormányzat Képviselő-testülete az Önkormányzat 2020. évi éves belső ellenőrzési tervét a mellékleteivel együtt jóváhagyja.</w:t>
      </w:r>
    </w:p>
    <w:p w:rsidR="00A128A7" w:rsidRPr="00A128A7" w:rsidRDefault="00A128A7" w:rsidP="00A128A7">
      <w:pPr>
        <w:rPr>
          <w:rFonts w:eastAsia="Calibri" w:cs="Arial"/>
          <w:b/>
          <w:szCs w:val="24"/>
          <w:lang w:eastAsia="en-US"/>
        </w:rPr>
      </w:pPr>
    </w:p>
    <w:p w:rsidR="00A128A7" w:rsidRPr="00A128A7" w:rsidRDefault="00A128A7" w:rsidP="00A128A7">
      <w:pPr>
        <w:jc w:val="left"/>
        <w:rPr>
          <w:rFonts w:eastAsia="Calibri" w:cs="Arial"/>
          <w:szCs w:val="24"/>
          <w:lang w:eastAsia="en-US"/>
        </w:rPr>
      </w:pPr>
      <w:r w:rsidRPr="00A128A7">
        <w:rPr>
          <w:rFonts w:eastAsia="Calibri" w:cs="Arial"/>
          <w:szCs w:val="24"/>
          <w:lang w:eastAsia="en-US"/>
        </w:rPr>
        <w:t>Az ellenőrzési terv a határozat mellékletét képezi.</w:t>
      </w:r>
    </w:p>
    <w:p w:rsidR="007D4A96" w:rsidRPr="001E77CC" w:rsidRDefault="007D4A96" w:rsidP="007D4A96">
      <w:pPr>
        <w:rPr>
          <w:rFonts w:cs="Arial"/>
          <w:szCs w:val="24"/>
        </w:rPr>
      </w:pPr>
    </w:p>
    <w:p w:rsidR="007D4A96" w:rsidRDefault="007D4A96" w:rsidP="007D4A96">
      <w:pPr>
        <w:rPr>
          <w:rFonts w:cs="Arial"/>
          <w:szCs w:val="24"/>
        </w:rPr>
      </w:pPr>
    </w:p>
    <w:p w:rsidR="007D4A96" w:rsidRPr="00713A56" w:rsidRDefault="007D4A96" w:rsidP="007D4A96">
      <w:pPr>
        <w:rPr>
          <w:rFonts w:cs="Arial"/>
          <w:szCs w:val="24"/>
        </w:rPr>
      </w:pPr>
    </w:p>
    <w:p w:rsidR="007D4A96" w:rsidRDefault="007D4A96" w:rsidP="007D4A96">
      <w:pPr>
        <w:tabs>
          <w:tab w:val="center" w:pos="5812"/>
        </w:tabs>
        <w:rPr>
          <w:rFonts w:cs="Arial"/>
          <w:szCs w:val="24"/>
        </w:rPr>
      </w:pPr>
    </w:p>
    <w:p w:rsidR="007D4A96" w:rsidRPr="001B59EB" w:rsidRDefault="007D4A96" w:rsidP="007D4A96">
      <w:pPr>
        <w:tabs>
          <w:tab w:val="left" w:pos="6096"/>
        </w:tabs>
        <w:rPr>
          <w:rFonts w:cs="Arial"/>
          <w:iCs/>
          <w:szCs w:val="24"/>
        </w:rPr>
      </w:pPr>
    </w:p>
    <w:p w:rsidR="007D4A96" w:rsidRPr="001B59EB" w:rsidRDefault="007D4A96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 xml:space="preserve">Dr. </w:t>
      </w:r>
      <w:r>
        <w:rPr>
          <w:rFonts w:cs="Arial"/>
          <w:iCs/>
          <w:szCs w:val="24"/>
        </w:rPr>
        <w:t>Taba Nikoletta</w:t>
      </w:r>
    </w:p>
    <w:p w:rsidR="007D4A96" w:rsidRPr="001B59EB" w:rsidRDefault="007D4A96" w:rsidP="007D4A96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</w:r>
      <w:r>
        <w:rPr>
          <w:rFonts w:cs="Arial"/>
          <w:iCs/>
          <w:szCs w:val="24"/>
        </w:rPr>
        <w:t>al</w:t>
      </w:r>
      <w:r w:rsidRPr="001B59EB">
        <w:rPr>
          <w:rFonts w:cs="Arial"/>
          <w:iCs/>
          <w:szCs w:val="24"/>
        </w:rPr>
        <w:t>jegyző</w:t>
      </w:r>
    </w:p>
    <w:p w:rsidR="007D4A96" w:rsidRDefault="007D4A96" w:rsidP="007D4A96">
      <w:pPr>
        <w:tabs>
          <w:tab w:val="center" w:pos="5812"/>
        </w:tabs>
        <w:rPr>
          <w:rFonts w:cs="Arial"/>
          <w:szCs w:val="24"/>
        </w:rPr>
      </w:pPr>
    </w:p>
    <w:p w:rsidR="007D4A96" w:rsidRDefault="007D4A96" w:rsidP="007D4A96">
      <w:pPr>
        <w:spacing w:line="360" w:lineRule="auto"/>
        <w:rPr>
          <w:rFonts w:cs="Arial"/>
          <w:szCs w:val="24"/>
        </w:rPr>
      </w:pPr>
    </w:p>
    <w:p w:rsidR="007D4A96" w:rsidRDefault="007D4A96" w:rsidP="007D4A96">
      <w:pPr>
        <w:spacing w:line="360" w:lineRule="auto"/>
        <w:rPr>
          <w:rFonts w:cs="Arial"/>
          <w:szCs w:val="24"/>
        </w:rPr>
      </w:pPr>
    </w:p>
    <w:p w:rsidR="00A128A7" w:rsidRDefault="00A128A7" w:rsidP="007D4A96">
      <w:pPr>
        <w:rPr>
          <w:rFonts w:cs="Arial"/>
          <w:szCs w:val="24"/>
        </w:rPr>
        <w:sectPr w:rsidR="00A128A7" w:rsidSect="00A128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28A7" w:rsidRDefault="00A128A7" w:rsidP="00A128A7">
      <w:pPr>
        <w:ind w:left="-1276"/>
        <w:jc w:val="right"/>
        <w:rPr>
          <w:rFonts w:cs="Arial"/>
          <w:sz w:val="22"/>
          <w:szCs w:val="24"/>
        </w:rPr>
      </w:pPr>
      <w:r>
        <w:rPr>
          <w:rFonts w:cs="Arial"/>
          <w:szCs w:val="24"/>
        </w:rPr>
        <w:lastRenderedPageBreak/>
        <w:t xml:space="preserve">melléklet a </w:t>
      </w:r>
      <w:r>
        <w:rPr>
          <w:rFonts w:cs="Arial"/>
          <w:szCs w:val="24"/>
        </w:rPr>
        <w:t>415</w:t>
      </w:r>
      <w:bookmarkStart w:id="2" w:name="_GoBack"/>
      <w:bookmarkEnd w:id="2"/>
      <w:r>
        <w:rPr>
          <w:rFonts w:cs="Arial"/>
          <w:szCs w:val="24"/>
        </w:rPr>
        <w:t>/2019.(XII.11.) Kt. határozathoz</w:t>
      </w:r>
    </w:p>
    <w:p w:rsidR="00A128A7" w:rsidRDefault="00A128A7" w:rsidP="00A128A7">
      <w:pPr>
        <w:rPr>
          <w:rFonts w:eastAsia="Calibri" w:cs="Arial"/>
          <w:szCs w:val="24"/>
        </w:rPr>
      </w:pPr>
    </w:p>
    <w:p w:rsidR="00A128A7" w:rsidRDefault="00A128A7" w:rsidP="00A128A7">
      <w:pPr>
        <w:jc w:val="center"/>
        <w:rPr>
          <w:rFonts w:eastAsia="Calibri" w:cs="Arial"/>
          <w:b/>
          <w:bCs/>
          <w:caps/>
          <w:szCs w:val="24"/>
          <w:u w:val="single"/>
        </w:rPr>
      </w:pPr>
      <w:r>
        <w:rPr>
          <w:rFonts w:eastAsia="Calibri" w:cs="Arial"/>
          <w:b/>
          <w:bCs/>
          <w:caps/>
          <w:szCs w:val="24"/>
          <w:u w:val="single"/>
        </w:rPr>
        <w:t>Mór Városi Önkormányzat 2020. ÉVI éves ELLENŐRZÉSI TERVe</w:t>
      </w:r>
    </w:p>
    <w:p w:rsidR="00A128A7" w:rsidRDefault="00A128A7" w:rsidP="00A128A7">
      <w:pPr>
        <w:jc w:val="center"/>
        <w:rPr>
          <w:rFonts w:eastAsia="Calibri" w:cs="Arial"/>
          <w:b/>
          <w:bCs/>
          <w:caps/>
          <w:szCs w:val="24"/>
          <w:u w:val="single"/>
        </w:rPr>
      </w:pPr>
    </w:p>
    <w:p w:rsidR="00A128A7" w:rsidRDefault="00A128A7" w:rsidP="00A128A7">
      <w:pPr>
        <w:jc w:val="center"/>
        <w:rPr>
          <w:rFonts w:eastAsia="Calibri" w:cs="Arial"/>
          <w:b/>
          <w:bCs/>
          <w:caps/>
          <w:szCs w:val="24"/>
          <w:u w:val="single"/>
        </w:rPr>
      </w:pPr>
    </w:p>
    <w:tbl>
      <w:tblPr>
        <w:tblStyle w:val="Rcsostblzat1"/>
        <w:tblW w:w="1633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4"/>
        <w:gridCol w:w="29"/>
        <w:gridCol w:w="2099"/>
        <w:gridCol w:w="29"/>
        <w:gridCol w:w="3374"/>
        <w:gridCol w:w="29"/>
        <w:gridCol w:w="3090"/>
        <w:gridCol w:w="29"/>
        <w:gridCol w:w="1739"/>
        <w:gridCol w:w="29"/>
        <w:gridCol w:w="41"/>
        <w:gridCol w:w="1698"/>
        <w:gridCol w:w="29"/>
        <w:gridCol w:w="1396"/>
        <w:gridCol w:w="29"/>
        <w:gridCol w:w="1701"/>
      </w:tblGrid>
      <w:tr w:rsidR="00A128A7" w:rsidTr="00A128A7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eastAsia="Calibri" w:cs="Arial"/>
                <w:b/>
                <w:i/>
                <w:sz w:val="18"/>
                <w:szCs w:val="18"/>
              </w:rPr>
            </w:pPr>
            <w:r>
              <w:rPr>
                <w:rFonts w:eastAsia="Calibri" w:cs="Arial"/>
                <w:b/>
                <w:i/>
                <w:sz w:val="18"/>
                <w:szCs w:val="18"/>
              </w:rPr>
              <w:t>Sorszám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eastAsia="Calibri" w:cs="Arial"/>
                <w:b/>
                <w:i/>
                <w:sz w:val="18"/>
                <w:szCs w:val="18"/>
              </w:rPr>
            </w:pPr>
            <w:r>
              <w:rPr>
                <w:rFonts w:eastAsia="Calibri" w:cs="Arial"/>
                <w:b/>
                <w:i/>
                <w:sz w:val="18"/>
                <w:szCs w:val="18"/>
              </w:rPr>
              <w:t>Az ellenőrzés tárgya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eastAsia="Calibri" w:cs="Arial"/>
                <w:b/>
                <w:i/>
                <w:sz w:val="18"/>
                <w:szCs w:val="18"/>
              </w:rPr>
            </w:pPr>
            <w:r>
              <w:rPr>
                <w:rFonts w:eastAsia="Calibri" w:cs="Arial"/>
                <w:b/>
                <w:i/>
                <w:sz w:val="18"/>
                <w:szCs w:val="18"/>
              </w:rPr>
              <w:t>Az ellenőrzés célja, módszerei, ellenőrizendő időszak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eastAsia="Calibri" w:cs="Arial"/>
                <w:b/>
                <w:i/>
                <w:sz w:val="18"/>
                <w:szCs w:val="18"/>
              </w:rPr>
            </w:pPr>
            <w:r>
              <w:rPr>
                <w:rFonts w:eastAsia="Calibri" w:cs="Arial"/>
                <w:b/>
                <w:i/>
                <w:sz w:val="18"/>
                <w:szCs w:val="18"/>
              </w:rPr>
              <w:t>Azonosított kockázati tényezők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eastAsia="Calibri" w:cs="Arial"/>
                <w:b/>
                <w:i/>
                <w:sz w:val="18"/>
                <w:szCs w:val="18"/>
              </w:rPr>
            </w:pPr>
            <w:r>
              <w:rPr>
                <w:rFonts w:eastAsia="Calibri" w:cs="Arial"/>
                <w:b/>
                <w:i/>
                <w:sz w:val="18"/>
                <w:szCs w:val="18"/>
              </w:rPr>
              <w:t>Az ellenőrzés típusa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eastAsia="Calibri" w:cs="Arial"/>
                <w:b/>
                <w:i/>
                <w:sz w:val="18"/>
                <w:szCs w:val="18"/>
              </w:rPr>
            </w:pPr>
            <w:r>
              <w:rPr>
                <w:rFonts w:eastAsia="Calibri" w:cs="Arial"/>
                <w:b/>
                <w:i/>
                <w:sz w:val="18"/>
                <w:szCs w:val="18"/>
              </w:rPr>
              <w:t>Az ellenőrzött szerv, szervezeti egység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eastAsia="Calibri" w:cs="Arial"/>
                <w:b/>
                <w:i/>
                <w:sz w:val="18"/>
                <w:szCs w:val="18"/>
              </w:rPr>
            </w:pPr>
            <w:r>
              <w:rPr>
                <w:rFonts w:eastAsia="Calibri" w:cs="Arial"/>
                <w:b/>
                <w:i/>
                <w:sz w:val="18"/>
                <w:szCs w:val="18"/>
              </w:rPr>
              <w:t>Az ellenőrzés tervezett ütemezése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eastAsia="Calibri" w:cs="Arial"/>
                <w:b/>
                <w:i/>
                <w:sz w:val="18"/>
                <w:szCs w:val="18"/>
              </w:rPr>
            </w:pPr>
            <w:r>
              <w:rPr>
                <w:rFonts w:eastAsia="Calibri" w:cs="Arial"/>
                <w:b/>
                <w:i/>
                <w:sz w:val="18"/>
                <w:szCs w:val="18"/>
              </w:rPr>
              <w:t xml:space="preserve">Az ellenőrzésre álló és a szükséges ellenőrzés </w:t>
            </w:r>
            <w:proofErr w:type="gramStart"/>
            <w:r>
              <w:rPr>
                <w:rFonts w:eastAsia="Calibri" w:cs="Arial"/>
                <w:b/>
                <w:i/>
                <w:sz w:val="18"/>
                <w:szCs w:val="18"/>
              </w:rPr>
              <w:t>kapacitási  (</w:t>
            </w:r>
            <w:proofErr w:type="gramEnd"/>
            <w:r>
              <w:rPr>
                <w:rFonts w:eastAsia="Calibri" w:cs="Arial"/>
                <w:b/>
                <w:i/>
                <w:sz w:val="18"/>
                <w:szCs w:val="18"/>
              </w:rPr>
              <w:t>ellenőri nap/fő)</w:t>
            </w:r>
          </w:p>
        </w:tc>
      </w:tr>
      <w:tr w:rsidR="00A128A7" w:rsidTr="00A128A7">
        <w:trPr>
          <w:trHeight w:val="139"/>
        </w:trPr>
        <w:tc>
          <w:tcPr>
            <w:tcW w:w="163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Polgármesteri Hivatalon belüli ellenőrzés</w:t>
            </w:r>
          </w:p>
        </w:tc>
      </w:tr>
      <w:tr w:rsidR="00A128A7" w:rsidTr="00A128A7">
        <w:trPr>
          <w:trHeight w:val="1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sz w:val="20"/>
                <w:u w:val="single"/>
              </w:rPr>
              <w:t>Tárgya:</w:t>
            </w:r>
            <w:r>
              <w:rPr>
                <w:rFonts w:eastAsia="Calibri" w:cs="Arial"/>
                <w:sz w:val="20"/>
              </w:rPr>
              <w:t xml:space="preserve"> Az önkormányzat költségvetéséből nyújtott támogatások, pályázati pénzeszközök folyósítása, felhasználása és elszámolása</w:t>
            </w:r>
          </w:p>
          <w:p w:rsidR="00A128A7" w:rsidRDefault="00A128A7">
            <w:pPr>
              <w:rPr>
                <w:rFonts w:eastAsia="Calibri" w:cs="Arial"/>
                <w:b/>
                <w:i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sz w:val="20"/>
                <w:u w:val="single"/>
              </w:rPr>
              <w:t>Célja:</w:t>
            </w:r>
            <w:r>
              <w:rPr>
                <w:rFonts w:eastAsia="Calibri" w:cs="Arial"/>
                <w:sz w:val="20"/>
              </w:rPr>
              <w:t xml:space="preserve"> az önkormányzat költségvetéséből céljelleggel nyújtott támogatások folyósítása, elszámolási rendje a belső szabályzatokban, az elszámolások és a felhasználások a támogatási megállapodásokban foglaltaknak megfelelnek-e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sz w:val="20"/>
                <w:u w:val="single"/>
              </w:rPr>
              <w:t>Módszer:</w:t>
            </w:r>
            <w:r>
              <w:rPr>
                <w:rFonts w:eastAsia="Calibri" w:cs="Arial"/>
                <w:sz w:val="20"/>
              </w:rPr>
              <w:t xml:space="preserve"> támogatási döntések, megállapodások, elszámolások teljes körű vizsgálata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sz w:val="20"/>
                <w:u w:val="single"/>
              </w:rPr>
              <w:t>Ellenőrzési időszak:</w:t>
            </w:r>
            <w:r>
              <w:rPr>
                <w:rFonts w:eastAsia="Calibri" w:cs="Arial"/>
                <w:sz w:val="20"/>
              </w:rPr>
              <w:t xml:space="preserve"> 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2019.01.01.-2019.12.31.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sz w:val="18"/>
              </w:rPr>
              <w:t xml:space="preserve">A támogatás nyújtásának feltételeit előíró önkormányzati rendelet </w:t>
            </w:r>
          </w:p>
          <w:p w:rsidR="00A128A7" w:rsidRDefault="00A128A7">
            <w:pPr>
              <w:rPr>
                <w:rFonts w:eastAsia="Calibri" w:cs="Arial"/>
                <w:sz w:val="18"/>
              </w:rPr>
            </w:pPr>
          </w:p>
          <w:p w:rsidR="00A128A7" w:rsidRDefault="00A128A7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sz w:val="18"/>
              </w:rPr>
              <w:t>A támogatási szerződésben rögzített elszámolási kötelezettségre vonatkozó utasítások</w:t>
            </w:r>
          </w:p>
          <w:p w:rsidR="00A128A7" w:rsidRDefault="00A128A7">
            <w:pPr>
              <w:rPr>
                <w:rFonts w:eastAsia="Calibri" w:cs="Arial"/>
                <w:sz w:val="18"/>
              </w:rPr>
            </w:pPr>
          </w:p>
          <w:p w:rsidR="00A128A7" w:rsidRDefault="00A128A7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sz w:val="18"/>
              </w:rPr>
              <w:t xml:space="preserve">A támogatási összeggel való elszámolás </w:t>
            </w:r>
          </w:p>
          <w:p w:rsidR="00A128A7" w:rsidRDefault="00A128A7">
            <w:pPr>
              <w:rPr>
                <w:rFonts w:eastAsia="Calibri" w:cs="Arial"/>
                <w:sz w:val="18"/>
              </w:rPr>
            </w:pPr>
          </w:p>
          <w:p w:rsidR="00A128A7" w:rsidRDefault="00A128A7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sz w:val="18"/>
              </w:rPr>
              <w:t xml:space="preserve">A támogatási összeg felhasználása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 xml:space="preserve">Szabály-szerűségi és pénzügyi 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Mór Városi Önkormányzat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Móri Polgármesteri Hivatal - Költségvetési és adóügyi iroda, Humánügyi iroda és támogatásban részesült szervezetek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</w:p>
          <w:p w:rsidR="00A128A7" w:rsidRDefault="00A128A7">
            <w:pPr>
              <w:rPr>
                <w:rFonts w:eastAsia="Calibri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2020. I. negyedév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Jelentés készítés határideje: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2020. március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25</w:t>
            </w:r>
          </w:p>
          <w:p w:rsidR="00A128A7" w:rsidRDefault="00A128A7">
            <w:pPr>
              <w:jc w:val="center"/>
              <w:rPr>
                <w:rFonts w:eastAsia="Calibri" w:cs="Arial"/>
                <w:sz w:val="20"/>
              </w:rPr>
            </w:pPr>
          </w:p>
          <w:p w:rsidR="00A128A7" w:rsidRDefault="00A128A7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1 fő</w:t>
            </w:r>
          </w:p>
        </w:tc>
      </w:tr>
      <w:tr w:rsidR="00A128A7" w:rsidTr="00A128A7">
        <w:tc>
          <w:tcPr>
            <w:tcW w:w="163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Gazdasági társaság ellenőrzése</w:t>
            </w:r>
          </w:p>
        </w:tc>
      </w:tr>
      <w:tr w:rsidR="00A128A7" w:rsidTr="00A128A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sz w:val="20"/>
                <w:u w:val="single"/>
              </w:rPr>
              <w:t>Tárgy:</w:t>
            </w:r>
            <w:r>
              <w:rPr>
                <w:rFonts w:eastAsia="Calibri" w:cs="Arial"/>
                <w:sz w:val="20"/>
              </w:rPr>
              <w:t xml:space="preserve"> Önkormányzati tulajdonú, nem lakás cél helyiségek bérleti díjaira vonatkozó eljárásrend vizsgálata</w:t>
            </w:r>
          </w:p>
          <w:p w:rsidR="00A128A7" w:rsidRDefault="00A128A7">
            <w:pPr>
              <w:rPr>
                <w:rFonts w:eastAsia="Calibri" w:cs="Arial"/>
                <w:b/>
                <w:i/>
                <w:sz w:val="20"/>
              </w:rPr>
            </w:pPr>
          </w:p>
          <w:p w:rsidR="00A128A7" w:rsidRDefault="00A128A7">
            <w:pPr>
              <w:rPr>
                <w:rFonts w:eastAsia="Calibri" w:cs="Arial"/>
                <w:b/>
                <w:i/>
                <w:sz w:val="20"/>
              </w:rPr>
            </w:pPr>
          </w:p>
          <w:p w:rsidR="00A128A7" w:rsidRDefault="00A128A7">
            <w:pPr>
              <w:rPr>
                <w:rFonts w:eastAsia="Calibri" w:cs="Arial"/>
                <w:b/>
                <w:i/>
                <w:sz w:val="20"/>
              </w:rPr>
            </w:pPr>
          </w:p>
          <w:p w:rsidR="00A128A7" w:rsidRDefault="00A128A7">
            <w:pPr>
              <w:rPr>
                <w:rFonts w:eastAsia="Calibri" w:cs="Arial"/>
                <w:b/>
                <w:i/>
                <w:sz w:val="20"/>
              </w:rPr>
            </w:pPr>
          </w:p>
          <w:p w:rsidR="00A128A7" w:rsidRDefault="00A128A7">
            <w:pPr>
              <w:rPr>
                <w:rFonts w:eastAsia="Calibri" w:cs="Arial"/>
                <w:b/>
                <w:i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eastAsiaTheme="minorHAnsi" w:cs="Arial"/>
                <w:sz w:val="20"/>
              </w:rPr>
            </w:pPr>
            <w:r>
              <w:rPr>
                <w:rFonts w:eastAsia="Calibri" w:cs="Arial"/>
                <w:b/>
                <w:sz w:val="20"/>
                <w:u w:val="single"/>
              </w:rPr>
              <w:lastRenderedPageBreak/>
              <w:t>Célja:</w:t>
            </w:r>
            <w:r>
              <w:rPr>
                <w:rFonts w:eastAsia="Calibri"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annak megállapítása, hogy a 32/2015. (VIII.31.) </w:t>
            </w:r>
            <w:proofErr w:type="spellStart"/>
            <w:r>
              <w:rPr>
                <w:rFonts w:cs="Arial"/>
                <w:sz w:val="20"/>
              </w:rPr>
              <w:t>Ök</w:t>
            </w:r>
            <w:proofErr w:type="spellEnd"/>
            <w:r>
              <w:rPr>
                <w:rFonts w:cs="Arial"/>
                <w:sz w:val="20"/>
              </w:rPr>
              <w:t>. rendelet 4.§ által kapott felhatalmazás alapján a nem lakás célú önkormányzati tulajdonú ingatlanok (garázs, üzlet-, műhely-, és irodahelyiségek) bérleti díj megfizetése a jogszabályok, helyi szabályozás és bérleti szerződésben foglaltak szerint végzik-e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sz w:val="20"/>
                <w:u w:val="single"/>
              </w:rPr>
              <w:lastRenderedPageBreak/>
              <w:t>Módszer:</w:t>
            </w:r>
            <w:r>
              <w:rPr>
                <w:rFonts w:eastAsia="Calibri" w:cs="Arial"/>
                <w:sz w:val="20"/>
              </w:rPr>
              <w:t xml:space="preserve"> dokumentumon alapuló ellenőrzés</w:t>
            </w:r>
          </w:p>
          <w:p w:rsidR="00A128A7" w:rsidRDefault="00A128A7">
            <w:pPr>
              <w:rPr>
                <w:rFonts w:eastAsia="Calibri" w:cs="Arial"/>
                <w:b/>
                <w:sz w:val="20"/>
                <w:u w:val="single"/>
              </w:rPr>
            </w:pPr>
            <w:r>
              <w:rPr>
                <w:rFonts w:eastAsia="Calibri" w:cs="Arial"/>
                <w:b/>
                <w:sz w:val="20"/>
                <w:u w:val="single"/>
              </w:rPr>
              <w:t>Ellenőrzési időszak:</w:t>
            </w:r>
            <w:r>
              <w:rPr>
                <w:rFonts w:eastAsia="Calibri" w:cs="Arial"/>
                <w:sz w:val="20"/>
              </w:rPr>
              <w:t xml:space="preserve"> 2019. év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sz w:val="18"/>
              </w:rPr>
              <w:lastRenderedPageBreak/>
              <w:t>Mór Városi Önkormányzat Képviselő-testületének 32/2015. (VIII.31.) önkormányzati rendelet - az önkormányzati tulajdonú nem lakás célú helyiségek bérletéről – be nem tartása</w:t>
            </w:r>
          </w:p>
          <w:p w:rsidR="00A128A7" w:rsidRDefault="00A128A7">
            <w:pPr>
              <w:rPr>
                <w:rFonts w:eastAsia="Calibri" w:cs="Arial"/>
                <w:sz w:val="18"/>
              </w:rPr>
            </w:pPr>
          </w:p>
          <w:p w:rsidR="00A128A7" w:rsidRDefault="00A128A7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sz w:val="18"/>
              </w:rPr>
              <w:t>Pályázati eljárás lefolytatása nem a rendeletben foglaltak szerint végezték</w:t>
            </w:r>
          </w:p>
          <w:p w:rsidR="00A128A7" w:rsidRDefault="00A128A7">
            <w:pPr>
              <w:rPr>
                <w:rFonts w:eastAsia="Calibri" w:cs="Arial"/>
                <w:sz w:val="18"/>
              </w:rPr>
            </w:pPr>
          </w:p>
          <w:p w:rsidR="00A128A7" w:rsidRDefault="00A128A7">
            <w:pPr>
              <w:rPr>
                <w:rFonts w:eastAsia="Calibri" w:cs="Arial"/>
                <w:sz w:val="18"/>
              </w:rPr>
            </w:pPr>
            <w:r>
              <w:rPr>
                <w:rFonts w:eastAsia="Calibri" w:cs="Arial"/>
                <w:sz w:val="18"/>
              </w:rPr>
              <w:lastRenderedPageBreak/>
              <w:t>Bérleti szerződések nem tartalmazták a rendeletben előírtakat</w:t>
            </w:r>
          </w:p>
          <w:p w:rsidR="00A128A7" w:rsidRDefault="00A128A7">
            <w:pPr>
              <w:rPr>
                <w:rFonts w:eastAsia="Calibri" w:cs="Arial"/>
                <w:sz w:val="18"/>
              </w:rPr>
            </w:pP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18"/>
              </w:rPr>
              <w:t>A bérleti díj, óvadék megfizetésének eljárásrendje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lastRenderedPageBreak/>
              <w:t>Szabály-szerűségi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MÓR-HOLDING KFT..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2020. IV.</w:t>
            </w:r>
          </w:p>
          <w:p w:rsidR="00A128A7" w:rsidRDefault="00A128A7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negyedév</w:t>
            </w:r>
          </w:p>
          <w:p w:rsidR="00A128A7" w:rsidRDefault="00A128A7">
            <w:pPr>
              <w:jc w:val="center"/>
              <w:rPr>
                <w:rFonts w:eastAsia="Calibri" w:cs="Arial"/>
                <w:sz w:val="20"/>
              </w:rPr>
            </w:pPr>
          </w:p>
          <w:p w:rsidR="00A128A7" w:rsidRDefault="00A128A7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Jelentés készítés határideje: 2020. október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25</w:t>
            </w:r>
          </w:p>
          <w:p w:rsidR="00A128A7" w:rsidRDefault="00A128A7">
            <w:pPr>
              <w:jc w:val="center"/>
              <w:rPr>
                <w:rFonts w:eastAsia="Calibri" w:cs="Arial"/>
                <w:sz w:val="20"/>
              </w:rPr>
            </w:pPr>
          </w:p>
          <w:p w:rsidR="00A128A7" w:rsidRDefault="00A128A7">
            <w:pPr>
              <w:jc w:val="center"/>
              <w:rPr>
                <w:rFonts w:eastAsia="Calibri" w:cs="Arial"/>
                <w:sz w:val="20"/>
              </w:rPr>
            </w:pPr>
          </w:p>
          <w:p w:rsidR="00A128A7" w:rsidRDefault="00A128A7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1 fő</w:t>
            </w:r>
          </w:p>
        </w:tc>
      </w:tr>
      <w:tr w:rsidR="00A128A7" w:rsidTr="00A128A7">
        <w:tc>
          <w:tcPr>
            <w:tcW w:w="163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Költségvetési szerveknél, nemzetiségi önkormányzatoknál, társulásoknál végrehajtandó ellenőrzések</w:t>
            </w:r>
          </w:p>
        </w:tc>
      </w:tr>
    </w:tbl>
    <w:tbl>
      <w:tblPr>
        <w:tblStyle w:val="Rcsostblzat2"/>
        <w:tblW w:w="1630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68"/>
        <w:gridCol w:w="2128"/>
        <w:gridCol w:w="3527"/>
        <w:gridCol w:w="3120"/>
        <w:gridCol w:w="1842"/>
        <w:gridCol w:w="1701"/>
        <w:gridCol w:w="1418"/>
        <w:gridCol w:w="1701"/>
      </w:tblGrid>
      <w:tr w:rsidR="00A128A7" w:rsidTr="00A128A7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eastAsiaTheme="minorHAnsi"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Tárgya</w:t>
            </w:r>
            <w:r>
              <w:rPr>
                <w:rFonts w:cs="Arial"/>
                <w:sz w:val="20"/>
              </w:rPr>
              <w:t>:</w:t>
            </w:r>
            <w:r>
              <w:t xml:space="preserve"> </w:t>
            </w:r>
            <w:r>
              <w:rPr>
                <w:rFonts w:cs="Arial"/>
                <w:sz w:val="20"/>
              </w:rPr>
              <w:t>Házipénztár kezelés eljárásrendjének vizsgálata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Célja: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eastAsia="Calibri" w:cs="Arial"/>
                <w:sz w:val="20"/>
              </w:rPr>
              <w:t>a házipénztár kezelés szabályozottságának, a szabályzat betartásának, a bizonylatok szabályszerűségének ellenőrzése</w:t>
            </w:r>
          </w:p>
          <w:p w:rsidR="00A128A7" w:rsidRDefault="00A128A7">
            <w:pPr>
              <w:rPr>
                <w:rFonts w:eastAsiaTheme="minorHAnsi" w:cs="Arial"/>
                <w:sz w:val="20"/>
              </w:rPr>
            </w:pPr>
            <w:r>
              <w:rPr>
                <w:rFonts w:cs="Arial"/>
                <w:b/>
                <w:sz w:val="20"/>
                <w:u w:val="single"/>
              </w:rPr>
              <w:t>Módszer:</w:t>
            </w:r>
            <w:r>
              <w:rPr>
                <w:rFonts w:cs="Arial"/>
                <w:sz w:val="20"/>
              </w:rPr>
              <w:t xml:space="preserve"> dokumentumon alapuló ellenőrzés</w:t>
            </w:r>
          </w:p>
          <w:p w:rsidR="00A128A7" w:rsidRDefault="00A128A7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  <w:r>
              <w:rPr>
                <w:rFonts w:cs="Arial"/>
                <w:b/>
                <w:sz w:val="20"/>
                <w:u w:val="single"/>
              </w:rPr>
              <w:t>Ellenőrzési időszak:</w:t>
            </w:r>
            <w:r>
              <w:rPr>
                <w:rFonts w:cs="Arial"/>
                <w:sz w:val="20"/>
              </w:rPr>
              <w:t xml:space="preserve"> 2020.01.01.-2020.03.31.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A pénzkezelés szabályzata nem készült el a jogszabályban előírtak szerint</w:t>
            </w: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A pénzkezelés szabályzata nem tartalmazza az Intézményre vonatkozó sajátos eljárásrendeket</w:t>
            </w: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Az operatív gazdálkodási jogkörök nem kerültek kialakításra (pl.: összeférhetetlenség)</w:t>
            </w: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A munka-, és feladatmegosztási megállapodás nem készült a Hivatal és az Intézmény között a házipénztár kezelés eljárásrendjére vonatkozóan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</w:rPr>
              <w:t>Szabály-</w:t>
            </w:r>
          </w:p>
          <w:p w:rsidR="00A128A7" w:rsidRDefault="00A128A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szerűségi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Móri Pitypang Óvoda</w:t>
            </w:r>
          </w:p>
          <w:p w:rsidR="00A128A7" w:rsidRDefault="00A128A7">
            <w:pPr>
              <w:jc w:val="center"/>
              <w:rPr>
                <w:rFonts w:cs="Arial"/>
                <w:sz w:val="20"/>
              </w:rPr>
            </w:pPr>
          </w:p>
          <w:p w:rsidR="00A128A7" w:rsidRDefault="00A128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Móri Polgármesteri Hivatal – Költségvetési és adóügyi iroda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2020. II. negyedév</w:t>
            </w:r>
          </w:p>
          <w:p w:rsidR="00A128A7" w:rsidRDefault="00A128A7">
            <w:pPr>
              <w:rPr>
                <w:rFonts w:cs="Arial"/>
                <w:sz w:val="20"/>
              </w:rPr>
            </w:pPr>
          </w:p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Jelentés készítés határideje:</w:t>
            </w:r>
          </w:p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2020. június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  <w:p w:rsidR="00A128A7" w:rsidRDefault="00A128A7">
            <w:pPr>
              <w:jc w:val="center"/>
              <w:rPr>
                <w:rFonts w:cs="Arial"/>
                <w:sz w:val="20"/>
              </w:rPr>
            </w:pPr>
          </w:p>
          <w:p w:rsidR="00A128A7" w:rsidRDefault="00A128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fő</w:t>
            </w:r>
          </w:p>
        </w:tc>
      </w:tr>
      <w:tr w:rsidR="00A128A7" w:rsidTr="00A128A7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eastAsiaTheme="minorHAnsi" w:cs="Arial"/>
                <w:sz w:val="20"/>
              </w:rPr>
            </w:pPr>
            <w:r>
              <w:rPr>
                <w:rFonts w:cs="Arial"/>
                <w:b/>
                <w:sz w:val="20"/>
                <w:u w:val="single"/>
              </w:rPr>
              <w:t>Tárgya</w:t>
            </w:r>
            <w:r>
              <w:rPr>
                <w:rFonts w:cs="Arial"/>
                <w:sz w:val="20"/>
              </w:rPr>
              <w:t xml:space="preserve">: </w:t>
            </w:r>
            <w:bookmarkStart w:id="3" w:name="_Hlk528314788"/>
            <w:r>
              <w:rPr>
                <w:rFonts w:cs="Arial"/>
                <w:sz w:val="20"/>
              </w:rPr>
              <w:t>Vagyonnyilatkozat tételi kötelezettség</w:t>
            </w:r>
            <w:bookmarkEnd w:id="3"/>
            <w:r>
              <w:rPr>
                <w:rFonts w:cs="Arial"/>
                <w:sz w:val="20"/>
              </w:rPr>
              <w:t xml:space="preserve"> vizsgálata </w:t>
            </w:r>
          </w:p>
          <w:p w:rsidR="00A128A7" w:rsidRDefault="00A128A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Célja:</w:t>
            </w:r>
            <w:r>
              <w:rPr>
                <w:rFonts w:cs="Arial"/>
                <w:sz w:val="20"/>
              </w:rPr>
              <w:t xml:space="preserve"> annak megállapítása, hogy az alkalmazott vagyonnyilatkozat tételi kötelezettség eljárásrendje összhangba volt-e a jogszabályi előírásokkal, belső szabályzatokban foglaltakkal </w:t>
            </w:r>
          </w:p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Módszer:</w:t>
            </w:r>
            <w:r>
              <w:rPr>
                <w:rFonts w:cs="Arial"/>
                <w:sz w:val="20"/>
              </w:rPr>
              <w:t xml:space="preserve"> dokumentumon alapuló ellenőrzés </w:t>
            </w:r>
          </w:p>
          <w:p w:rsidR="00A128A7" w:rsidRDefault="00A128A7">
            <w:pPr>
              <w:rPr>
                <w:rFonts w:cs="Arial"/>
                <w:b/>
                <w:bCs/>
                <w:sz w:val="20"/>
                <w:u w:val="single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Ellenőrzési időszak:</w:t>
            </w:r>
          </w:p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2019.01.01.-2020.04.01.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 vagyonnyilatkozat tételi kötelezettség eljárás rendjével kapcsolatos kérdéseket szabályzó belső szabályzat, jogszabályi előírások</w:t>
            </w: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Az előírt eljárásrend betartása a vagyonnyilatkozat tételre kötelezett és kezelő vonatkozásában</w:t>
            </w: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Vagyonnyilatkozatban foglalt személyes adatok védelme</w:t>
            </w: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 vagyonnyilatkozat tételi kötelezettség igazolása, nyilvántartások, dokumentumok kezelése, őrzése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</w:rPr>
              <w:t xml:space="preserve">Szabály-szerűségi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Német Nemzetiségi Önkormányzat Mór</w:t>
            </w:r>
          </w:p>
          <w:p w:rsidR="00A128A7" w:rsidRDefault="00A128A7">
            <w:pPr>
              <w:jc w:val="center"/>
              <w:rPr>
                <w:rFonts w:cs="Arial"/>
                <w:sz w:val="20"/>
              </w:rPr>
            </w:pPr>
          </w:p>
          <w:p w:rsidR="00A128A7" w:rsidRDefault="00A128A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Móri Polgármesteri Hivatal- Önkormányzati Iroda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2020. II. negyedév</w:t>
            </w:r>
          </w:p>
          <w:p w:rsidR="00A128A7" w:rsidRDefault="00A128A7">
            <w:pPr>
              <w:rPr>
                <w:rFonts w:cs="Arial"/>
                <w:sz w:val="20"/>
              </w:rPr>
            </w:pPr>
          </w:p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Jelentés készítés határideje:</w:t>
            </w:r>
          </w:p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2020. április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  <w:p w:rsidR="00A128A7" w:rsidRDefault="00A128A7">
            <w:pPr>
              <w:jc w:val="center"/>
              <w:rPr>
                <w:rFonts w:cs="Arial"/>
                <w:sz w:val="20"/>
              </w:rPr>
            </w:pPr>
          </w:p>
          <w:p w:rsidR="00A128A7" w:rsidRDefault="00A128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fő</w:t>
            </w:r>
          </w:p>
        </w:tc>
      </w:tr>
    </w:tbl>
    <w:tbl>
      <w:tblPr>
        <w:tblStyle w:val="Rcsostblzat1"/>
        <w:tblW w:w="1630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49"/>
        <w:gridCol w:w="2129"/>
        <w:gridCol w:w="3545"/>
        <w:gridCol w:w="3120"/>
        <w:gridCol w:w="1842"/>
        <w:gridCol w:w="1701"/>
        <w:gridCol w:w="1418"/>
        <w:gridCol w:w="1701"/>
      </w:tblGrid>
      <w:tr w:rsidR="00A128A7" w:rsidTr="00A128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</w:rPr>
              <w:lastRenderedPageBreak/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eastAsiaTheme="minorHAnsi" w:cs="Arial"/>
                <w:sz w:val="20"/>
              </w:rPr>
            </w:pPr>
            <w:r>
              <w:rPr>
                <w:rFonts w:cs="Arial"/>
                <w:b/>
                <w:sz w:val="20"/>
                <w:u w:val="single"/>
              </w:rPr>
              <w:t>Tárgya</w:t>
            </w:r>
            <w:r>
              <w:rPr>
                <w:rFonts w:cs="Arial"/>
                <w:sz w:val="20"/>
              </w:rPr>
              <w:t xml:space="preserve">: Vagyonnyilatkozat tételi kötelezettség vizsgálata </w:t>
            </w:r>
          </w:p>
          <w:p w:rsidR="00A128A7" w:rsidRDefault="00A128A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Célja:</w:t>
            </w:r>
            <w:r>
              <w:rPr>
                <w:rFonts w:cs="Arial"/>
                <w:sz w:val="20"/>
              </w:rPr>
              <w:t xml:space="preserve"> annak megállapítása, hogy az alkalmazott vagyonnyilatkozat tételi kötelezettség eljárásrendje összhangba volt-e a jogszabályi előírásokkal, belső szabályzatokban foglaltakkal </w:t>
            </w:r>
          </w:p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Módszer:</w:t>
            </w:r>
            <w:r>
              <w:rPr>
                <w:rFonts w:cs="Arial"/>
                <w:sz w:val="20"/>
              </w:rPr>
              <w:t xml:space="preserve"> dokumentumon alapuló ellenőrzés </w:t>
            </w:r>
          </w:p>
          <w:p w:rsidR="00A128A7" w:rsidRDefault="00A128A7">
            <w:pPr>
              <w:rPr>
                <w:rFonts w:cs="Arial"/>
                <w:b/>
                <w:bCs/>
                <w:sz w:val="20"/>
                <w:u w:val="single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Ellenőrzési időszak:</w:t>
            </w:r>
          </w:p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2019.01.01.-2020.04.01.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 vagyonnyilatkozat tételi kötelezettség eljárás rendjével kapcsolatos kérdéseket szabályzó belső szabályzat, jogszabályi előírások</w:t>
            </w: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Az előírt eljárásrend betartása a vagyonnyilatkozat tételre kötelezett és kezelő vonatkozásában</w:t>
            </w: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Vagyonnyilatkozatban foglalt személyes adatok védelme</w:t>
            </w: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28A7" w:rsidRDefault="00A128A7">
            <w:pPr>
              <w:pStyle w:val="Nincstrkz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 vagyonnyilatkozat tételi kötelezettség igazolása, nyilvántartások, dokumentumok kezelése, őrzése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</w:rPr>
              <w:t>Szabály-</w:t>
            </w:r>
          </w:p>
          <w:p w:rsidR="00A128A7" w:rsidRDefault="00A128A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szerűségi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Cigány Nemzetiségi Önkormányzat Mór</w:t>
            </w:r>
          </w:p>
          <w:p w:rsidR="00A128A7" w:rsidRDefault="00A128A7">
            <w:pPr>
              <w:jc w:val="center"/>
              <w:rPr>
                <w:rFonts w:cs="Arial"/>
                <w:sz w:val="20"/>
              </w:rPr>
            </w:pPr>
          </w:p>
          <w:p w:rsidR="00A128A7" w:rsidRDefault="00A128A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Móri Polgármesteri Hivatal- Önkormányzati Iroda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2020. II. negyedév</w:t>
            </w:r>
          </w:p>
          <w:p w:rsidR="00A128A7" w:rsidRDefault="00A128A7">
            <w:pPr>
              <w:rPr>
                <w:rFonts w:cs="Arial"/>
                <w:sz w:val="20"/>
              </w:rPr>
            </w:pPr>
          </w:p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Jelentés készítés határideje:</w:t>
            </w:r>
          </w:p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2020. április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  <w:p w:rsidR="00A128A7" w:rsidRDefault="00A128A7">
            <w:pPr>
              <w:jc w:val="center"/>
              <w:rPr>
                <w:rFonts w:cs="Arial"/>
                <w:sz w:val="20"/>
              </w:rPr>
            </w:pPr>
          </w:p>
          <w:p w:rsidR="00A128A7" w:rsidRDefault="00A128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fő</w:t>
            </w:r>
          </w:p>
        </w:tc>
      </w:tr>
      <w:tr w:rsidR="00A128A7" w:rsidTr="00A128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eastAsia="Calibri"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  <w:u w:val="single"/>
              </w:rPr>
              <w:t>Tárgya:</w:t>
            </w:r>
            <w:r>
              <w:rPr>
                <w:rFonts w:cs="Arial"/>
                <w:b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Közalkalmazotti besorolások ellenőrzése</w:t>
            </w:r>
          </w:p>
          <w:p w:rsidR="00A128A7" w:rsidRDefault="00A128A7">
            <w:pPr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eastAsiaTheme="minorHAnsi" w:cs="Arial"/>
                <w:sz w:val="20"/>
              </w:rPr>
            </w:pPr>
            <w:r>
              <w:rPr>
                <w:rFonts w:cs="Arial"/>
                <w:b/>
                <w:sz w:val="20"/>
                <w:u w:val="single"/>
              </w:rPr>
              <w:t>Célja:</w:t>
            </w:r>
            <w:r>
              <w:rPr>
                <w:rFonts w:cs="Arial"/>
                <w:sz w:val="20"/>
              </w:rPr>
              <w:t xml:space="preserve"> </w:t>
            </w:r>
            <w:bookmarkStart w:id="4" w:name="_Hlk16763712"/>
            <w:r>
              <w:rPr>
                <w:rFonts w:cs="Arial"/>
                <w:sz w:val="20"/>
              </w:rPr>
              <w:t>a közalkalmazotti alapnyilvántartás megfelelő kialakítása, a közalkalmazottak kinevezése, besorolása, hatályos átsorolása és egyéb foglalkoztatás dokumentumai ellenőrzése</w:t>
            </w:r>
            <w:bookmarkEnd w:id="4"/>
          </w:p>
          <w:p w:rsidR="00A128A7" w:rsidRDefault="00A128A7">
            <w:pPr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Tárgya:</w:t>
            </w:r>
            <w:r>
              <w:rPr>
                <w:rFonts w:cs="Arial"/>
                <w:sz w:val="20"/>
              </w:rPr>
              <w:t xml:space="preserve"> a közalkalmazotti besorolások ellenőrzése</w:t>
            </w:r>
          </w:p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  <w:u w:val="single"/>
              </w:rPr>
              <w:t>Módszer:</w:t>
            </w:r>
            <w:r>
              <w:rPr>
                <w:rFonts w:cs="Arial"/>
                <w:sz w:val="20"/>
              </w:rPr>
              <w:t xml:space="preserve"> közalkalmazotti alapnyilvántartás teljes körű vizsgálata, dokumentumok teljes körű ellenőrzése</w:t>
            </w:r>
          </w:p>
          <w:p w:rsidR="00A128A7" w:rsidRDefault="00A128A7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</w:rPr>
            </w:pPr>
            <w:r>
              <w:rPr>
                <w:rFonts w:cs="Arial"/>
                <w:b/>
                <w:sz w:val="20"/>
                <w:u w:val="single"/>
              </w:rPr>
              <w:t>Ellenőrzési időszak:</w:t>
            </w:r>
            <w:r>
              <w:rPr>
                <w:rFonts w:cs="Arial"/>
                <w:sz w:val="20"/>
              </w:rPr>
              <w:t xml:space="preserve"> 2019.01.01.-2019.12.31.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eastAsiaTheme="minorHAnsi" w:cs="Arial"/>
                <w:sz w:val="20"/>
              </w:rPr>
            </w:pPr>
            <w:r>
              <w:rPr>
                <w:rFonts w:cs="Arial"/>
                <w:sz w:val="20"/>
              </w:rPr>
              <w:t>A közalkalmazotti alap nyilvántartást nem a jogszabály által előírt tartalommal vezetik</w:t>
            </w:r>
          </w:p>
          <w:p w:rsidR="00A128A7" w:rsidRDefault="00A128A7">
            <w:pPr>
              <w:rPr>
                <w:rFonts w:cs="Arial"/>
                <w:sz w:val="20"/>
              </w:rPr>
            </w:pPr>
          </w:p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személyi anyagok kezelésére vonatkozó eljárás rend belső szabályzatban nem került rögzítésre</w:t>
            </w:r>
          </w:p>
          <w:p w:rsidR="00A128A7" w:rsidRDefault="00A128A7">
            <w:pPr>
              <w:pStyle w:val="Listaszerbekezds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közalkalmazottak besorolásánál a törvényben foglaltakat figyelmen kívül hagyták</w:t>
            </w:r>
          </w:p>
          <w:p w:rsidR="00A128A7" w:rsidRDefault="00A128A7">
            <w:pPr>
              <w:rPr>
                <w:rFonts w:cs="Arial"/>
                <w:sz w:val="20"/>
              </w:rPr>
            </w:pPr>
          </w:p>
          <w:p w:rsidR="00A128A7" w:rsidRDefault="00A128A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kinevezéshez szükséges érvényes hatósági erkölcsi bizonyítvánnyal a közalkalmazott nem rendelkezett</w:t>
            </w:r>
          </w:p>
          <w:p w:rsidR="00A128A7" w:rsidRDefault="00A128A7">
            <w:pPr>
              <w:ind w:left="720"/>
              <w:contextualSpacing/>
              <w:rPr>
                <w:rFonts w:eastAsia="Calibri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Szabály-</w:t>
            </w:r>
          </w:p>
          <w:p w:rsidR="00A128A7" w:rsidRDefault="00A128A7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 xml:space="preserve">szerűségi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eastAsia="Calibri" w:cs="Arial"/>
                <w:b/>
                <w:bCs/>
                <w:i/>
                <w:iCs/>
                <w:sz w:val="20"/>
              </w:rPr>
            </w:pPr>
            <w:proofErr w:type="gramStart"/>
            <w:r>
              <w:rPr>
                <w:rFonts w:eastAsia="Calibri" w:cs="Arial"/>
                <w:sz w:val="20"/>
              </w:rPr>
              <w:t>”Móri</w:t>
            </w:r>
            <w:proofErr w:type="gramEnd"/>
            <w:r>
              <w:rPr>
                <w:rFonts w:eastAsia="Calibri" w:cs="Arial"/>
                <w:sz w:val="20"/>
              </w:rPr>
              <w:t xml:space="preserve">” Többcélú Kistérségi Társulás – </w:t>
            </w:r>
            <w:r>
              <w:rPr>
                <w:rFonts w:eastAsia="Calibri" w:cs="Arial"/>
                <w:b/>
                <w:bCs/>
                <w:sz w:val="20"/>
              </w:rPr>
              <w:t>Munkaszerve-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zet</w:t>
            </w:r>
            <w:proofErr w:type="spellEnd"/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(Móri Polgármesteri Hivatal – Humánügyi iroda)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</w:p>
          <w:p w:rsidR="00A128A7" w:rsidRDefault="00A128A7">
            <w:pPr>
              <w:rPr>
                <w:rFonts w:eastAsia="Calibri" w:cs="Arial"/>
                <w:sz w:val="20"/>
              </w:rPr>
            </w:pP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Móri Többcélú Kistérségi Társulás Hajléktalanok Átmeneti Szállása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2020. III. negyedév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Jelentés készítés határideje: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2020. augusztus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15</w:t>
            </w:r>
          </w:p>
          <w:p w:rsidR="00A128A7" w:rsidRDefault="00A128A7">
            <w:pPr>
              <w:jc w:val="center"/>
              <w:rPr>
                <w:rFonts w:eastAsia="Calibri" w:cs="Arial"/>
                <w:sz w:val="20"/>
              </w:rPr>
            </w:pPr>
          </w:p>
          <w:p w:rsidR="00A128A7" w:rsidRDefault="00A128A7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1 fő</w:t>
            </w:r>
          </w:p>
        </w:tc>
      </w:tr>
      <w:tr w:rsidR="00A128A7" w:rsidTr="00A128A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sz w:val="20"/>
                <w:u w:val="single"/>
              </w:rPr>
              <w:t xml:space="preserve">Tárgya: </w:t>
            </w:r>
            <w:r>
              <w:rPr>
                <w:rFonts w:eastAsia="Calibri" w:cs="Arial"/>
                <w:sz w:val="20"/>
              </w:rPr>
              <w:t xml:space="preserve">Kiküldetés, munkába járás </w:t>
            </w:r>
            <w:r>
              <w:rPr>
                <w:rFonts w:eastAsia="Calibri" w:cs="Arial"/>
                <w:sz w:val="20"/>
              </w:rPr>
              <w:lastRenderedPageBreak/>
              <w:t>elszámolásának rendje</w:t>
            </w:r>
          </w:p>
          <w:p w:rsidR="00A128A7" w:rsidRDefault="00A128A7">
            <w:pPr>
              <w:jc w:val="center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sz w:val="20"/>
                <w:u w:val="single"/>
              </w:rPr>
              <w:lastRenderedPageBreak/>
              <w:t>Célja:</w:t>
            </w:r>
            <w:r>
              <w:rPr>
                <w:rFonts w:eastAsia="Calibri" w:cs="Arial"/>
                <w:sz w:val="20"/>
              </w:rPr>
              <w:t xml:space="preserve"> annak megállapítása, hogy a kiküldetés-, munkába járás </w:t>
            </w:r>
            <w:r>
              <w:rPr>
                <w:rFonts w:eastAsia="Calibri" w:cs="Arial"/>
                <w:sz w:val="20"/>
              </w:rPr>
              <w:lastRenderedPageBreak/>
              <w:t xml:space="preserve">költségeinek elszámolását, kifizetésének rendjét a jogszabályban, illetve a belső szabályzatokban foglaltak szerint végzik-e  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sz w:val="20"/>
                <w:u w:val="single"/>
              </w:rPr>
              <w:t>Módszer:</w:t>
            </w:r>
            <w:r>
              <w:rPr>
                <w:rFonts w:eastAsia="Calibri" w:cs="Arial"/>
                <w:sz w:val="20"/>
              </w:rPr>
              <w:t xml:space="preserve"> Dokumentumok, nyilvántartások vizsgálata, szabályszerűségi ellenőrzés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sz w:val="20"/>
                <w:u w:val="single"/>
              </w:rPr>
              <w:t>Ellenőrzési időszak:</w:t>
            </w:r>
            <w:r>
              <w:rPr>
                <w:rFonts w:eastAsia="Calibri" w:cs="Arial"/>
                <w:sz w:val="20"/>
              </w:rPr>
              <w:t xml:space="preserve"> 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2020.01.01.-2020.04.30.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lastRenderedPageBreak/>
              <w:t xml:space="preserve">A belföldi és külföldi kiküldetések elrendelésével és </w:t>
            </w:r>
            <w:r>
              <w:rPr>
                <w:rFonts w:eastAsia="Calibri" w:cs="Arial"/>
                <w:sz w:val="20"/>
              </w:rPr>
              <w:lastRenderedPageBreak/>
              <w:t>lebonyolításával, elszámolásával kapcsolatos kérdéseket szabályzó belső szabályzat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A kifizetés jogszerűségét igazoló nyilvántartások, dokumentumok 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Belső kontroll rendszerek 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</w:p>
          <w:p w:rsidR="00A128A7" w:rsidRDefault="00A128A7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Operatív gazdálkodás rendje</w:t>
            </w:r>
          </w:p>
          <w:p w:rsidR="00A128A7" w:rsidRDefault="00A128A7">
            <w:pPr>
              <w:rPr>
                <w:rFonts w:eastAsia="Calibri" w:cs="Arial"/>
                <w:sz w:val="20"/>
              </w:rPr>
            </w:pPr>
          </w:p>
          <w:p w:rsidR="00A128A7" w:rsidRDefault="00A128A7">
            <w:pPr>
              <w:rPr>
                <w:rFonts w:eastAsia="Calibri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A7" w:rsidRDefault="00A128A7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lastRenderedPageBreak/>
              <w:t>Szabály-</w:t>
            </w:r>
          </w:p>
          <w:p w:rsidR="00A128A7" w:rsidRDefault="00A128A7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 xml:space="preserve">szerűségi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Mór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Mikrokörzeti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 xml:space="preserve"> Szociális </w:t>
            </w:r>
            <w:r>
              <w:rPr>
                <w:rFonts w:eastAsia="Calibri" w:cs="Arial"/>
                <w:sz w:val="18"/>
                <w:szCs w:val="18"/>
              </w:rPr>
              <w:lastRenderedPageBreak/>
              <w:t>Intézményi Társulás -</w:t>
            </w:r>
          </w:p>
          <w:p w:rsidR="00A128A7" w:rsidRDefault="00A128A7">
            <w:pPr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Munkaszervezete</w:t>
            </w:r>
          </w:p>
          <w:p w:rsidR="00A128A7" w:rsidRDefault="00A128A7">
            <w:pPr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/Móri Polgármesteri Hivatal – Költségvetési és adóügyi iroda, Humánügyi iroda/</w:t>
            </w:r>
          </w:p>
          <w:p w:rsidR="00A128A7" w:rsidRDefault="00A128A7">
            <w:pPr>
              <w:rPr>
                <w:rFonts w:eastAsia="Calibri" w:cs="Arial"/>
                <w:b/>
                <w:sz w:val="18"/>
                <w:szCs w:val="18"/>
              </w:rPr>
            </w:pPr>
          </w:p>
          <w:p w:rsidR="00A128A7" w:rsidRDefault="00A128A7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  <w:shd w:val="clear" w:color="auto" w:fill="FFFFFF"/>
              </w:rPr>
              <w:t>Szociális Alapszolgáltatási Központ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lastRenderedPageBreak/>
              <w:t xml:space="preserve"> 2020. III. negyedév</w:t>
            </w:r>
          </w:p>
          <w:p w:rsidR="00A128A7" w:rsidRDefault="00A128A7">
            <w:pPr>
              <w:rPr>
                <w:rFonts w:eastAsia="Calibri" w:cs="Arial"/>
                <w:sz w:val="18"/>
                <w:szCs w:val="18"/>
              </w:rPr>
            </w:pPr>
          </w:p>
          <w:p w:rsidR="00A128A7" w:rsidRDefault="00A128A7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Jelentés készítés határideje:</w:t>
            </w:r>
          </w:p>
          <w:p w:rsidR="00A128A7" w:rsidRDefault="00A128A7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2020. július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A7" w:rsidRDefault="00A128A7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lastRenderedPageBreak/>
              <w:t>15</w:t>
            </w:r>
          </w:p>
          <w:p w:rsidR="00A128A7" w:rsidRDefault="00A128A7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  <w:p w:rsidR="00A128A7" w:rsidRDefault="00A128A7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lastRenderedPageBreak/>
              <w:t>1 fő</w:t>
            </w:r>
          </w:p>
        </w:tc>
      </w:tr>
    </w:tbl>
    <w:p w:rsidR="00A128A7" w:rsidRDefault="00A128A7" w:rsidP="00A128A7">
      <w:pPr>
        <w:rPr>
          <w:rFonts w:eastAsia="Calibri" w:cs="Arial"/>
          <w:szCs w:val="24"/>
          <w:lang w:eastAsia="en-US"/>
        </w:rPr>
      </w:pPr>
    </w:p>
    <w:p w:rsidR="00A128A7" w:rsidRDefault="00A128A7" w:rsidP="00A128A7">
      <w:pPr>
        <w:rPr>
          <w:rFonts w:eastAsia="Calibri" w:cs="Arial"/>
          <w:sz w:val="20"/>
        </w:rPr>
      </w:pPr>
      <w:r>
        <w:rPr>
          <w:rFonts w:eastAsia="Calibri" w:cs="Arial"/>
          <w:sz w:val="20"/>
        </w:rPr>
        <w:t>Készítette:</w:t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  <w:t>Jóváhagyta:</w:t>
      </w:r>
    </w:p>
    <w:p w:rsidR="00A128A7" w:rsidRDefault="00A128A7" w:rsidP="00A128A7">
      <w:pPr>
        <w:ind w:left="1416" w:firstLine="708"/>
        <w:rPr>
          <w:rFonts w:eastAsia="Calibri" w:cs="Arial"/>
          <w:sz w:val="20"/>
        </w:rPr>
      </w:pP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</w:p>
    <w:p w:rsidR="00A128A7" w:rsidRDefault="00A128A7" w:rsidP="00A128A7">
      <w:pPr>
        <w:rPr>
          <w:rFonts w:eastAsia="Calibri" w:cs="Arial"/>
          <w:sz w:val="20"/>
        </w:rPr>
      </w:pP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  <w:t xml:space="preserve">    Laki Csabáné </w:t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Calibri"/>
          <w:sz w:val="20"/>
        </w:rPr>
        <w:t>Dr. Taba Nikoletta</w:t>
      </w:r>
    </w:p>
    <w:p w:rsidR="00A128A7" w:rsidRDefault="00A128A7" w:rsidP="00A128A7">
      <w:pPr>
        <w:rPr>
          <w:rFonts w:eastAsia="Calibri" w:cs="Arial"/>
          <w:sz w:val="20"/>
        </w:rPr>
      </w:pP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  <w:t xml:space="preserve">     belső ellenőr</w:t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  <w:t xml:space="preserve">           aljegyző</w:t>
      </w:r>
    </w:p>
    <w:p w:rsidR="00A128A7" w:rsidRDefault="00A128A7" w:rsidP="00A128A7">
      <w:pPr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 </w:t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</w:r>
      <w:r>
        <w:rPr>
          <w:rFonts w:eastAsia="Calibri" w:cs="Arial"/>
          <w:sz w:val="20"/>
        </w:rPr>
        <w:tab/>
        <w:t xml:space="preserve">        </w:t>
      </w:r>
    </w:p>
    <w:p w:rsidR="00A128A7" w:rsidRDefault="00A128A7" w:rsidP="00A128A7">
      <w:pPr>
        <w:rPr>
          <w:rFonts w:eastAsia="Calibri" w:cs="Arial"/>
          <w:sz w:val="20"/>
        </w:rPr>
      </w:pPr>
    </w:p>
    <w:p w:rsidR="00A128A7" w:rsidRDefault="00A128A7" w:rsidP="00A128A7">
      <w:pPr>
        <w:tabs>
          <w:tab w:val="center" w:pos="5812"/>
        </w:tabs>
        <w:rPr>
          <w:rFonts w:eastAsiaTheme="minorHAnsi" w:cs="Arial"/>
          <w:szCs w:val="24"/>
        </w:rPr>
      </w:pPr>
    </w:p>
    <w:p w:rsidR="007D4A96" w:rsidRDefault="007D4A96" w:rsidP="007D4A96">
      <w:pPr>
        <w:rPr>
          <w:rFonts w:cs="Arial"/>
          <w:szCs w:val="24"/>
        </w:rPr>
      </w:pPr>
    </w:p>
    <w:sectPr w:rsidR="007D4A96" w:rsidSect="00A128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4B1"/>
    <w:multiLevelType w:val="multilevel"/>
    <w:tmpl w:val="45C2B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A1910D4"/>
    <w:multiLevelType w:val="hybridMultilevel"/>
    <w:tmpl w:val="AE22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1978B7"/>
    <w:rsid w:val="001B59EB"/>
    <w:rsid w:val="007D4A96"/>
    <w:rsid w:val="009151EE"/>
    <w:rsid w:val="00A1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50B0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">
    <w:name w:val="Szövegtörzs_"/>
    <w:link w:val="Szvegtrzs5"/>
    <w:locked/>
    <w:rsid w:val="007D4A9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link w:val="Szvegtrzs20"/>
    <w:locked/>
    <w:rsid w:val="007D4A9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7D4A96"/>
    <w:pPr>
      <w:widowControl w:val="0"/>
      <w:shd w:val="clear" w:color="auto" w:fill="FFFFFF"/>
      <w:spacing w:after="180" w:line="240" w:lineRule="atLeast"/>
      <w:ind w:hanging="1540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Szvegtrzs20">
    <w:name w:val="Szövegtörzs (2)"/>
    <w:basedOn w:val="Norml"/>
    <w:link w:val="Szvegtrzs2"/>
    <w:rsid w:val="007D4A96"/>
    <w:pPr>
      <w:widowControl w:val="0"/>
      <w:shd w:val="clear" w:color="auto" w:fill="FFFFFF"/>
      <w:spacing w:before="1680" w:after="4140" w:line="240" w:lineRule="atLeast"/>
      <w:ind w:hanging="1060"/>
      <w:jc w:val="center"/>
    </w:pPr>
    <w:rPr>
      <w:rFonts w:ascii="Times New Roman" w:eastAsiaTheme="minorHAnsi" w:hAnsi="Times New Roman"/>
      <w:b/>
      <w:bCs/>
      <w:i/>
      <w:iCs/>
      <w:sz w:val="23"/>
      <w:szCs w:val="23"/>
      <w:lang w:eastAsia="en-US"/>
    </w:rPr>
  </w:style>
  <w:style w:type="paragraph" w:styleId="Nincstrkz">
    <w:name w:val="No Spacing"/>
    <w:uiPriority w:val="1"/>
    <w:qFormat/>
    <w:rsid w:val="00A128A7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table" w:customStyle="1" w:styleId="Rcsostblzat1">
    <w:name w:val="Rácsos táblázat1"/>
    <w:basedOn w:val="Normltblzat"/>
    <w:uiPriority w:val="59"/>
    <w:rsid w:val="00A12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12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128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8A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2019-12-23T07:35:00Z</cp:lastPrinted>
  <dcterms:created xsi:type="dcterms:W3CDTF">2019-12-23T07:35:00Z</dcterms:created>
  <dcterms:modified xsi:type="dcterms:W3CDTF">2019-12-23T07:35:00Z</dcterms:modified>
</cp:coreProperties>
</file>