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46A" w:rsidRPr="006C046A" w:rsidRDefault="006C046A" w:rsidP="006C046A">
      <w:pPr>
        <w:jc w:val="center"/>
        <w:outlineLvl w:val="0"/>
        <w:rPr>
          <w:rFonts w:cs="Arial"/>
          <w:b/>
          <w:bCs/>
          <w:iCs/>
          <w:szCs w:val="24"/>
        </w:rPr>
      </w:pPr>
      <w:r w:rsidRPr="006C046A">
        <w:rPr>
          <w:rFonts w:cs="Arial"/>
          <w:b/>
          <w:bCs/>
          <w:iCs/>
          <w:szCs w:val="24"/>
        </w:rPr>
        <w:t>Mór Városi Önkormányzat Képviselő-testületének</w:t>
      </w:r>
    </w:p>
    <w:p w:rsidR="006C046A" w:rsidRPr="006C046A" w:rsidRDefault="006C046A" w:rsidP="006C046A">
      <w:pPr>
        <w:jc w:val="center"/>
        <w:outlineLvl w:val="0"/>
        <w:rPr>
          <w:rFonts w:cs="Arial"/>
          <w:b/>
          <w:bCs/>
          <w:iCs/>
          <w:szCs w:val="24"/>
        </w:rPr>
      </w:pPr>
      <w:r w:rsidRPr="006C046A">
        <w:rPr>
          <w:rFonts w:cs="Arial"/>
          <w:b/>
          <w:bCs/>
          <w:iCs/>
          <w:szCs w:val="24"/>
        </w:rPr>
        <w:t>352/2019. (XI.27.) Kt.</w:t>
      </w:r>
    </w:p>
    <w:p w:rsidR="006C046A" w:rsidRPr="006C046A" w:rsidRDefault="006C046A" w:rsidP="006C046A">
      <w:pPr>
        <w:jc w:val="center"/>
        <w:outlineLvl w:val="0"/>
        <w:rPr>
          <w:rFonts w:cs="Arial"/>
          <w:b/>
          <w:bCs/>
          <w:iCs/>
          <w:szCs w:val="24"/>
        </w:rPr>
      </w:pPr>
      <w:r w:rsidRPr="006C046A">
        <w:rPr>
          <w:rFonts w:cs="Arial"/>
          <w:b/>
          <w:iCs/>
          <w:szCs w:val="24"/>
        </w:rPr>
        <w:t>határozata</w:t>
      </w:r>
    </w:p>
    <w:p w:rsidR="006C046A" w:rsidRPr="006C046A" w:rsidRDefault="006C046A" w:rsidP="006C046A">
      <w:pPr>
        <w:jc w:val="center"/>
        <w:rPr>
          <w:rFonts w:cs="Arial"/>
          <w:b/>
          <w:bCs/>
          <w:iCs/>
          <w:szCs w:val="24"/>
          <w:u w:val="single"/>
        </w:rPr>
      </w:pPr>
    </w:p>
    <w:p w:rsidR="006C046A" w:rsidRPr="006C046A" w:rsidRDefault="006C046A" w:rsidP="006C046A">
      <w:pPr>
        <w:jc w:val="center"/>
        <w:rPr>
          <w:rFonts w:cs="Arial"/>
          <w:b/>
          <w:bCs/>
          <w:iCs/>
          <w:szCs w:val="24"/>
          <w:u w:val="single"/>
        </w:rPr>
      </w:pPr>
      <w:r w:rsidRPr="006C046A">
        <w:rPr>
          <w:rFonts w:cs="Arial"/>
          <w:b/>
          <w:bCs/>
          <w:iCs/>
          <w:szCs w:val="24"/>
          <w:u w:val="single"/>
        </w:rPr>
        <w:t>a helyi közlekedési díjak felülvizsgálata tárgyában</w:t>
      </w:r>
    </w:p>
    <w:p w:rsidR="006C046A" w:rsidRPr="006C046A" w:rsidRDefault="006C046A" w:rsidP="006C046A">
      <w:pPr>
        <w:rPr>
          <w:rFonts w:eastAsia="Calibri" w:cs="Arial"/>
          <w:szCs w:val="24"/>
          <w:lang w:eastAsia="en-US"/>
        </w:rPr>
      </w:pPr>
    </w:p>
    <w:p w:rsidR="006C046A" w:rsidRPr="006C046A" w:rsidRDefault="006C046A" w:rsidP="006C046A">
      <w:pPr>
        <w:rPr>
          <w:rFonts w:cs="Arial"/>
          <w:szCs w:val="24"/>
        </w:rPr>
      </w:pPr>
      <w:r w:rsidRPr="006C046A">
        <w:rPr>
          <w:rFonts w:cs="Arial"/>
          <w:szCs w:val="24"/>
        </w:rPr>
        <w:t xml:space="preserve">Mór Városi Önkormányzat Képviselő-testülete egyetért a helyi személyszállítási díjak emelésével, ennek megfelelően az Önkormányzat és a VOLÁNBUSZ Zrt. (1091 Budapest Üllői út 131.), mint a KNYKK Középnyugat-magyarországi Közlekedési Központ Zrt. jogutódja között létrejött a menetrend szerinti autóbuszjárattal történő helyi személyszállításról szóló közszolgálati szerződés 6.sz mellékletét az alábbiak szerint módosítja. </w:t>
      </w:r>
    </w:p>
    <w:p w:rsidR="006C046A" w:rsidRPr="006C046A" w:rsidRDefault="006C046A" w:rsidP="006C046A">
      <w:pPr>
        <w:rPr>
          <w:rFonts w:cs="Arial"/>
          <w:bCs/>
          <w:szCs w:val="24"/>
        </w:rPr>
      </w:pPr>
      <w:bookmarkStart w:id="0" w:name="_GoBack"/>
      <w:bookmarkEnd w:id="0"/>
    </w:p>
    <w:p w:rsidR="006C046A" w:rsidRPr="006C046A" w:rsidRDefault="006C046A" w:rsidP="006C046A">
      <w:pPr>
        <w:rPr>
          <w:rFonts w:cs="Arial"/>
          <w:bCs/>
          <w:szCs w:val="24"/>
        </w:rPr>
      </w:pPr>
      <w:r w:rsidRPr="006C046A">
        <w:rPr>
          <w:rFonts w:cs="Arial"/>
          <w:bCs/>
          <w:szCs w:val="24"/>
        </w:rPr>
        <w:t>2020. január 1-jétől alkalmazandó Mór helyi járat díjtételeit a Képviselő-testület az alábbiak szerint állapítja meg:</w:t>
      </w:r>
    </w:p>
    <w:p w:rsidR="006C046A" w:rsidRPr="006C046A" w:rsidRDefault="006C046A" w:rsidP="006C046A">
      <w:pPr>
        <w:rPr>
          <w:rFonts w:cs="Arial"/>
          <w:bCs/>
          <w:szCs w:val="24"/>
        </w:rPr>
      </w:pPr>
    </w:p>
    <w:tbl>
      <w:tblPr>
        <w:tblW w:w="7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1"/>
        <w:gridCol w:w="3685"/>
      </w:tblGrid>
      <w:tr w:rsidR="006C046A" w:rsidRPr="006C046A" w:rsidTr="00C7691B">
        <w:trPr>
          <w:jc w:val="center"/>
        </w:trPr>
        <w:tc>
          <w:tcPr>
            <w:tcW w:w="3941" w:type="dxa"/>
            <w:shd w:val="clear" w:color="auto" w:fill="auto"/>
            <w:vAlign w:val="center"/>
          </w:tcPr>
          <w:p w:rsidR="006C046A" w:rsidRPr="006C046A" w:rsidRDefault="006C046A" w:rsidP="006C046A">
            <w:pPr>
              <w:rPr>
                <w:rFonts w:cs="Arial"/>
                <w:szCs w:val="24"/>
              </w:rPr>
            </w:pPr>
            <w:r w:rsidRPr="006C046A">
              <w:rPr>
                <w:rFonts w:cs="Arial"/>
                <w:szCs w:val="24"/>
              </w:rPr>
              <w:t>Tarifa elem megnevezése</w:t>
            </w:r>
          </w:p>
        </w:tc>
        <w:tc>
          <w:tcPr>
            <w:tcW w:w="3685" w:type="dxa"/>
          </w:tcPr>
          <w:p w:rsidR="006C046A" w:rsidRPr="006C046A" w:rsidRDefault="006C046A" w:rsidP="006C046A">
            <w:pPr>
              <w:rPr>
                <w:rFonts w:cs="Arial"/>
                <w:szCs w:val="24"/>
              </w:rPr>
            </w:pPr>
            <w:r w:rsidRPr="006C046A">
              <w:rPr>
                <w:rFonts w:cs="Arial"/>
                <w:szCs w:val="24"/>
              </w:rPr>
              <w:t xml:space="preserve">2020. január 1-től a szolgáltató javaslata alapján a tarifa (Ft/db) </w:t>
            </w:r>
          </w:p>
        </w:tc>
      </w:tr>
      <w:tr w:rsidR="006C046A" w:rsidRPr="006C046A" w:rsidTr="00C7691B">
        <w:trPr>
          <w:jc w:val="center"/>
        </w:trPr>
        <w:tc>
          <w:tcPr>
            <w:tcW w:w="3941" w:type="dxa"/>
            <w:shd w:val="clear" w:color="auto" w:fill="auto"/>
            <w:vAlign w:val="center"/>
          </w:tcPr>
          <w:p w:rsidR="006C046A" w:rsidRPr="006C046A" w:rsidRDefault="006C046A" w:rsidP="006C046A">
            <w:pPr>
              <w:rPr>
                <w:rFonts w:cs="Arial"/>
                <w:szCs w:val="24"/>
              </w:rPr>
            </w:pPr>
            <w:r w:rsidRPr="006C046A">
              <w:rPr>
                <w:rFonts w:cs="Arial"/>
                <w:szCs w:val="24"/>
              </w:rPr>
              <w:t>Menetjegy ár</w:t>
            </w:r>
          </w:p>
        </w:tc>
        <w:tc>
          <w:tcPr>
            <w:tcW w:w="3685" w:type="dxa"/>
          </w:tcPr>
          <w:p w:rsidR="006C046A" w:rsidRPr="006C046A" w:rsidRDefault="006C046A" w:rsidP="006C046A">
            <w:pPr>
              <w:jc w:val="right"/>
              <w:rPr>
                <w:rFonts w:cs="Arial"/>
                <w:szCs w:val="24"/>
              </w:rPr>
            </w:pPr>
            <w:r w:rsidRPr="006C046A">
              <w:rPr>
                <w:rFonts w:cs="Arial"/>
                <w:szCs w:val="24"/>
              </w:rPr>
              <w:t>220 Ft</w:t>
            </w:r>
          </w:p>
        </w:tc>
      </w:tr>
      <w:tr w:rsidR="006C046A" w:rsidRPr="006C046A" w:rsidTr="00C7691B">
        <w:trPr>
          <w:jc w:val="center"/>
        </w:trPr>
        <w:tc>
          <w:tcPr>
            <w:tcW w:w="3941" w:type="dxa"/>
            <w:shd w:val="clear" w:color="auto" w:fill="auto"/>
            <w:vAlign w:val="center"/>
          </w:tcPr>
          <w:p w:rsidR="006C046A" w:rsidRPr="006C046A" w:rsidRDefault="006C046A" w:rsidP="006C046A">
            <w:pPr>
              <w:rPr>
                <w:rFonts w:cs="Arial"/>
                <w:szCs w:val="24"/>
              </w:rPr>
            </w:pPr>
            <w:r w:rsidRPr="006C046A">
              <w:rPr>
                <w:rFonts w:cs="Arial"/>
                <w:szCs w:val="24"/>
              </w:rPr>
              <w:t>Egyvonalas havi általános bérlet ár</w:t>
            </w:r>
          </w:p>
        </w:tc>
        <w:tc>
          <w:tcPr>
            <w:tcW w:w="3685" w:type="dxa"/>
          </w:tcPr>
          <w:p w:rsidR="006C046A" w:rsidRPr="006C046A" w:rsidRDefault="006C046A" w:rsidP="006C046A">
            <w:pPr>
              <w:jc w:val="right"/>
              <w:rPr>
                <w:rFonts w:cs="Arial"/>
                <w:szCs w:val="24"/>
              </w:rPr>
            </w:pPr>
            <w:r w:rsidRPr="006C046A">
              <w:rPr>
                <w:rFonts w:cs="Arial"/>
                <w:szCs w:val="24"/>
              </w:rPr>
              <w:t>4.140 Ft</w:t>
            </w:r>
          </w:p>
        </w:tc>
      </w:tr>
      <w:tr w:rsidR="006C046A" w:rsidRPr="006C046A" w:rsidTr="00C7691B">
        <w:trPr>
          <w:jc w:val="center"/>
        </w:trPr>
        <w:tc>
          <w:tcPr>
            <w:tcW w:w="3941" w:type="dxa"/>
            <w:shd w:val="clear" w:color="auto" w:fill="auto"/>
            <w:vAlign w:val="center"/>
          </w:tcPr>
          <w:p w:rsidR="006C046A" w:rsidRPr="006C046A" w:rsidRDefault="006C046A" w:rsidP="006C046A">
            <w:pPr>
              <w:rPr>
                <w:rFonts w:cs="Arial"/>
                <w:szCs w:val="24"/>
              </w:rPr>
            </w:pPr>
            <w:r w:rsidRPr="006C046A">
              <w:rPr>
                <w:rFonts w:cs="Arial"/>
                <w:szCs w:val="24"/>
              </w:rPr>
              <w:t>Tanuló-, nyugdíjas havi bérlet ár</w:t>
            </w:r>
          </w:p>
        </w:tc>
        <w:tc>
          <w:tcPr>
            <w:tcW w:w="3685" w:type="dxa"/>
            <w:vAlign w:val="center"/>
          </w:tcPr>
          <w:p w:rsidR="006C046A" w:rsidRPr="006C046A" w:rsidRDefault="006C046A" w:rsidP="006C046A">
            <w:pPr>
              <w:jc w:val="right"/>
              <w:rPr>
                <w:rFonts w:cs="Arial"/>
                <w:szCs w:val="24"/>
              </w:rPr>
            </w:pPr>
            <w:r w:rsidRPr="006C046A">
              <w:rPr>
                <w:rFonts w:cs="Arial"/>
                <w:szCs w:val="24"/>
              </w:rPr>
              <w:t>1.550 Ft</w:t>
            </w:r>
          </w:p>
        </w:tc>
      </w:tr>
    </w:tbl>
    <w:p w:rsidR="006C046A" w:rsidRPr="006C046A" w:rsidRDefault="006C046A" w:rsidP="006C046A">
      <w:pPr>
        <w:jc w:val="center"/>
        <w:rPr>
          <w:rFonts w:cs="Arial"/>
          <w:szCs w:val="24"/>
        </w:rPr>
      </w:pPr>
      <w:r w:rsidRPr="006C046A">
        <w:rPr>
          <w:rFonts w:cs="Arial"/>
          <w:szCs w:val="24"/>
        </w:rPr>
        <w:t>Az árak az ÁFA-t tartalmazzák</w:t>
      </w:r>
    </w:p>
    <w:p w:rsidR="006C046A" w:rsidRPr="006C046A" w:rsidRDefault="006C046A" w:rsidP="006C046A">
      <w:pPr>
        <w:rPr>
          <w:rFonts w:cs="Arial"/>
          <w:bCs/>
          <w:szCs w:val="24"/>
        </w:rPr>
      </w:pPr>
    </w:p>
    <w:p w:rsidR="006C046A" w:rsidRPr="006C046A" w:rsidRDefault="006C046A" w:rsidP="006C046A">
      <w:pPr>
        <w:rPr>
          <w:rFonts w:cs="Arial"/>
          <w:szCs w:val="24"/>
        </w:rPr>
      </w:pPr>
      <w:r w:rsidRPr="006C046A">
        <w:rPr>
          <w:rFonts w:cs="Arial"/>
          <w:szCs w:val="24"/>
        </w:rPr>
        <w:t>A Képviselő-testület felhatalmazza a polgármestert a módosított közszolgálati szerződés aláírására a határozat tartalma szerint.</w:t>
      </w:r>
    </w:p>
    <w:p w:rsidR="006C046A" w:rsidRPr="006C046A" w:rsidRDefault="006C046A" w:rsidP="006C046A">
      <w:pPr>
        <w:rPr>
          <w:rFonts w:cs="Arial"/>
          <w:szCs w:val="24"/>
        </w:rPr>
      </w:pPr>
    </w:p>
    <w:p w:rsidR="006C046A" w:rsidRPr="006C046A" w:rsidRDefault="006C046A" w:rsidP="006C046A">
      <w:pPr>
        <w:rPr>
          <w:rFonts w:cs="Arial"/>
          <w:szCs w:val="24"/>
        </w:rPr>
      </w:pPr>
      <w:r w:rsidRPr="006C046A">
        <w:rPr>
          <w:rFonts w:cs="Arial"/>
          <w:szCs w:val="24"/>
          <w:u w:val="single"/>
        </w:rPr>
        <w:t>Határidő</w:t>
      </w:r>
      <w:r w:rsidRPr="006C046A">
        <w:rPr>
          <w:rFonts w:cs="Arial"/>
          <w:szCs w:val="24"/>
        </w:rPr>
        <w:t>: 2019.12.06.</w:t>
      </w:r>
    </w:p>
    <w:p w:rsidR="006C046A" w:rsidRPr="006C046A" w:rsidRDefault="006C046A" w:rsidP="006C046A">
      <w:pPr>
        <w:rPr>
          <w:rFonts w:cs="Arial"/>
          <w:szCs w:val="24"/>
        </w:rPr>
      </w:pPr>
      <w:r w:rsidRPr="006C046A">
        <w:rPr>
          <w:rFonts w:cs="Arial"/>
          <w:szCs w:val="24"/>
          <w:u w:val="single"/>
        </w:rPr>
        <w:t>Felelős</w:t>
      </w:r>
      <w:r w:rsidRPr="006C046A">
        <w:rPr>
          <w:rFonts w:cs="Arial"/>
          <w:szCs w:val="24"/>
        </w:rPr>
        <w:t xml:space="preserve">: </w:t>
      </w:r>
      <w:proofErr w:type="gramStart"/>
      <w:r w:rsidRPr="006C046A">
        <w:rPr>
          <w:rFonts w:cs="Arial"/>
          <w:szCs w:val="24"/>
        </w:rPr>
        <w:t>polgármester(</w:t>
      </w:r>
      <w:proofErr w:type="gramEnd"/>
      <w:r w:rsidRPr="006C046A">
        <w:rPr>
          <w:rFonts w:cs="Arial"/>
          <w:szCs w:val="24"/>
        </w:rPr>
        <w:t>Városfejlesztési és -üzemeltetési Iroda)</w:t>
      </w:r>
    </w:p>
    <w:p w:rsidR="006C046A" w:rsidRPr="006C046A" w:rsidRDefault="006C046A" w:rsidP="006C046A">
      <w:pPr>
        <w:rPr>
          <w:rFonts w:cs="Arial"/>
          <w:szCs w:val="24"/>
        </w:rPr>
      </w:pPr>
    </w:p>
    <w:p w:rsidR="00485002" w:rsidRDefault="00485002"/>
    <w:p w:rsidR="00485002" w:rsidRDefault="00485002"/>
    <w:p w:rsidR="00485002" w:rsidRPr="000F28CD" w:rsidRDefault="00485002" w:rsidP="0048500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Pr="000F28CD">
        <w:rPr>
          <w:rFonts w:cs="Arial"/>
          <w:iCs/>
          <w:szCs w:val="24"/>
        </w:rPr>
        <w:t>Fenyves Péter</w:t>
      </w:r>
      <w:r w:rsidRPr="000F28CD">
        <w:rPr>
          <w:rFonts w:cs="Arial"/>
          <w:iCs/>
          <w:szCs w:val="24"/>
        </w:rPr>
        <w:tab/>
        <w:t>Dr. Taba Nikoletta</w:t>
      </w:r>
    </w:p>
    <w:p w:rsidR="00485002" w:rsidRPr="000F28CD" w:rsidRDefault="00485002" w:rsidP="00485002">
      <w:pPr>
        <w:tabs>
          <w:tab w:val="center" w:pos="2340"/>
          <w:tab w:val="center" w:pos="6840"/>
        </w:tabs>
        <w:rPr>
          <w:rFonts w:eastAsia="Calibri" w:cs="Arial"/>
          <w:iCs/>
        </w:rPr>
      </w:pPr>
      <w:r w:rsidRPr="000F28CD">
        <w:rPr>
          <w:rFonts w:cs="Arial"/>
          <w:iCs/>
          <w:szCs w:val="24"/>
        </w:rPr>
        <w:tab/>
        <w:t>polgármester</w:t>
      </w:r>
      <w:r w:rsidRPr="000F28CD">
        <w:rPr>
          <w:rFonts w:cs="Arial"/>
          <w:iCs/>
          <w:szCs w:val="24"/>
        </w:rPr>
        <w:tab/>
        <w:t>aljegyző</w:t>
      </w:r>
    </w:p>
    <w:sectPr w:rsidR="00485002" w:rsidRPr="000F2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02"/>
    <w:rsid w:val="001978B7"/>
    <w:rsid w:val="00485002"/>
    <w:rsid w:val="006C046A"/>
    <w:rsid w:val="00C3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1AAC"/>
  <w15:chartTrackingRefBased/>
  <w15:docId w15:val="{24800AB7-931F-40D2-BA6C-53531F9F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8500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1040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2019-12-17T08:07:00Z</cp:lastPrinted>
  <dcterms:created xsi:type="dcterms:W3CDTF">2019-12-17T08:08:00Z</dcterms:created>
  <dcterms:modified xsi:type="dcterms:W3CDTF">2019-12-17T08:08:00Z</dcterms:modified>
</cp:coreProperties>
</file>