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7" w:rsidRPr="00EF2638" w:rsidRDefault="00F757B7" w:rsidP="00F757B7">
      <w:pPr>
        <w:jc w:val="right"/>
        <w:rPr>
          <w:rFonts w:ascii="Arial" w:hAnsi="Arial" w:cs="Arial"/>
          <w:sz w:val="24"/>
        </w:rPr>
      </w:pPr>
      <w:r w:rsidRPr="00EF2638">
        <w:rPr>
          <w:rFonts w:ascii="Arial" w:hAnsi="Arial" w:cs="Arial"/>
          <w:sz w:val="24"/>
        </w:rPr>
        <w:t xml:space="preserve">melléklet a </w:t>
      </w:r>
      <w:r w:rsidR="001B2230">
        <w:rPr>
          <w:rFonts w:ascii="Arial" w:hAnsi="Arial" w:cs="Arial"/>
          <w:sz w:val="24"/>
        </w:rPr>
        <w:t>3</w:t>
      </w:r>
      <w:r w:rsidRPr="00EF2638">
        <w:rPr>
          <w:rFonts w:ascii="Arial" w:hAnsi="Arial" w:cs="Arial"/>
          <w:sz w:val="24"/>
        </w:rPr>
        <w:t>/20</w:t>
      </w:r>
      <w:r w:rsidR="001B2230">
        <w:rPr>
          <w:rFonts w:ascii="Arial" w:hAnsi="Arial" w:cs="Arial"/>
          <w:sz w:val="24"/>
        </w:rPr>
        <w:t>20</w:t>
      </w:r>
      <w:bookmarkStart w:id="0" w:name="_GoBack"/>
      <w:bookmarkEnd w:id="0"/>
      <w:r>
        <w:rPr>
          <w:rFonts w:ascii="Arial" w:hAnsi="Arial" w:cs="Arial"/>
          <w:sz w:val="24"/>
        </w:rPr>
        <w:t>.</w:t>
      </w:r>
      <w:r w:rsidR="00C32E0E">
        <w:rPr>
          <w:rFonts w:ascii="Arial" w:hAnsi="Arial" w:cs="Arial"/>
          <w:sz w:val="24"/>
        </w:rPr>
        <w:t xml:space="preserve"> </w:t>
      </w:r>
      <w:r>
        <w:rPr>
          <w:rFonts w:ascii="Arial" w:hAnsi="Arial" w:cs="Arial"/>
          <w:sz w:val="24"/>
        </w:rPr>
        <w:t>(</w:t>
      </w:r>
      <w:r w:rsidR="00C13BF9">
        <w:rPr>
          <w:rFonts w:ascii="Arial" w:hAnsi="Arial" w:cs="Arial"/>
          <w:sz w:val="24"/>
        </w:rPr>
        <w:t>I</w:t>
      </w:r>
      <w:r w:rsidRPr="00EF2638">
        <w:rPr>
          <w:rFonts w:ascii="Arial" w:hAnsi="Arial" w:cs="Arial"/>
          <w:sz w:val="24"/>
        </w:rPr>
        <w:t>.</w:t>
      </w:r>
      <w:r w:rsidR="00A42CD9">
        <w:rPr>
          <w:rFonts w:ascii="Arial" w:hAnsi="Arial" w:cs="Arial"/>
          <w:sz w:val="24"/>
        </w:rPr>
        <w:t>2</w:t>
      </w:r>
      <w:r w:rsidR="006E28E2">
        <w:rPr>
          <w:rFonts w:ascii="Arial" w:hAnsi="Arial" w:cs="Arial"/>
          <w:sz w:val="24"/>
        </w:rPr>
        <w:t>8</w:t>
      </w:r>
      <w:r w:rsidRPr="00EF2638">
        <w:rPr>
          <w:rFonts w:ascii="Arial" w:hAnsi="Arial" w:cs="Arial"/>
          <w:sz w:val="24"/>
        </w:rPr>
        <w:t>.) határozathoz</w:t>
      </w:r>
    </w:p>
    <w:p w:rsidR="00356AFA" w:rsidRDefault="00356AFA" w:rsidP="00356AFA">
      <w:pPr>
        <w:pStyle w:val="Nincstrkz"/>
        <w:jc w:val="center"/>
        <w:rPr>
          <w:rFonts w:ascii="Arial" w:hAnsi="Arial" w:cs="Arial"/>
          <w:b/>
          <w:sz w:val="28"/>
        </w:rPr>
      </w:pPr>
    </w:p>
    <w:p w:rsidR="001752E0" w:rsidRDefault="001752E0" w:rsidP="001752E0">
      <w:pPr>
        <w:spacing w:after="0" w:line="240" w:lineRule="auto"/>
        <w:jc w:val="center"/>
      </w:pPr>
      <w:r>
        <w:rPr>
          <w:rFonts w:ascii="Arial" w:eastAsia="Times New Roman" w:hAnsi="Arial" w:cs="Arial"/>
          <w:b/>
          <w:sz w:val="24"/>
          <w:szCs w:val="20"/>
          <w:lang w:eastAsia="hu-HU"/>
        </w:rPr>
        <w:t>Együttműködési megállapodás</w:t>
      </w:r>
    </w:p>
    <w:p w:rsidR="001752E0" w:rsidRDefault="001752E0" w:rsidP="001752E0">
      <w:pPr>
        <w:spacing w:after="0" w:line="240" w:lineRule="auto"/>
        <w:jc w:val="center"/>
        <w:rPr>
          <w:rFonts w:ascii="Arial" w:eastAsia="Times New Roman" w:hAnsi="Arial" w:cs="Arial"/>
          <w:sz w:val="24"/>
          <w:szCs w:val="24"/>
          <w:lang w:eastAsia="hu-HU"/>
        </w:rPr>
      </w:pPr>
      <w:r>
        <w:rPr>
          <w:rFonts w:ascii="Arial" w:eastAsia="Times New Roman" w:hAnsi="Arial" w:cs="Arial"/>
          <w:sz w:val="24"/>
          <w:szCs w:val="24"/>
          <w:lang w:eastAsia="hu-HU"/>
        </w:rPr>
        <w:t>mely létrejött</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ind w:left="1410" w:hanging="1410"/>
        <w:jc w:val="both"/>
        <w:rPr>
          <w:rFonts w:ascii="Arial" w:eastAsia="Times New Roman" w:hAnsi="Arial" w:cs="Arial"/>
          <w:sz w:val="24"/>
          <w:szCs w:val="24"/>
          <w:lang w:eastAsia="hu-HU"/>
        </w:rPr>
      </w:pPr>
      <w:r>
        <w:rPr>
          <w:rFonts w:ascii="Arial" w:eastAsia="Times New Roman" w:hAnsi="Arial" w:cs="Arial"/>
          <w:sz w:val="24"/>
          <w:szCs w:val="24"/>
          <w:lang w:eastAsia="hu-HU"/>
        </w:rPr>
        <w:t>egyrészről:</w:t>
      </w:r>
      <w:r>
        <w:rPr>
          <w:rFonts w:ascii="Arial" w:eastAsia="Times New Roman" w:hAnsi="Arial" w:cs="Arial"/>
          <w:sz w:val="24"/>
          <w:szCs w:val="24"/>
          <w:lang w:eastAsia="hu-HU"/>
        </w:rPr>
        <w:tab/>
        <w:t>Mór Városi Önkormányzat Képviselő-testülete (székhelye: 8060 Mór, Szent István tér 6. adószáma: 15727220-2-07, törzskönyvi nyilvántartási száma 727222, képviseli Fenyves Péter polgármester) a továbbiakban: helyi önkormányzat</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másrészről:</w:t>
      </w:r>
      <w:r>
        <w:rPr>
          <w:rFonts w:ascii="Arial" w:eastAsia="Times New Roman" w:hAnsi="Arial" w:cs="Arial"/>
          <w:sz w:val="24"/>
          <w:szCs w:val="24"/>
          <w:lang w:eastAsia="hu-HU"/>
        </w:rPr>
        <w:tab/>
        <w:t>Német Nemzetiségi Önkormányzat Mór Képviselő-testülete (székhelye:</w:t>
      </w:r>
    </w:p>
    <w:p w:rsidR="001752E0" w:rsidRDefault="001752E0" w:rsidP="001752E0">
      <w:pPr>
        <w:spacing w:after="0" w:line="240" w:lineRule="auto"/>
        <w:ind w:left="1416"/>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8060 Mór Szent István tér 6. adószáma: 15763538-1-07, törzskönyvi nyilvántartási száma: 763534 képviseli Erdei Ferenc elnök) a továbbiakban: nemzetiségi önkormányzat – felek együttesen Szerződő felek – között, </w:t>
      </w:r>
    </w:p>
    <w:p w:rsidR="001752E0" w:rsidRDefault="001752E0" w:rsidP="001752E0">
      <w:pPr>
        <w:spacing w:after="0" w:line="240" w:lineRule="auto"/>
        <w:ind w:left="142"/>
        <w:jc w:val="both"/>
        <w:rPr>
          <w:rFonts w:ascii="Arial" w:eastAsia="Times New Roman" w:hAnsi="Arial" w:cs="Arial"/>
          <w:sz w:val="24"/>
          <w:szCs w:val="24"/>
          <w:lang w:eastAsia="hu-HU"/>
        </w:rPr>
      </w:pPr>
    </w:p>
    <w:p w:rsidR="001752E0" w:rsidRDefault="001752E0" w:rsidP="001752E0">
      <w:pPr>
        <w:spacing w:after="0" w:line="240" w:lineRule="auto"/>
        <w:ind w:left="142"/>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a nemzetiségek jogairól szóló 2011. évi CLXXIX. törvény (a továbbiakban: </w:t>
      </w:r>
      <w:proofErr w:type="spellStart"/>
      <w:r>
        <w:rPr>
          <w:rFonts w:ascii="Arial" w:eastAsia="Times New Roman" w:hAnsi="Arial" w:cs="Arial"/>
          <w:sz w:val="24"/>
          <w:szCs w:val="24"/>
          <w:lang w:eastAsia="hu-HU"/>
        </w:rPr>
        <w:t>Njt</w:t>
      </w:r>
      <w:proofErr w:type="spellEnd"/>
      <w:r>
        <w:rPr>
          <w:rFonts w:ascii="Arial" w:eastAsia="Times New Roman" w:hAnsi="Arial" w:cs="Arial"/>
          <w:sz w:val="24"/>
          <w:szCs w:val="24"/>
          <w:lang w:eastAsia="hu-HU"/>
        </w:rPr>
        <w:t xml:space="preserve">.) 80. § (2)-(3) bekezdése alapján, az </w:t>
      </w:r>
      <w:proofErr w:type="spellStart"/>
      <w:r>
        <w:rPr>
          <w:rFonts w:ascii="Arial" w:eastAsia="Times New Roman" w:hAnsi="Arial" w:cs="Arial"/>
          <w:sz w:val="24"/>
          <w:szCs w:val="24"/>
          <w:lang w:eastAsia="hu-HU"/>
        </w:rPr>
        <w:t>alulírt</w:t>
      </w:r>
      <w:proofErr w:type="spellEnd"/>
      <w:r>
        <w:rPr>
          <w:rFonts w:ascii="Arial" w:eastAsia="Times New Roman" w:hAnsi="Arial" w:cs="Arial"/>
          <w:sz w:val="24"/>
          <w:szCs w:val="24"/>
          <w:lang w:eastAsia="hu-HU"/>
        </w:rPr>
        <w:t xml:space="preserve"> helyen és időben az alábbi tartalommal:</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rPr>
          <w:rFonts w:ascii="Arial" w:eastAsia="Times New Roman" w:hAnsi="Arial" w:cs="Arial"/>
          <w:bCs/>
          <w:i/>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Szerződő felek jelen megállapodásban rögzítik a nemzetiségi önkormányzat helyiséghasználatával, a </w:t>
      </w:r>
      <w:proofErr w:type="spellStart"/>
      <w:r>
        <w:rPr>
          <w:rFonts w:ascii="Arial" w:eastAsia="Times New Roman" w:hAnsi="Arial" w:cs="Arial"/>
          <w:sz w:val="24"/>
          <w:szCs w:val="24"/>
          <w:lang w:eastAsia="hu-HU"/>
        </w:rPr>
        <w:t>Njt</w:t>
      </w:r>
      <w:proofErr w:type="spellEnd"/>
      <w:r>
        <w:rPr>
          <w:rFonts w:ascii="Arial" w:eastAsia="Times New Roman" w:hAnsi="Arial" w:cs="Arial"/>
          <w:sz w:val="24"/>
          <w:szCs w:val="24"/>
          <w:lang w:eastAsia="hu-HU"/>
        </w:rPr>
        <w:t>. 80. § (1) bekezdésében meghatározott önkormányzati működési feltételek biztosításával kapcsolatos feladatok ellátásának, a költségvetés elkészítésének, jóváhagyásának eljárási rendjével és a költségvetési gazdálkodással, az információs és adatszolgáltatási, a beszámolási kötelezettség teljesítésével, valamint a nyilvántartási tevékenységgel, illetve a vagyonkezeléssel összefüggő szabályokat.</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A megállapodás szabályainak kialakítása az alábbi jogszabályok figyelembevételével történt:</w:t>
      </w:r>
    </w:p>
    <w:p w:rsidR="001752E0" w:rsidRDefault="001752E0" w:rsidP="001752E0">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nemzetiségek jogairól szóló 2011. évi CLXXIX. törvény (</w:t>
      </w:r>
      <w:proofErr w:type="spellStart"/>
      <w:r>
        <w:rPr>
          <w:rFonts w:ascii="Arial" w:eastAsia="Times New Roman" w:hAnsi="Arial" w:cs="Arial"/>
          <w:sz w:val="24"/>
          <w:szCs w:val="24"/>
          <w:lang w:eastAsia="hu-HU"/>
        </w:rPr>
        <w:t>Njt</w:t>
      </w:r>
      <w:proofErr w:type="spellEnd"/>
      <w:r>
        <w:rPr>
          <w:rFonts w:ascii="Arial" w:eastAsia="Times New Roman" w:hAnsi="Arial" w:cs="Arial"/>
          <w:sz w:val="24"/>
          <w:szCs w:val="24"/>
          <w:lang w:eastAsia="hu-HU"/>
        </w:rPr>
        <w:t>.),</w:t>
      </w:r>
    </w:p>
    <w:p w:rsidR="001752E0" w:rsidRDefault="001752E0" w:rsidP="001752E0">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az államháztartásról szóló 2011. CXCV. törvény (Áht.),</w:t>
      </w:r>
    </w:p>
    <w:p w:rsidR="001752E0" w:rsidRDefault="001752E0" w:rsidP="001752E0">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az államháztartásról szóló törvény végrehajtásáról szóló 368/2011.(XII.31.) Korm. rendelet (</w:t>
      </w:r>
      <w:proofErr w:type="spellStart"/>
      <w:r>
        <w:rPr>
          <w:rFonts w:ascii="Arial" w:eastAsia="Times New Roman" w:hAnsi="Arial" w:cs="Arial"/>
          <w:sz w:val="24"/>
          <w:szCs w:val="24"/>
          <w:lang w:eastAsia="hu-HU"/>
        </w:rPr>
        <w:t>Ávr</w:t>
      </w:r>
      <w:proofErr w:type="spellEnd"/>
      <w:r>
        <w:rPr>
          <w:rFonts w:ascii="Arial" w:eastAsia="Times New Roman" w:hAnsi="Arial" w:cs="Arial"/>
          <w:sz w:val="24"/>
          <w:szCs w:val="24"/>
          <w:lang w:eastAsia="hu-HU"/>
        </w:rPr>
        <w:t>.),</w:t>
      </w:r>
    </w:p>
    <w:p w:rsidR="001752E0" w:rsidRDefault="001752E0" w:rsidP="001752E0">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az államháztartás számviteléről szóló 4/2013. (I. 11.) Korm. rendelet,</w:t>
      </w:r>
    </w:p>
    <w:p w:rsidR="001752E0" w:rsidRDefault="001752E0" w:rsidP="001752E0">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költségvetési szervek belső kontrollrendszeréről és belső ellenőrzéséről szóló 370/2011. (XII.31.) Korm. rendelet.</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I.</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Az önkormányzati működés személyi és tárgyi feltételeinek biztosítása</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20"/>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önkormányzat a nemzetiségi önkormányzat részére ingyenesen biztosítja az önkormányzati feladat ellátásához szükséges helyiséghasználatot Mór Városi Önkormányzat tulajdonában álló Szent István tér 6. szám alatti ingatlanban. A helyiség használatához kapcsolódó tárgyi infrastruktúra és rezsiköltséget a helyi önkormányzat viseli.</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20"/>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önkormányzat a Móri Polgármesteri Hivatal (a továbbiakban: a Polgármesteri Hivatal) útján szakmai segítséget nyújt, valamint biztosítja a nemzetiségi önkormányzat részére az önkormányzati működéshez szükséges tárgyi és személyi feltételeket, melynek keretében a Polgármesteri Hivatal ellátja:</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1"/>
          <w:numId w:val="2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testületi üléseinek előkészítésével kapcsolatos feladatokat (meghívók, előterjesztések, hivatalos levelezés előkészítése, postázása, a testületi ülések jegyzőkönyveinek elkészítése, postázása);</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1"/>
          <w:numId w:val="2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testületi döntések és tisztségviselők döntéseinek előkészítésével kapcsolatos feladatokat, a döntéshozatalhoz kapcsolódó nyilvántartási, sokszorosítási és postázási feladatokat;</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1"/>
          <w:numId w:val="2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működésével, gazdálkodásával kapcsolatos nyilvántartási, adatszolgáltatási, iratkezelési feladatokat.</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20"/>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2. pontban meghatározott feladatellátáshoz kapcsolódó költségeket a helyi önkormányzat viseli, a helyi nemzetiségi önkormányzat tagja és tisztségviselője telefonhasználata költségeinek kivételével.</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numPr>
          <w:ilvl w:val="0"/>
          <w:numId w:val="20"/>
        </w:numPr>
        <w:suppressAutoHyphens/>
        <w:autoSpaceDE w:val="0"/>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önkormányzat jegyzője vagy – a jegyzővel azonos képesítési előírásoknak megfelelő – megbízottja a helyi önkormányzat megbízásából és képviseletében részt vesz a nemzetiségi önkormányzat testületi ülésein és jelzi, amennyiben törvénysértést észlel.</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numPr>
          <w:ilvl w:val="0"/>
          <w:numId w:val="20"/>
        </w:numPr>
        <w:suppressAutoHyphens/>
        <w:autoSpaceDN w:val="0"/>
        <w:spacing w:after="0" w:line="240" w:lineRule="auto"/>
        <w:ind w:left="714" w:hanging="357"/>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önkormányzat jegyzője a nemzetiségi önkormányzattal történő kapcsolattartásra a Polgármesteri Hivatal Önkormányzati Irodáján dolgozó köztisztviselőt jelöli ki.</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lastRenderedPageBreak/>
        <w:t>II.</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nemzetiségi önkormányzat testületi üléseinek előkészítésével kapcsolatos feladatok</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numPr>
          <w:ilvl w:val="0"/>
          <w:numId w:val="22"/>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 meghívók, a testületi ülések jegyzőkönyveinek elkészítése, postázása, az előterjesztések expediálása az Önkormányzati Iroda feladata.</w:t>
      </w:r>
    </w:p>
    <w:p w:rsidR="001752E0" w:rsidRDefault="001752E0" w:rsidP="001752E0">
      <w:pPr>
        <w:spacing w:after="0" w:line="240" w:lineRule="auto"/>
        <w:jc w:val="both"/>
        <w:rPr>
          <w:rFonts w:ascii="Arial" w:eastAsia="Times New Roman" w:hAnsi="Arial" w:cs="Arial"/>
          <w:bCs/>
          <w:sz w:val="24"/>
          <w:szCs w:val="24"/>
          <w:lang w:eastAsia="hu-HU"/>
        </w:rPr>
      </w:pPr>
    </w:p>
    <w:p w:rsidR="001752E0" w:rsidRDefault="001752E0" w:rsidP="001752E0">
      <w:pPr>
        <w:numPr>
          <w:ilvl w:val="0"/>
          <w:numId w:val="22"/>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Az előterjesztések előkészítése, és az ahhoz kapcsolódó hivatalos levelezés lebonyolítása</w:t>
      </w:r>
    </w:p>
    <w:p w:rsidR="001752E0" w:rsidRDefault="001752E0" w:rsidP="001752E0">
      <w:pPr>
        <w:numPr>
          <w:ilvl w:val="0"/>
          <w:numId w:val="23"/>
        </w:numPr>
        <w:suppressAutoHyphens/>
        <w:autoSpaceDN w:val="0"/>
        <w:spacing w:after="0" w:line="240" w:lineRule="auto"/>
        <w:ind w:left="1418"/>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 gazdálkodást érintő ügyekben a Költségvetési és Adóügyi Iroda,</w:t>
      </w:r>
    </w:p>
    <w:p w:rsidR="001752E0" w:rsidRDefault="001752E0" w:rsidP="001752E0">
      <w:pPr>
        <w:numPr>
          <w:ilvl w:val="0"/>
          <w:numId w:val="23"/>
        </w:numPr>
        <w:suppressAutoHyphens/>
        <w:autoSpaceDN w:val="0"/>
        <w:spacing w:after="0" w:line="240" w:lineRule="auto"/>
        <w:ind w:left="1418"/>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minden egyéb, fenti kategóriába nem sorolható ügyben az Önkormányzati Iroda feladata.</w:t>
      </w:r>
    </w:p>
    <w:p w:rsidR="001752E0" w:rsidRDefault="001752E0" w:rsidP="001752E0">
      <w:pPr>
        <w:spacing w:after="0" w:line="240" w:lineRule="auto"/>
        <w:jc w:val="both"/>
        <w:rPr>
          <w:rFonts w:ascii="Arial" w:eastAsia="Times New Roman" w:hAnsi="Arial" w:cs="Arial"/>
          <w:bCs/>
          <w:sz w:val="24"/>
          <w:szCs w:val="24"/>
          <w:lang w:eastAsia="hu-HU"/>
        </w:rPr>
      </w:pPr>
    </w:p>
    <w:p w:rsidR="001752E0" w:rsidRDefault="001752E0" w:rsidP="001752E0">
      <w:pPr>
        <w:numPr>
          <w:ilvl w:val="0"/>
          <w:numId w:val="22"/>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testületi döntések és tisztségviselők döntéseinek előkészítésével kapcsolatos feladatokat, a döntéshozatalhoz kapcsolódó nyilvántartási, sokszorosítási és postázási feladatokat az Önkormányzati Iroda látja el.</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III.</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nemzetiségi önkormányzat költségvetési határozatának előkészítése, tartalma, határideje</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numPr>
          <w:ilvl w:val="0"/>
          <w:numId w:val="2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jegyző által elkészített költségvetési határozat-tervezetet az elnök február 15. napjáig nyújtja be a nemzetiségi önkormányzat képviselő-testületének.</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24"/>
        </w:numPr>
        <w:suppressAutoHyphens/>
        <w:autoSpaceDN w:val="0"/>
        <w:spacing w:after="0" w:line="240" w:lineRule="auto"/>
        <w:ind w:left="709" w:hanging="349"/>
        <w:jc w:val="both"/>
        <w:textAlignment w:val="baseline"/>
      </w:pPr>
      <w:r>
        <w:rPr>
          <w:rFonts w:ascii="Arial" w:hAnsi="Arial" w:cs="Arial"/>
          <w:sz w:val="24"/>
          <w:szCs w:val="28"/>
        </w:rPr>
        <w:t>A helyi nemzetiségi önkormányzat költségvetésének tartalmára, költségvetési határozatának szerkezetére az Áht. 23-25. §-</w:t>
      </w:r>
      <w:proofErr w:type="spellStart"/>
      <w:r>
        <w:rPr>
          <w:rFonts w:ascii="Arial" w:hAnsi="Arial" w:cs="Arial"/>
          <w:sz w:val="24"/>
          <w:szCs w:val="28"/>
        </w:rPr>
        <w:t>ában</w:t>
      </w:r>
      <w:proofErr w:type="spellEnd"/>
      <w:r>
        <w:rPr>
          <w:rFonts w:ascii="Arial" w:hAnsi="Arial" w:cs="Arial"/>
          <w:sz w:val="24"/>
          <w:szCs w:val="28"/>
        </w:rPr>
        <w:t xml:space="preserve"> és 29/A. §-</w:t>
      </w:r>
      <w:proofErr w:type="spellStart"/>
      <w:r>
        <w:rPr>
          <w:rFonts w:ascii="Arial" w:hAnsi="Arial" w:cs="Arial"/>
          <w:sz w:val="24"/>
          <w:szCs w:val="28"/>
        </w:rPr>
        <w:t>ában</w:t>
      </w:r>
      <w:proofErr w:type="spellEnd"/>
      <w:r>
        <w:rPr>
          <w:rFonts w:ascii="Arial" w:hAnsi="Arial" w:cs="Arial"/>
          <w:sz w:val="24"/>
          <w:szCs w:val="28"/>
        </w:rPr>
        <w:t xml:space="preserve"> és az </w:t>
      </w:r>
      <w:proofErr w:type="spellStart"/>
      <w:r>
        <w:rPr>
          <w:rFonts w:ascii="Arial" w:hAnsi="Arial" w:cs="Arial"/>
          <w:sz w:val="24"/>
          <w:szCs w:val="28"/>
        </w:rPr>
        <w:t>Ávr</w:t>
      </w:r>
      <w:proofErr w:type="spellEnd"/>
      <w:r>
        <w:rPr>
          <w:rFonts w:ascii="Arial" w:hAnsi="Arial" w:cs="Arial"/>
          <w:sz w:val="24"/>
          <w:szCs w:val="28"/>
        </w:rPr>
        <w:t>. 24. és 27-29. §-</w:t>
      </w:r>
      <w:proofErr w:type="spellStart"/>
      <w:r>
        <w:rPr>
          <w:rFonts w:ascii="Arial" w:hAnsi="Arial" w:cs="Arial"/>
          <w:sz w:val="24"/>
          <w:szCs w:val="28"/>
        </w:rPr>
        <w:t>ában</w:t>
      </w:r>
      <w:proofErr w:type="spellEnd"/>
      <w:r>
        <w:rPr>
          <w:rFonts w:ascii="Arial" w:hAnsi="Arial" w:cs="Arial"/>
          <w:sz w:val="24"/>
          <w:szCs w:val="28"/>
        </w:rPr>
        <w:t xml:space="preserve"> foglalt szabályokat kell alkalmazni.</w:t>
      </w:r>
    </w:p>
    <w:p w:rsidR="001752E0" w:rsidRDefault="001752E0" w:rsidP="001752E0">
      <w:pPr>
        <w:spacing w:after="0" w:line="240" w:lineRule="auto"/>
        <w:ind w:left="708"/>
        <w:rPr>
          <w:rFonts w:ascii="Arial" w:eastAsia="Times New Roman" w:hAnsi="Arial" w:cs="Arial"/>
          <w:sz w:val="24"/>
          <w:szCs w:val="24"/>
          <w:lang w:eastAsia="hu-HU"/>
        </w:rPr>
      </w:pPr>
    </w:p>
    <w:p w:rsidR="001752E0" w:rsidRDefault="001752E0" w:rsidP="001752E0">
      <w:pPr>
        <w:numPr>
          <w:ilvl w:val="0"/>
          <w:numId w:val="2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elemi költségvetéséről a költségvetési határozat-tervezet képviselő-testület elé terjesztésének határidejét követő 30 napon belül adatot szolgáltat a Kincstár területileg illetékes szervéhez. A nemzetiségi önkormányzat elemi költségvetését a nemzetiségi önkormányzat elnöke hagyja jóvá. Az adatszolgáltatás teljesítése a Költségvetési és Adóügyi Iroda feladata.</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lastRenderedPageBreak/>
        <w:t>IV.</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költségvetési előirányzatok módosításának rendje</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költségvetési határozatában megjelenő bevételek és kiadások módosításáról, a kiadási előirányzatok közötti átcsoportosításról a nemzetiségi önkormányzat képviselő-testülete dönt.</w:t>
      </w:r>
    </w:p>
    <w:p w:rsidR="001752E0" w:rsidRDefault="001752E0" w:rsidP="001752E0">
      <w:pPr>
        <w:spacing w:after="0" w:line="240" w:lineRule="auto"/>
        <w:jc w:val="both"/>
        <w:rPr>
          <w:rFonts w:ascii="Arial" w:eastAsia="Times New Roman" w:hAnsi="Arial" w:cs="Arial"/>
          <w:b/>
          <w:bCs/>
          <w:sz w:val="24"/>
          <w:szCs w:val="24"/>
          <w:shd w:val="clear" w:color="auto" w:fill="00FFFF"/>
          <w:lang w:eastAsia="hu-HU"/>
        </w:rPr>
      </w:pPr>
    </w:p>
    <w:p w:rsidR="001752E0" w:rsidRDefault="001752E0" w:rsidP="001752E0">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előirányzatai kizárólag a nemzetiségi önkormányzat költségvetési határozata(i) alapján módosíthatók.</w:t>
      </w:r>
    </w:p>
    <w:p w:rsidR="001752E0" w:rsidRDefault="001752E0" w:rsidP="001752E0">
      <w:pPr>
        <w:spacing w:after="0" w:line="240" w:lineRule="auto"/>
        <w:jc w:val="both"/>
        <w:rPr>
          <w:rFonts w:ascii="Arial" w:eastAsia="Times New Roman" w:hAnsi="Arial" w:cs="Arial"/>
          <w:sz w:val="24"/>
          <w:szCs w:val="24"/>
          <w:shd w:val="clear" w:color="auto" w:fill="00FFFF"/>
          <w:lang w:eastAsia="hu-HU"/>
        </w:rPr>
      </w:pPr>
    </w:p>
    <w:p w:rsidR="001752E0" w:rsidRDefault="001752E0" w:rsidP="001752E0">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A nemzetiségi önkormányzat képviselő-testülete – az első negyedév kivételével – negyedévenként, a döntése szerinti időpontokban, de legkésőbb az éves költségvetési beszámoló elkészítésének </w:t>
      </w:r>
      <w:proofErr w:type="spellStart"/>
      <w:r>
        <w:rPr>
          <w:rFonts w:ascii="Arial" w:eastAsia="Times New Roman" w:hAnsi="Arial" w:cs="Arial"/>
          <w:sz w:val="24"/>
          <w:szCs w:val="24"/>
          <w:lang w:eastAsia="hu-HU"/>
        </w:rPr>
        <w:t>határidejéig</w:t>
      </w:r>
      <w:proofErr w:type="spellEnd"/>
      <w:r>
        <w:rPr>
          <w:rFonts w:ascii="Arial" w:eastAsia="Times New Roman" w:hAnsi="Arial" w:cs="Arial"/>
          <w:sz w:val="24"/>
          <w:szCs w:val="24"/>
          <w:lang w:eastAsia="hu-HU"/>
        </w:rPr>
        <w:t>, december 31-i hatállyal módosítja a költségvetési határozatát.</w:t>
      </w:r>
    </w:p>
    <w:p w:rsidR="001752E0" w:rsidRDefault="001752E0" w:rsidP="001752E0">
      <w:pPr>
        <w:spacing w:after="0" w:line="240" w:lineRule="auto"/>
        <w:jc w:val="both"/>
        <w:rPr>
          <w:rFonts w:ascii="Arial" w:eastAsia="Times New Roman" w:hAnsi="Arial" w:cs="Arial"/>
          <w:b/>
          <w:bCs/>
          <w:sz w:val="24"/>
          <w:szCs w:val="24"/>
          <w:shd w:val="clear" w:color="auto" w:fill="00FFFF"/>
          <w:lang w:eastAsia="hu-HU"/>
        </w:rPr>
      </w:pPr>
    </w:p>
    <w:p w:rsidR="001752E0" w:rsidRDefault="001752E0" w:rsidP="001752E0">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Ha év közben az Országgyűlés – a nemzetiségi önkormányzatot érintő módon – a központi költségvetési hozzájárulások, támogatások előirányzatait zárolja, azokat csökkenti, törli, az intézkedés kihirdetését követően haladéktalanul a nemzetiségi önkormányzat képviselő-testülete elé kell terjeszteni a költségvetési határozat módosítását.</w:t>
      </w:r>
    </w:p>
    <w:p w:rsidR="001752E0" w:rsidRDefault="001752E0" w:rsidP="001752E0">
      <w:pPr>
        <w:spacing w:after="0" w:line="240" w:lineRule="auto"/>
        <w:jc w:val="both"/>
        <w:rPr>
          <w:rFonts w:ascii="Arial" w:eastAsia="Times New Roman" w:hAnsi="Arial" w:cs="Arial"/>
          <w:sz w:val="24"/>
          <w:szCs w:val="24"/>
          <w:shd w:val="clear" w:color="auto" w:fill="00FFFF"/>
          <w:lang w:eastAsia="hu-HU"/>
        </w:rPr>
      </w:pPr>
    </w:p>
    <w:p w:rsidR="001752E0" w:rsidRDefault="001752E0" w:rsidP="001752E0">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előirányzat módosításainak képviselő-testületi előterjesztésének előkészítéséért az elnök a felelős.</w:t>
      </w:r>
    </w:p>
    <w:p w:rsidR="001752E0" w:rsidRDefault="001752E0" w:rsidP="001752E0">
      <w:pPr>
        <w:spacing w:after="0" w:line="240" w:lineRule="auto"/>
        <w:jc w:val="both"/>
        <w:rPr>
          <w:rFonts w:ascii="Arial" w:eastAsia="Times New Roman" w:hAnsi="Arial" w:cs="Arial"/>
          <w:sz w:val="24"/>
          <w:szCs w:val="24"/>
          <w:shd w:val="clear" w:color="auto" w:fill="00FFFF"/>
          <w:lang w:eastAsia="hu-HU"/>
        </w:rPr>
      </w:pPr>
    </w:p>
    <w:p w:rsidR="001752E0" w:rsidRDefault="001752E0" w:rsidP="001752E0">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előirányzatairól és az abban bekövetkezett változásairól a Költségvetési és Adóügyi Iroda naprakész nyilvántartást vezet.</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V.</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Költségvetési információ szolgáltatás rendje</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numPr>
          <w:ilvl w:val="0"/>
          <w:numId w:val="26"/>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A Polgármesteri Hivatal ellátja a helyi nemzetiségi önkormányzat bevételeivel és kiadásaival kapcsolatban a tervezési, gazdálkodási, ellenőrzési, finanszírozási, adatszolgáltatási és beszámolási feladatokat. A feladat ellátásával kapcsolatos jogosultságokat és kötelezettségeket a gazdálkodás rendjét szabályozó belső szabályzataiban a helyi nemzetiségi önkormányzatra vonatkozóan </w:t>
      </w:r>
      <w:proofErr w:type="spellStart"/>
      <w:r>
        <w:rPr>
          <w:rFonts w:ascii="Arial" w:eastAsia="Times New Roman" w:hAnsi="Arial" w:cs="Arial"/>
          <w:sz w:val="24"/>
          <w:szCs w:val="24"/>
          <w:lang w:eastAsia="hu-HU"/>
        </w:rPr>
        <w:t>elkülönülten</w:t>
      </w:r>
      <w:proofErr w:type="spellEnd"/>
      <w:r>
        <w:rPr>
          <w:rFonts w:ascii="Arial" w:eastAsia="Times New Roman" w:hAnsi="Arial" w:cs="Arial"/>
          <w:sz w:val="24"/>
          <w:szCs w:val="24"/>
          <w:lang w:eastAsia="hu-HU"/>
        </w:rPr>
        <w:t xml:space="preserve"> szabályozza.</w:t>
      </w:r>
    </w:p>
    <w:p w:rsidR="001752E0" w:rsidRDefault="001752E0" w:rsidP="001752E0">
      <w:pPr>
        <w:spacing w:after="0" w:line="240" w:lineRule="auto"/>
        <w:jc w:val="both"/>
        <w:rPr>
          <w:rFonts w:ascii="Arial" w:eastAsia="Times New Roman" w:hAnsi="Arial" w:cs="Arial"/>
          <w:sz w:val="24"/>
          <w:szCs w:val="24"/>
          <w:shd w:val="clear" w:color="auto" w:fill="00FFFF"/>
          <w:lang w:eastAsia="hu-HU"/>
        </w:rPr>
      </w:pPr>
    </w:p>
    <w:p w:rsidR="001752E0" w:rsidRDefault="001752E0" w:rsidP="001752E0">
      <w:pPr>
        <w:numPr>
          <w:ilvl w:val="0"/>
          <w:numId w:val="26"/>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Az elnök a nemzetiségi önkormányzat gazdálkodásának első félévi, illetve III. negyedéves helyzetéről írásban tájékoztatja a nemzetiségi önkormányzat képviselő-testületét. A tájékoztató tartalmazza a nemzetiségi önkormányzat költségvetési előirányzatainak időarányos alakulását, a tartalék felhasználását, a hiány (többlet) összegének alakulását, valamint a nemzetiségi önkormányzat költségvetése teljesülésének alakulását. A tájékoztató előkészítése a Költségvetési és Adóügyi Iroda feladata.</w:t>
      </w:r>
    </w:p>
    <w:p w:rsidR="001752E0" w:rsidRDefault="001752E0" w:rsidP="001752E0">
      <w:pPr>
        <w:spacing w:after="0" w:line="240" w:lineRule="auto"/>
        <w:jc w:val="both"/>
        <w:rPr>
          <w:rFonts w:ascii="Arial" w:eastAsia="Times New Roman" w:hAnsi="Arial" w:cs="Arial"/>
          <w:sz w:val="24"/>
          <w:szCs w:val="24"/>
          <w:shd w:val="clear" w:color="auto" w:fill="00FFFF"/>
          <w:lang w:eastAsia="hu-HU"/>
        </w:rPr>
      </w:pPr>
    </w:p>
    <w:p w:rsidR="001752E0" w:rsidRDefault="001752E0" w:rsidP="001752E0">
      <w:pPr>
        <w:numPr>
          <w:ilvl w:val="0"/>
          <w:numId w:val="26"/>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lastRenderedPageBreak/>
        <w:t>A költségvetési év zárását követően az elemi költségvetésről éves költségvetési beszámoló készül. Az éves költségvetési beszámoló elkészítéséért a jegyző a felelős. Az éves költségvetési beszámolót a jegyző és a gazdasági vezető a hely és a kelet feltüntetésével írja alá. A nemzetiségi önkormányzat éves költségvetési beszámolóját a költségvetési évet követő év február 28. napjától számított 20 napon belül nyújtja be a Kincstárnak.</w:t>
      </w:r>
    </w:p>
    <w:p w:rsidR="001752E0" w:rsidRDefault="001752E0" w:rsidP="001752E0">
      <w:pPr>
        <w:spacing w:after="0" w:line="240" w:lineRule="auto"/>
        <w:ind w:left="708"/>
        <w:rPr>
          <w:rFonts w:ascii="Arial" w:eastAsia="Times New Roman" w:hAnsi="Arial" w:cs="Arial"/>
          <w:sz w:val="24"/>
          <w:szCs w:val="24"/>
          <w:lang w:eastAsia="hu-HU"/>
        </w:rPr>
      </w:pPr>
    </w:p>
    <w:p w:rsidR="001752E0" w:rsidRDefault="001752E0" w:rsidP="001752E0">
      <w:pPr>
        <w:numPr>
          <w:ilvl w:val="0"/>
          <w:numId w:val="26"/>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jegyző által az éves költségvetési beszámolóval összhangban elkészített zárszámadási határozat-tervezetet az elnök a költségvetési évet követő negyedik hónap utolsó napjáig terjeszti a képviselő-testület elé. A nemzetiségi önkormányzat képviselő-testülete a zárszámadását határozattal fogadja el. A zárszámadás előkészítése a Költségvetési és Adóügyi Iroda feladata.</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VI.</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költségvetési gazdálkodás rendje</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gazdálkodásának végrehajtásával kapcsolatos feladatokat a Költségvetési és Adóügyi Iroda látja el.</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A kötelezettségvállalással, ellenjegyzéssel, érvényesítéssel, teljesítés </w:t>
      </w:r>
      <w:proofErr w:type="gramStart"/>
      <w:r>
        <w:rPr>
          <w:rFonts w:ascii="Arial" w:eastAsia="Times New Roman" w:hAnsi="Arial" w:cs="Arial"/>
          <w:sz w:val="24"/>
          <w:szCs w:val="24"/>
          <w:lang w:eastAsia="hu-HU"/>
        </w:rPr>
        <w:t>igazolással,</w:t>
      </w:r>
      <w:proofErr w:type="gramEnd"/>
      <w:r>
        <w:rPr>
          <w:rFonts w:ascii="Arial" w:eastAsia="Times New Roman" w:hAnsi="Arial" w:cs="Arial"/>
          <w:sz w:val="24"/>
          <w:szCs w:val="24"/>
          <w:lang w:eastAsia="hu-HU"/>
        </w:rPr>
        <w:t xml:space="preserve"> és az utalványozással kapcsolatos szabályokat és annak belső eljárási rendjét a nemzetiségi önkormányzat Pénzgazdálkodással kapcsolatos kötelezettségvállalás, utalványozás, érvényesítés és ellenjegyzés hatásköri rendjéről szóló szabályzata rögzíti.</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kiadási előirányzatai terhére kötelezettségvállalásra, továbbá utalványozásra a nemzetiségi önkormányzat elnöke vagy – az általa írásban felhatalmazott – nemzetiségi önkormányzat elnök-helyettese jogosult.</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Pénzügyi ellenjegyzésre, valamint érvényesítésre a helyi nemzetiségi önkormányzat kiadási előirányzatai terhére vállalt kötelezettség esetén a Polgármesteri Hivatal gazdasági vezetője, vagy – az általa írásban felhatalmazott – Költségvetési és Adóügyi Irodavezető-helyettes jogosult.</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teljesítés igazolására jogosult személyeket a kötelezettségvállaló írásban jelöli ki.</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kötelezettségvállalásra, az utalványozásra, a pénzügyi ellenjegyzésre, az érvényesítésre és a teljesítés igazolásra jogosult személyek nevéről és aláírás mintájáról a Polgármesteri Hivatal nyilvántartást vezet. A nyilvántartás vezetéséért a Költségvetési és Adóügyi Irodavezető a felelős.</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lastRenderedPageBreak/>
        <w:t>VII.</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nemzetiségi önkormányzat számlavezetése</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numPr>
          <w:ilvl w:val="0"/>
          <w:numId w:val="2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nemzetiségi önkormányzat önálló fizetési számlát vezet. A nemzetiségi önkormányzat fizetési számláját a helyi önkormányzat által választott számlavezetőnél vezeti. Számlavezetője: Erste Bank Hungary Zrt. Számlája: 11600006-00000000-76358810 számú pénzforgalmi számla. A számla feletti rendelkezési jogosultakat a Polgármesteri Hivatal Házipénztár pénzkezelési szabályzatának melléklete tartalmazza. A számlavezetéssel kapcsolatos feladatokat a Költségvetési és Adóügyi Iroda látja el.</w:t>
      </w:r>
    </w:p>
    <w:p w:rsidR="001752E0" w:rsidRDefault="001752E0" w:rsidP="001752E0">
      <w:pPr>
        <w:spacing w:after="0" w:line="240" w:lineRule="auto"/>
        <w:jc w:val="both"/>
        <w:rPr>
          <w:rFonts w:ascii="Arial" w:eastAsia="Times New Roman" w:hAnsi="Arial" w:cs="Arial"/>
          <w:sz w:val="24"/>
          <w:szCs w:val="24"/>
          <w:shd w:val="clear" w:color="auto" w:fill="00FFFF"/>
          <w:lang w:eastAsia="hu-HU"/>
        </w:rPr>
      </w:pPr>
    </w:p>
    <w:p w:rsidR="001752E0" w:rsidRDefault="001752E0" w:rsidP="001752E0">
      <w:pPr>
        <w:numPr>
          <w:ilvl w:val="0"/>
          <w:numId w:val="2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A nemzetiségi önkormányzat házipénztárát a Költségvetési és Adóügyi Iroda kezeli. A házipénztárból a készpénzben történő kiadások teljesítésére a Polgármesteri Hivatal Házipénztár pénzkezelési szabályzatában foglalt előírások </w:t>
      </w:r>
      <w:proofErr w:type="gramStart"/>
      <w:r>
        <w:rPr>
          <w:rFonts w:ascii="Arial" w:eastAsia="Times New Roman" w:hAnsi="Arial" w:cs="Arial"/>
          <w:sz w:val="24"/>
          <w:szCs w:val="24"/>
          <w:lang w:eastAsia="hu-HU"/>
        </w:rPr>
        <w:t>figyelembe vételével</w:t>
      </w:r>
      <w:proofErr w:type="gramEnd"/>
      <w:r>
        <w:rPr>
          <w:rFonts w:ascii="Arial" w:eastAsia="Times New Roman" w:hAnsi="Arial" w:cs="Arial"/>
          <w:sz w:val="24"/>
          <w:szCs w:val="24"/>
          <w:lang w:eastAsia="hu-HU"/>
        </w:rPr>
        <w:t xml:space="preserve"> kerülhet sor.</w:t>
      </w:r>
    </w:p>
    <w:p w:rsidR="001752E0" w:rsidRDefault="001752E0" w:rsidP="001752E0">
      <w:pPr>
        <w:spacing w:after="0" w:line="240" w:lineRule="auto"/>
        <w:jc w:val="both"/>
        <w:rPr>
          <w:rFonts w:ascii="Arial" w:eastAsia="Times New Roman" w:hAnsi="Arial" w:cs="Arial"/>
          <w:sz w:val="24"/>
          <w:szCs w:val="24"/>
          <w:shd w:val="clear" w:color="auto" w:fill="00FFFF"/>
          <w:lang w:eastAsia="hu-HU"/>
        </w:rPr>
      </w:pPr>
    </w:p>
    <w:p w:rsidR="001752E0" w:rsidRDefault="001752E0" w:rsidP="001752E0">
      <w:pPr>
        <w:numPr>
          <w:ilvl w:val="0"/>
          <w:numId w:val="2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A helyi nemzetiségi önkormányzat </w:t>
      </w:r>
    </w:p>
    <w:p w:rsidR="001752E0" w:rsidRDefault="001752E0" w:rsidP="001752E0">
      <w:pPr>
        <w:numPr>
          <w:ilvl w:val="1"/>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fizetési számlájához kapcsolódóan </w:t>
      </w:r>
    </w:p>
    <w:p w:rsidR="001752E0" w:rsidRDefault="001752E0" w:rsidP="001752E0">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központi költségvetésből folyósított támogatások jogszabályban meghatározott esetben történő elkülönítésére szolgáló,</w:t>
      </w:r>
    </w:p>
    <w:p w:rsidR="001752E0" w:rsidRDefault="001752E0" w:rsidP="001752E0">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fedezetbiztosításra történő elkülönítésre szolgáló,</w:t>
      </w:r>
    </w:p>
    <w:p w:rsidR="001752E0" w:rsidRDefault="001752E0" w:rsidP="001752E0">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rövid lejáratú </w:t>
      </w:r>
      <w:proofErr w:type="spellStart"/>
      <w:r>
        <w:rPr>
          <w:rFonts w:ascii="Arial" w:eastAsia="Times New Roman" w:hAnsi="Arial" w:cs="Arial"/>
          <w:sz w:val="24"/>
          <w:szCs w:val="24"/>
          <w:lang w:eastAsia="hu-HU"/>
        </w:rPr>
        <w:t>betétei</w:t>
      </w:r>
      <w:proofErr w:type="spellEnd"/>
      <w:r>
        <w:rPr>
          <w:rFonts w:ascii="Arial" w:eastAsia="Times New Roman" w:hAnsi="Arial" w:cs="Arial"/>
          <w:sz w:val="24"/>
          <w:szCs w:val="24"/>
          <w:lang w:eastAsia="hu-HU"/>
        </w:rPr>
        <w:t xml:space="preserve"> elkülönítésére szolgáló,</w:t>
      </w:r>
    </w:p>
    <w:p w:rsidR="001752E0" w:rsidRDefault="001752E0" w:rsidP="001752E0">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egyéb, meghatározott célú pénzeszközök elkülönítésére szolgáló, valamint</w:t>
      </w:r>
    </w:p>
    <w:p w:rsidR="001752E0" w:rsidRDefault="001752E0" w:rsidP="001752E0">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proofErr w:type="spellStart"/>
      <w:r>
        <w:rPr>
          <w:rFonts w:ascii="Arial" w:eastAsia="Times New Roman" w:hAnsi="Arial" w:cs="Arial"/>
          <w:sz w:val="24"/>
          <w:szCs w:val="24"/>
          <w:lang w:eastAsia="hu-HU"/>
        </w:rPr>
        <w:t>programonként</w:t>
      </w:r>
      <w:proofErr w:type="spellEnd"/>
      <w:r>
        <w:rPr>
          <w:rFonts w:ascii="Arial" w:eastAsia="Times New Roman" w:hAnsi="Arial" w:cs="Arial"/>
          <w:sz w:val="24"/>
          <w:szCs w:val="24"/>
          <w:lang w:eastAsia="hu-HU"/>
        </w:rPr>
        <w:t xml:space="preserve"> az európai uniós forrásból finanszírozott programok lebonyolítására szolgáló</w:t>
      </w:r>
    </w:p>
    <w:p w:rsidR="001752E0" w:rsidRDefault="001752E0" w:rsidP="001752E0">
      <w:pPr>
        <w:spacing w:after="0" w:line="240" w:lineRule="auto"/>
        <w:ind w:left="1843"/>
        <w:jc w:val="both"/>
        <w:rPr>
          <w:rFonts w:ascii="Arial" w:eastAsia="Times New Roman" w:hAnsi="Arial" w:cs="Arial"/>
          <w:sz w:val="24"/>
          <w:szCs w:val="24"/>
          <w:lang w:eastAsia="hu-HU"/>
        </w:rPr>
      </w:pPr>
      <w:r>
        <w:rPr>
          <w:rFonts w:ascii="Arial" w:eastAsia="Times New Roman" w:hAnsi="Arial" w:cs="Arial"/>
          <w:sz w:val="24"/>
          <w:szCs w:val="24"/>
          <w:lang w:eastAsia="hu-HU"/>
        </w:rPr>
        <w:t>alszámlákat,</w:t>
      </w:r>
    </w:p>
    <w:p w:rsidR="001752E0" w:rsidRDefault="001752E0" w:rsidP="001752E0">
      <w:pPr>
        <w:numPr>
          <w:ilvl w:val="1"/>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letéti pénzeszközök kezelésére letéti számlát, és</w:t>
      </w:r>
    </w:p>
    <w:p w:rsidR="001752E0" w:rsidRDefault="001752E0" w:rsidP="001752E0">
      <w:pPr>
        <w:numPr>
          <w:ilvl w:val="1"/>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devizaszámlát</w:t>
      </w:r>
    </w:p>
    <w:p w:rsidR="001752E0" w:rsidRDefault="001752E0" w:rsidP="001752E0">
      <w:pPr>
        <w:spacing w:after="0" w:line="240" w:lineRule="auto"/>
        <w:ind w:left="709"/>
        <w:jc w:val="both"/>
        <w:rPr>
          <w:rFonts w:ascii="Arial" w:eastAsia="Times New Roman" w:hAnsi="Arial" w:cs="Arial"/>
          <w:sz w:val="24"/>
          <w:szCs w:val="24"/>
          <w:lang w:eastAsia="hu-HU"/>
        </w:rPr>
      </w:pPr>
      <w:r>
        <w:rPr>
          <w:rFonts w:ascii="Arial" w:eastAsia="Times New Roman" w:hAnsi="Arial" w:cs="Arial"/>
          <w:sz w:val="24"/>
          <w:szCs w:val="24"/>
          <w:lang w:eastAsia="hu-HU"/>
        </w:rPr>
        <w:t>vezethet.</w:t>
      </w:r>
    </w:p>
    <w:p w:rsidR="001752E0" w:rsidRDefault="001752E0" w:rsidP="001752E0">
      <w:pPr>
        <w:spacing w:after="0" w:line="240" w:lineRule="auto"/>
        <w:jc w:val="both"/>
        <w:rPr>
          <w:rFonts w:ascii="Arial" w:eastAsia="Times New Roman" w:hAnsi="Arial" w:cs="Arial"/>
          <w:sz w:val="24"/>
          <w:szCs w:val="24"/>
          <w:shd w:val="clear" w:color="auto" w:fill="00FFFF"/>
          <w:lang w:eastAsia="hu-HU"/>
        </w:rPr>
      </w:pPr>
    </w:p>
    <w:p w:rsidR="001752E0" w:rsidRDefault="001752E0" w:rsidP="001752E0">
      <w:pPr>
        <w:numPr>
          <w:ilvl w:val="0"/>
          <w:numId w:val="2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nemzetiségi önkormányzat működési és feladatalapú támogatását a nemzetiségi önkormányzat a költségvetési törvényben meghatározottak szerint veszi igénybe.</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VIII.</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Vagyoni, pénzügyi, számviteli és ügyviteli nyilvántartás, adatszolgáltatás rendje</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Polgármesteri Hivatal a helyi nemzetiségi önkormányzat vagyoni, pénzügyi, számviteli és ügyviteli nyilvántartásait a helyi önkormányzat által működtetett informatikai rendszerben, a helyi önkormányzat nyilvántartásaitól elkülönítetten vezeti.</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lastRenderedPageBreak/>
        <w:t>A jogszabályi előírások szerinti adatszolgáltatások során szolgáltatott adatok valódiságáért, a számviteli szabályokkal és a statisztikai rendszerrel való tartalmi egyezőségéért a helyi nemzetiségi önkormányzat tekintetében a helyi nemzetiségi önkormányzat elnöke a felelős.</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számviteli nyilvántartás alapjául szolgáló dokumentumokat (bizonylatok, szerződések, bankszámlakivonatokat, számlákat) a nemzetiségi önkormányzat elnöke – vagy e feladattal megbízott tagja – köteles minden tárgyhónapot követő hó 5. napjáig a Költségvetési és Adóügyi Iroda részére leadni.</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vagyona, - az abban bekövetkezett növekedés vagy csökkenés - a könyvviteli mérleg szerkezete szerinti tagolásban, a zárszámadási határozatban kerül bemutatásra.</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vagyon leltározása a nemzetiségi önkormányzat Leltározási és leltárkészítési szabályzatában előírtak szerinti rendszerességgel és módon történik. A nemzetiségi önkormányzat vagyonának leltározási feladatait a Költségvetési és Adóügyi Iroda látja el. A feladatellátásban az elnök és az általa írásban kijelölt képviselő közreműködik.</w:t>
      </w:r>
    </w:p>
    <w:p w:rsidR="001752E0" w:rsidRDefault="001752E0" w:rsidP="001752E0">
      <w:pPr>
        <w:spacing w:after="0" w:line="240" w:lineRule="auto"/>
        <w:ind w:left="708"/>
        <w:rPr>
          <w:rFonts w:ascii="Arial" w:eastAsia="Times New Roman" w:hAnsi="Arial" w:cs="Arial"/>
          <w:sz w:val="24"/>
          <w:szCs w:val="24"/>
          <w:lang w:eastAsia="hu-HU"/>
        </w:rPr>
      </w:pPr>
    </w:p>
    <w:p w:rsidR="001752E0" w:rsidRDefault="001752E0" w:rsidP="001752E0">
      <w:pPr>
        <w:numPr>
          <w:ilvl w:val="0"/>
          <w:numId w:val="30"/>
        </w:numPr>
        <w:suppressAutoHyphens/>
        <w:autoSpaceDN w:val="0"/>
        <w:spacing w:after="0" w:line="240" w:lineRule="auto"/>
        <w:ind w:left="709" w:hanging="352"/>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vagyontárgyak selejtezésével összefüggő szabályokat a nemzetiségi önkormányzat Felesleges vagyontárgyak hasznosításának és selejtezésének szabályzatában előírtak szerint kell elvégezni. A nemzetiségi önkormányzat a selejtezésre javasolt eszközeire a nemzetiségi önkormányzat képviselő-testületének véleményét kikérve az elnök tesz javaslatot.</w:t>
      </w:r>
    </w:p>
    <w:p w:rsidR="001752E0" w:rsidRDefault="001752E0" w:rsidP="001752E0">
      <w:pPr>
        <w:spacing w:after="0" w:line="240" w:lineRule="auto"/>
        <w:ind w:left="708"/>
        <w:rPr>
          <w:rFonts w:ascii="Arial" w:eastAsia="Times New Roman" w:hAnsi="Arial" w:cs="Arial"/>
          <w:sz w:val="24"/>
          <w:szCs w:val="24"/>
          <w:lang w:eastAsia="hu-HU"/>
        </w:rPr>
      </w:pPr>
    </w:p>
    <w:p w:rsidR="001752E0" w:rsidRDefault="001752E0" w:rsidP="001752E0">
      <w:pPr>
        <w:numPr>
          <w:ilvl w:val="0"/>
          <w:numId w:val="30"/>
        </w:numPr>
        <w:suppressAutoHyphens/>
        <w:autoSpaceDN w:val="0"/>
        <w:spacing w:after="0" w:line="240" w:lineRule="auto"/>
        <w:ind w:left="709" w:hanging="352"/>
        <w:jc w:val="both"/>
        <w:textAlignment w:val="baseline"/>
      </w:pPr>
      <w:r>
        <w:rPr>
          <w:rFonts w:ascii="Arial" w:hAnsi="Arial" w:cs="Arial"/>
          <w:sz w:val="24"/>
          <w:szCs w:val="28"/>
        </w:rPr>
        <w:t>A Magyar Államkincstár nyilvános és közhiteles nyilvántartást vezet a helyi nemzetiségi önkormányzatról. Az Önkormányzati Iroda a törzskönyvi adat módosítását változás bejelentési kérelem benyújtásával, a módosítást tartalmazó okirat csatolásával a törzskönyvi adat keletkezésétől számított, illetve a változástól számított nyolc napon belül bejelenti a Magyar Államkincstár illetékes igazgatósága felé.</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IX.</w:t>
      </w:r>
    </w:p>
    <w:p w:rsidR="001752E0" w:rsidRDefault="001752E0" w:rsidP="001752E0">
      <w:pPr>
        <w:spacing w:after="0" w:line="240" w:lineRule="auto"/>
        <w:jc w:val="center"/>
        <w:rPr>
          <w:rFonts w:ascii="Arial" w:eastAsia="Times New Roman" w:hAnsi="Arial" w:cs="Arial"/>
          <w:b/>
          <w:sz w:val="24"/>
          <w:szCs w:val="24"/>
          <w:lang w:eastAsia="hu-HU"/>
        </w:rPr>
      </w:pPr>
    </w:p>
    <w:p w:rsidR="001752E0" w:rsidRDefault="001752E0" w:rsidP="001752E0">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A belső kontrollrendszer és a belső ellenőrzés</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3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Polgármesteri Hivatal a nemzetiségi önkormányzat vonatkozásában köteles a belső kontrollrendszer keretében kialakítani, működtetni és fejleszteni a kontroll környezetet, a kockázatkezelési rendszert, a kontroll tevékenységeket, az információ és kommunikációs rendszert, továbbá a nyomon követési rendszert. A nemzetiségi önkormányzatra vonatkozó belső kontrollrendszer kialakításáért a jegyző a felelős.</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3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belső kontrollrendszer kialakításánál figyelembe kell venni a költségvetési szervek belső kontrollrendszeréről és belső ellenőrzéséről szóló 370/2011. (XII.31.) Korm. rendelet előírásait, továbbá az államháztartásért felelős miniszter által közzétett módszertani útmutatókban leírtakat.</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32"/>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belső ellenőrzését a Polgármesteri Hivatallal közszolgálati jogviszonyban álló belső ellenőr végzi.</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32"/>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részt vesz a belső ellenőrzés értékeléséről készülő éves beszámoló rá vonatkozó részének elkészítésében, amit a belső ellenőr készít el.</w:t>
      </w: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both"/>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X.</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nemzetiségi önkormányzat véleményezési jogköre a helyi önkormányzati döntéseivel kapcsolatban</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numPr>
          <w:ilvl w:val="0"/>
          <w:numId w:val="33"/>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 xml:space="preserve">Az </w:t>
      </w:r>
      <w:proofErr w:type="spellStart"/>
      <w:r>
        <w:rPr>
          <w:rFonts w:ascii="Arial" w:eastAsia="Times New Roman" w:hAnsi="Arial" w:cs="Arial"/>
          <w:bCs/>
          <w:sz w:val="24"/>
          <w:szCs w:val="24"/>
          <w:lang w:eastAsia="hu-HU"/>
        </w:rPr>
        <w:t>Njt</w:t>
      </w:r>
      <w:proofErr w:type="spellEnd"/>
      <w:r>
        <w:rPr>
          <w:rFonts w:ascii="Arial" w:eastAsia="Times New Roman" w:hAnsi="Arial" w:cs="Arial"/>
          <w:bCs/>
          <w:sz w:val="24"/>
          <w:szCs w:val="24"/>
          <w:lang w:eastAsia="hu-HU"/>
        </w:rPr>
        <w:t>. szerint meghatározott nemzetiségi jogok, különösen a kollektív nyelvhasználat, oktatás, nevelés, hagyományápolás és kultúra, a helyi sajtó, az esélyegyenlőség, társadalmi felzárkóztatás és a szociális ellátás kérdéskörében a nemzetiségi lakosságot e minőségében érintő rendeletet, határozatot a helyi önkormányzat képviselő-testület a csak az e lakosságot képviselő települési nemzetiségi önkormányzat egyetértésével alkothat meg.</w:t>
      </w:r>
    </w:p>
    <w:p w:rsidR="001752E0" w:rsidRDefault="001752E0" w:rsidP="001752E0">
      <w:pPr>
        <w:numPr>
          <w:ilvl w:val="0"/>
          <w:numId w:val="33"/>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 nemzetiségi intézmények vezetőinek megbízására, megbízásuk visszavonására, valamint a nemzetiséghez tartozók oktatási önigazgatására is kiterjedő fenntartói döntés meghozatalára csak az adott nemzetiség önkormányzata egyetértésével kerülhet sor.</w:t>
      </w:r>
    </w:p>
    <w:p w:rsidR="001752E0" w:rsidRDefault="001752E0" w:rsidP="001752E0">
      <w:pPr>
        <w:spacing w:after="0" w:line="240" w:lineRule="auto"/>
        <w:jc w:val="both"/>
        <w:rPr>
          <w:rFonts w:ascii="Arial" w:eastAsia="Times New Roman" w:hAnsi="Arial" w:cs="Arial"/>
          <w:bCs/>
          <w:sz w:val="24"/>
          <w:szCs w:val="24"/>
          <w:lang w:eastAsia="hu-HU"/>
        </w:rPr>
      </w:pPr>
    </w:p>
    <w:p w:rsidR="001752E0" w:rsidRDefault="001752E0" w:rsidP="001752E0">
      <w:pPr>
        <w:numPr>
          <w:ilvl w:val="0"/>
          <w:numId w:val="33"/>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 helyi önkormányzat által fenntartott nemzetiségi nevelési feladatot ellátó köznevelési intézményeket érintő, a köznevelési törvényben meghatározott döntésekhez a nemzetiségi önkormányzat egyetértése, illetve véleménye szükséges.</w:t>
      </w:r>
    </w:p>
    <w:p w:rsidR="001752E0" w:rsidRDefault="001752E0" w:rsidP="001752E0">
      <w:pPr>
        <w:spacing w:after="0" w:line="240" w:lineRule="auto"/>
        <w:ind w:left="720"/>
        <w:jc w:val="both"/>
        <w:rPr>
          <w:rFonts w:ascii="Arial" w:eastAsia="Times New Roman" w:hAnsi="Arial" w:cs="Arial"/>
          <w:bCs/>
          <w:sz w:val="24"/>
          <w:szCs w:val="24"/>
          <w:lang w:eastAsia="hu-HU"/>
        </w:rPr>
      </w:pPr>
    </w:p>
    <w:p w:rsidR="001752E0" w:rsidRDefault="001752E0" w:rsidP="001752E0">
      <w:pPr>
        <w:numPr>
          <w:ilvl w:val="0"/>
          <w:numId w:val="33"/>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Az alapító okirata szerint nemzetiségi feladatot ellátó közgyűjtemény, illetve közművelődési intézmény létesítésével, megszüntetésével, átszervezésével kapcsolatos határozat meghozatalára az érintett nemzetiségi önkormányzat egyetértésével kerülhet sor.</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XI.</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Záró rendelkezések</w:t>
      </w: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spacing w:after="0" w:line="240" w:lineRule="auto"/>
        <w:jc w:val="center"/>
        <w:rPr>
          <w:rFonts w:ascii="Arial" w:eastAsia="Times New Roman" w:hAnsi="Arial" w:cs="Arial"/>
          <w:b/>
          <w:bCs/>
          <w:sz w:val="24"/>
          <w:szCs w:val="24"/>
          <w:lang w:eastAsia="hu-HU"/>
        </w:rPr>
      </w:pPr>
    </w:p>
    <w:p w:rsidR="001752E0" w:rsidRDefault="001752E0" w:rsidP="001752E0">
      <w:pPr>
        <w:numPr>
          <w:ilvl w:val="0"/>
          <w:numId w:val="3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Szerződő felek kijelentik, hogy a jövőben az éves költségvetési beszámoló és az éves költségvetési terv elkészítése során jelen megállapodásban rögzített eljárási rend szerint járnak el, és az elfogadott költségvetés végrehajtása során az együttműködés szabályait kölcsönösen betartják.</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3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Szerződő felek jelen megállapodást határozott időre, a nemzetiségi önkormányzat megbízatásának idejére kötik, és minden év január 31. napjáig, általános vagy időközi választás esetén az alakuló ülést követő harminc napon </w:t>
      </w:r>
      <w:r>
        <w:rPr>
          <w:rFonts w:ascii="Arial" w:eastAsia="Times New Roman" w:hAnsi="Arial" w:cs="Arial"/>
          <w:sz w:val="24"/>
          <w:szCs w:val="24"/>
          <w:lang w:eastAsia="hu-HU"/>
        </w:rPr>
        <w:lastRenderedPageBreak/>
        <w:t>belül felülvizsgálják, és szükség szerint módosítják. A jegyző a megállapodásra vonatkozó jogszabályok változása miatti módosítások szükségességét a települési és a nemzetiségi önkormányzatnak jelzi. A települési és a nemzetiségi önkormányzat képviselő-testülete a megállapodást szükség esetén határozatával módosíthatja.</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numPr>
          <w:ilvl w:val="0"/>
          <w:numId w:val="34"/>
        </w:numPr>
        <w:suppressAutoHyphens/>
        <w:autoSpaceDN w:val="0"/>
        <w:spacing w:after="0" w:line="240" w:lineRule="auto"/>
        <w:ind w:left="709" w:hanging="349"/>
        <w:jc w:val="both"/>
        <w:textAlignment w:val="baseline"/>
      </w:pPr>
      <w:r>
        <w:rPr>
          <w:rFonts w:ascii="Arial" w:eastAsia="Times New Roman" w:hAnsi="Arial" w:cs="Arial"/>
          <w:sz w:val="24"/>
          <w:szCs w:val="24"/>
          <w:lang w:eastAsia="hu-HU"/>
        </w:rPr>
        <w:t xml:space="preserve">Felek megállapodnak abban, hogy jelen megállapodás aláírásával egyidejűleg a köztük a 2019. november 29. napján létrejött, Mór Városi Önkormányzat Képviselő-testülete által </w:t>
      </w:r>
      <w:r>
        <w:rPr>
          <w:rFonts w:ascii="Arial" w:eastAsia="Times New Roman" w:hAnsi="Arial" w:cs="Arial"/>
          <w:sz w:val="24"/>
          <w:szCs w:val="20"/>
          <w:lang w:eastAsia="hu-HU"/>
        </w:rPr>
        <w:t xml:space="preserve">a </w:t>
      </w:r>
      <w:r>
        <w:rPr>
          <w:rFonts w:ascii="Arial" w:eastAsia="Times New Roman" w:hAnsi="Arial" w:cs="Arial"/>
          <w:sz w:val="24"/>
          <w:szCs w:val="24"/>
          <w:lang w:eastAsia="hu-HU"/>
        </w:rPr>
        <w:t>368/2019. (XI.27.)</w:t>
      </w:r>
      <w:r>
        <w:rPr>
          <w:rFonts w:ascii="Arial" w:eastAsia="Times New Roman" w:hAnsi="Arial" w:cs="Arial"/>
          <w:sz w:val="24"/>
          <w:szCs w:val="20"/>
          <w:lang w:eastAsia="hu-HU"/>
        </w:rPr>
        <w:t xml:space="preserve"> Kt. határozattal</w:t>
      </w:r>
      <w:r>
        <w:rPr>
          <w:rFonts w:ascii="Arial" w:eastAsia="Times New Roman" w:hAnsi="Arial" w:cs="Arial"/>
          <w:sz w:val="24"/>
          <w:szCs w:val="24"/>
          <w:lang w:eastAsia="hu-HU"/>
        </w:rPr>
        <w:t>, valamint a Német Nemzetiségi Önkormányzat Mór által az 151/2019. (X.29.) számú határozatával jóváhagyott együttműködési megállapodás hatályát veszti.</w:t>
      </w:r>
    </w:p>
    <w:p w:rsidR="001752E0" w:rsidRDefault="001752E0" w:rsidP="001752E0">
      <w:pPr>
        <w:spacing w:after="0" w:line="240" w:lineRule="auto"/>
        <w:ind w:left="708"/>
        <w:rPr>
          <w:rFonts w:ascii="Arial" w:eastAsia="Times New Roman" w:hAnsi="Arial" w:cs="Arial"/>
          <w:sz w:val="24"/>
          <w:szCs w:val="24"/>
          <w:lang w:eastAsia="hu-HU"/>
        </w:rPr>
      </w:pPr>
    </w:p>
    <w:p w:rsidR="001752E0" w:rsidRDefault="001752E0" w:rsidP="001752E0">
      <w:pPr>
        <w:numPr>
          <w:ilvl w:val="0"/>
          <w:numId w:val="3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Jelen együttműködési megállapodás a felek által történő aláírást követő napon lép hatályba.</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Jelen együttműködési megállapodást Mór Városi Önkormányzat Képviselő-testülete a …/2020. (I.29.) számú határozatával, a Német Nemzetiségi Önkormányzat Mór Képviselő-testülete a …/2020. (I.28.) számú határozatával jóváhagyta. </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Kelt: Mór, 2020. január …</w:t>
      </w: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p w:rsidR="001752E0" w:rsidRDefault="001752E0" w:rsidP="001752E0">
      <w:pPr>
        <w:spacing w:after="0" w:line="240" w:lineRule="auto"/>
        <w:jc w:val="both"/>
        <w:rPr>
          <w:rFonts w:ascii="Arial" w:eastAsia="Times New Roman" w:hAnsi="Arial" w:cs="Arial"/>
          <w:sz w:val="24"/>
          <w:szCs w:val="24"/>
          <w:lang w:eastAsia="hu-HU"/>
        </w:rPr>
      </w:pPr>
    </w:p>
    <w:tbl>
      <w:tblPr>
        <w:tblW w:w="9003" w:type="dxa"/>
        <w:tblCellMar>
          <w:left w:w="10" w:type="dxa"/>
          <w:right w:w="10" w:type="dxa"/>
        </w:tblCellMar>
        <w:tblLook w:val="04A0" w:firstRow="1" w:lastRow="0" w:firstColumn="1" w:lastColumn="0" w:noHBand="0" w:noVBand="1"/>
      </w:tblPr>
      <w:tblGrid>
        <w:gridCol w:w="4501"/>
        <w:gridCol w:w="4502"/>
      </w:tblGrid>
      <w:tr w:rsidR="001752E0" w:rsidTr="006A243E">
        <w:tc>
          <w:tcPr>
            <w:tcW w:w="4501" w:type="dxa"/>
            <w:shd w:val="clear" w:color="auto" w:fill="auto"/>
            <w:tcMar>
              <w:top w:w="0" w:type="dxa"/>
              <w:left w:w="108" w:type="dxa"/>
              <w:bottom w:w="0" w:type="dxa"/>
              <w:right w:w="108" w:type="dxa"/>
            </w:tcMar>
          </w:tcPr>
          <w:p w:rsidR="001752E0" w:rsidRDefault="001752E0" w:rsidP="006A243E">
            <w:pPr>
              <w:spacing w:after="0" w:line="240" w:lineRule="auto"/>
              <w:jc w:val="center"/>
              <w:rPr>
                <w:rFonts w:ascii="Arial" w:eastAsia="Times New Roman" w:hAnsi="Arial" w:cs="Arial"/>
                <w:sz w:val="24"/>
                <w:szCs w:val="24"/>
                <w:lang w:eastAsia="hu-HU"/>
              </w:rPr>
            </w:pPr>
            <w:r>
              <w:rPr>
                <w:rFonts w:ascii="Arial" w:eastAsia="Times New Roman" w:hAnsi="Arial" w:cs="Arial"/>
                <w:sz w:val="24"/>
                <w:szCs w:val="24"/>
                <w:lang w:eastAsia="hu-HU"/>
              </w:rPr>
              <w:t>……………………..…………..</w:t>
            </w:r>
          </w:p>
          <w:p w:rsidR="001752E0" w:rsidRDefault="001752E0" w:rsidP="006A243E">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Fenyves Péter</w:t>
            </w:r>
          </w:p>
          <w:p w:rsidR="001752E0" w:rsidRDefault="001752E0" w:rsidP="006A243E">
            <w:pPr>
              <w:spacing w:after="0" w:line="240" w:lineRule="auto"/>
              <w:jc w:val="center"/>
            </w:pPr>
            <w:r>
              <w:rPr>
                <w:rFonts w:ascii="Arial" w:eastAsia="Times New Roman" w:hAnsi="Arial" w:cs="Arial"/>
                <w:b/>
                <w:sz w:val="24"/>
                <w:szCs w:val="24"/>
                <w:lang w:eastAsia="hu-HU"/>
              </w:rPr>
              <w:t>polgármester</w:t>
            </w:r>
          </w:p>
        </w:tc>
        <w:tc>
          <w:tcPr>
            <w:tcW w:w="4502" w:type="dxa"/>
            <w:shd w:val="clear" w:color="auto" w:fill="auto"/>
            <w:tcMar>
              <w:top w:w="0" w:type="dxa"/>
              <w:left w:w="108" w:type="dxa"/>
              <w:bottom w:w="0" w:type="dxa"/>
              <w:right w:w="108" w:type="dxa"/>
            </w:tcMar>
          </w:tcPr>
          <w:p w:rsidR="001752E0" w:rsidRDefault="001752E0" w:rsidP="006A243E">
            <w:pPr>
              <w:spacing w:after="0" w:line="240" w:lineRule="auto"/>
              <w:jc w:val="center"/>
              <w:rPr>
                <w:rFonts w:ascii="Arial" w:eastAsia="Times New Roman" w:hAnsi="Arial" w:cs="Arial"/>
                <w:sz w:val="24"/>
                <w:szCs w:val="24"/>
                <w:lang w:eastAsia="hu-HU"/>
              </w:rPr>
            </w:pPr>
            <w:r>
              <w:rPr>
                <w:rFonts w:ascii="Arial" w:eastAsia="Times New Roman" w:hAnsi="Arial" w:cs="Arial"/>
                <w:sz w:val="24"/>
                <w:szCs w:val="24"/>
                <w:lang w:eastAsia="hu-HU"/>
              </w:rPr>
              <w:t>……….…………………………..</w:t>
            </w:r>
          </w:p>
          <w:p w:rsidR="001752E0" w:rsidRDefault="001752E0" w:rsidP="006A243E">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Erdei Ferenc</w:t>
            </w:r>
          </w:p>
          <w:p w:rsidR="001752E0" w:rsidRDefault="001752E0" w:rsidP="006A243E">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NNÖM elnök</w:t>
            </w: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jc w:val="center"/>
              <w:rPr>
                <w:rFonts w:ascii="Arial" w:eastAsia="Times New Roman" w:hAnsi="Arial" w:cs="Arial"/>
                <w:sz w:val="24"/>
                <w:szCs w:val="24"/>
                <w:lang w:eastAsia="hu-HU"/>
              </w:rPr>
            </w:pPr>
          </w:p>
          <w:p w:rsidR="001752E0" w:rsidRDefault="001752E0" w:rsidP="006A243E">
            <w:pPr>
              <w:spacing w:after="0" w:line="240" w:lineRule="auto"/>
              <w:rPr>
                <w:rFonts w:ascii="Arial" w:eastAsia="Times New Roman" w:hAnsi="Arial" w:cs="Arial"/>
                <w:sz w:val="24"/>
                <w:szCs w:val="24"/>
                <w:lang w:eastAsia="hu-HU"/>
              </w:rPr>
            </w:pPr>
          </w:p>
        </w:tc>
      </w:tr>
    </w:tbl>
    <w:p w:rsidR="001752E0" w:rsidRDefault="001752E0" w:rsidP="001752E0">
      <w:pPr>
        <w:numPr>
          <w:ilvl w:val="0"/>
          <w:numId w:val="35"/>
        </w:numPr>
        <w:suppressAutoHyphens/>
        <w:autoSpaceDN w:val="0"/>
        <w:spacing w:after="0" w:line="247" w:lineRule="auto"/>
        <w:jc w:val="right"/>
        <w:textAlignment w:val="baseline"/>
        <w:rPr>
          <w:rFonts w:ascii="Arial" w:hAnsi="Arial" w:cs="Arial"/>
          <w:i/>
          <w:sz w:val="24"/>
          <w:szCs w:val="28"/>
        </w:rPr>
      </w:pPr>
      <w:r>
        <w:rPr>
          <w:rFonts w:ascii="Arial" w:hAnsi="Arial" w:cs="Arial"/>
          <w:i/>
          <w:sz w:val="24"/>
          <w:szCs w:val="28"/>
        </w:rPr>
        <w:lastRenderedPageBreak/>
        <w:t>melléklet</w:t>
      </w:r>
    </w:p>
    <w:p w:rsidR="001752E0" w:rsidRDefault="001752E0" w:rsidP="001752E0">
      <w:pPr>
        <w:spacing w:line="247" w:lineRule="auto"/>
        <w:ind w:left="720"/>
        <w:jc w:val="center"/>
        <w:rPr>
          <w:rFonts w:ascii="Arial" w:hAnsi="Arial" w:cs="Arial"/>
          <w:i/>
          <w:sz w:val="24"/>
          <w:szCs w:val="28"/>
        </w:rPr>
      </w:pPr>
    </w:p>
    <w:p w:rsidR="001752E0" w:rsidRDefault="001752E0" w:rsidP="001752E0">
      <w:pPr>
        <w:spacing w:line="247" w:lineRule="auto"/>
        <w:jc w:val="both"/>
        <w:rPr>
          <w:rFonts w:ascii="Arial" w:hAnsi="Arial" w:cs="Arial"/>
          <w:b/>
          <w:sz w:val="24"/>
          <w:szCs w:val="28"/>
          <w:u w:val="single"/>
        </w:rPr>
      </w:pPr>
      <w:r>
        <w:rPr>
          <w:rFonts w:ascii="Arial" w:hAnsi="Arial" w:cs="Arial"/>
          <w:b/>
          <w:sz w:val="24"/>
          <w:szCs w:val="28"/>
          <w:u w:val="single"/>
        </w:rPr>
        <w:t>Az együttműködési megállapodásban foglalt kötelezettségek, feladatok konkrét felelősei</w:t>
      </w:r>
    </w:p>
    <w:p w:rsidR="001752E0" w:rsidRDefault="001752E0" w:rsidP="001752E0">
      <w:pPr>
        <w:spacing w:line="247" w:lineRule="auto"/>
        <w:jc w:val="both"/>
        <w:rPr>
          <w:rFonts w:ascii="Arial" w:hAnsi="Arial" w:cs="Arial"/>
          <w:b/>
          <w:sz w:val="24"/>
          <w:szCs w:val="28"/>
          <w:u w:val="single"/>
        </w:rPr>
      </w:pPr>
    </w:p>
    <w:p w:rsidR="001752E0" w:rsidRDefault="001752E0" w:rsidP="001752E0">
      <w:pPr>
        <w:spacing w:line="249" w:lineRule="auto"/>
        <w:jc w:val="both"/>
        <w:rPr>
          <w:rFonts w:ascii="Arial" w:hAnsi="Arial" w:cs="Arial"/>
          <w:sz w:val="24"/>
          <w:szCs w:val="24"/>
        </w:rPr>
      </w:pPr>
      <w:r>
        <w:rPr>
          <w:rFonts w:ascii="Arial" w:hAnsi="Arial" w:cs="Arial"/>
          <w:sz w:val="24"/>
          <w:szCs w:val="24"/>
        </w:rPr>
        <w:t>Az I. fejezet 2.) pont a) és b) alpontjai tekintetében: jogi és szervezési ügyintéző</w:t>
      </w:r>
    </w:p>
    <w:p w:rsidR="001752E0" w:rsidRDefault="001752E0" w:rsidP="001752E0">
      <w:pPr>
        <w:spacing w:line="249" w:lineRule="auto"/>
        <w:jc w:val="both"/>
        <w:rPr>
          <w:rFonts w:ascii="Arial" w:hAnsi="Arial" w:cs="Arial"/>
          <w:sz w:val="24"/>
          <w:szCs w:val="24"/>
        </w:rPr>
      </w:pPr>
      <w:r>
        <w:rPr>
          <w:rFonts w:ascii="Arial" w:hAnsi="Arial" w:cs="Arial"/>
          <w:sz w:val="24"/>
          <w:szCs w:val="24"/>
        </w:rPr>
        <w:t>Az I. fejezet 2.) pont c) alpontja tekintetében: jogi és szervezési ügyintéző, költségvetési ügyintéző V.</w:t>
      </w:r>
    </w:p>
    <w:p w:rsidR="001752E0" w:rsidRDefault="001752E0" w:rsidP="001752E0">
      <w:pPr>
        <w:spacing w:line="249" w:lineRule="auto"/>
        <w:jc w:val="both"/>
        <w:rPr>
          <w:rFonts w:ascii="Arial" w:hAnsi="Arial" w:cs="Arial"/>
          <w:sz w:val="24"/>
          <w:szCs w:val="24"/>
        </w:rPr>
      </w:pPr>
      <w:r>
        <w:rPr>
          <w:rFonts w:ascii="Arial" w:hAnsi="Arial" w:cs="Arial"/>
          <w:sz w:val="24"/>
          <w:szCs w:val="24"/>
        </w:rPr>
        <w:t>Az I. fejezet 5.) pontja tekintetében: jogi és szervezési ügyintéző</w:t>
      </w:r>
    </w:p>
    <w:p w:rsidR="001752E0" w:rsidRDefault="001752E0" w:rsidP="001752E0">
      <w:pPr>
        <w:spacing w:line="249" w:lineRule="auto"/>
        <w:jc w:val="both"/>
        <w:rPr>
          <w:rFonts w:ascii="Arial" w:hAnsi="Arial" w:cs="Arial"/>
          <w:sz w:val="24"/>
          <w:szCs w:val="24"/>
        </w:rPr>
      </w:pPr>
      <w:r>
        <w:rPr>
          <w:rFonts w:ascii="Arial" w:hAnsi="Arial" w:cs="Arial"/>
          <w:sz w:val="24"/>
          <w:szCs w:val="24"/>
        </w:rPr>
        <w:t>A II. fejezet tekintetében: jogi és szervezési ügyintéző</w:t>
      </w:r>
    </w:p>
    <w:p w:rsidR="001752E0" w:rsidRDefault="001752E0" w:rsidP="001752E0">
      <w:pPr>
        <w:spacing w:line="249" w:lineRule="auto"/>
        <w:jc w:val="both"/>
        <w:rPr>
          <w:rFonts w:ascii="Arial" w:hAnsi="Arial" w:cs="Arial"/>
          <w:sz w:val="24"/>
          <w:szCs w:val="24"/>
        </w:rPr>
      </w:pPr>
      <w:r>
        <w:rPr>
          <w:rFonts w:ascii="Arial" w:hAnsi="Arial" w:cs="Arial"/>
          <w:sz w:val="24"/>
          <w:szCs w:val="24"/>
        </w:rPr>
        <w:t>A II. fejezet 2.) pontja tekintetében jogi és szervezési ügyintéző és költségvetési ügyintéző V.</w:t>
      </w:r>
    </w:p>
    <w:p w:rsidR="001752E0" w:rsidRDefault="001752E0" w:rsidP="001752E0">
      <w:pPr>
        <w:spacing w:line="249" w:lineRule="auto"/>
        <w:jc w:val="both"/>
        <w:rPr>
          <w:rFonts w:ascii="Arial" w:hAnsi="Arial" w:cs="Arial"/>
          <w:sz w:val="24"/>
          <w:szCs w:val="24"/>
        </w:rPr>
      </w:pPr>
      <w:r>
        <w:rPr>
          <w:rFonts w:ascii="Arial" w:hAnsi="Arial" w:cs="Arial"/>
          <w:sz w:val="24"/>
          <w:szCs w:val="24"/>
        </w:rPr>
        <w:t>A III. fejezet 3.) pontja tekintetében: költségvetési ügyintéző V.</w:t>
      </w:r>
    </w:p>
    <w:p w:rsidR="001752E0" w:rsidRDefault="001752E0" w:rsidP="001752E0">
      <w:pPr>
        <w:spacing w:line="249" w:lineRule="auto"/>
        <w:jc w:val="both"/>
        <w:rPr>
          <w:rFonts w:ascii="Arial" w:hAnsi="Arial" w:cs="Arial"/>
          <w:sz w:val="24"/>
          <w:szCs w:val="24"/>
        </w:rPr>
      </w:pPr>
      <w:r>
        <w:rPr>
          <w:rFonts w:ascii="Arial" w:hAnsi="Arial" w:cs="Arial"/>
          <w:sz w:val="24"/>
          <w:szCs w:val="24"/>
        </w:rPr>
        <w:t>A IV. fejezet 4.) pontja tekintetében: költségvetési ügyintéző V.</w:t>
      </w:r>
    </w:p>
    <w:p w:rsidR="001752E0" w:rsidRDefault="001752E0" w:rsidP="001752E0">
      <w:pPr>
        <w:spacing w:line="249" w:lineRule="auto"/>
        <w:jc w:val="both"/>
        <w:rPr>
          <w:rFonts w:ascii="Arial" w:hAnsi="Arial" w:cs="Arial"/>
          <w:sz w:val="24"/>
          <w:szCs w:val="24"/>
        </w:rPr>
      </w:pPr>
      <w:r>
        <w:rPr>
          <w:rFonts w:ascii="Arial" w:hAnsi="Arial" w:cs="Arial"/>
          <w:sz w:val="24"/>
          <w:szCs w:val="24"/>
        </w:rPr>
        <w:t>A IV. fejezet 6.) pontja tekintetében: költségvetési ügyintéző V.</w:t>
      </w:r>
    </w:p>
    <w:p w:rsidR="001752E0" w:rsidRDefault="001752E0" w:rsidP="001752E0">
      <w:pPr>
        <w:spacing w:line="249" w:lineRule="auto"/>
        <w:jc w:val="both"/>
        <w:rPr>
          <w:rFonts w:ascii="Arial" w:hAnsi="Arial" w:cs="Arial"/>
          <w:sz w:val="24"/>
          <w:szCs w:val="24"/>
        </w:rPr>
      </w:pPr>
      <w:r>
        <w:rPr>
          <w:rFonts w:ascii="Arial" w:hAnsi="Arial" w:cs="Arial"/>
          <w:sz w:val="24"/>
          <w:szCs w:val="24"/>
        </w:rPr>
        <w:t>Az V. fejezet 1.) pontja tekintetében: Költségvetési és Adóügyi Irodavezető</w:t>
      </w:r>
    </w:p>
    <w:p w:rsidR="001752E0" w:rsidRDefault="001752E0" w:rsidP="001752E0">
      <w:pPr>
        <w:spacing w:line="249" w:lineRule="auto"/>
        <w:jc w:val="both"/>
        <w:rPr>
          <w:rFonts w:ascii="Arial" w:hAnsi="Arial" w:cs="Arial"/>
          <w:sz w:val="24"/>
          <w:szCs w:val="24"/>
        </w:rPr>
      </w:pPr>
      <w:r>
        <w:rPr>
          <w:rFonts w:ascii="Arial" w:hAnsi="Arial" w:cs="Arial"/>
          <w:sz w:val="24"/>
          <w:szCs w:val="24"/>
        </w:rPr>
        <w:t>Az V. fejezet 2.) pontja tekintetében: költségvetési ügyintéző V.</w:t>
      </w:r>
    </w:p>
    <w:p w:rsidR="001752E0" w:rsidRDefault="001752E0" w:rsidP="001752E0">
      <w:pPr>
        <w:spacing w:line="249" w:lineRule="auto"/>
        <w:jc w:val="both"/>
        <w:rPr>
          <w:rFonts w:ascii="Arial" w:hAnsi="Arial" w:cs="Arial"/>
          <w:sz w:val="24"/>
          <w:szCs w:val="24"/>
        </w:rPr>
      </w:pPr>
      <w:r>
        <w:rPr>
          <w:rFonts w:ascii="Arial" w:hAnsi="Arial" w:cs="Arial"/>
          <w:sz w:val="24"/>
          <w:szCs w:val="24"/>
        </w:rPr>
        <w:t>Az V. fejezet 4.) pontja tekintetében költségvetési ügyintéző V.</w:t>
      </w:r>
    </w:p>
    <w:p w:rsidR="001752E0" w:rsidRDefault="001752E0" w:rsidP="001752E0">
      <w:pPr>
        <w:spacing w:line="249" w:lineRule="auto"/>
        <w:jc w:val="both"/>
        <w:rPr>
          <w:rFonts w:ascii="Arial" w:hAnsi="Arial" w:cs="Arial"/>
          <w:sz w:val="24"/>
          <w:szCs w:val="24"/>
        </w:rPr>
      </w:pPr>
      <w:r>
        <w:rPr>
          <w:rFonts w:ascii="Arial" w:hAnsi="Arial" w:cs="Arial"/>
          <w:sz w:val="24"/>
          <w:szCs w:val="24"/>
        </w:rPr>
        <w:t>A VI. fejezet 1.) pontja tekintetében Költségvetési ügyintéző I.; II.; IV.; V.; VI.; X.</w:t>
      </w:r>
    </w:p>
    <w:p w:rsidR="001752E0" w:rsidRDefault="001752E0" w:rsidP="001752E0">
      <w:pPr>
        <w:spacing w:line="249" w:lineRule="auto"/>
        <w:jc w:val="both"/>
        <w:rPr>
          <w:rFonts w:ascii="Arial" w:hAnsi="Arial" w:cs="Arial"/>
          <w:sz w:val="24"/>
          <w:szCs w:val="24"/>
        </w:rPr>
      </w:pPr>
      <w:r>
        <w:rPr>
          <w:rFonts w:ascii="Arial" w:hAnsi="Arial" w:cs="Arial"/>
          <w:sz w:val="24"/>
          <w:szCs w:val="24"/>
        </w:rPr>
        <w:t>A VI. fejezet 4.) pontja tekintetében Költségvetési és Adóügyi Irodavezető</w:t>
      </w:r>
    </w:p>
    <w:p w:rsidR="001752E0" w:rsidRDefault="001752E0" w:rsidP="001752E0">
      <w:pPr>
        <w:spacing w:line="249" w:lineRule="auto"/>
        <w:jc w:val="both"/>
        <w:rPr>
          <w:rFonts w:ascii="Arial" w:hAnsi="Arial" w:cs="Arial"/>
          <w:sz w:val="24"/>
          <w:szCs w:val="24"/>
        </w:rPr>
      </w:pPr>
      <w:r>
        <w:rPr>
          <w:rFonts w:ascii="Arial" w:hAnsi="Arial" w:cs="Arial"/>
          <w:sz w:val="24"/>
          <w:szCs w:val="24"/>
        </w:rPr>
        <w:t>A VI. fejezet 6.) pontja tekintetében Költségvetési és Adóügyi Irodavezető</w:t>
      </w:r>
    </w:p>
    <w:p w:rsidR="001752E0" w:rsidRDefault="001752E0" w:rsidP="001752E0">
      <w:pPr>
        <w:spacing w:line="249" w:lineRule="auto"/>
        <w:jc w:val="both"/>
        <w:rPr>
          <w:rFonts w:ascii="Arial" w:hAnsi="Arial" w:cs="Arial"/>
          <w:sz w:val="24"/>
          <w:szCs w:val="24"/>
        </w:rPr>
      </w:pPr>
      <w:r>
        <w:rPr>
          <w:rFonts w:ascii="Arial" w:hAnsi="Arial" w:cs="Arial"/>
          <w:sz w:val="24"/>
          <w:szCs w:val="24"/>
        </w:rPr>
        <w:t>A VII. fejezet 1.) pontja tekintetében költségvetési ügyintéző I. és II.</w:t>
      </w:r>
    </w:p>
    <w:p w:rsidR="001752E0" w:rsidRDefault="001752E0" w:rsidP="001752E0">
      <w:pPr>
        <w:spacing w:line="249" w:lineRule="auto"/>
        <w:jc w:val="both"/>
        <w:rPr>
          <w:rFonts w:ascii="Arial" w:hAnsi="Arial" w:cs="Arial"/>
          <w:sz w:val="24"/>
          <w:szCs w:val="24"/>
        </w:rPr>
      </w:pPr>
      <w:r>
        <w:rPr>
          <w:rFonts w:ascii="Arial" w:hAnsi="Arial" w:cs="Arial"/>
          <w:sz w:val="24"/>
          <w:szCs w:val="24"/>
        </w:rPr>
        <w:t>A VII. fejezet 2.) pontja tekintetében költségvetési ügyintéző II.</w:t>
      </w:r>
    </w:p>
    <w:p w:rsidR="001752E0" w:rsidRDefault="001752E0" w:rsidP="001752E0">
      <w:pPr>
        <w:spacing w:line="249" w:lineRule="auto"/>
        <w:jc w:val="both"/>
        <w:rPr>
          <w:rFonts w:ascii="Arial" w:hAnsi="Arial" w:cs="Arial"/>
          <w:sz w:val="24"/>
          <w:szCs w:val="24"/>
        </w:rPr>
      </w:pPr>
      <w:r>
        <w:rPr>
          <w:rFonts w:ascii="Arial" w:hAnsi="Arial" w:cs="Arial"/>
          <w:sz w:val="24"/>
          <w:szCs w:val="24"/>
        </w:rPr>
        <w:t>A VIII. fejezet 1.) pontja tekintetében jogi és szervezési ügyintéző és költségvetési ügyintéző V.</w:t>
      </w:r>
    </w:p>
    <w:p w:rsidR="001752E0" w:rsidRDefault="001752E0" w:rsidP="001752E0">
      <w:pPr>
        <w:spacing w:line="249" w:lineRule="auto"/>
        <w:jc w:val="both"/>
        <w:rPr>
          <w:rFonts w:ascii="Arial" w:hAnsi="Arial" w:cs="Arial"/>
          <w:sz w:val="24"/>
          <w:szCs w:val="24"/>
        </w:rPr>
      </w:pPr>
      <w:r>
        <w:rPr>
          <w:rFonts w:ascii="Arial" w:hAnsi="Arial" w:cs="Arial"/>
          <w:sz w:val="24"/>
          <w:szCs w:val="24"/>
        </w:rPr>
        <w:t>A VIII. fejezet 5.) pontja tekintetében költségvetési ügyintéző V.</w:t>
      </w:r>
    </w:p>
    <w:p w:rsidR="001752E0" w:rsidRDefault="001752E0" w:rsidP="001752E0">
      <w:pPr>
        <w:spacing w:line="249" w:lineRule="auto"/>
        <w:jc w:val="both"/>
        <w:rPr>
          <w:rFonts w:ascii="Arial" w:hAnsi="Arial" w:cs="Arial"/>
          <w:sz w:val="24"/>
          <w:szCs w:val="24"/>
        </w:rPr>
      </w:pPr>
      <w:r>
        <w:rPr>
          <w:rFonts w:ascii="Arial" w:hAnsi="Arial" w:cs="Arial"/>
          <w:sz w:val="24"/>
          <w:szCs w:val="24"/>
        </w:rPr>
        <w:t>A VIII. fejezet 7.) pontja tekintetében: jogi és szervezési ügyintéző</w:t>
      </w:r>
    </w:p>
    <w:p w:rsidR="001752E0" w:rsidRDefault="001752E0" w:rsidP="001752E0">
      <w:pPr>
        <w:rPr>
          <w:rFonts w:ascii="Arial" w:hAnsi="Arial" w:cs="Arial"/>
          <w:sz w:val="24"/>
          <w:szCs w:val="24"/>
        </w:rPr>
      </w:pPr>
      <w:r>
        <w:rPr>
          <w:rFonts w:ascii="Arial" w:hAnsi="Arial" w:cs="Arial"/>
          <w:sz w:val="24"/>
          <w:szCs w:val="24"/>
        </w:rPr>
        <w:t>A IX. fejezet 3.) és 4.) pontja tekintetében belső ellenőr</w:t>
      </w:r>
    </w:p>
    <w:p w:rsidR="00D46C66" w:rsidRPr="001B455D" w:rsidRDefault="00D46C66" w:rsidP="001752E0">
      <w:pPr>
        <w:spacing w:after="0" w:line="240" w:lineRule="auto"/>
        <w:jc w:val="center"/>
        <w:rPr>
          <w:rFonts w:ascii="Comic Sans MS" w:hAnsi="Comic Sans MS" w:cstheme="minorHAnsi"/>
          <w:b/>
          <w:sz w:val="28"/>
        </w:rPr>
      </w:pPr>
    </w:p>
    <w:sectPr w:rsidR="00D46C66" w:rsidRPr="001B455D" w:rsidSect="004F3AA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AB0"/>
    <w:multiLevelType w:val="hybridMultilevel"/>
    <w:tmpl w:val="FB0A3D18"/>
    <w:lvl w:ilvl="0" w:tplc="7C900A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DC7297"/>
    <w:multiLevelType w:val="hybridMultilevel"/>
    <w:tmpl w:val="B076166C"/>
    <w:lvl w:ilvl="0" w:tplc="8E5AB9A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612E41"/>
    <w:multiLevelType w:val="hybridMultilevel"/>
    <w:tmpl w:val="B5760C64"/>
    <w:lvl w:ilvl="0" w:tplc="13F4E8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7C4EEE"/>
    <w:multiLevelType w:val="multilevel"/>
    <w:tmpl w:val="9AF2A58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31D52"/>
    <w:multiLevelType w:val="hybridMultilevel"/>
    <w:tmpl w:val="143825A0"/>
    <w:lvl w:ilvl="0" w:tplc="8E5AB9A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D07AF9"/>
    <w:multiLevelType w:val="hybridMultilevel"/>
    <w:tmpl w:val="411AFFEA"/>
    <w:lvl w:ilvl="0" w:tplc="A580A3F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DA4600"/>
    <w:multiLevelType w:val="multilevel"/>
    <w:tmpl w:val="5D9ECDD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9C5875"/>
    <w:multiLevelType w:val="multilevel"/>
    <w:tmpl w:val="9FE21CB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4C5175"/>
    <w:multiLevelType w:val="hybridMultilevel"/>
    <w:tmpl w:val="244A706A"/>
    <w:lvl w:ilvl="0" w:tplc="27228636">
      <w:start w:val="1"/>
      <w:numFmt w:val="decimal"/>
      <w:lvlText w:val="%1.)"/>
      <w:lvlJc w:val="left"/>
      <w:pPr>
        <w:ind w:left="786"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E17528"/>
    <w:multiLevelType w:val="multilevel"/>
    <w:tmpl w:val="B56EC88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D049DD"/>
    <w:multiLevelType w:val="multilevel"/>
    <w:tmpl w:val="E42AA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2C31D9"/>
    <w:multiLevelType w:val="multilevel"/>
    <w:tmpl w:val="BF5E01F6"/>
    <w:lvl w:ilvl="0">
      <w:start w:val="1"/>
      <w:numFmt w:val="decimal"/>
      <w:lvlText w:val="%1.)"/>
      <w:lvlJc w:val="left"/>
      <w:pPr>
        <w:ind w:left="1065" w:hanging="705"/>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973A6"/>
    <w:multiLevelType w:val="hybridMultilevel"/>
    <w:tmpl w:val="E97854DA"/>
    <w:lvl w:ilvl="0" w:tplc="044C42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440861"/>
    <w:multiLevelType w:val="hybridMultilevel"/>
    <w:tmpl w:val="627CB652"/>
    <w:lvl w:ilvl="0" w:tplc="ACBA0BF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 w15:restartNumberingAfterBreak="0">
    <w:nsid w:val="2B5B7D90"/>
    <w:multiLevelType w:val="hybridMultilevel"/>
    <w:tmpl w:val="8B48D478"/>
    <w:lvl w:ilvl="0" w:tplc="31B8EF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E61098"/>
    <w:multiLevelType w:val="multilevel"/>
    <w:tmpl w:val="A364DD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decimal"/>
      <w:lvlText w:val="%3."/>
      <w:lvlJc w:val="left"/>
      <w:pPr>
        <w:ind w:left="3033" w:hanging="705"/>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A3C4CCC"/>
    <w:multiLevelType w:val="hybridMultilevel"/>
    <w:tmpl w:val="188E7178"/>
    <w:lvl w:ilvl="0" w:tplc="2722863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3B3D46B0"/>
    <w:multiLevelType w:val="multilevel"/>
    <w:tmpl w:val="4388390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5443B2"/>
    <w:multiLevelType w:val="multilevel"/>
    <w:tmpl w:val="8F8EDAB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43556B"/>
    <w:multiLevelType w:val="hybridMultilevel"/>
    <w:tmpl w:val="19B48EEC"/>
    <w:lvl w:ilvl="0" w:tplc="A7F25A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2E51FD"/>
    <w:multiLevelType w:val="hybridMultilevel"/>
    <w:tmpl w:val="9DFC5F10"/>
    <w:lvl w:ilvl="0" w:tplc="3EB639C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8E53286"/>
    <w:multiLevelType w:val="hybridMultilevel"/>
    <w:tmpl w:val="D7C07800"/>
    <w:lvl w:ilvl="0" w:tplc="72FA46A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337D8E"/>
    <w:multiLevelType w:val="multilevel"/>
    <w:tmpl w:val="29B469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652071"/>
    <w:multiLevelType w:val="multilevel"/>
    <w:tmpl w:val="9AF8BFB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B408DB"/>
    <w:multiLevelType w:val="multilevel"/>
    <w:tmpl w:val="E1200AB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6F10CC"/>
    <w:multiLevelType w:val="multilevel"/>
    <w:tmpl w:val="4DBA3B9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0870CA"/>
    <w:multiLevelType w:val="hybridMultilevel"/>
    <w:tmpl w:val="808AB3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EF115E4"/>
    <w:multiLevelType w:val="multilevel"/>
    <w:tmpl w:val="04F0D1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4100B53"/>
    <w:multiLevelType w:val="hybridMultilevel"/>
    <w:tmpl w:val="39AAB250"/>
    <w:lvl w:ilvl="0" w:tplc="802A674C">
      <w:start w:val="20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1C74D6"/>
    <w:multiLevelType w:val="multilevel"/>
    <w:tmpl w:val="2B443F0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656AF5"/>
    <w:multiLevelType w:val="multilevel"/>
    <w:tmpl w:val="0C14B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A65C87"/>
    <w:multiLevelType w:val="hybridMultilevel"/>
    <w:tmpl w:val="6CF8F27A"/>
    <w:lvl w:ilvl="0" w:tplc="80D4BD1C">
      <w:start w:val="1"/>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2" w15:restartNumberingAfterBreak="0">
    <w:nsid w:val="7656028C"/>
    <w:multiLevelType w:val="hybridMultilevel"/>
    <w:tmpl w:val="3402C1D8"/>
    <w:lvl w:ilvl="0" w:tplc="8A2888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8937122"/>
    <w:multiLevelType w:val="multilevel"/>
    <w:tmpl w:val="092E9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511D86"/>
    <w:multiLevelType w:val="hybridMultilevel"/>
    <w:tmpl w:val="C412934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8"/>
  </w:num>
  <w:num w:numId="2">
    <w:abstractNumId w:val="8"/>
  </w:num>
  <w:num w:numId="3">
    <w:abstractNumId w:val="16"/>
  </w:num>
  <w:num w:numId="4">
    <w:abstractNumId w:val="31"/>
  </w:num>
  <w:num w:numId="5">
    <w:abstractNumId w:val="13"/>
  </w:num>
  <w:num w:numId="6">
    <w:abstractNumId w:val="1"/>
  </w:num>
  <w:num w:numId="7">
    <w:abstractNumId w:val="4"/>
  </w:num>
  <w:num w:numId="8">
    <w:abstractNumId w:val="32"/>
  </w:num>
  <w:num w:numId="9">
    <w:abstractNumId w:val="20"/>
  </w:num>
  <w:num w:numId="10">
    <w:abstractNumId w:val="26"/>
  </w:num>
  <w:num w:numId="11">
    <w:abstractNumId w:val="34"/>
  </w:num>
  <w:num w:numId="12">
    <w:abstractNumId w:val="2"/>
  </w:num>
  <w:num w:numId="13">
    <w:abstractNumId w:val="21"/>
  </w:num>
  <w:num w:numId="14">
    <w:abstractNumId w:val="0"/>
  </w:num>
  <w:num w:numId="15">
    <w:abstractNumId w:val="14"/>
  </w:num>
  <w:num w:numId="16">
    <w:abstractNumId w:val="19"/>
  </w:num>
  <w:num w:numId="17">
    <w:abstractNumId w:val="5"/>
  </w:num>
  <w:num w:numId="18">
    <w:abstractNumId w:val="12"/>
  </w:num>
  <w:num w:numId="19">
    <w:abstractNumId w:val="27"/>
  </w:num>
  <w:num w:numId="20">
    <w:abstractNumId w:val="22"/>
  </w:num>
  <w:num w:numId="21">
    <w:abstractNumId w:val="29"/>
  </w:num>
  <w:num w:numId="22">
    <w:abstractNumId w:val="30"/>
  </w:num>
  <w:num w:numId="23">
    <w:abstractNumId w:val="10"/>
  </w:num>
  <w:num w:numId="24">
    <w:abstractNumId w:val="18"/>
  </w:num>
  <w:num w:numId="25">
    <w:abstractNumId w:val="25"/>
  </w:num>
  <w:num w:numId="26">
    <w:abstractNumId w:val="3"/>
  </w:num>
  <w:num w:numId="27">
    <w:abstractNumId w:val="23"/>
  </w:num>
  <w:num w:numId="28">
    <w:abstractNumId w:val="7"/>
  </w:num>
  <w:num w:numId="29">
    <w:abstractNumId w:val="15"/>
  </w:num>
  <w:num w:numId="30">
    <w:abstractNumId w:val="17"/>
  </w:num>
  <w:num w:numId="31">
    <w:abstractNumId w:val="9"/>
  </w:num>
  <w:num w:numId="32">
    <w:abstractNumId w:val="24"/>
  </w:num>
  <w:num w:numId="33">
    <w:abstractNumId w:val="6"/>
  </w:num>
  <w:num w:numId="34">
    <w:abstractNumId w:val="11"/>
  </w:num>
  <w:num w:numId="35">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C3"/>
    <w:rsid w:val="00096B77"/>
    <w:rsid w:val="00096CA9"/>
    <w:rsid w:val="001752E0"/>
    <w:rsid w:val="001B2230"/>
    <w:rsid w:val="001B455D"/>
    <w:rsid w:val="001C55CA"/>
    <w:rsid w:val="001D2E6B"/>
    <w:rsid w:val="001E4C8B"/>
    <w:rsid w:val="00233F8D"/>
    <w:rsid w:val="0032522F"/>
    <w:rsid w:val="00332BBA"/>
    <w:rsid w:val="00356AFA"/>
    <w:rsid w:val="003A42E8"/>
    <w:rsid w:val="003B4E74"/>
    <w:rsid w:val="00443209"/>
    <w:rsid w:val="004518FE"/>
    <w:rsid w:val="00486718"/>
    <w:rsid w:val="00497F58"/>
    <w:rsid w:val="004C2DFC"/>
    <w:rsid w:val="004D0DDF"/>
    <w:rsid w:val="004D54D1"/>
    <w:rsid w:val="004F3AAC"/>
    <w:rsid w:val="006A08E1"/>
    <w:rsid w:val="006E0FC3"/>
    <w:rsid w:val="006E28E2"/>
    <w:rsid w:val="00700898"/>
    <w:rsid w:val="00711E6B"/>
    <w:rsid w:val="00731418"/>
    <w:rsid w:val="0084139B"/>
    <w:rsid w:val="008A4626"/>
    <w:rsid w:val="008F769F"/>
    <w:rsid w:val="009124FF"/>
    <w:rsid w:val="009B574C"/>
    <w:rsid w:val="009F11ED"/>
    <w:rsid w:val="00A3693E"/>
    <w:rsid w:val="00A37AF9"/>
    <w:rsid w:val="00A42CD9"/>
    <w:rsid w:val="00A67E18"/>
    <w:rsid w:val="00A739C9"/>
    <w:rsid w:val="00A7631B"/>
    <w:rsid w:val="00A85435"/>
    <w:rsid w:val="00A87A60"/>
    <w:rsid w:val="00AB4A2E"/>
    <w:rsid w:val="00AF7DF3"/>
    <w:rsid w:val="00B4186E"/>
    <w:rsid w:val="00B45050"/>
    <w:rsid w:val="00B45ADC"/>
    <w:rsid w:val="00C13BF9"/>
    <w:rsid w:val="00C176D7"/>
    <w:rsid w:val="00C32E0E"/>
    <w:rsid w:val="00C71CAF"/>
    <w:rsid w:val="00CE6E7F"/>
    <w:rsid w:val="00D46C66"/>
    <w:rsid w:val="00DD7D3C"/>
    <w:rsid w:val="00E91C52"/>
    <w:rsid w:val="00EA6698"/>
    <w:rsid w:val="00F020DE"/>
    <w:rsid w:val="00F21C06"/>
    <w:rsid w:val="00F62373"/>
    <w:rsid w:val="00F7203D"/>
    <w:rsid w:val="00F757B7"/>
    <w:rsid w:val="00FA5671"/>
    <w:rsid w:val="00FF04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ED6B"/>
  <w15:docId w15:val="{C624F97C-DE92-4CCC-B3EA-E678E97B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11E6B"/>
    <w:pPr>
      <w:ind w:left="720"/>
      <w:contextualSpacing/>
    </w:pPr>
    <w:rPr>
      <w:lang w:val="de-DE"/>
    </w:rPr>
  </w:style>
  <w:style w:type="paragraph" w:styleId="NormlWeb">
    <w:name w:val="Normal (Web)"/>
    <w:basedOn w:val="Norml"/>
    <w:uiPriority w:val="99"/>
    <w:semiHidden/>
    <w:unhideWhenUsed/>
    <w:rsid w:val="003B4E7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unhideWhenUsed/>
    <w:rsid w:val="003B4E74"/>
    <w:pPr>
      <w:spacing w:after="0" w:line="240" w:lineRule="auto"/>
      <w:jc w:val="both"/>
    </w:pPr>
    <w:rPr>
      <w:rFonts w:ascii="Arial" w:eastAsia="Times New Roman" w:hAnsi="Arial" w:cs="Times New Roman"/>
      <w:sz w:val="20"/>
      <w:szCs w:val="24"/>
      <w:lang w:eastAsia="hu-HU"/>
    </w:rPr>
  </w:style>
  <w:style w:type="character" w:customStyle="1" w:styleId="Szvegtrzs3Char">
    <w:name w:val="Szövegtörzs 3 Char"/>
    <w:basedOn w:val="Bekezdsalapbettpusa"/>
    <w:link w:val="Szvegtrzs3"/>
    <w:uiPriority w:val="99"/>
    <w:semiHidden/>
    <w:rsid w:val="003B4E74"/>
    <w:rPr>
      <w:rFonts w:ascii="Arial" w:eastAsia="Times New Roman" w:hAnsi="Arial" w:cs="Times New Roman"/>
      <w:sz w:val="20"/>
      <w:szCs w:val="24"/>
      <w:lang w:eastAsia="hu-HU"/>
    </w:rPr>
  </w:style>
  <w:style w:type="paragraph" w:styleId="Nincstrkz">
    <w:name w:val="No Spacing"/>
    <w:qFormat/>
    <w:rsid w:val="00356AFA"/>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3271">
      <w:bodyDiv w:val="1"/>
      <w:marLeft w:val="0"/>
      <w:marRight w:val="0"/>
      <w:marTop w:val="0"/>
      <w:marBottom w:val="0"/>
      <w:divBdr>
        <w:top w:val="none" w:sz="0" w:space="0" w:color="auto"/>
        <w:left w:val="none" w:sz="0" w:space="0" w:color="auto"/>
        <w:bottom w:val="none" w:sz="0" w:space="0" w:color="auto"/>
        <w:right w:val="none" w:sz="0" w:space="0" w:color="auto"/>
      </w:divBdr>
    </w:div>
    <w:div w:id="1473448002">
      <w:bodyDiv w:val="1"/>
      <w:marLeft w:val="0"/>
      <w:marRight w:val="0"/>
      <w:marTop w:val="0"/>
      <w:marBottom w:val="0"/>
      <w:divBdr>
        <w:top w:val="none" w:sz="0" w:space="0" w:color="auto"/>
        <w:left w:val="none" w:sz="0" w:space="0" w:color="auto"/>
        <w:bottom w:val="none" w:sz="0" w:space="0" w:color="auto"/>
        <w:right w:val="none" w:sz="0" w:space="0" w:color="auto"/>
      </w:divBdr>
    </w:div>
    <w:div w:id="1832015664">
      <w:bodyDiv w:val="1"/>
      <w:marLeft w:val="0"/>
      <w:marRight w:val="0"/>
      <w:marTop w:val="0"/>
      <w:marBottom w:val="0"/>
      <w:divBdr>
        <w:top w:val="none" w:sz="0" w:space="0" w:color="auto"/>
        <w:left w:val="none" w:sz="0" w:space="0" w:color="auto"/>
        <w:bottom w:val="none" w:sz="0" w:space="0" w:color="auto"/>
        <w:right w:val="none" w:sz="0" w:space="0" w:color="auto"/>
      </w:divBdr>
    </w:div>
    <w:div w:id="1886940582">
      <w:bodyDiv w:val="1"/>
      <w:marLeft w:val="0"/>
      <w:marRight w:val="0"/>
      <w:marTop w:val="0"/>
      <w:marBottom w:val="0"/>
      <w:divBdr>
        <w:top w:val="none" w:sz="0" w:space="0" w:color="auto"/>
        <w:left w:val="none" w:sz="0" w:space="0" w:color="auto"/>
        <w:bottom w:val="none" w:sz="0" w:space="0" w:color="auto"/>
        <w:right w:val="none" w:sz="0" w:space="0" w:color="auto"/>
      </w:divBdr>
    </w:div>
    <w:div w:id="2063749799">
      <w:bodyDiv w:val="1"/>
      <w:marLeft w:val="0"/>
      <w:marRight w:val="0"/>
      <w:marTop w:val="0"/>
      <w:marBottom w:val="0"/>
      <w:divBdr>
        <w:top w:val="none" w:sz="0" w:space="0" w:color="auto"/>
        <w:left w:val="none" w:sz="0" w:space="0" w:color="auto"/>
        <w:bottom w:val="none" w:sz="0" w:space="0" w:color="auto"/>
        <w:right w:val="none" w:sz="0" w:space="0" w:color="auto"/>
      </w:divBdr>
    </w:div>
    <w:div w:id="21068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69DF-1A95-4D86-B0ED-AFECBCF9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2401</Words>
  <Characters>16567</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Csilla</dc:creator>
  <cp:lastModifiedBy>Kőhidi Csilla</cp:lastModifiedBy>
  <cp:revision>2</cp:revision>
  <dcterms:created xsi:type="dcterms:W3CDTF">2020-01-28T08:51:00Z</dcterms:created>
  <dcterms:modified xsi:type="dcterms:W3CDTF">2020-01-28T08:51:00Z</dcterms:modified>
</cp:coreProperties>
</file>