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DA" w:rsidRDefault="004E7BDA" w:rsidP="004E7B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E7BDA" w:rsidRDefault="004E7BDA" w:rsidP="004E7B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71/2019. (IV.30.) határozata</w:t>
      </w:r>
    </w:p>
    <w:p w:rsidR="004E7BDA" w:rsidRDefault="004E7BDA" w:rsidP="004E7BD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Móri Pitypang Óvoda intézményvezetői pályázatának véleményezése tárgyában</w:t>
      </w:r>
    </w:p>
    <w:p w:rsidR="004E7BDA" w:rsidRDefault="004E7BDA" w:rsidP="004E7BDA">
      <w:pPr>
        <w:rPr>
          <w:rFonts w:cs="Arial"/>
        </w:rPr>
      </w:pPr>
    </w:p>
    <w:p w:rsidR="004E7BDA" w:rsidRDefault="004E7BDA" w:rsidP="004E7BDA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Német Nemzetiségi Önkormányzat Mór</w:t>
      </w:r>
      <w:r w:rsidRPr="00664ED6">
        <w:rPr>
          <w:rFonts w:cs="Arial"/>
          <w:szCs w:val="24"/>
        </w:rPr>
        <w:t xml:space="preserve"> Képviselő-testülete m</w:t>
      </w:r>
      <w:r>
        <w:rPr>
          <w:rFonts w:cs="Arial"/>
          <w:szCs w:val="24"/>
        </w:rPr>
        <w:t xml:space="preserve">egtárgyalta a Móri Pitypang Óvoda intézményvezetői pályázati felhívására </w:t>
      </w:r>
      <w:r w:rsidRPr="006A31AC">
        <w:rPr>
          <w:rFonts w:cs="Arial"/>
          <w:szCs w:val="24"/>
        </w:rPr>
        <w:t>beérkezett pályázati</w:t>
      </w:r>
      <w:r>
        <w:rPr>
          <w:rFonts w:cs="Arial"/>
          <w:szCs w:val="24"/>
        </w:rPr>
        <w:t xml:space="preserve"> anyagot.</w:t>
      </w:r>
    </w:p>
    <w:p w:rsidR="004E7BDA" w:rsidRDefault="004E7BDA" w:rsidP="004E7BDA">
      <w:pPr>
        <w:spacing w:line="276" w:lineRule="auto"/>
        <w:rPr>
          <w:rFonts w:cs="Arial"/>
          <w:szCs w:val="24"/>
        </w:rPr>
      </w:pPr>
    </w:p>
    <w:p w:rsidR="004E7BDA" w:rsidRDefault="004E7BDA" w:rsidP="004E7BDA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- a nemzeti köznevelésről szóló 2011. évi CXC. törvény 83. § </w:t>
      </w:r>
      <w:r w:rsidRPr="00774612">
        <w:rPr>
          <w:rFonts w:cs="Arial"/>
          <w:szCs w:val="24"/>
        </w:rPr>
        <w:t>(3) bekezdés e) pontj</w:t>
      </w:r>
      <w:r>
        <w:rPr>
          <w:rFonts w:cs="Arial"/>
          <w:szCs w:val="24"/>
        </w:rPr>
        <w:t>ában</w:t>
      </w:r>
      <w:r w:rsidRPr="00774612">
        <w:rPr>
          <w:rFonts w:cs="Arial"/>
          <w:szCs w:val="24"/>
        </w:rPr>
        <w:t xml:space="preserve"> és a</w:t>
      </w:r>
      <w:r w:rsidRPr="002B7E0E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(4) bekezdés e) pontjában foglalt véleményezési jogkörében eljárva </w:t>
      </w:r>
      <w:r w:rsidRPr="00D9626C">
        <w:rPr>
          <w:rFonts w:cs="Arial"/>
          <w:szCs w:val="24"/>
        </w:rPr>
        <w:t xml:space="preserve">–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</w:t>
      </w:r>
      <w:r w:rsidRPr="00D9626C">
        <w:rPr>
          <w:rFonts w:cs="Arial"/>
          <w:szCs w:val="24"/>
        </w:rPr>
        <w:t xml:space="preserve"> intézményvezetői</w:t>
      </w:r>
      <w:r>
        <w:rPr>
          <w:rFonts w:cs="Arial"/>
          <w:szCs w:val="24"/>
        </w:rPr>
        <w:t xml:space="preserve"> megbízását támogatja.</w:t>
      </w:r>
    </w:p>
    <w:p w:rsidR="00C603DE" w:rsidRDefault="00C603DE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9"/>
  </w:num>
  <w:num w:numId="23">
    <w:abstractNumId w:val="32"/>
  </w:num>
  <w:num w:numId="24">
    <w:abstractNumId w:val="16"/>
  </w:num>
  <w:num w:numId="25">
    <w:abstractNumId w:val="2"/>
  </w:num>
  <w:num w:numId="26">
    <w:abstractNumId w:val="24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1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12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2019-05-17T07:04:00Z</dcterms:created>
  <dcterms:modified xsi:type="dcterms:W3CDTF">2019-05-17T07:04:00Z</dcterms:modified>
</cp:coreProperties>
</file>