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C8" w:rsidRPr="00472BC8" w:rsidRDefault="00472BC8" w:rsidP="00472BC8">
      <w:pPr>
        <w:jc w:val="center"/>
        <w:rPr>
          <w:rFonts w:cs="Arial"/>
          <w:b/>
          <w:bCs/>
          <w:szCs w:val="24"/>
        </w:rPr>
      </w:pPr>
      <w:r w:rsidRPr="00472BC8">
        <w:rPr>
          <w:rFonts w:cs="Arial"/>
          <w:b/>
          <w:bCs/>
          <w:szCs w:val="24"/>
        </w:rPr>
        <w:t>Mór Városi Önkormányzat Képviselő-testületének</w:t>
      </w:r>
    </w:p>
    <w:p w:rsidR="00472BC8" w:rsidRPr="00472BC8" w:rsidRDefault="00472BC8" w:rsidP="00472BC8">
      <w:pPr>
        <w:jc w:val="center"/>
        <w:rPr>
          <w:rFonts w:cs="Arial"/>
          <w:b/>
          <w:bCs/>
          <w:szCs w:val="24"/>
        </w:rPr>
      </w:pPr>
      <w:r w:rsidRPr="00472BC8">
        <w:rPr>
          <w:rFonts w:cs="Arial"/>
          <w:b/>
          <w:bCs/>
          <w:szCs w:val="24"/>
        </w:rPr>
        <w:t xml:space="preserve">153/2019. (IV.24.) Kt. </w:t>
      </w:r>
    </w:p>
    <w:p w:rsidR="00472BC8" w:rsidRPr="00472BC8" w:rsidRDefault="00472BC8" w:rsidP="00472BC8">
      <w:pPr>
        <w:jc w:val="center"/>
        <w:rPr>
          <w:rFonts w:cs="Arial"/>
          <w:b/>
          <w:szCs w:val="24"/>
        </w:rPr>
      </w:pPr>
      <w:r w:rsidRPr="00472BC8">
        <w:rPr>
          <w:rFonts w:cs="Arial"/>
          <w:b/>
          <w:szCs w:val="24"/>
        </w:rPr>
        <w:t>határozata</w:t>
      </w:r>
    </w:p>
    <w:p w:rsidR="00472BC8" w:rsidRPr="00472BC8" w:rsidRDefault="00472BC8" w:rsidP="00472BC8">
      <w:pPr>
        <w:jc w:val="center"/>
        <w:rPr>
          <w:rFonts w:cs="Arial"/>
          <w:b/>
          <w:bCs/>
          <w:szCs w:val="24"/>
        </w:rPr>
      </w:pPr>
    </w:p>
    <w:p w:rsidR="00472BC8" w:rsidRPr="00472BC8" w:rsidRDefault="00472BC8" w:rsidP="00472BC8">
      <w:pPr>
        <w:tabs>
          <w:tab w:val="left" w:pos="6237"/>
        </w:tabs>
        <w:jc w:val="center"/>
        <w:rPr>
          <w:rFonts w:cs="Arial"/>
          <w:b/>
          <w:bCs/>
          <w:szCs w:val="24"/>
          <w:u w:val="single"/>
        </w:rPr>
      </w:pPr>
      <w:r w:rsidRPr="00472BC8">
        <w:rPr>
          <w:rFonts w:cs="Arial"/>
          <w:b/>
          <w:bCs/>
          <w:szCs w:val="24"/>
          <w:u w:val="single"/>
        </w:rPr>
        <w:t>a Nefelejcs Bölcsőde intézményvezetői pályázatának ismételt kiírásáról</w:t>
      </w:r>
    </w:p>
    <w:p w:rsidR="00472BC8" w:rsidRDefault="00472BC8" w:rsidP="00472BC8">
      <w:pPr>
        <w:tabs>
          <w:tab w:val="left" w:pos="6237"/>
        </w:tabs>
        <w:rPr>
          <w:rFonts w:cs="Arial"/>
          <w:bCs/>
          <w:szCs w:val="24"/>
        </w:rPr>
      </w:pPr>
    </w:p>
    <w:p w:rsidR="00472BC8" w:rsidRPr="00651430" w:rsidRDefault="00472BC8" w:rsidP="00472BC8">
      <w:pPr>
        <w:spacing w:line="276" w:lineRule="auto"/>
        <w:rPr>
          <w:rFonts w:eastAsia="Lucida Sans Unicode"/>
          <w:kern w:val="3"/>
          <w:szCs w:val="24"/>
          <w:lang w:eastAsia="zh-CN" w:bidi="hi-IN"/>
        </w:rPr>
      </w:pPr>
      <w:r w:rsidRPr="00651430">
        <w:rPr>
          <w:rFonts w:eastAsia="Lucida Sans Unicode"/>
          <w:kern w:val="3"/>
          <w:szCs w:val="24"/>
          <w:lang w:eastAsia="zh-CN" w:bidi="hi-IN"/>
        </w:rPr>
        <w:t>1. Mór Városi Önkormányzat Képviselő-testülete megállapítja, hogy a Nefelejcs Bölcsőde intézményvezetői megbízásra szóló, 61/2019.</w:t>
      </w:r>
      <w:r>
        <w:rPr>
          <w:rFonts w:eastAsia="Lucida Sans Unicode"/>
          <w:kern w:val="3"/>
          <w:szCs w:val="24"/>
          <w:lang w:eastAsia="zh-CN" w:bidi="hi-IN"/>
        </w:rPr>
        <w:t xml:space="preserve"> </w:t>
      </w:r>
      <w:r w:rsidRPr="00651430">
        <w:rPr>
          <w:rFonts w:eastAsia="Lucida Sans Unicode"/>
          <w:kern w:val="3"/>
          <w:szCs w:val="24"/>
          <w:lang w:eastAsia="zh-CN" w:bidi="hi-IN"/>
        </w:rPr>
        <w:t>(II.20.) Kt. határozat</w:t>
      </w:r>
      <w:r>
        <w:rPr>
          <w:rFonts w:eastAsia="Lucida Sans Unicode"/>
          <w:kern w:val="3"/>
          <w:szCs w:val="24"/>
          <w:lang w:eastAsia="zh-CN" w:bidi="hi-IN"/>
        </w:rPr>
        <w:t>tal meghirdetett pályázat eredménytelen volt, tekintettel arra, hogy pályázat nem érkezett.</w:t>
      </w:r>
    </w:p>
    <w:p w:rsidR="00472BC8" w:rsidRPr="00F91E93" w:rsidRDefault="00472BC8" w:rsidP="00472BC8">
      <w:pPr>
        <w:spacing w:line="276" w:lineRule="auto"/>
        <w:rPr>
          <w:rFonts w:cs="Arial"/>
          <w:szCs w:val="24"/>
        </w:rPr>
      </w:pPr>
      <w:r>
        <w:rPr>
          <w:rFonts w:eastAsia="Lucida Sans Unicode"/>
          <w:kern w:val="3"/>
          <w:sz w:val="26"/>
          <w:szCs w:val="26"/>
          <w:lang w:eastAsia="zh-CN" w:bidi="hi-IN"/>
        </w:rPr>
        <w:t xml:space="preserve">2. </w:t>
      </w:r>
      <w:r w:rsidRPr="00F91E93">
        <w:rPr>
          <w:rFonts w:eastAsia="Lucida Sans Unicode"/>
          <w:kern w:val="3"/>
          <w:sz w:val="26"/>
          <w:szCs w:val="26"/>
          <w:lang w:eastAsia="zh-CN" w:bidi="hi-IN"/>
        </w:rPr>
        <w:t xml:space="preserve">Mór Városi Önkormányzat Képviselő-testülete </w:t>
      </w:r>
      <w:r w:rsidRPr="00F91E93">
        <w:rPr>
          <w:rFonts w:cs="Arial"/>
          <w:szCs w:val="24"/>
        </w:rPr>
        <w:t xml:space="preserve">a közalkalmazottak jogállásáról szóló 1992. évi XXXIII. </w:t>
      </w:r>
      <w:proofErr w:type="gramStart"/>
      <w:r w:rsidRPr="00F91E93">
        <w:rPr>
          <w:rFonts w:cs="Arial"/>
          <w:szCs w:val="24"/>
        </w:rPr>
        <w:t>törvény  20</w:t>
      </w:r>
      <w:proofErr w:type="gramEnd"/>
      <w:r w:rsidRPr="00F91E93">
        <w:rPr>
          <w:rFonts w:cs="Arial"/>
          <w:szCs w:val="24"/>
        </w:rPr>
        <w:t>/A. és 20/B. §-</w:t>
      </w:r>
      <w:proofErr w:type="spellStart"/>
      <w:r w:rsidRPr="00F91E93">
        <w:rPr>
          <w:rFonts w:cs="Arial"/>
          <w:szCs w:val="24"/>
        </w:rPr>
        <w:t>ai</w:t>
      </w:r>
      <w:proofErr w:type="spellEnd"/>
      <w:r w:rsidRPr="00F91E93">
        <w:rPr>
          <w:rFonts w:cs="Arial"/>
          <w:szCs w:val="24"/>
        </w:rPr>
        <w:t xml:space="preserve"> alapján az 1. számú mellékletben foglalt feltételekkel hirdeti meg a Nefelejcs Bölcsőde intézményvezetői megbízásra szóló pályázatát, és egyben felhatalmazást ad a jegyzőnek a pályázati kiírás személyügyi központ internetes oldalán, valamint a helyben szokásos módon való közzétételére.</w:t>
      </w:r>
    </w:p>
    <w:p w:rsidR="00472BC8" w:rsidRPr="007A7544" w:rsidRDefault="00472BC8" w:rsidP="00472BC8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472BC8" w:rsidRPr="001E77CC" w:rsidRDefault="00472BC8" w:rsidP="00472BC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2019.05.06.</w:t>
      </w:r>
    </w:p>
    <w:p w:rsidR="00472BC8" w:rsidRPr="001E77CC" w:rsidRDefault="00472BC8" w:rsidP="00472BC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Közigazgatási és Szociális Iroda</w:t>
      </w:r>
      <w:r w:rsidRPr="001E77CC">
        <w:rPr>
          <w:rFonts w:cs="Arial"/>
          <w:szCs w:val="24"/>
        </w:rPr>
        <w:t>)</w:t>
      </w:r>
    </w:p>
    <w:p w:rsidR="00472BC8" w:rsidRPr="00713A56" w:rsidRDefault="00472BC8" w:rsidP="00472BC8">
      <w:pPr>
        <w:rPr>
          <w:rFonts w:cs="Arial"/>
          <w:i/>
          <w:szCs w:val="24"/>
          <w:u w:val="single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B14748" w:rsidRDefault="00B1474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B14748" w:rsidRPr="00B14748" w:rsidRDefault="00B14748" w:rsidP="00B14748">
      <w:pPr>
        <w:spacing w:after="160" w:line="259" w:lineRule="auto"/>
        <w:jc w:val="left"/>
        <w:rPr>
          <w:rFonts w:eastAsia="Calibri" w:cs="Arial"/>
          <w:szCs w:val="24"/>
          <w:lang w:eastAsia="en-US"/>
        </w:rPr>
      </w:pPr>
    </w:p>
    <w:p w:rsidR="00B14748" w:rsidRPr="00B14748" w:rsidRDefault="00B14748" w:rsidP="00B14748">
      <w:pPr>
        <w:spacing w:after="160" w:line="276" w:lineRule="auto"/>
        <w:jc w:val="right"/>
        <w:rPr>
          <w:rFonts w:eastAsia="Calibri" w:cs="Arial"/>
          <w:szCs w:val="24"/>
          <w:lang w:eastAsia="en-US"/>
        </w:rPr>
      </w:pPr>
      <w:r w:rsidRPr="00B14748">
        <w:rPr>
          <w:rFonts w:eastAsia="Calibri" w:cs="Arial"/>
          <w:szCs w:val="24"/>
          <w:lang w:eastAsia="en-US"/>
        </w:rPr>
        <w:t xml:space="preserve">1. sz. melléklet a </w:t>
      </w:r>
      <w:r>
        <w:rPr>
          <w:rFonts w:eastAsia="Calibri" w:cs="Arial"/>
          <w:szCs w:val="24"/>
          <w:lang w:eastAsia="en-US"/>
        </w:rPr>
        <w:t>153</w:t>
      </w:r>
      <w:bookmarkStart w:id="0" w:name="_GoBack"/>
      <w:bookmarkEnd w:id="0"/>
      <w:r w:rsidRPr="00B14748">
        <w:rPr>
          <w:rFonts w:eastAsia="Calibri" w:cs="Arial"/>
          <w:szCs w:val="24"/>
          <w:lang w:eastAsia="en-US"/>
        </w:rPr>
        <w:t>/2019. (IV.24.) Kt. határozathoz</w:t>
      </w:r>
    </w:p>
    <w:p w:rsidR="00B14748" w:rsidRPr="00B14748" w:rsidRDefault="00B14748" w:rsidP="00B14748">
      <w:pPr>
        <w:spacing w:before="567" w:after="160" w:line="259" w:lineRule="auto"/>
        <w:jc w:val="center"/>
        <w:rPr>
          <w:rFonts w:cs="Arial"/>
          <w:b/>
          <w:bCs/>
          <w:color w:val="333333"/>
          <w:sz w:val="27"/>
          <w:szCs w:val="27"/>
        </w:rPr>
      </w:pPr>
      <w:r w:rsidRPr="00B14748">
        <w:rPr>
          <w:rFonts w:cs="Arial"/>
          <w:b/>
          <w:bCs/>
          <w:color w:val="333333"/>
          <w:sz w:val="27"/>
          <w:szCs w:val="27"/>
        </w:rPr>
        <w:t>Mór Városi Önkormányzat Képviselő-testülete</w:t>
      </w:r>
    </w:p>
    <w:p w:rsidR="00B14748" w:rsidRPr="00B14748" w:rsidRDefault="00B14748" w:rsidP="00B14748">
      <w:pPr>
        <w:spacing w:after="160" w:line="259" w:lineRule="auto"/>
        <w:jc w:val="center"/>
        <w:rPr>
          <w:rFonts w:cs="Arial"/>
          <w:color w:val="333333"/>
          <w:sz w:val="27"/>
          <w:szCs w:val="27"/>
        </w:rPr>
      </w:pPr>
      <w:r w:rsidRPr="00B14748">
        <w:rPr>
          <w:rFonts w:cs="Arial"/>
          <w:color w:val="333333"/>
          <w:sz w:val="27"/>
          <w:szCs w:val="27"/>
        </w:rPr>
        <w:t>a "Közalkalmazottak jogállásáról szóló" 1992. évi XXXIII. törvény 20/A. és 20/B. § alapján</w:t>
      </w:r>
    </w:p>
    <w:p w:rsidR="00B14748" w:rsidRPr="00B14748" w:rsidRDefault="00B14748" w:rsidP="00B14748">
      <w:pPr>
        <w:spacing w:after="160" w:line="259" w:lineRule="auto"/>
        <w:jc w:val="center"/>
        <w:rPr>
          <w:rFonts w:cs="Arial"/>
          <w:color w:val="333333"/>
          <w:sz w:val="27"/>
          <w:szCs w:val="27"/>
        </w:rPr>
      </w:pPr>
      <w:r w:rsidRPr="00B14748">
        <w:rPr>
          <w:rFonts w:cs="Arial"/>
          <w:color w:val="333333"/>
          <w:sz w:val="27"/>
          <w:szCs w:val="27"/>
        </w:rPr>
        <w:t>pályázatot hirdet</w:t>
      </w:r>
    </w:p>
    <w:p w:rsidR="00B14748" w:rsidRPr="00B14748" w:rsidRDefault="00B14748" w:rsidP="00B14748">
      <w:pPr>
        <w:spacing w:before="284" w:after="160" w:line="259" w:lineRule="auto"/>
        <w:jc w:val="center"/>
        <w:outlineLvl w:val="0"/>
        <w:rPr>
          <w:rFonts w:cs="Arial"/>
          <w:color w:val="333333"/>
          <w:sz w:val="27"/>
          <w:szCs w:val="27"/>
        </w:rPr>
      </w:pPr>
      <w:r w:rsidRPr="00B14748">
        <w:rPr>
          <w:rFonts w:cs="Arial"/>
          <w:b/>
          <w:bCs/>
          <w:color w:val="333333"/>
          <w:sz w:val="27"/>
          <w:szCs w:val="27"/>
        </w:rPr>
        <w:t xml:space="preserve">Nefelejcs Bölcsőde </w:t>
      </w:r>
      <w:r w:rsidRPr="00B14748">
        <w:rPr>
          <w:rFonts w:cs="Arial"/>
          <w:b/>
          <w:bCs/>
          <w:color w:val="333333"/>
          <w:sz w:val="27"/>
          <w:szCs w:val="27"/>
        </w:rPr>
        <w:br/>
      </w:r>
      <w:r w:rsidRPr="00B14748">
        <w:rPr>
          <w:rFonts w:cs="Arial"/>
          <w:b/>
          <w:bCs/>
          <w:color w:val="333333"/>
          <w:sz w:val="27"/>
          <w:szCs w:val="27"/>
        </w:rPr>
        <w:br/>
      </w:r>
      <w:r w:rsidRPr="00B14748">
        <w:rPr>
          <w:rFonts w:cs="Arial"/>
          <w:b/>
          <w:bCs/>
          <w:color w:val="333333"/>
          <w:sz w:val="33"/>
          <w:szCs w:val="33"/>
        </w:rPr>
        <w:t xml:space="preserve">Bölcsődevezető </w:t>
      </w:r>
      <w:r w:rsidRPr="00B14748">
        <w:rPr>
          <w:rFonts w:cs="Arial"/>
          <w:b/>
          <w:bCs/>
          <w:color w:val="333333"/>
          <w:sz w:val="27"/>
          <w:szCs w:val="27"/>
        </w:rPr>
        <w:t>(magasabb vezető)</w:t>
      </w:r>
    </w:p>
    <w:p w:rsidR="00B14748" w:rsidRPr="00B14748" w:rsidRDefault="00B14748" w:rsidP="00B14748">
      <w:pPr>
        <w:spacing w:before="284" w:after="160" w:line="259" w:lineRule="auto"/>
        <w:jc w:val="center"/>
        <w:rPr>
          <w:rFonts w:cs="Arial"/>
          <w:color w:val="333333"/>
          <w:sz w:val="27"/>
          <w:szCs w:val="27"/>
        </w:rPr>
      </w:pPr>
      <w:r w:rsidRPr="00B14748">
        <w:rPr>
          <w:rFonts w:cs="Arial"/>
          <w:bCs/>
          <w:color w:val="333333"/>
          <w:sz w:val="27"/>
          <w:szCs w:val="27"/>
        </w:rPr>
        <w:t>beosztás ellátására.</w:t>
      </w:r>
    </w:p>
    <w:p w:rsidR="00B14748" w:rsidRPr="00B14748" w:rsidRDefault="00B14748" w:rsidP="00B14748">
      <w:pPr>
        <w:jc w:val="left"/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szCs w:val="24"/>
        </w:rPr>
      </w:pPr>
      <w:r w:rsidRPr="00B14748">
        <w:rPr>
          <w:rFonts w:cs="Arial"/>
          <w:b/>
          <w:szCs w:val="24"/>
        </w:rPr>
        <w:t>A közalkalmazotti jogviszony időtartama: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 xml:space="preserve">határozatlan idejű közalkalmazotti jogviszony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b/>
          <w:szCs w:val="24"/>
        </w:rPr>
        <w:t>Foglalkoztatás jellege:</w:t>
      </w:r>
      <w:r w:rsidRPr="00B14748">
        <w:rPr>
          <w:rFonts w:cs="Arial"/>
          <w:szCs w:val="24"/>
        </w:rPr>
        <w:t xml:space="preserve"> teljes munkaidő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b/>
          <w:bCs/>
          <w:szCs w:val="24"/>
        </w:rPr>
        <w:t>A vezetői megbízás időtartama:</w:t>
      </w:r>
      <w:r w:rsidRPr="00B14748">
        <w:rPr>
          <w:rFonts w:cs="Arial"/>
          <w:bCs/>
          <w:szCs w:val="24"/>
        </w:rPr>
        <w:tab/>
      </w:r>
      <w:r w:rsidRPr="00B14748">
        <w:rPr>
          <w:rFonts w:cs="Arial"/>
          <w:szCs w:val="24"/>
        </w:rPr>
        <w:br/>
        <w:t xml:space="preserve">A vezetői megbízás határozott időre, 2019.07.01.-2024.06.30.-ig szól.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b/>
          <w:szCs w:val="24"/>
        </w:rPr>
        <w:t xml:space="preserve">A munkavégzés helye: </w:t>
      </w:r>
      <w:r w:rsidRPr="00B14748">
        <w:rPr>
          <w:rFonts w:cs="Arial"/>
          <w:szCs w:val="24"/>
        </w:rPr>
        <w:t xml:space="preserve">Fejér megye, 8060 Mór, Cserhát utca 33.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szCs w:val="24"/>
        </w:rPr>
      </w:pPr>
      <w:r w:rsidRPr="00B14748">
        <w:rPr>
          <w:rFonts w:cs="Arial"/>
          <w:b/>
          <w:szCs w:val="24"/>
        </w:rPr>
        <w:t>A beosztáshoz tartozó, illetve a vezetői megbízással járó lényeges feladatok: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 xml:space="preserve">A családban nevelkedő 3 éven aluli gyermekek napközbeni ellátását, szakszerű gondozását és nevelését biztosító intézmény vezetése, irányítása.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bCs/>
          <w:szCs w:val="24"/>
        </w:rPr>
      </w:pPr>
      <w:r w:rsidRPr="00B14748">
        <w:rPr>
          <w:rFonts w:cs="Arial"/>
          <w:b/>
          <w:bCs/>
          <w:szCs w:val="24"/>
        </w:rPr>
        <w:t>Illetmény és juttatások: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 xml:space="preserve">Az illetmény megállapítására és a juttatásokra a "Közalkalmazottak jogállásáról szóló" 1992. évi XXXIII. törvény rendelkezései az irányadók.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bCs/>
          <w:szCs w:val="24"/>
        </w:rPr>
      </w:pPr>
      <w:r w:rsidRPr="00B14748">
        <w:rPr>
          <w:rFonts w:cs="Arial"/>
          <w:b/>
          <w:bCs/>
          <w:szCs w:val="24"/>
        </w:rPr>
        <w:t>Pályázati feltételek: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>Főiskola, 15/1998. (IV.30.) NM rendelet 2. sz. melléklet I. Rész I. Alapellátások 2.B</w:t>
      </w:r>
      <w:proofErr w:type="gramStart"/>
      <w:r w:rsidRPr="00B14748">
        <w:rPr>
          <w:rFonts w:cs="Arial"/>
          <w:szCs w:val="24"/>
        </w:rPr>
        <w:t>)  pontjában</w:t>
      </w:r>
      <w:proofErr w:type="gramEnd"/>
      <w:r w:rsidRPr="00B14748">
        <w:rPr>
          <w:rFonts w:cs="Arial"/>
          <w:szCs w:val="24"/>
        </w:rPr>
        <w:t xml:space="preserve"> meghatározott felsőfokú végzettség és szakképzettség, </w:t>
      </w:r>
    </w:p>
    <w:p w:rsidR="00B14748" w:rsidRPr="00B14748" w:rsidRDefault="00B14748" w:rsidP="00B14748">
      <w:pPr>
        <w:spacing w:after="160" w:line="276" w:lineRule="auto"/>
        <w:rPr>
          <w:rFonts w:eastAsia="Calibri" w:cs="Arial"/>
          <w:bCs/>
          <w:color w:val="333333"/>
          <w:szCs w:val="24"/>
          <w:lang w:eastAsia="en-US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eastAsia="Calibri" w:cs="Arial"/>
          <w:szCs w:val="24"/>
        </w:rPr>
        <w:t>Legalább 5 év felsőfokú végzettséget vagy felsőfokú szakmai képesítést igénylő, a gyermekvédelem, a szociális ellátás, az egészségügyi ellátás, illetve a közoktatás területén betöltött munkakörben szerzett szakmai gyakorlat.</w:t>
      </w:r>
      <w:r w:rsidRPr="00B14748">
        <w:rPr>
          <w:rFonts w:eastAsia="Calibri" w:cs="Arial"/>
          <w:bCs/>
          <w:color w:val="333333"/>
          <w:szCs w:val="24"/>
          <w:lang w:eastAsia="en-US"/>
        </w:rPr>
        <w:t xml:space="preserve"> </w:t>
      </w:r>
    </w:p>
    <w:p w:rsidR="00B14748" w:rsidRPr="00B14748" w:rsidRDefault="00B14748" w:rsidP="00B14748">
      <w:pPr>
        <w:spacing w:after="160" w:line="276" w:lineRule="auto"/>
        <w:rPr>
          <w:rFonts w:eastAsia="Calibri" w:cs="Arial"/>
          <w:bCs/>
          <w:color w:val="333333"/>
          <w:szCs w:val="24"/>
          <w:lang w:eastAsia="en-US"/>
        </w:rPr>
      </w:pPr>
      <w:r w:rsidRPr="00B14748">
        <w:rPr>
          <w:rFonts w:eastAsia="Calibri" w:cs="Arial"/>
          <w:bCs/>
          <w:color w:val="333333"/>
          <w:szCs w:val="24"/>
          <w:lang w:eastAsia="en-US"/>
        </w:rPr>
        <w:t xml:space="preserve">- Magyar állampolgárság, vagy külön jogszabály szerint a szabad mozgás és tartózkodás jogával rendelkező, illetve </w:t>
      </w:r>
      <w:proofErr w:type="spellStart"/>
      <w:r w:rsidRPr="00B14748">
        <w:rPr>
          <w:rFonts w:eastAsia="Calibri" w:cs="Arial"/>
          <w:bCs/>
          <w:color w:val="333333"/>
          <w:szCs w:val="24"/>
          <w:lang w:eastAsia="en-US"/>
        </w:rPr>
        <w:t>bevándorolt</w:t>
      </w:r>
      <w:proofErr w:type="spellEnd"/>
      <w:r w:rsidRPr="00B14748">
        <w:rPr>
          <w:rFonts w:eastAsia="Calibri" w:cs="Arial"/>
          <w:bCs/>
          <w:color w:val="333333"/>
          <w:szCs w:val="24"/>
          <w:lang w:eastAsia="en-US"/>
        </w:rPr>
        <w:t>, vagy letelepedett.</w:t>
      </w:r>
    </w:p>
    <w:p w:rsidR="00B14748" w:rsidRPr="00B14748" w:rsidRDefault="00B14748" w:rsidP="00B14748">
      <w:pPr>
        <w:spacing w:after="160" w:line="276" w:lineRule="auto"/>
        <w:rPr>
          <w:rFonts w:eastAsia="Calibri"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eastAsia="Calibri" w:cs="Arial"/>
          <w:szCs w:val="24"/>
        </w:rPr>
        <w:t xml:space="preserve">Büntetlen előélet, cselekvőképesség. </w:t>
      </w:r>
    </w:p>
    <w:p w:rsidR="00B14748" w:rsidRPr="00B14748" w:rsidRDefault="00B14748" w:rsidP="00B14748">
      <w:pPr>
        <w:spacing w:after="160" w:line="276" w:lineRule="auto"/>
        <w:rPr>
          <w:rFonts w:eastAsia="Calibri" w:cs="Arial"/>
          <w:szCs w:val="24"/>
        </w:rPr>
      </w:pPr>
      <w:r w:rsidRPr="00B14748">
        <w:rPr>
          <w:rFonts w:eastAsia="Calibri" w:cs="Arial"/>
          <w:bCs/>
          <w:color w:val="000000"/>
          <w:szCs w:val="24"/>
          <w:lang w:eastAsia="en-US"/>
        </w:rPr>
        <w:lastRenderedPageBreak/>
        <w:t>- A pályázónak igazolnia kell, hogy nem áll foglalkozástól eltiltás hatálya alatt, továbbá nem áll a Kjt. 20. § (2) d) pontjában meghatározott büntetőeljárás hatálya alatt, valamint megfelel a Kjt. 20. § (2</w:t>
      </w:r>
      <w:proofErr w:type="gramStart"/>
      <w:r w:rsidRPr="00B14748">
        <w:rPr>
          <w:rFonts w:eastAsia="Calibri" w:cs="Arial"/>
          <w:bCs/>
          <w:color w:val="000000"/>
          <w:szCs w:val="24"/>
          <w:lang w:eastAsia="en-US"/>
        </w:rPr>
        <w:t>c)-(</w:t>
      </w:r>
      <w:proofErr w:type="gramEnd"/>
      <w:r w:rsidRPr="00B14748">
        <w:rPr>
          <w:rFonts w:eastAsia="Calibri" w:cs="Arial"/>
          <w:bCs/>
          <w:color w:val="000000"/>
          <w:szCs w:val="24"/>
          <w:lang w:eastAsia="en-US"/>
        </w:rPr>
        <w:t>2e) pontjának</w:t>
      </w:r>
    </w:p>
    <w:p w:rsidR="00B14748" w:rsidRPr="00B14748" w:rsidRDefault="00B14748" w:rsidP="00B14748">
      <w:pPr>
        <w:spacing w:after="160" w:line="276" w:lineRule="auto"/>
        <w:rPr>
          <w:rFonts w:eastAsia="Calibri"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eastAsia="Calibri" w:cs="Arial"/>
          <w:szCs w:val="24"/>
        </w:rPr>
        <w:t>A pályázónak igazolnia kell, hogy a gyermekek védelméről és a gyámügyi igazgatásról szóló 1997. évi XXXI. törvény 10/A. §-</w:t>
      </w:r>
      <w:proofErr w:type="spellStart"/>
      <w:r w:rsidRPr="00B14748">
        <w:rPr>
          <w:rFonts w:eastAsia="Calibri" w:cs="Arial"/>
          <w:szCs w:val="24"/>
        </w:rPr>
        <w:t>ában</w:t>
      </w:r>
      <w:proofErr w:type="spellEnd"/>
      <w:r w:rsidRPr="00B14748">
        <w:rPr>
          <w:rFonts w:eastAsia="Calibri" w:cs="Arial"/>
          <w:szCs w:val="24"/>
        </w:rPr>
        <w:t xml:space="preserve"> meghatározott kizáró okok vele szemben nem állnak fenn. </w:t>
      </w:r>
    </w:p>
    <w:p w:rsidR="00B14748" w:rsidRPr="00B14748" w:rsidRDefault="00B14748" w:rsidP="00B14748">
      <w:pPr>
        <w:spacing w:after="160" w:line="276" w:lineRule="auto"/>
        <w:rPr>
          <w:rFonts w:eastAsia="Calibri" w:cs="Arial"/>
          <w:bCs/>
          <w:color w:val="333333"/>
          <w:szCs w:val="24"/>
          <w:lang w:eastAsia="en-US"/>
        </w:rPr>
      </w:pPr>
      <w:r w:rsidRPr="00B14748">
        <w:rPr>
          <w:rFonts w:eastAsia="Calibri" w:cs="Arial"/>
          <w:bCs/>
          <w:color w:val="333333"/>
          <w:szCs w:val="24"/>
          <w:lang w:eastAsia="en-US"/>
        </w:rPr>
        <w:t>- A magasabb vezetői beosztás ellátására szóló megbízást megelőzően, az egyes vagyonnyilatkozat-tételi kötelezettségekről szóló 2007.évi CLII. törvény szerinti vagyonnyilatkozat-tétel.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Magasabb vezetői megbízást az kaphat, aki a munkáltatóval közalkalmazotti jogviszonyban áll, vagy a megbízással egyidejűleg közalkalmazott munkakörbe kinevezhető.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szCs w:val="24"/>
        </w:rPr>
      </w:pPr>
      <w:r w:rsidRPr="00B14748">
        <w:rPr>
          <w:rFonts w:cs="Arial"/>
          <w:b/>
          <w:bCs/>
          <w:szCs w:val="24"/>
        </w:rPr>
        <w:t>A pályázat részeként benyújtandó iratok, igazolások: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szakmai életrajz, szakmai gyakorlatról szóló hiteles igazolás,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 xml:space="preserve">- nyilatkozat arról, hogy a pályázati anyagban foglalt személyes adatoknak a pályázati eljárással összefüggő kezeléséhez hozzájárul,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nyilatkozat arról, hogy a gyermekek védelméről és a gyámügyi igazgatásról szóló 1997. évi XXXI. törvény 10/A. § (1) bekezdés e) pontjában meghatározott kizáró ok vele szemben nem áll fenn,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3 hónapnál nem régebbi hatósági erkölcsi bizonyítvány,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végzettséget, szakképzettséget igazoló okiratok másolata,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az intézmény vezetésére, fejlesztésére vonatkozó szakmai program,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nyilatkozat arról, hogy hozzájárul a pályázati anyag sokszorosításához,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amennyiben pályázatának zárt ülésen történő tárgyalását kéri, erre irányuló </w:t>
      </w:r>
      <w:proofErr w:type="gramStart"/>
      <w:r w:rsidRPr="00B14748">
        <w:rPr>
          <w:rFonts w:cs="Arial"/>
          <w:szCs w:val="24"/>
        </w:rPr>
        <w:t>írásbeli  nyilatkozat</w:t>
      </w:r>
      <w:proofErr w:type="gramEnd"/>
      <w:r w:rsidRPr="00B14748">
        <w:rPr>
          <w:rFonts w:cs="Arial"/>
          <w:szCs w:val="24"/>
        </w:rPr>
        <w:t xml:space="preserve">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nyilatkozat arról, hogy a vagyonnyilatkozat-tételt vállalja,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>- nyilatkozat a közalkalmazottak jogállásáról szóló 1992. évi XXXIII. törvénynek a szociális, valamint a gyermekjóléti és gyermekvédelmi ágazatban történő végrehajtásáról szóló 257/2000. (XII.26.) Korm. rendelet 3/A. § alapján arról, hogy a pályázó nem áll cselekvőképességet érintő gondnokság alatt.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szCs w:val="24"/>
        </w:rPr>
      </w:pPr>
      <w:r w:rsidRPr="00B14748">
        <w:rPr>
          <w:rFonts w:cs="Arial"/>
          <w:b/>
          <w:szCs w:val="24"/>
        </w:rPr>
        <w:t xml:space="preserve">A beosztás </w:t>
      </w:r>
      <w:proofErr w:type="spellStart"/>
      <w:r w:rsidRPr="00B14748">
        <w:rPr>
          <w:rFonts w:cs="Arial"/>
          <w:b/>
          <w:szCs w:val="24"/>
        </w:rPr>
        <w:t>betölthetőségének</w:t>
      </w:r>
      <w:proofErr w:type="spellEnd"/>
      <w:r w:rsidRPr="00B14748">
        <w:rPr>
          <w:rFonts w:cs="Arial"/>
          <w:b/>
          <w:szCs w:val="24"/>
        </w:rPr>
        <w:t xml:space="preserve"> időpontja: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 xml:space="preserve">A beosztás legkorábban 2019. július 1. napjától tölthető be.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color w:val="000000"/>
          <w:szCs w:val="24"/>
        </w:rPr>
      </w:pPr>
      <w:r w:rsidRPr="00B14748">
        <w:rPr>
          <w:rFonts w:cs="Arial"/>
          <w:b/>
          <w:color w:val="000000"/>
          <w:szCs w:val="24"/>
        </w:rPr>
        <w:t xml:space="preserve">A pályázat benyújtásának határideje: </w:t>
      </w:r>
      <w:r w:rsidRPr="00B14748">
        <w:rPr>
          <w:rFonts w:cs="Arial"/>
          <w:color w:val="000000"/>
          <w:szCs w:val="24"/>
        </w:rPr>
        <w:t>2019. június 5.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>A pályázati kiírással kapcsolatosan további információt dr. Horváth Éva közigazgatási és szociális irodavezető nyújt, a 22/560-814 -es telefonszámon. A pályázatnak a megadott határidőig be kell érkeznie.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szCs w:val="24"/>
        </w:rPr>
      </w:pPr>
      <w:r w:rsidRPr="00B14748">
        <w:rPr>
          <w:rFonts w:cs="Arial"/>
          <w:b/>
          <w:szCs w:val="24"/>
        </w:rPr>
        <w:t xml:space="preserve">A pályázatok benyújtásának módja: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eastAsia="Wingdings" w:cs="Arial"/>
          <w:szCs w:val="24"/>
        </w:rPr>
        <w:t xml:space="preserve">- </w:t>
      </w:r>
      <w:r w:rsidRPr="00B14748">
        <w:rPr>
          <w:rFonts w:cs="Arial"/>
          <w:szCs w:val="24"/>
        </w:rPr>
        <w:t xml:space="preserve">Postai úton, a pályázatnak a Mór Városi Önkormányzat Képviselő-testülete címére történő megküldésével (8060 Mór, Szent István tér 6.). Kérjük a borítékon feltüntetni a pályázati adatbázisban szereplő azonosító számot: </w:t>
      </w:r>
      <w:r w:rsidRPr="00B14748">
        <w:rPr>
          <w:rFonts w:cs="Arial"/>
          <w:color w:val="000000"/>
          <w:szCs w:val="24"/>
        </w:rPr>
        <w:t xml:space="preserve">1/1984/2019., valamint </w:t>
      </w:r>
      <w:r w:rsidRPr="00B14748">
        <w:rPr>
          <w:rFonts w:cs="Arial"/>
          <w:szCs w:val="24"/>
        </w:rPr>
        <w:t xml:space="preserve">a beosztás megnevezését: Bölcsődevezető. 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 xml:space="preserve">- Elektronikus úton Fenyves Péter polgármester részére a fenyves@mor.hu e-mail címen keresztül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bCs/>
          <w:szCs w:val="24"/>
        </w:rPr>
      </w:pPr>
      <w:r w:rsidRPr="00B14748">
        <w:rPr>
          <w:rFonts w:cs="Arial"/>
          <w:b/>
          <w:bCs/>
          <w:szCs w:val="24"/>
        </w:rPr>
        <w:t>A pályázat elbírálásának módja, rendje:</w:t>
      </w:r>
    </w:p>
    <w:p w:rsidR="00B14748" w:rsidRPr="00B14748" w:rsidRDefault="00B14748" w:rsidP="00B14748">
      <w:pPr>
        <w:rPr>
          <w:rFonts w:cs="Arial"/>
          <w:szCs w:val="24"/>
        </w:rPr>
      </w:pPr>
      <w:r w:rsidRPr="00B14748">
        <w:rPr>
          <w:rFonts w:cs="Arial"/>
          <w:szCs w:val="24"/>
        </w:rPr>
        <w:t>A pályázatokat a közalkalmazottak jogállásáról szóló 1992. évi XXXIII. törvénynek a szociális, valamint a gyermekjóléti és gyermekvédelmi ágazatban történő végrehajtásáról szóló 257/2000. (XII.26.) Korm. rendelet 1/A. § (9) bekezdésében meghatározott személyekből álló eseti bizottság véleményezi. A pályázatokról Mór Városi Önkormányzat Képviselő-testülete dönt. A képviselő-testület fenntartja magának a jogot, hogy a pályázatot érvénytelenné vagy eredménytelenné nyilvánítsa.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color w:val="000000"/>
          <w:szCs w:val="24"/>
        </w:rPr>
      </w:pPr>
      <w:r w:rsidRPr="00B14748">
        <w:rPr>
          <w:rFonts w:cs="Arial"/>
          <w:b/>
          <w:color w:val="000000"/>
          <w:szCs w:val="24"/>
        </w:rPr>
        <w:t>A pályázat elbírálásának határideje:</w:t>
      </w:r>
      <w:r w:rsidRPr="00B14748">
        <w:rPr>
          <w:rFonts w:cs="Arial"/>
          <w:color w:val="000000"/>
          <w:szCs w:val="24"/>
        </w:rPr>
        <w:t xml:space="preserve"> 2019. június 26. </w:t>
      </w:r>
    </w:p>
    <w:p w:rsidR="00B14748" w:rsidRPr="00B14748" w:rsidRDefault="00B14748" w:rsidP="00B14748">
      <w:pPr>
        <w:rPr>
          <w:rFonts w:cs="Arial"/>
          <w:szCs w:val="24"/>
        </w:rPr>
      </w:pPr>
    </w:p>
    <w:p w:rsidR="00B14748" w:rsidRPr="00B14748" w:rsidRDefault="00B14748" w:rsidP="00B14748">
      <w:pPr>
        <w:rPr>
          <w:rFonts w:cs="Arial"/>
          <w:b/>
          <w:szCs w:val="24"/>
        </w:rPr>
      </w:pPr>
      <w:r w:rsidRPr="00B14748">
        <w:rPr>
          <w:rFonts w:cs="Arial"/>
          <w:b/>
          <w:szCs w:val="24"/>
        </w:rPr>
        <w:t xml:space="preserve">A pályázati kiírás további közzétételének helye, ideje: </w:t>
      </w:r>
    </w:p>
    <w:p w:rsidR="00B14748" w:rsidRPr="00B14748" w:rsidRDefault="00B14748" w:rsidP="00B14748">
      <w:pPr>
        <w:rPr>
          <w:rFonts w:cs="Arial"/>
          <w:color w:val="000000"/>
          <w:szCs w:val="24"/>
        </w:rPr>
      </w:pPr>
      <w:r w:rsidRPr="00B14748">
        <w:rPr>
          <w:rFonts w:cs="Arial"/>
          <w:color w:val="000000"/>
          <w:szCs w:val="24"/>
        </w:rPr>
        <w:t>www.mor.hu - 2019. május 6.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74FFD"/>
    <w:rsid w:val="00096809"/>
    <w:rsid w:val="001E0A3A"/>
    <w:rsid w:val="001E73CD"/>
    <w:rsid w:val="00264D15"/>
    <w:rsid w:val="0028330A"/>
    <w:rsid w:val="00472BC8"/>
    <w:rsid w:val="005146A0"/>
    <w:rsid w:val="00691332"/>
    <w:rsid w:val="006F04D4"/>
    <w:rsid w:val="00782F5E"/>
    <w:rsid w:val="00A12674"/>
    <w:rsid w:val="00AE6F54"/>
    <w:rsid w:val="00B14748"/>
    <w:rsid w:val="00BB1197"/>
    <w:rsid w:val="00CE7634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CC5B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2019-05-08T08:18:00Z</cp:lastPrinted>
  <dcterms:created xsi:type="dcterms:W3CDTF">2019-05-08T08:22:00Z</dcterms:created>
  <dcterms:modified xsi:type="dcterms:W3CDTF">2019-05-08T09:05:00Z</dcterms:modified>
</cp:coreProperties>
</file>